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tbl>
      <w:tblPr>
        <w:tblStyle w:val="TableGrid"/>
        <w:tblW w:w="0" w:type="auto"/>
        <w:tblLayout w:type="fixed"/>
        <w:tblLook w:val="06A0" w:firstRow="1" w:lastRow="0" w:firstColumn="1" w:lastColumn="0" w:noHBand="1" w:noVBand="1"/>
      </w:tblPr>
      <w:tblGrid>
        <w:gridCol w:w="4508"/>
        <w:gridCol w:w="4508"/>
      </w:tblGrid>
      <w:tr w:rsidR="1A98FC7E" w:rsidTr="1A98FC7E" w14:paraId="21A12C4F">
        <w:trPr>
          <w:trHeight w:val="300"/>
        </w:trPr>
        <w:tc>
          <w:tcPr>
            <w:tcW w:w="4508" w:type="dxa"/>
            <w:tcMar/>
          </w:tcPr>
          <w:p w:rsidR="7EEB977C" w:rsidP="1A98FC7E" w:rsidRDefault="7EEB977C" w14:paraId="3250CA95" w14:textId="02367C11">
            <w:pPr>
              <w:pStyle w:val="Normal"/>
            </w:pPr>
            <w:r w:rsidRPr="1A98FC7E" w:rsidR="7EEB977C">
              <w:rPr>
                <w:rFonts w:ascii="Calibri" w:hAnsi="Calibri" w:eastAsia="Calibri" w:cs="Calibri"/>
                <w:noProof w:val="0"/>
                <w:color w:val="0070C0"/>
                <w:sz w:val="22"/>
                <w:szCs w:val="22"/>
                <w:lang w:val="en-US"/>
              </w:rPr>
              <w:t xml:space="preserve">What is reflection and reflective </w:t>
            </w:r>
            <w:r w:rsidRPr="1A98FC7E" w:rsidR="7EEB977C">
              <w:rPr>
                <w:rFonts w:ascii="Calibri" w:hAnsi="Calibri" w:eastAsia="Calibri" w:cs="Calibri"/>
                <w:noProof w:val="0"/>
                <w:color w:val="0070C0"/>
                <w:sz w:val="22"/>
                <w:szCs w:val="22"/>
                <w:lang w:val="en-US"/>
              </w:rPr>
              <w:t>practice</w:t>
            </w:r>
            <w:r w:rsidRPr="1A98FC7E" w:rsidR="7EEB977C">
              <w:rPr>
                <w:rFonts w:ascii="Calibri" w:hAnsi="Calibri" w:eastAsia="Calibri" w:cs="Calibri"/>
                <w:noProof w:val="0"/>
                <w:color w:val="0070C0"/>
                <w:sz w:val="22"/>
                <w:szCs w:val="22"/>
                <w:lang w:val="en-US"/>
              </w:rPr>
              <w:t>?</w:t>
            </w:r>
          </w:p>
        </w:tc>
        <w:tc>
          <w:tcPr>
            <w:tcW w:w="4508" w:type="dxa"/>
            <w:tcMar/>
          </w:tcPr>
          <w:p w:rsidR="7EEB977C" w:rsidP="1A98FC7E" w:rsidRDefault="7EEB977C" w14:paraId="434E2C5E" w14:textId="18DEB812">
            <w:pPr>
              <w:spacing w:before="0" w:beforeAutospacing="off" w:after="0" w:afterAutospacing="off"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1A98FC7E" w:rsidR="7EEB977C">
              <w:rPr>
                <w:rFonts w:ascii="Calibri" w:hAnsi="Calibri" w:eastAsia="Calibri" w:cs="Calibri"/>
                <w:b w:val="0"/>
                <w:bCs w:val="0"/>
                <w:i w:val="0"/>
                <w:iCs w:val="0"/>
                <w:caps w:val="0"/>
                <w:smallCaps w:val="0"/>
                <w:noProof w:val="0"/>
                <w:color w:val="0070C0"/>
                <w:sz w:val="22"/>
                <w:szCs w:val="22"/>
                <w:lang w:val="en-US"/>
              </w:rPr>
              <w:t xml:space="preserve">Why is reflective </w:t>
            </w:r>
            <w:r w:rsidRPr="1A98FC7E" w:rsidR="7EEB977C">
              <w:rPr>
                <w:rFonts w:ascii="Calibri" w:hAnsi="Calibri" w:eastAsia="Calibri" w:cs="Calibri"/>
                <w:b w:val="0"/>
                <w:bCs w:val="0"/>
                <w:i w:val="0"/>
                <w:iCs w:val="0"/>
                <w:caps w:val="0"/>
                <w:smallCaps w:val="0"/>
                <w:noProof w:val="0"/>
                <w:color w:val="0070C0"/>
                <w:sz w:val="22"/>
                <w:szCs w:val="22"/>
                <w:lang w:val="en-US"/>
              </w:rPr>
              <w:t>practice</w:t>
            </w:r>
            <w:r w:rsidRPr="1A98FC7E" w:rsidR="7EEB977C">
              <w:rPr>
                <w:rFonts w:ascii="Calibri" w:hAnsi="Calibri" w:eastAsia="Calibri" w:cs="Calibri"/>
                <w:b w:val="0"/>
                <w:bCs w:val="0"/>
                <w:i w:val="0"/>
                <w:iCs w:val="0"/>
                <w:caps w:val="0"/>
                <w:smallCaps w:val="0"/>
                <w:noProof w:val="0"/>
                <w:color w:val="0070C0"/>
                <w:sz w:val="22"/>
                <w:szCs w:val="22"/>
                <w:lang w:val="en-US"/>
              </w:rPr>
              <w:t xml:space="preserve"> important to EY practice?</w:t>
            </w:r>
          </w:p>
          <w:p w:rsidR="1A98FC7E" w:rsidP="1A98FC7E" w:rsidRDefault="1A98FC7E" w14:paraId="4219DB60" w14:textId="29745325">
            <w:pPr>
              <w:pStyle w:val="Normal"/>
              <w:rPr>
                <w:rFonts w:ascii="Calibri" w:hAnsi="Calibri" w:eastAsia="Calibri" w:cs="Calibri"/>
                <w:b w:val="0"/>
                <w:bCs w:val="0"/>
                <w:i w:val="0"/>
                <w:iCs w:val="0"/>
                <w:caps w:val="0"/>
                <w:smallCaps w:val="0"/>
                <w:noProof w:val="0"/>
                <w:color w:val="0070C0"/>
                <w:sz w:val="22"/>
                <w:szCs w:val="22"/>
                <w:lang w:val="en-US"/>
              </w:rPr>
            </w:pPr>
          </w:p>
        </w:tc>
      </w:tr>
      <w:tr w:rsidR="1A98FC7E" w:rsidTr="1A98FC7E" w14:paraId="595D7495">
        <w:trPr>
          <w:trHeight w:val="5730"/>
        </w:trPr>
        <w:tc>
          <w:tcPr>
            <w:tcW w:w="4508" w:type="dxa"/>
            <w:tcMar/>
          </w:tcPr>
          <w:p w:rsidR="1B1A5012" w:rsidP="1A98FC7E" w:rsidRDefault="1B1A5012" w14:paraId="5BAF7AF7" w14:textId="6E03CEB8">
            <w:pPr>
              <w:pStyle w:val="Normal"/>
              <w:rPr>
                <w:rFonts w:ascii="Calibri" w:hAnsi="Calibri" w:eastAsia="Calibri" w:cs="Calibri"/>
                <w:b w:val="0"/>
                <w:bCs w:val="0"/>
                <w:i w:val="0"/>
                <w:iCs w:val="0"/>
                <w:caps w:val="0"/>
                <w:smallCaps w:val="0"/>
                <w:noProof w:val="0"/>
                <w:color w:val="0070C0"/>
                <w:sz w:val="22"/>
                <w:szCs w:val="22"/>
                <w:lang w:val="en-US"/>
              </w:rPr>
            </w:pPr>
            <w:r w:rsidRPr="1A98FC7E" w:rsidR="1B1A5012">
              <w:rPr>
                <w:rFonts w:ascii="Calibri" w:hAnsi="Calibri" w:eastAsia="Calibri" w:cs="Calibri"/>
                <w:b w:val="0"/>
                <w:bCs w:val="0"/>
                <w:i w:val="0"/>
                <w:iCs w:val="0"/>
                <w:caps w:val="0"/>
                <w:smallCaps w:val="0"/>
                <w:noProof w:val="0"/>
                <w:color w:val="0070C0"/>
                <w:sz w:val="22"/>
                <w:szCs w:val="22"/>
                <w:lang w:val="en-US"/>
              </w:rPr>
              <w:t>According to (Brock), reflection is when professionals reflect on the core values of their practice and have a key role in future training needs and requirements depending on what is needed when reflected on.</w:t>
            </w:r>
            <w:r w:rsidRPr="1A98FC7E" w:rsidR="1D6ED239">
              <w:rPr>
                <w:rFonts w:ascii="Calibri" w:hAnsi="Calibri" w:eastAsia="Calibri" w:cs="Calibri"/>
                <w:b w:val="0"/>
                <w:bCs w:val="0"/>
                <w:i w:val="0"/>
                <w:iCs w:val="0"/>
                <w:caps w:val="0"/>
                <w:smallCaps w:val="0"/>
                <w:noProof w:val="0"/>
                <w:color w:val="0070C0"/>
                <w:sz w:val="22"/>
                <w:szCs w:val="22"/>
                <w:lang w:val="en-US"/>
              </w:rPr>
              <w:t xml:space="preserve"> </w:t>
            </w:r>
            <w:r w:rsidRPr="1A98FC7E" w:rsidR="46733D19">
              <w:rPr>
                <w:rFonts w:ascii="Calibri" w:hAnsi="Calibri" w:eastAsia="Calibri" w:cs="Calibri"/>
                <w:b w:val="0"/>
                <w:bCs w:val="0"/>
                <w:i w:val="0"/>
                <w:iCs w:val="0"/>
                <w:caps w:val="0"/>
                <w:smallCaps w:val="0"/>
                <w:noProof w:val="0"/>
                <w:color w:val="0070C0"/>
                <w:sz w:val="22"/>
                <w:szCs w:val="22"/>
                <w:lang w:val="en-US"/>
              </w:rPr>
              <w:t>(Christopher John) also says that reflection is where a person learns through everyday li</w:t>
            </w:r>
            <w:r w:rsidRPr="1A98FC7E" w:rsidR="5AD7CFDA">
              <w:rPr>
                <w:rFonts w:ascii="Calibri" w:hAnsi="Calibri" w:eastAsia="Calibri" w:cs="Calibri"/>
                <w:b w:val="0"/>
                <w:bCs w:val="0"/>
                <w:i w:val="0"/>
                <w:iCs w:val="0"/>
                <w:caps w:val="0"/>
                <w:smallCaps w:val="0"/>
                <w:noProof w:val="0"/>
                <w:color w:val="0070C0"/>
                <w:sz w:val="22"/>
                <w:szCs w:val="22"/>
                <w:lang w:val="en-US"/>
              </w:rPr>
              <w:t xml:space="preserve">fe experiences and is then able to transform their path to make it the outcome that is wanted in a more effective way. </w:t>
            </w:r>
          </w:p>
          <w:p w:rsidR="1A98FC7E" w:rsidP="1A98FC7E" w:rsidRDefault="1A98FC7E" w14:paraId="3004F68C" w14:textId="5FE48565">
            <w:pPr>
              <w:pStyle w:val="Normal"/>
              <w:rPr>
                <w:rFonts w:ascii="Calibri" w:hAnsi="Calibri" w:eastAsia="Calibri" w:cs="Calibri"/>
                <w:b w:val="0"/>
                <w:bCs w:val="0"/>
                <w:i w:val="0"/>
                <w:iCs w:val="0"/>
                <w:caps w:val="0"/>
                <w:smallCaps w:val="0"/>
                <w:noProof w:val="0"/>
                <w:color w:val="0070C0"/>
                <w:sz w:val="22"/>
                <w:szCs w:val="22"/>
                <w:lang w:val="en-US"/>
              </w:rPr>
            </w:pPr>
          </w:p>
        </w:tc>
        <w:tc>
          <w:tcPr>
            <w:tcW w:w="4508" w:type="dxa"/>
            <w:tcMar/>
          </w:tcPr>
          <w:p w:rsidR="4F90091A" w:rsidP="1A98FC7E" w:rsidRDefault="4F90091A" w14:paraId="1A6839F4" w14:textId="1C55D4FB">
            <w:pPr>
              <w:pStyle w:val="Normal"/>
              <w:rPr>
                <w:rFonts w:ascii="Calibri" w:hAnsi="Calibri" w:eastAsia="Calibri" w:cs="Calibri"/>
                <w:b w:val="0"/>
                <w:bCs w:val="0"/>
                <w:i w:val="0"/>
                <w:iCs w:val="0"/>
                <w:caps w:val="0"/>
                <w:smallCaps w:val="0"/>
                <w:noProof w:val="0"/>
                <w:color w:val="0070C0"/>
                <w:sz w:val="22"/>
                <w:szCs w:val="22"/>
                <w:lang w:val="en-US"/>
              </w:rPr>
            </w:pPr>
            <w:r w:rsidRPr="1A98FC7E" w:rsidR="4F90091A">
              <w:rPr>
                <w:rFonts w:ascii="Calibri" w:hAnsi="Calibri" w:eastAsia="Calibri" w:cs="Calibri"/>
                <w:b w:val="0"/>
                <w:bCs w:val="0"/>
                <w:i w:val="0"/>
                <w:iCs w:val="0"/>
                <w:caps w:val="0"/>
                <w:smallCaps w:val="0"/>
                <w:noProof w:val="0"/>
                <w:color w:val="0070C0"/>
                <w:sz w:val="22"/>
                <w:szCs w:val="22"/>
                <w:lang w:val="en-US"/>
              </w:rPr>
              <w:t>Reflective practice is important to early years practitioners to ensure they ar</w:t>
            </w:r>
            <w:r w:rsidRPr="1A98FC7E" w:rsidR="63F49BDB">
              <w:rPr>
                <w:rFonts w:ascii="Calibri" w:hAnsi="Calibri" w:eastAsia="Calibri" w:cs="Calibri"/>
                <w:b w:val="0"/>
                <w:bCs w:val="0"/>
                <w:i w:val="0"/>
                <w:iCs w:val="0"/>
                <w:caps w:val="0"/>
                <w:smallCaps w:val="0"/>
                <w:noProof w:val="0"/>
                <w:color w:val="0070C0"/>
                <w:sz w:val="22"/>
                <w:szCs w:val="22"/>
                <w:lang w:val="en-US"/>
              </w:rPr>
              <w:t xml:space="preserve">e always meeting the highest level of care and education as well as personal professional targets. </w:t>
            </w:r>
          </w:p>
          <w:p w:rsidR="01C15C53" w:rsidP="1A98FC7E" w:rsidRDefault="01C15C53" w14:paraId="0A28A0DD" w14:textId="7B7A0818">
            <w:pPr>
              <w:pStyle w:val="Normal"/>
              <w:rPr>
                <w:rFonts w:ascii="Calibri" w:hAnsi="Calibri" w:eastAsia="Calibri" w:cs="Calibri"/>
                <w:b w:val="0"/>
                <w:bCs w:val="0"/>
                <w:i w:val="0"/>
                <w:iCs w:val="0"/>
                <w:caps w:val="0"/>
                <w:smallCaps w:val="0"/>
                <w:noProof w:val="0"/>
                <w:color w:val="0070C0"/>
                <w:sz w:val="22"/>
                <w:szCs w:val="22"/>
                <w:lang w:val="en-US"/>
              </w:rPr>
            </w:pPr>
            <w:r w:rsidRPr="1A98FC7E" w:rsidR="01C15C53">
              <w:rPr>
                <w:rFonts w:ascii="Calibri" w:hAnsi="Calibri" w:eastAsia="Calibri" w:cs="Calibri"/>
                <w:b w:val="0"/>
                <w:bCs w:val="0"/>
                <w:i w:val="0"/>
                <w:iCs w:val="0"/>
                <w:caps w:val="0"/>
                <w:smallCaps w:val="0"/>
                <w:noProof w:val="0"/>
                <w:color w:val="0070C0"/>
                <w:sz w:val="22"/>
                <w:szCs w:val="22"/>
                <w:lang w:val="en-US"/>
              </w:rPr>
              <w:t>Reflection and reflective practice are core values of professionals and have a key role in professional training. It is also an essential part of professional practice.</w:t>
            </w:r>
            <w:r w:rsidRPr="1A98FC7E" w:rsidR="1C085356">
              <w:rPr>
                <w:rFonts w:ascii="Calibri" w:hAnsi="Calibri" w:eastAsia="Calibri" w:cs="Calibri"/>
                <w:b w:val="0"/>
                <w:bCs w:val="0"/>
                <w:i w:val="0"/>
                <w:iCs w:val="0"/>
                <w:caps w:val="0"/>
                <w:smallCaps w:val="0"/>
                <w:noProof w:val="0"/>
                <w:color w:val="0070C0"/>
                <w:sz w:val="22"/>
                <w:szCs w:val="22"/>
                <w:lang w:val="en-US"/>
              </w:rPr>
              <w:t xml:space="preserve"> Being reflective helps professionals to do things in a more thoughtful and positive way. According to (Pacey 2016) this should be a continuous cy</w:t>
            </w:r>
            <w:r w:rsidRPr="1A98FC7E" w:rsidR="5D636E24">
              <w:rPr>
                <w:rFonts w:ascii="Calibri" w:hAnsi="Calibri" w:eastAsia="Calibri" w:cs="Calibri"/>
                <w:b w:val="0"/>
                <w:bCs w:val="0"/>
                <w:i w:val="0"/>
                <w:iCs w:val="0"/>
                <w:caps w:val="0"/>
                <w:smallCaps w:val="0"/>
                <w:noProof w:val="0"/>
                <w:color w:val="0070C0"/>
                <w:sz w:val="22"/>
                <w:szCs w:val="22"/>
                <w:lang w:val="en-US"/>
              </w:rPr>
              <w:t>cl</w:t>
            </w:r>
            <w:r w:rsidRPr="1A98FC7E" w:rsidR="1C085356">
              <w:rPr>
                <w:rFonts w:ascii="Calibri" w:hAnsi="Calibri" w:eastAsia="Calibri" w:cs="Calibri"/>
                <w:b w:val="0"/>
                <w:bCs w:val="0"/>
                <w:i w:val="0"/>
                <w:iCs w:val="0"/>
                <w:caps w:val="0"/>
                <w:smallCaps w:val="0"/>
                <w:noProof w:val="0"/>
                <w:color w:val="0070C0"/>
                <w:sz w:val="22"/>
                <w:szCs w:val="22"/>
                <w:lang w:val="en-US"/>
              </w:rPr>
              <w:t>e of refle</w:t>
            </w:r>
            <w:r w:rsidRPr="1A98FC7E" w:rsidR="5E441215">
              <w:rPr>
                <w:rFonts w:ascii="Calibri" w:hAnsi="Calibri" w:eastAsia="Calibri" w:cs="Calibri"/>
                <w:b w:val="0"/>
                <w:bCs w:val="0"/>
                <w:i w:val="0"/>
                <w:iCs w:val="0"/>
                <w:caps w:val="0"/>
                <w:smallCaps w:val="0"/>
                <w:noProof w:val="0"/>
                <w:color w:val="0070C0"/>
                <w:sz w:val="22"/>
                <w:szCs w:val="22"/>
                <w:lang w:val="en-US"/>
              </w:rPr>
              <w:t>ction and improvement</w:t>
            </w:r>
            <w:r w:rsidRPr="1A98FC7E" w:rsidR="33483519">
              <w:rPr>
                <w:rFonts w:ascii="Calibri" w:hAnsi="Calibri" w:eastAsia="Calibri" w:cs="Calibri"/>
                <w:b w:val="0"/>
                <w:bCs w:val="0"/>
                <w:i w:val="0"/>
                <w:iCs w:val="0"/>
                <w:caps w:val="0"/>
                <w:smallCaps w:val="0"/>
                <w:noProof w:val="0"/>
                <w:color w:val="0070C0"/>
                <w:sz w:val="22"/>
                <w:szCs w:val="22"/>
                <w:lang w:val="en-US"/>
              </w:rPr>
              <w:t>. Critical reflection is vital to ensure that the professional has a true picture of what they need to progress on and what areas they are doing well at.</w:t>
            </w:r>
          </w:p>
          <w:p w:rsidR="33483519" w:rsidP="1A98FC7E" w:rsidRDefault="33483519" w14:paraId="1C14B0B6" w14:textId="4EB114B2">
            <w:pPr>
              <w:pStyle w:val="Normal"/>
              <w:rPr>
                <w:rFonts w:ascii="Calibri" w:hAnsi="Calibri" w:eastAsia="Calibri" w:cs="Calibri"/>
                <w:b w:val="0"/>
                <w:bCs w:val="0"/>
                <w:i w:val="0"/>
                <w:iCs w:val="0"/>
                <w:caps w:val="0"/>
                <w:smallCaps w:val="0"/>
                <w:noProof w:val="0"/>
                <w:color w:val="0070C0"/>
                <w:sz w:val="22"/>
                <w:szCs w:val="22"/>
                <w:lang w:val="en-US"/>
              </w:rPr>
            </w:pPr>
            <w:r w:rsidRPr="1A98FC7E" w:rsidR="33483519">
              <w:rPr>
                <w:rFonts w:ascii="Calibri" w:hAnsi="Calibri" w:eastAsia="Calibri" w:cs="Calibri"/>
                <w:b w:val="0"/>
                <w:bCs w:val="0"/>
                <w:i w:val="0"/>
                <w:iCs w:val="0"/>
                <w:caps w:val="0"/>
                <w:smallCaps w:val="0"/>
                <w:noProof w:val="0"/>
                <w:color w:val="0070C0"/>
                <w:sz w:val="22"/>
                <w:szCs w:val="22"/>
                <w:lang w:val="en-US"/>
              </w:rPr>
              <w:t xml:space="preserve">It is </w:t>
            </w:r>
            <w:r w:rsidRPr="1A98FC7E" w:rsidR="33483519">
              <w:rPr>
                <w:rFonts w:ascii="Calibri" w:hAnsi="Calibri" w:eastAsia="Calibri" w:cs="Calibri"/>
                <w:b w:val="0"/>
                <w:bCs w:val="0"/>
                <w:i w:val="0"/>
                <w:iCs w:val="0"/>
                <w:caps w:val="0"/>
                <w:smallCaps w:val="0"/>
                <w:noProof w:val="0"/>
                <w:color w:val="0070C0"/>
                <w:sz w:val="22"/>
                <w:szCs w:val="22"/>
                <w:lang w:val="en-US"/>
              </w:rPr>
              <w:t>stated</w:t>
            </w:r>
            <w:r w:rsidRPr="1A98FC7E" w:rsidR="33483519">
              <w:rPr>
                <w:rFonts w:ascii="Calibri" w:hAnsi="Calibri" w:eastAsia="Calibri" w:cs="Calibri"/>
                <w:b w:val="0"/>
                <w:bCs w:val="0"/>
                <w:i w:val="0"/>
                <w:iCs w:val="0"/>
                <w:caps w:val="0"/>
                <w:smallCaps w:val="0"/>
                <w:noProof w:val="0"/>
                <w:color w:val="0070C0"/>
                <w:sz w:val="22"/>
                <w:szCs w:val="22"/>
                <w:lang w:val="en-US"/>
              </w:rPr>
              <w:t xml:space="preserve"> in (birth to 5 matters 2021) That effective reflective practice enables professionals to be more proactive and increases confidence. This in turn helps to improve quality of care. </w:t>
            </w:r>
          </w:p>
        </w:tc>
      </w:tr>
    </w:tbl>
    <w:p w:rsidR="1A98FC7E" w:rsidP="1A98FC7E" w:rsidRDefault="1A98FC7E" w14:paraId="3179814A" w14:textId="5E3BD053">
      <w:pPr>
        <w:pStyle w:val="Normal"/>
        <w:spacing w:before="0" w:beforeAutospacing="off" w:after="0" w:afterAutospacing="off" w:line="259" w:lineRule="auto"/>
        <w:jc w:val="center"/>
        <w:rPr>
          <w:rFonts w:ascii="Calibri" w:hAnsi="Calibri" w:eastAsia="Calibri" w:cs="Calibri"/>
          <w:b w:val="0"/>
          <w:bCs w:val="0"/>
          <w:i w:val="0"/>
          <w:iCs w:val="0"/>
          <w:caps w:val="0"/>
          <w:smallCaps w:val="0"/>
          <w:noProof w:val="0"/>
          <w:color w:val="0070C0"/>
          <w:sz w:val="22"/>
          <w:szCs w:val="22"/>
          <w:lang w:val="en-US"/>
        </w:rPr>
      </w:pPr>
    </w:p>
    <w:p w:rsidR="1A98FC7E" w:rsidP="1A98FC7E" w:rsidRDefault="1A98FC7E" w14:paraId="0F29CC97" w14:textId="29B60279">
      <w:pPr>
        <w:pStyle w:val="Normal"/>
        <w:spacing w:before="0" w:beforeAutospacing="off" w:after="0" w:afterAutospacing="off" w:line="259" w:lineRule="auto"/>
        <w:jc w:val="center"/>
        <w:rPr>
          <w:rFonts w:ascii="Calibri" w:hAnsi="Calibri" w:eastAsia="Calibri" w:cs="Calibri"/>
          <w:b w:val="0"/>
          <w:bCs w:val="0"/>
          <w:i w:val="0"/>
          <w:iCs w:val="0"/>
          <w:caps w:val="0"/>
          <w:smallCaps w:val="0"/>
          <w:noProof w:val="0"/>
          <w:color w:val="0070C0"/>
          <w:sz w:val="22"/>
          <w:szCs w:val="22"/>
          <w:lang w:val="en-US"/>
        </w:rPr>
      </w:pPr>
    </w:p>
    <w:tbl>
      <w:tblPr>
        <w:tblStyle w:val="TableGrid"/>
        <w:tblW w:w="0" w:type="auto"/>
        <w:tblLayout w:type="fixed"/>
        <w:tblLook w:val="06A0" w:firstRow="1" w:lastRow="0" w:firstColumn="1" w:lastColumn="0" w:noHBand="1" w:noVBand="1"/>
      </w:tblPr>
      <w:tblGrid>
        <w:gridCol w:w="9015"/>
      </w:tblGrid>
      <w:tr w:rsidR="1A98FC7E" w:rsidTr="1A98FC7E" w14:paraId="7A053656">
        <w:trPr>
          <w:trHeight w:val="300"/>
        </w:trPr>
        <w:tc>
          <w:tcPr>
            <w:tcW w:w="9015" w:type="dxa"/>
            <w:tcMar/>
          </w:tcPr>
          <w:p w:rsidR="17DF2BC6" w:rsidP="1A98FC7E" w:rsidRDefault="17DF2BC6" w14:paraId="17D85901" w14:textId="4D42EABB">
            <w:pPr>
              <w:pStyle w:val="Normal"/>
              <w:spacing w:before="0" w:beforeAutospacing="off" w:after="0" w:afterAutospacing="off" w:line="259" w:lineRule="auto"/>
              <w:jc w:val="center"/>
              <w:rPr>
                <w:rFonts w:ascii="Calibri" w:hAnsi="Calibri" w:eastAsia="Calibri" w:cs="Calibri"/>
                <w:b w:val="0"/>
                <w:bCs w:val="0"/>
                <w:i w:val="0"/>
                <w:iCs w:val="0"/>
                <w:caps w:val="0"/>
                <w:smallCaps w:val="0"/>
                <w:noProof w:val="0"/>
                <w:color w:val="0070C0"/>
                <w:sz w:val="22"/>
                <w:szCs w:val="22"/>
                <w:lang w:val="en-US"/>
              </w:rPr>
            </w:pPr>
            <w:r w:rsidRPr="1A98FC7E" w:rsidR="17DF2BC6">
              <w:rPr>
                <w:rFonts w:ascii="Calibri" w:hAnsi="Calibri" w:eastAsia="Calibri" w:cs="Calibri"/>
                <w:b w:val="0"/>
                <w:bCs w:val="0"/>
                <w:i w:val="0"/>
                <w:iCs w:val="0"/>
                <w:caps w:val="0"/>
                <w:smallCaps w:val="0"/>
                <w:noProof w:val="0"/>
                <w:color w:val="0070C0"/>
                <w:sz w:val="22"/>
                <w:szCs w:val="22"/>
                <w:lang w:val="en-US"/>
              </w:rPr>
              <w:t>The theory of reflective practice:</w:t>
            </w:r>
          </w:p>
          <w:p w:rsidR="08533D0B" w:rsidP="1A98FC7E" w:rsidRDefault="08533D0B" w14:paraId="1249487E" w14:textId="76229432">
            <w:pPr>
              <w:pStyle w:val="Normal"/>
              <w:spacing w:before="0" w:beforeAutospacing="off" w:after="0" w:afterAutospacing="off" w:line="259" w:lineRule="auto"/>
              <w:jc w:val="left"/>
              <w:rPr>
                <w:rFonts w:ascii="Calibri" w:hAnsi="Calibri" w:eastAsia="Calibri" w:cs="Calibri"/>
                <w:b w:val="0"/>
                <w:bCs w:val="0"/>
                <w:i w:val="0"/>
                <w:iCs w:val="0"/>
                <w:caps w:val="0"/>
                <w:smallCaps w:val="0"/>
                <w:noProof w:val="0"/>
                <w:color w:val="0070C0"/>
                <w:sz w:val="22"/>
                <w:szCs w:val="22"/>
                <w:lang w:val="en-US"/>
              </w:rPr>
            </w:pPr>
            <w:r w:rsidRPr="1A98FC7E" w:rsidR="08533D0B">
              <w:rPr>
                <w:rFonts w:ascii="Calibri" w:hAnsi="Calibri" w:eastAsia="Calibri" w:cs="Calibri"/>
                <w:b w:val="0"/>
                <w:bCs w:val="0"/>
                <w:i w:val="0"/>
                <w:iCs w:val="0"/>
                <w:caps w:val="0"/>
                <w:smallCaps w:val="0"/>
                <w:noProof w:val="0"/>
                <w:color w:val="0070C0"/>
                <w:sz w:val="22"/>
                <w:szCs w:val="22"/>
                <w:lang w:val="en-US"/>
              </w:rPr>
              <w:t>Dewey</w:t>
            </w:r>
            <w:r w:rsidRPr="1A98FC7E" w:rsidR="70C27BA4">
              <w:rPr>
                <w:rFonts w:ascii="Calibri" w:hAnsi="Calibri" w:eastAsia="Calibri" w:cs="Calibri"/>
                <w:b w:val="0"/>
                <w:bCs w:val="0"/>
                <w:i w:val="0"/>
                <w:iCs w:val="0"/>
                <w:caps w:val="0"/>
                <w:smallCaps w:val="0"/>
                <w:noProof w:val="0"/>
                <w:color w:val="0070C0"/>
                <w:sz w:val="22"/>
                <w:szCs w:val="22"/>
                <w:lang w:val="en-US"/>
              </w:rPr>
              <w:t xml:space="preserve"> </w:t>
            </w:r>
            <w:r w:rsidRPr="1A98FC7E" w:rsidR="70C27BA4">
              <w:rPr>
                <w:rFonts w:ascii="Calibri" w:hAnsi="Calibri" w:eastAsia="Calibri" w:cs="Calibri"/>
                <w:b w:val="0"/>
                <w:bCs w:val="0"/>
                <w:i w:val="0"/>
                <w:iCs w:val="0"/>
                <w:caps w:val="0"/>
                <w:smallCaps w:val="0"/>
                <w:noProof w:val="0"/>
                <w:color w:val="0070C0"/>
                <w:sz w:val="22"/>
                <w:szCs w:val="22"/>
                <w:lang w:val="en-US"/>
              </w:rPr>
              <w:t>identifies</w:t>
            </w:r>
            <w:r w:rsidRPr="1A98FC7E" w:rsidR="70C27BA4">
              <w:rPr>
                <w:rFonts w:ascii="Calibri" w:hAnsi="Calibri" w:eastAsia="Calibri" w:cs="Calibri"/>
                <w:b w:val="0"/>
                <w:bCs w:val="0"/>
                <w:i w:val="0"/>
                <w:iCs w:val="0"/>
                <w:caps w:val="0"/>
                <w:smallCaps w:val="0"/>
                <w:noProof w:val="0"/>
                <w:color w:val="0070C0"/>
                <w:sz w:val="22"/>
                <w:szCs w:val="22"/>
                <w:lang w:val="en-US"/>
              </w:rPr>
              <w:t xml:space="preserve"> two types of action</w:t>
            </w:r>
            <w:r w:rsidRPr="1A98FC7E" w:rsidR="2BB7000F">
              <w:rPr>
                <w:rFonts w:ascii="Calibri" w:hAnsi="Calibri" w:eastAsia="Calibri" w:cs="Calibri"/>
                <w:b w:val="0"/>
                <w:bCs w:val="0"/>
                <w:i w:val="0"/>
                <w:iCs w:val="0"/>
                <w:caps w:val="0"/>
                <w:smallCaps w:val="0"/>
                <w:noProof w:val="0"/>
                <w:color w:val="0070C0"/>
                <w:sz w:val="22"/>
                <w:szCs w:val="22"/>
                <w:lang w:val="en-US"/>
              </w:rPr>
              <w:t xml:space="preserve"> </w:t>
            </w:r>
            <w:r w:rsidRPr="1A98FC7E" w:rsidR="70C27BA4">
              <w:rPr>
                <w:rFonts w:ascii="Calibri" w:hAnsi="Calibri" w:eastAsia="Calibri" w:cs="Calibri"/>
                <w:b w:val="0"/>
                <w:bCs w:val="0"/>
                <w:i w:val="0"/>
                <w:iCs w:val="0"/>
                <w:caps w:val="0"/>
                <w:smallCaps w:val="0"/>
                <w:noProof w:val="0"/>
                <w:color w:val="0070C0"/>
                <w:sz w:val="22"/>
                <w:szCs w:val="22"/>
                <w:lang w:val="en-US"/>
              </w:rPr>
              <w:t>in theory of reflection. The</w:t>
            </w:r>
            <w:r w:rsidRPr="1A98FC7E" w:rsidR="1B261BEB">
              <w:rPr>
                <w:rFonts w:ascii="Calibri" w:hAnsi="Calibri" w:eastAsia="Calibri" w:cs="Calibri"/>
                <w:b w:val="0"/>
                <w:bCs w:val="0"/>
                <w:i w:val="0"/>
                <w:iCs w:val="0"/>
                <w:caps w:val="0"/>
                <w:smallCaps w:val="0"/>
                <w:noProof w:val="0"/>
                <w:color w:val="0070C0"/>
                <w:sz w:val="22"/>
                <w:szCs w:val="22"/>
                <w:lang w:val="en-US"/>
              </w:rPr>
              <w:t xml:space="preserve"> first is</w:t>
            </w:r>
            <w:r w:rsidRPr="1A98FC7E" w:rsidR="70C27BA4">
              <w:rPr>
                <w:rFonts w:ascii="Calibri" w:hAnsi="Calibri" w:eastAsia="Calibri" w:cs="Calibri"/>
                <w:b w:val="0"/>
                <w:bCs w:val="0"/>
                <w:i w:val="0"/>
                <w:iCs w:val="0"/>
                <w:caps w:val="0"/>
                <w:smallCaps w:val="0"/>
                <w:noProof w:val="0"/>
                <w:color w:val="0070C0"/>
                <w:sz w:val="22"/>
                <w:szCs w:val="22"/>
                <w:lang w:val="en-US"/>
              </w:rPr>
              <w:t xml:space="preserve"> </w:t>
            </w:r>
            <w:r w:rsidRPr="1A98FC7E" w:rsidR="70C27BA4">
              <w:rPr>
                <w:rFonts w:ascii="Calibri" w:hAnsi="Calibri" w:eastAsia="Calibri" w:cs="Calibri"/>
                <w:b w:val="0"/>
                <w:bCs w:val="0"/>
                <w:i w:val="0"/>
                <w:iCs w:val="0"/>
                <w:caps w:val="0"/>
                <w:smallCaps w:val="0"/>
                <w:noProof w:val="0"/>
                <w:color w:val="0070C0"/>
                <w:sz w:val="22"/>
                <w:szCs w:val="22"/>
                <w:lang w:val="en-US"/>
              </w:rPr>
              <w:t xml:space="preserve">Routine action. Dewey believes this is a stable and firm action which is less likely to change due to it being </w:t>
            </w:r>
            <w:r w:rsidRPr="1A98FC7E" w:rsidR="6A5BE540">
              <w:rPr>
                <w:rFonts w:ascii="Calibri" w:hAnsi="Calibri" w:eastAsia="Calibri" w:cs="Calibri"/>
                <w:b w:val="0"/>
                <w:bCs w:val="0"/>
                <w:i w:val="0"/>
                <w:iCs w:val="0"/>
                <w:caps w:val="0"/>
                <w:smallCaps w:val="0"/>
                <w:noProof w:val="0"/>
                <w:color w:val="0070C0"/>
                <w:sz w:val="22"/>
                <w:szCs w:val="22"/>
                <w:lang w:val="en-US"/>
              </w:rPr>
              <w:t xml:space="preserve">a form of action around the law, </w:t>
            </w:r>
            <w:bookmarkStart w:name="_Int_1S78N42j" w:id="104135748"/>
            <w:r w:rsidRPr="1A98FC7E" w:rsidR="6A5BE540">
              <w:rPr>
                <w:rFonts w:ascii="Calibri" w:hAnsi="Calibri" w:eastAsia="Calibri" w:cs="Calibri"/>
                <w:b w:val="0"/>
                <w:bCs w:val="0"/>
                <w:i w:val="0"/>
                <w:iCs w:val="0"/>
                <w:caps w:val="0"/>
                <w:smallCaps w:val="0"/>
                <w:noProof w:val="0"/>
                <w:color w:val="0070C0"/>
                <w:sz w:val="22"/>
                <w:szCs w:val="22"/>
                <w:lang w:val="en-US"/>
              </w:rPr>
              <w:t>tradition</w:t>
            </w:r>
            <w:bookmarkEnd w:id="104135748"/>
            <w:r w:rsidRPr="1A98FC7E" w:rsidR="6A5BE540">
              <w:rPr>
                <w:rFonts w:ascii="Calibri" w:hAnsi="Calibri" w:eastAsia="Calibri" w:cs="Calibri"/>
                <w:b w:val="0"/>
                <w:bCs w:val="0"/>
                <w:i w:val="0"/>
                <w:iCs w:val="0"/>
                <w:caps w:val="0"/>
                <w:smallCaps w:val="0"/>
                <w:noProof w:val="0"/>
                <w:color w:val="0070C0"/>
                <w:sz w:val="22"/>
                <w:szCs w:val="22"/>
                <w:lang w:val="en-US"/>
              </w:rPr>
              <w:t xml:space="preserve"> or habit. The other is Reflective action. This is more likely to change </w:t>
            </w:r>
            <w:r w:rsidRPr="1A98FC7E" w:rsidR="6A5BE540">
              <w:rPr>
                <w:rFonts w:ascii="Calibri" w:hAnsi="Calibri" w:eastAsia="Calibri" w:cs="Calibri"/>
                <w:b w:val="0"/>
                <w:bCs w:val="0"/>
                <w:i w:val="0"/>
                <w:iCs w:val="0"/>
                <w:caps w:val="0"/>
                <w:smallCaps w:val="0"/>
                <w:noProof w:val="0"/>
                <w:color w:val="0070C0"/>
                <w:sz w:val="22"/>
                <w:szCs w:val="22"/>
                <w:lang w:val="en-US"/>
              </w:rPr>
              <w:t>frequently</w:t>
            </w:r>
            <w:r w:rsidRPr="1A98FC7E" w:rsidR="6A5BE540">
              <w:rPr>
                <w:rFonts w:ascii="Calibri" w:hAnsi="Calibri" w:eastAsia="Calibri" w:cs="Calibri"/>
                <w:b w:val="0"/>
                <w:bCs w:val="0"/>
                <w:i w:val="0"/>
                <w:iCs w:val="0"/>
                <w:caps w:val="0"/>
                <w:smallCaps w:val="0"/>
                <w:noProof w:val="0"/>
                <w:color w:val="0070C0"/>
                <w:sz w:val="22"/>
                <w:szCs w:val="22"/>
                <w:lang w:val="en-US"/>
              </w:rPr>
              <w:t xml:space="preserve"> as it is more about the practitioner and what could be al</w:t>
            </w:r>
            <w:r w:rsidRPr="1A98FC7E" w:rsidR="04B5D891">
              <w:rPr>
                <w:rFonts w:ascii="Calibri" w:hAnsi="Calibri" w:eastAsia="Calibri" w:cs="Calibri"/>
                <w:b w:val="0"/>
                <w:bCs w:val="0"/>
                <w:i w:val="0"/>
                <w:iCs w:val="0"/>
                <w:caps w:val="0"/>
                <w:smallCaps w:val="0"/>
                <w:noProof w:val="0"/>
                <w:color w:val="0070C0"/>
                <w:sz w:val="22"/>
                <w:szCs w:val="22"/>
                <w:lang w:val="en-US"/>
              </w:rPr>
              <w:t>tered or improved for best performance in the setting.</w:t>
            </w:r>
          </w:p>
          <w:p w:rsidR="7FC1ABE7" w:rsidP="1A98FC7E" w:rsidRDefault="7FC1ABE7" w14:paraId="7335D701" w14:textId="7AC15B7A">
            <w:pPr>
              <w:pStyle w:val="Normal"/>
              <w:spacing w:before="0" w:beforeAutospacing="off" w:after="0" w:afterAutospacing="off" w:line="259" w:lineRule="auto"/>
              <w:jc w:val="left"/>
              <w:rPr>
                <w:rFonts w:ascii="Calibri" w:hAnsi="Calibri" w:eastAsia="Calibri" w:cs="Calibri"/>
                <w:b w:val="0"/>
                <w:bCs w:val="0"/>
                <w:i w:val="0"/>
                <w:iCs w:val="0"/>
                <w:caps w:val="0"/>
                <w:smallCaps w:val="0"/>
                <w:noProof w:val="0"/>
                <w:color w:val="0070C0"/>
                <w:sz w:val="22"/>
                <w:szCs w:val="22"/>
                <w:lang w:val="en-US"/>
              </w:rPr>
            </w:pPr>
            <w:r w:rsidRPr="1A98FC7E" w:rsidR="7FC1ABE7">
              <w:rPr>
                <w:rFonts w:ascii="Calibri" w:hAnsi="Calibri" w:eastAsia="Calibri" w:cs="Calibri"/>
                <w:b w:val="0"/>
                <w:bCs w:val="0"/>
                <w:i w:val="0"/>
                <w:iCs w:val="0"/>
                <w:caps w:val="0"/>
                <w:smallCaps w:val="0"/>
                <w:noProof w:val="0"/>
                <w:color w:val="0070C0"/>
                <w:sz w:val="22"/>
                <w:szCs w:val="22"/>
                <w:lang w:val="en-US"/>
              </w:rPr>
              <w:t>However, Schon’s theory of reflective practice is similar in the sense it has two types of r</w:t>
            </w:r>
            <w:r w:rsidRPr="1A98FC7E" w:rsidR="5BE7EFDB">
              <w:rPr>
                <w:rFonts w:ascii="Calibri" w:hAnsi="Calibri" w:eastAsia="Calibri" w:cs="Calibri"/>
                <w:b w:val="0"/>
                <w:bCs w:val="0"/>
                <w:i w:val="0"/>
                <w:iCs w:val="0"/>
                <w:caps w:val="0"/>
                <w:smallCaps w:val="0"/>
                <w:noProof w:val="0"/>
                <w:color w:val="0070C0"/>
                <w:sz w:val="22"/>
                <w:szCs w:val="22"/>
                <w:lang w:val="en-US"/>
              </w:rPr>
              <w:t xml:space="preserve">eflection, the first is reflect IN action. This is where Schon believes when doing </w:t>
            </w:r>
            <w:r w:rsidRPr="1A98FC7E" w:rsidR="06B5BD51">
              <w:rPr>
                <w:rFonts w:ascii="Calibri" w:hAnsi="Calibri" w:eastAsia="Calibri" w:cs="Calibri"/>
                <w:b w:val="0"/>
                <w:bCs w:val="0"/>
                <w:i w:val="0"/>
                <w:iCs w:val="0"/>
                <w:caps w:val="0"/>
                <w:smallCaps w:val="0"/>
                <w:noProof w:val="0"/>
                <w:color w:val="0070C0"/>
                <w:sz w:val="22"/>
                <w:szCs w:val="22"/>
                <w:lang w:val="en-US"/>
              </w:rPr>
              <w:t>an</w:t>
            </w:r>
            <w:r w:rsidRPr="1A98FC7E" w:rsidR="5BE7EFDB">
              <w:rPr>
                <w:rFonts w:ascii="Calibri" w:hAnsi="Calibri" w:eastAsia="Calibri" w:cs="Calibri"/>
                <w:b w:val="0"/>
                <w:bCs w:val="0"/>
                <w:i w:val="0"/>
                <w:iCs w:val="0"/>
                <w:caps w:val="0"/>
                <w:smallCaps w:val="0"/>
                <w:noProof w:val="0"/>
                <w:color w:val="0070C0"/>
                <w:sz w:val="22"/>
                <w:szCs w:val="22"/>
                <w:lang w:val="en-US"/>
              </w:rPr>
              <w:t xml:space="preserve"> activity or task </w:t>
            </w:r>
            <w:r w:rsidRPr="1A98FC7E" w:rsidR="55815977">
              <w:rPr>
                <w:rFonts w:ascii="Calibri" w:hAnsi="Calibri" w:eastAsia="Calibri" w:cs="Calibri"/>
                <w:b w:val="0"/>
                <w:bCs w:val="0"/>
                <w:i w:val="0"/>
                <w:iCs w:val="0"/>
                <w:caps w:val="0"/>
                <w:smallCaps w:val="0"/>
                <w:noProof w:val="0"/>
                <w:color w:val="0070C0"/>
                <w:sz w:val="22"/>
                <w:szCs w:val="22"/>
                <w:lang w:val="en-US"/>
              </w:rPr>
              <w:t xml:space="preserve">that you change things </w:t>
            </w:r>
            <w:r w:rsidRPr="1A98FC7E" w:rsidR="55815977">
              <w:rPr>
                <w:rFonts w:ascii="Calibri" w:hAnsi="Calibri" w:eastAsia="Calibri" w:cs="Calibri"/>
                <w:b w:val="0"/>
                <w:bCs w:val="0"/>
                <w:i w:val="0"/>
                <w:iCs w:val="0"/>
                <w:caps w:val="0"/>
                <w:smallCaps w:val="0"/>
                <w:noProof w:val="0"/>
                <w:color w:val="0070C0"/>
                <w:sz w:val="22"/>
                <w:szCs w:val="22"/>
                <w:lang w:val="en-US"/>
              </w:rPr>
              <w:t>immediately</w:t>
            </w:r>
            <w:r w:rsidRPr="1A98FC7E" w:rsidR="55815977">
              <w:rPr>
                <w:rFonts w:ascii="Calibri" w:hAnsi="Calibri" w:eastAsia="Calibri" w:cs="Calibri"/>
                <w:b w:val="0"/>
                <w:bCs w:val="0"/>
                <w:i w:val="0"/>
                <w:iCs w:val="0"/>
                <w:caps w:val="0"/>
                <w:smallCaps w:val="0"/>
                <w:noProof w:val="0"/>
                <w:color w:val="0070C0"/>
                <w:sz w:val="22"/>
                <w:szCs w:val="22"/>
                <w:lang w:val="en-US"/>
              </w:rPr>
              <w:t xml:space="preserve"> upon doing the action. Considering the situation and acting on any changes </w:t>
            </w:r>
            <w:r w:rsidRPr="1A98FC7E" w:rsidR="55815977">
              <w:rPr>
                <w:rFonts w:ascii="Calibri" w:hAnsi="Calibri" w:eastAsia="Calibri" w:cs="Calibri"/>
                <w:b w:val="0"/>
                <w:bCs w:val="0"/>
                <w:i w:val="0"/>
                <w:iCs w:val="0"/>
                <w:caps w:val="0"/>
                <w:smallCaps w:val="0"/>
                <w:noProof w:val="0"/>
                <w:color w:val="0070C0"/>
                <w:sz w:val="22"/>
                <w:szCs w:val="22"/>
                <w:lang w:val="en-US"/>
              </w:rPr>
              <w:t>immediately</w:t>
            </w:r>
            <w:r w:rsidRPr="1A98FC7E" w:rsidR="55815977">
              <w:rPr>
                <w:rFonts w:ascii="Calibri" w:hAnsi="Calibri" w:eastAsia="Calibri" w:cs="Calibri"/>
                <w:b w:val="0"/>
                <w:bCs w:val="0"/>
                <w:i w:val="0"/>
                <w:iCs w:val="0"/>
                <w:caps w:val="0"/>
                <w:smallCaps w:val="0"/>
                <w:noProof w:val="0"/>
                <w:color w:val="0070C0"/>
                <w:sz w:val="22"/>
                <w:szCs w:val="22"/>
                <w:lang w:val="en-US"/>
              </w:rPr>
              <w:t>. The other is reflection ON action</w:t>
            </w:r>
            <w:r w:rsidRPr="1A98FC7E" w:rsidR="7F4BB2DF">
              <w:rPr>
                <w:rFonts w:ascii="Calibri" w:hAnsi="Calibri" w:eastAsia="Calibri" w:cs="Calibri"/>
                <w:b w:val="0"/>
                <w:bCs w:val="0"/>
                <w:i w:val="0"/>
                <w:iCs w:val="0"/>
                <w:caps w:val="0"/>
                <w:smallCaps w:val="0"/>
                <w:noProof w:val="0"/>
                <w:color w:val="0070C0"/>
                <w:sz w:val="22"/>
                <w:szCs w:val="22"/>
                <w:lang w:val="en-US"/>
              </w:rPr>
              <w:t>. This</w:t>
            </w:r>
            <w:r w:rsidRPr="1A98FC7E" w:rsidR="3DF09811">
              <w:rPr>
                <w:rFonts w:ascii="Calibri" w:hAnsi="Calibri" w:eastAsia="Calibri" w:cs="Calibri"/>
                <w:b w:val="0"/>
                <w:bCs w:val="0"/>
                <w:i w:val="0"/>
                <w:iCs w:val="0"/>
                <w:caps w:val="0"/>
                <w:smallCaps w:val="0"/>
                <w:noProof w:val="0"/>
                <w:color w:val="0070C0"/>
                <w:sz w:val="22"/>
                <w:szCs w:val="22"/>
                <w:lang w:val="en-US"/>
              </w:rPr>
              <w:t xml:space="preserve"> is where reflection is made after the task or event </w:t>
            </w:r>
            <w:r w:rsidRPr="1A98FC7E" w:rsidR="58010C38">
              <w:rPr>
                <w:rFonts w:ascii="Calibri" w:hAnsi="Calibri" w:eastAsia="Calibri" w:cs="Calibri"/>
                <w:b w:val="0"/>
                <w:bCs w:val="0"/>
                <w:i w:val="0"/>
                <w:iCs w:val="0"/>
                <w:caps w:val="0"/>
                <w:smallCaps w:val="0"/>
                <w:noProof w:val="0"/>
                <w:color w:val="0070C0"/>
                <w:sz w:val="22"/>
                <w:szCs w:val="22"/>
                <w:lang w:val="en-US"/>
              </w:rPr>
              <w:t>a</w:t>
            </w:r>
            <w:r w:rsidRPr="1A98FC7E" w:rsidR="3DF09811">
              <w:rPr>
                <w:rFonts w:ascii="Calibri" w:hAnsi="Calibri" w:eastAsia="Calibri" w:cs="Calibri"/>
                <w:b w:val="0"/>
                <w:bCs w:val="0"/>
                <w:i w:val="0"/>
                <w:iCs w:val="0"/>
                <w:caps w:val="0"/>
                <w:smallCaps w:val="0"/>
                <w:noProof w:val="0"/>
                <w:color w:val="0070C0"/>
                <w:sz w:val="22"/>
                <w:szCs w:val="22"/>
                <w:lang w:val="en-US"/>
              </w:rPr>
              <w:t>nd reconsidering the situation, how things have been done and how they could be carried out more effectively next time</w:t>
            </w:r>
            <w:r w:rsidRPr="1A98FC7E" w:rsidR="3C02E55C">
              <w:rPr>
                <w:rFonts w:ascii="Calibri" w:hAnsi="Calibri" w:eastAsia="Calibri" w:cs="Calibri"/>
                <w:b w:val="0"/>
                <w:bCs w:val="0"/>
                <w:i w:val="0"/>
                <w:iCs w:val="0"/>
                <w:caps w:val="0"/>
                <w:smallCaps w:val="0"/>
                <w:noProof w:val="0"/>
                <w:color w:val="0070C0"/>
                <w:sz w:val="22"/>
                <w:szCs w:val="22"/>
                <w:lang w:val="en-US"/>
              </w:rPr>
              <w:t>.</w:t>
            </w:r>
          </w:p>
        </w:tc>
      </w:tr>
    </w:tbl>
    <w:p w:rsidR="1A98FC7E" w:rsidP="1A98FC7E" w:rsidRDefault="1A98FC7E" w14:paraId="00AE0331" w14:textId="0537BF70">
      <w:pPr>
        <w:pStyle w:val="Normal"/>
        <w:spacing w:before="0" w:beforeAutospacing="off" w:after="0" w:afterAutospacing="off" w:line="259" w:lineRule="auto"/>
        <w:jc w:val="center"/>
        <w:rPr>
          <w:rFonts w:ascii="Calibri" w:hAnsi="Calibri" w:eastAsia="Calibri" w:cs="Calibri"/>
          <w:b w:val="0"/>
          <w:bCs w:val="0"/>
          <w:i w:val="0"/>
          <w:iCs w:val="0"/>
          <w:caps w:val="0"/>
          <w:smallCaps w:val="0"/>
          <w:noProof w:val="0"/>
          <w:color w:val="0070C0"/>
          <w:sz w:val="22"/>
          <w:szCs w:val="22"/>
          <w:lang w:val="en-US"/>
        </w:rPr>
      </w:pPr>
    </w:p>
    <w:tbl>
      <w:tblPr>
        <w:tblStyle w:val="TableGrid"/>
        <w:tblW w:w="0" w:type="auto"/>
        <w:tblLayout w:type="fixed"/>
        <w:tblLook w:val="06A0" w:firstRow="1" w:lastRow="0" w:firstColumn="1" w:lastColumn="0" w:noHBand="1" w:noVBand="1"/>
      </w:tblPr>
      <w:tblGrid>
        <w:gridCol w:w="4508"/>
        <w:gridCol w:w="4508"/>
      </w:tblGrid>
      <w:tr w:rsidR="1A98FC7E" w:rsidTr="1A98FC7E" w14:paraId="06EF0915">
        <w:trPr>
          <w:trHeight w:val="300"/>
        </w:trPr>
        <w:tc>
          <w:tcPr>
            <w:tcW w:w="4508" w:type="dxa"/>
            <w:tcMar/>
          </w:tcPr>
          <w:p w:rsidR="7EEB977C" w:rsidP="1A98FC7E" w:rsidRDefault="7EEB977C" w14:paraId="071A51EF" w14:textId="64F951D9">
            <w:pPr>
              <w:pStyle w:val="Normal"/>
              <w:rPr>
                <w:rFonts w:ascii="Calibri" w:hAnsi="Calibri" w:eastAsia="Calibri" w:cs="Calibri"/>
                <w:b w:val="0"/>
                <w:bCs w:val="0"/>
                <w:i w:val="0"/>
                <w:iCs w:val="0"/>
                <w:caps w:val="0"/>
                <w:smallCaps w:val="0"/>
                <w:noProof w:val="0"/>
                <w:color w:val="0070C0"/>
                <w:sz w:val="22"/>
                <w:szCs w:val="22"/>
                <w:lang w:val="en-US"/>
              </w:rPr>
            </w:pPr>
            <w:r w:rsidRPr="1A98FC7E" w:rsidR="7EEB977C">
              <w:rPr>
                <w:rFonts w:ascii="Calibri" w:hAnsi="Calibri" w:eastAsia="Calibri" w:cs="Calibri"/>
                <w:b w:val="0"/>
                <w:bCs w:val="0"/>
                <w:i w:val="0"/>
                <w:iCs w:val="0"/>
                <w:caps w:val="0"/>
                <w:smallCaps w:val="0"/>
                <w:noProof w:val="0"/>
                <w:color w:val="0070C0"/>
                <w:sz w:val="22"/>
                <w:szCs w:val="22"/>
                <w:lang w:val="en-US"/>
              </w:rPr>
              <w:t>Model</w:t>
            </w:r>
          </w:p>
          <w:p w:rsidR="0F34E4CE" w:rsidP="1A98FC7E" w:rsidRDefault="0F34E4CE" w14:paraId="0BF795F6" w14:textId="5E45E2FE">
            <w:pPr>
              <w:pStyle w:val="Normal"/>
              <w:spacing w:before="0" w:beforeAutospacing="off" w:after="0" w:afterAutospacing="off"/>
              <w:jc w:val="left"/>
              <w:rPr>
                <w:rFonts w:ascii="Calibri" w:hAnsi="Calibri" w:eastAsia="Calibri" w:cs="Calibri"/>
                <w:b w:val="0"/>
                <w:bCs w:val="0"/>
                <w:i w:val="0"/>
                <w:iCs w:val="0"/>
                <w:caps w:val="0"/>
                <w:smallCaps w:val="0"/>
                <w:noProof w:val="0"/>
                <w:color w:val="0070C0"/>
                <w:sz w:val="22"/>
                <w:szCs w:val="22"/>
                <w:lang w:val="en-US"/>
              </w:rPr>
            </w:pPr>
            <w:r w:rsidR="0F34E4CE">
              <w:drawing>
                <wp:inline wp14:editId="760AD994" wp14:anchorId="6B7D2858">
                  <wp:extent cx="1724025" cy="1724025"/>
                  <wp:effectExtent l="0" t="0" r="0" b="0"/>
                  <wp:docPr id="1925047143" name="" title=""/>
                  <wp:cNvGraphicFramePr>
                    <a:graphicFrameLocks noChangeAspect="1"/>
                  </wp:cNvGraphicFramePr>
                  <a:graphic>
                    <a:graphicData uri="http://schemas.openxmlformats.org/drawingml/2006/picture">
                      <pic:pic>
                        <pic:nvPicPr>
                          <pic:cNvPr id="0" name=""/>
                          <pic:cNvPicPr/>
                        </pic:nvPicPr>
                        <pic:blipFill>
                          <a:blip r:embed="R13fb9e06944247fc">
                            <a:extLst>
                              <a:ext xmlns:a="http://schemas.openxmlformats.org/drawingml/2006/main" uri="{28A0092B-C50C-407E-A947-70E740481C1C}">
                                <a14:useLocalDpi val="0"/>
                              </a:ext>
                            </a:extLst>
                          </a:blip>
                          <a:stretch>
                            <a:fillRect/>
                          </a:stretch>
                        </pic:blipFill>
                        <pic:spPr>
                          <a:xfrm>
                            <a:off x="0" y="0"/>
                            <a:ext cx="1724025" cy="1724025"/>
                          </a:xfrm>
                          <a:prstGeom prst="rect">
                            <a:avLst/>
                          </a:prstGeom>
                        </pic:spPr>
                      </pic:pic>
                    </a:graphicData>
                  </a:graphic>
                </wp:inline>
              </w:drawing>
            </w:r>
          </w:p>
        </w:tc>
        <w:tc>
          <w:tcPr>
            <w:tcW w:w="4508" w:type="dxa"/>
            <w:tcMar/>
          </w:tcPr>
          <w:p w:rsidR="7EEB977C" w:rsidP="1A98FC7E" w:rsidRDefault="7EEB977C" w14:paraId="175D5161" w14:textId="25A4742C">
            <w:pPr>
              <w:pStyle w:val="Normal"/>
              <w:rPr>
                <w:rFonts w:ascii="Calibri" w:hAnsi="Calibri" w:eastAsia="Calibri" w:cs="Calibri"/>
                <w:b w:val="0"/>
                <w:bCs w:val="0"/>
                <w:i w:val="0"/>
                <w:iCs w:val="0"/>
                <w:caps w:val="0"/>
                <w:smallCaps w:val="0"/>
                <w:noProof w:val="0"/>
                <w:color w:val="0070C0"/>
                <w:sz w:val="22"/>
                <w:szCs w:val="22"/>
                <w:lang w:val="en-US"/>
              </w:rPr>
            </w:pPr>
            <w:r w:rsidRPr="1A98FC7E" w:rsidR="7EEB977C">
              <w:rPr>
                <w:rFonts w:ascii="Calibri" w:hAnsi="Calibri" w:eastAsia="Calibri" w:cs="Calibri"/>
                <w:b w:val="0"/>
                <w:bCs w:val="0"/>
                <w:i w:val="0"/>
                <w:iCs w:val="0"/>
                <w:caps w:val="0"/>
                <w:smallCaps w:val="0"/>
                <w:noProof w:val="0"/>
                <w:color w:val="0070C0"/>
                <w:sz w:val="22"/>
                <w:szCs w:val="22"/>
                <w:lang w:val="en-US"/>
              </w:rPr>
              <w:t>Model</w:t>
            </w:r>
          </w:p>
          <w:p w:rsidR="07194CB3" w:rsidP="1A98FC7E" w:rsidRDefault="07194CB3" w14:paraId="0AC5313F" w14:textId="27DDD1EA">
            <w:pPr>
              <w:pStyle w:val="Normal"/>
              <w:rPr>
                <w:rFonts w:ascii="Calibri" w:hAnsi="Calibri" w:eastAsia="Calibri" w:cs="Calibri"/>
                <w:b w:val="0"/>
                <w:bCs w:val="0"/>
                <w:i w:val="0"/>
                <w:iCs w:val="0"/>
                <w:caps w:val="0"/>
                <w:smallCaps w:val="0"/>
                <w:noProof w:val="0"/>
                <w:color w:val="0070C0"/>
                <w:sz w:val="22"/>
                <w:szCs w:val="22"/>
                <w:lang w:val="en-US"/>
              </w:rPr>
            </w:pPr>
            <w:r w:rsidR="07194CB3">
              <w:drawing>
                <wp:inline wp14:editId="533EE70A" wp14:anchorId="7407AB6E">
                  <wp:extent cx="2270644" cy="1704975"/>
                  <wp:effectExtent l="0" t="0" r="0" b="0"/>
                  <wp:docPr id="1315080952" name="" title=""/>
                  <wp:cNvGraphicFramePr>
                    <a:graphicFrameLocks noChangeAspect="1"/>
                  </wp:cNvGraphicFramePr>
                  <a:graphic>
                    <a:graphicData uri="http://schemas.openxmlformats.org/drawingml/2006/picture">
                      <pic:pic>
                        <pic:nvPicPr>
                          <pic:cNvPr id="0" name=""/>
                          <pic:cNvPicPr/>
                        </pic:nvPicPr>
                        <pic:blipFill>
                          <a:blip r:embed="R0f4bb129d5b64e2b">
                            <a:extLst>
                              <a:ext xmlns:a="http://schemas.openxmlformats.org/drawingml/2006/main" uri="{28A0092B-C50C-407E-A947-70E740481C1C}">
                                <a14:useLocalDpi val="0"/>
                              </a:ext>
                            </a:extLst>
                          </a:blip>
                          <a:stretch>
                            <a:fillRect/>
                          </a:stretch>
                        </pic:blipFill>
                        <pic:spPr>
                          <a:xfrm>
                            <a:off x="0" y="0"/>
                            <a:ext cx="2270644" cy="1704975"/>
                          </a:xfrm>
                          <a:prstGeom prst="rect">
                            <a:avLst/>
                          </a:prstGeom>
                        </pic:spPr>
                      </pic:pic>
                    </a:graphicData>
                  </a:graphic>
                </wp:inline>
              </w:drawing>
            </w:r>
          </w:p>
        </w:tc>
      </w:tr>
    </w:tbl>
    <w:p w:rsidR="1A98FC7E" w:rsidP="1A98FC7E" w:rsidRDefault="1A98FC7E" w14:paraId="682659A8" w14:textId="4B1F81E3">
      <w:pPr>
        <w:pStyle w:val="Normal"/>
        <w:spacing w:before="0" w:beforeAutospacing="off" w:after="0" w:afterAutospacing="off" w:line="259" w:lineRule="auto"/>
        <w:jc w:val="center"/>
        <w:rPr>
          <w:rFonts w:ascii="Calibri" w:hAnsi="Calibri" w:eastAsia="Calibri" w:cs="Calibri"/>
          <w:b w:val="0"/>
          <w:bCs w:val="0"/>
          <w:i w:val="0"/>
          <w:iCs w:val="0"/>
          <w:caps w:val="0"/>
          <w:smallCaps w:val="0"/>
          <w:noProof w:val="0"/>
          <w:color w:val="0070C0"/>
          <w:sz w:val="22"/>
          <w:szCs w:val="22"/>
          <w:lang w:val="en-US"/>
        </w:rPr>
      </w:pPr>
    </w:p>
    <w:tbl>
      <w:tblPr>
        <w:tblStyle w:val="TableGrid"/>
        <w:tblW w:w="0" w:type="auto"/>
        <w:tblLayout w:type="fixed"/>
        <w:tblLook w:val="06A0" w:firstRow="1" w:lastRow="0" w:firstColumn="1" w:lastColumn="0" w:noHBand="1" w:noVBand="1"/>
      </w:tblPr>
      <w:tblGrid>
        <w:gridCol w:w="9015"/>
      </w:tblGrid>
      <w:tr w:rsidR="1A98FC7E" w:rsidTr="1A98FC7E" w14:paraId="64737857">
        <w:trPr>
          <w:trHeight w:val="300"/>
        </w:trPr>
        <w:tc>
          <w:tcPr>
            <w:tcW w:w="9015" w:type="dxa"/>
            <w:tcMar/>
          </w:tcPr>
          <w:p w:rsidR="7EEB977C" w:rsidP="1A98FC7E" w:rsidRDefault="7EEB977C" w14:paraId="79423BD9" w14:textId="080B526B">
            <w:pPr>
              <w:pStyle w:val="Normal"/>
            </w:pPr>
            <w:r w:rsidRPr="1A98FC7E" w:rsidR="7EEB977C">
              <w:rPr>
                <w:rFonts w:ascii="Calibri" w:hAnsi="Calibri" w:eastAsia="Calibri" w:cs="Calibri"/>
                <w:noProof w:val="0"/>
                <w:color w:val="0070C0"/>
                <w:sz w:val="22"/>
                <w:szCs w:val="22"/>
                <w:lang w:val="en-US"/>
              </w:rPr>
              <w:t>Analysis of models – compare/contrast/pros/cons:</w:t>
            </w:r>
          </w:p>
          <w:p w:rsidR="6186823E" w:rsidP="1A98FC7E" w:rsidRDefault="6186823E" w14:paraId="4E1EA084" w14:textId="60F5569A">
            <w:pPr>
              <w:pStyle w:val="Normal"/>
              <w:rPr>
                <w:rFonts w:ascii="Calibri" w:hAnsi="Calibri" w:eastAsia="Calibri" w:cs="Calibri"/>
                <w:noProof w:val="0"/>
                <w:color w:val="0070C0"/>
                <w:sz w:val="22"/>
                <w:szCs w:val="22"/>
                <w:lang w:val="en-US"/>
              </w:rPr>
            </w:pPr>
            <w:r w:rsidRPr="1A98FC7E" w:rsidR="6186823E">
              <w:rPr>
                <w:rFonts w:ascii="Calibri" w:hAnsi="Calibri" w:eastAsia="Calibri" w:cs="Calibri"/>
                <w:noProof w:val="0"/>
                <w:color w:val="0070C0"/>
                <w:sz w:val="22"/>
                <w:szCs w:val="22"/>
                <w:lang w:val="en-US"/>
              </w:rPr>
              <w:t>Gibbs reflective learning cycle is an easy example to follow for many. It</w:t>
            </w:r>
            <w:r w:rsidRPr="1A98FC7E" w:rsidR="03ED1E0E">
              <w:rPr>
                <w:rFonts w:ascii="Calibri" w:hAnsi="Calibri" w:eastAsia="Calibri" w:cs="Calibri"/>
                <w:noProof w:val="0"/>
                <w:color w:val="0070C0"/>
                <w:sz w:val="22"/>
                <w:szCs w:val="22"/>
                <w:lang w:val="en-US"/>
              </w:rPr>
              <w:t xml:space="preserve"> is a step-by-step guide to examining experiences and reflecting on them. </w:t>
            </w:r>
            <w:r w:rsidRPr="1A98FC7E" w:rsidR="11EB1A6B">
              <w:rPr>
                <w:rFonts w:ascii="Calibri" w:hAnsi="Calibri" w:eastAsia="Calibri" w:cs="Calibri"/>
                <w:noProof w:val="0"/>
                <w:color w:val="0070C0"/>
                <w:sz w:val="22"/>
                <w:szCs w:val="22"/>
                <w:lang w:val="en-US"/>
              </w:rPr>
              <w:t xml:space="preserve">With this model it allows you to go </w:t>
            </w:r>
            <w:r w:rsidRPr="1A98FC7E" w:rsidR="216E7CD0">
              <w:rPr>
                <w:rFonts w:ascii="Calibri" w:hAnsi="Calibri" w:eastAsia="Calibri" w:cs="Calibri"/>
                <w:noProof w:val="0"/>
                <w:color w:val="0070C0"/>
                <w:sz w:val="22"/>
                <w:szCs w:val="22"/>
                <w:lang w:val="en-US"/>
              </w:rPr>
              <w:t>into</w:t>
            </w:r>
            <w:r w:rsidRPr="1A98FC7E" w:rsidR="11EB1A6B">
              <w:rPr>
                <w:rFonts w:ascii="Calibri" w:hAnsi="Calibri" w:eastAsia="Calibri" w:cs="Calibri"/>
                <w:noProof w:val="0"/>
                <w:color w:val="0070C0"/>
                <w:sz w:val="22"/>
                <w:szCs w:val="22"/>
                <w:lang w:val="en-US"/>
              </w:rPr>
              <w:t xml:space="preserve"> depth or give less information to reflect on and guides you through to action plan to help create a positive and effective change if </w:t>
            </w:r>
            <w:r w:rsidRPr="1A98FC7E" w:rsidR="11EB1A6B">
              <w:rPr>
                <w:rFonts w:ascii="Calibri" w:hAnsi="Calibri" w:eastAsia="Calibri" w:cs="Calibri"/>
                <w:noProof w:val="0"/>
                <w:color w:val="0070C0"/>
                <w:sz w:val="22"/>
                <w:szCs w:val="22"/>
                <w:lang w:val="en-US"/>
              </w:rPr>
              <w:t>required</w:t>
            </w:r>
            <w:r w:rsidRPr="1A98FC7E" w:rsidR="11EB1A6B">
              <w:rPr>
                <w:rFonts w:ascii="Calibri" w:hAnsi="Calibri" w:eastAsia="Calibri" w:cs="Calibri"/>
                <w:noProof w:val="0"/>
                <w:color w:val="0070C0"/>
                <w:sz w:val="22"/>
                <w:szCs w:val="22"/>
                <w:lang w:val="en-US"/>
              </w:rPr>
              <w:t xml:space="preserve">. The only thing with this model is that it could be potentially </w:t>
            </w:r>
            <w:r w:rsidRPr="1A98FC7E" w:rsidR="096BF2EE">
              <w:rPr>
                <w:rFonts w:ascii="Calibri" w:hAnsi="Calibri" w:eastAsia="Calibri" w:cs="Calibri"/>
                <w:noProof w:val="0"/>
                <w:color w:val="0070C0"/>
                <w:sz w:val="22"/>
                <w:szCs w:val="22"/>
                <w:lang w:val="en-US"/>
              </w:rPr>
              <w:t>too</w:t>
            </w:r>
            <w:r w:rsidRPr="1A98FC7E" w:rsidR="11EB1A6B">
              <w:rPr>
                <w:rFonts w:ascii="Calibri" w:hAnsi="Calibri" w:eastAsia="Calibri" w:cs="Calibri"/>
                <w:noProof w:val="0"/>
                <w:color w:val="0070C0"/>
                <w:sz w:val="22"/>
                <w:szCs w:val="22"/>
                <w:lang w:val="en-US"/>
              </w:rPr>
              <w:t xml:space="preserve"> in</w:t>
            </w:r>
            <w:r w:rsidRPr="1A98FC7E" w:rsidR="2367347B">
              <w:rPr>
                <w:rFonts w:ascii="Calibri" w:hAnsi="Calibri" w:eastAsia="Calibri" w:cs="Calibri"/>
                <w:noProof w:val="0"/>
                <w:color w:val="0070C0"/>
                <w:sz w:val="22"/>
                <w:szCs w:val="22"/>
                <w:lang w:val="en-US"/>
              </w:rPr>
              <w:t xml:space="preserve"> </w:t>
            </w:r>
            <w:r w:rsidRPr="1A98FC7E" w:rsidR="11EB1A6B">
              <w:rPr>
                <w:rFonts w:ascii="Calibri" w:hAnsi="Calibri" w:eastAsia="Calibri" w:cs="Calibri"/>
                <w:noProof w:val="0"/>
                <w:color w:val="0070C0"/>
                <w:sz w:val="22"/>
                <w:szCs w:val="22"/>
                <w:lang w:val="en-US"/>
              </w:rPr>
              <w:t xml:space="preserve">depth </w:t>
            </w:r>
            <w:r w:rsidRPr="1A98FC7E" w:rsidR="65F5C643">
              <w:rPr>
                <w:rFonts w:ascii="Calibri" w:hAnsi="Calibri" w:eastAsia="Calibri" w:cs="Calibri"/>
                <w:noProof w:val="0"/>
                <w:color w:val="0070C0"/>
                <w:sz w:val="22"/>
                <w:szCs w:val="22"/>
                <w:lang w:val="en-US"/>
              </w:rPr>
              <w:t>and take some time</w:t>
            </w:r>
            <w:r w:rsidRPr="1A98FC7E" w:rsidR="52A32BE8">
              <w:rPr>
                <w:rFonts w:ascii="Calibri" w:hAnsi="Calibri" w:eastAsia="Calibri" w:cs="Calibri"/>
                <w:noProof w:val="0"/>
                <w:color w:val="0070C0"/>
                <w:sz w:val="22"/>
                <w:szCs w:val="22"/>
                <w:lang w:val="en-US"/>
              </w:rPr>
              <w:t xml:space="preserve"> to complete if it is only </w:t>
            </w:r>
            <w:r w:rsidRPr="1A98FC7E" w:rsidR="68BE6586">
              <w:rPr>
                <w:rFonts w:ascii="Calibri" w:hAnsi="Calibri" w:eastAsia="Calibri" w:cs="Calibri"/>
                <w:noProof w:val="0"/>
                <w:color w:val="0070C0"/>
                <w:sz w:val="22"/>
                <w:szCs w:val="22"/>
                <w:lang w:val="en-US"/>
              </w:rPr>
              <w:t>a quite simple</w:t>
            </w:r>
            <w:r w:rsidRPr="1A98FC7E" w:rsidR="52A32BE8">
              <w:rPr>
                <w:rFonts w:ascii="Calibri" w:hAnsi="Calibri" w:eastAsia="Calibri" w:cs="Calibri"/>
                <w:noProof w:val="0"/>
                <w:color w:val="0070C0"/>
                <w:sz w:val="22"/>
                <w:szCs w:val="22"/>
                <w:lang w:val="en-US"/>
              </w:rPr>
              <w:t xml:space="preserve"> task that you are completing. The Era cycle was developed by (Jasper 2013). It is </w:t>
            </w:r>
            <w:r w:rsidRPr="1A98FC7E" w:rsidR="777A9B81">
              <w:rPr>
                <w:rFonts w:ascii="Calibri" w:hAnsi="Calibri" w:eastAsia="Calibri" w:cs="Calibri"/>
                <w:noProof w:val="0"/>
                <w:color w:val="0070C0"/>
                <w:sz w:val="22"/>
                <w:szCs w:val="22"/>
                <w:lang w:val="en-US"/>
              </w:rPr>
              <w:t xml:space="preserve">a simple model but can also be effective. It keeps you focused and gives a structured approach. Whilst it is simple you </w:t>
            </w:r>
            <w:r w:rsidRPr="1A98FC7E" w:rsidR="7D5CFFC3">
              <w:rPr>
                <w:rFonts w:ascii="Calibri" w:hAnsi="Calibri" w:eastAsia="Calibri" w:cs="Calibri"/>
                <w:noProof w:val="0"/>
                <w:color w:val="0070C0"/>
                <w:sz w:val="22"/>
                <w:szCs w:val="22"/>
                <w:lang w:val="en-US"/>
              </w:rPr>
              <w:t xml:space="preserve">could use this as a simple starting point and expand your reflection from any of these 3 points to allow a more extensive reflective practice. The </w:t>
            </w:r>
            <w:r w:rsidRPr="1A98FC7E" w:rsidR="5DA49870">
              <w:rPr>
                <w:rFonts w:ascii="Calibri" w:hAnsi="Calibri" w:eastAsia="Calibri" w:cs="Calibri"/>
                <w:noProof w:val="0"/>
                <w:color w:val="0070C0"/>
                <w:sz w:val="22"/>
                <w:szCs w:val="22"/>
                <w:lang w:val="en-US"/>
              </w:rPr>
              <w:t>drawbacks</w:t>
            </w:r>
            <w:r w:rsidRPr="1A98FC7E" w:rsidR="7D5CFFC3">
              <w:rPr>
                <w:rFonts w:ascii="Calibri" w:hAnsi="Calibri" w:eastAsia="Calibri" w:cs="Calibri"/>
                <w:noProof w:val="0"/>
                <w:color w:val="0070C0"/>
                <w:sz w:val="22"/>
                <w:szCs w:val="22"/>
                <w:lang w:val="en-US"/>
              </w:rPr>
              <w:t xml:space="preserve"> to this model are simply that i</w:t>
            </w:r>
            <w:r w:rsidRPr="1A98FC7E" w:rsidR="17A3F6C7">
              <w:rPr>
                <w:rFonts w:ascii="Calibri" w:hAnsi="Calibri" w:eastAsia="Calibri" w:cs="Calibri"/>
                <w:noProof w:val="0"/>
                <w:color w:val="0070C0"/>
                <w:sz w:val="22"/>
                <w:szCs w:val="22"/>
                <w:lang w:val="en-US"/>
              </w:rPr>
              <w:t xml:space="preserve">t is </w:t>
            </w:r>
            <w:bookmarkStart w:name="_Int_sQ5Mj0XL" w:id="232910168"/>
            <w:r w:rsidRPr="1A98FC7E" w:rsidR="17A3F6C7">
              <w:rPr>
                <w:rFonts w:ascii="Calibri" w:hAnsi="Calibri" w:eastAsia="Calibri" w:cs="Calibri"/>
                <w:noProof w:val="0"/>
                <w:color w:val="0070C0"/>
                <w:sz w:val="22"/>
                <w:szCs w:val="22"/>
                <w:lang w:val="en-US"/>
              </w:rPr>
              <w:t>a very simple</w:t>
            </w:r>
            <w:bookmarkEnd w:id="232910168"/>
            <w:r w:rsidRPr="1A98FC7E" w:rsidR="17A3F6C7">
              <w:rPr>
                <w:rFonts w:ascii="Calibri" w:hAnsi="Calibri" w:eastAsia="Calibri" w:cs="Calibri"/>
                <w:noProof w:val="0"/>
                <w:color w:val="0070C0"/>
                <w:sz w:val="22"/>
                <w:szCs w:val="22"/>
                <w:lang w:val="en-US"/>
              </w:rPr>
              <w:t xml:space="preserve"> and basic model with little information to help and guide the practitioner through the process. This is the complete opposite to Gibbs reflective model which goes into depth and detail at each varying section.</w:t>
            </w:r>
          </w:p>
        </w:tc>
      </w:tr>
    </w:tbl>
    <w:tbl>
      <w:tblPr>
        <w:tblStyle w:val="TableGrid"/>
        <w:tblW w:w="0" w:type="auto"/>
        <w:tblLayout w:type="fixed"/>
        <w:tblLook w:val="06A0" w:firstRow="1" w:lastRow="0" w:firstColumn="1" w:lastColumn="0" w:noHBand="1" w:noVBand="1"/>
      </w:tblPr>
      <w:tblGrid>
        <w:gridCol w:w="9015"/>
      </w:tblGrid>
      <w:tr w:rsidR="1A98FC7E" w:rsidTr="1A98FC7E" w14:paraId="7CB1FF4F">
        <w:trPr>
          <w:trHeight w:val="300"/>
        </w:trPr>
        <w:tc>
          <w:tcPr>
            <w:tcW w:w="9015" w:type="dxa"/>
            <w:tcMar/>
          </w:tcPr>
          <w:p w:rsidR="7EEB977C" w:rsidP="1A98FC7E" w:rsidRDefault="7EEB977C" w14:paraId="12920E1D" w14:textId="0C30137C">
            <w:pPr>
              <w:pStyle w:val="Normal"/>
              <w:rPr>
                <w:rFonts w:ascii="Calibri" w:hAnsi="Calibri" w:eastAsia="Calibri" w:cs="Calibri"/>
                <w:noProof w:val="0"/>
                <w:color w:val="0070C0"/>
                <w:sz w:val="22"/>
                <w:szCs w:val="22"/>
                <w:lang w:val="en-US"/>
              </w:rPr>
            </w:pPr>
            <w:r w:rsidRPr="1A98FC7E" w:rsidR="7EEB977C">
              <w:rPr>
                <w:rFonts w:ascii="Calibri" w:hAnsi="Calibri" w:eastAsia="Calibri" w:cs="Calibri"/>
                <w:noProof w:val="0"/>
                <w:color w:val="0070C0"/>
                <w:sz w:val="22"/>
                <w:szCs w:val="22"/>
                <w:lang w:val="en-US"/>
              </w:rPr>
              <w:t>Conclusion</w:t>
            </w:r>
          </w:p>
          <w:p w:rsidR="2B89A487" w:rsidP="1A98FC7E" w:rsidRDefault="2B89A487" w14:paraId="39B7B0B5" w14:textId="0071ECEA">
            <w:pPr>
              <w:pStyle w:val="Normal"/>
              <w:rPr>
                <w:rFonts w:ascii="Calibri" w:hAnsi="Calibri" w:eastAsia="Calibri" w:cs="Calibri"/>
                <w:noProof w:val="0"/>
                <w:color w:val="0070C0"/>
                <w:sz w:val="22"/>
                <w:szCs w:val="22"/>
                <w:lang w:val="en-US"/>
              </w:rPr>
            </w:pPr>
            <w:r w:rsidRPr="1A98FC7E" w:rsidR="2B89A487">
              <w:rPr>
                <w:rFonts w:ascii="Calibri" w:hAnsi="Calibri" w:eastAsia="Calibri" w:cs="Calibri"/>
                <w:noProof w:val="0"/>
                <w:color w:val="0070C0"/>
                <w:sz w:val="22"/>
                <w:szCs w:val="22"/>
                <w:lang w:val="en-US"/>
              </w:rPr>
              <w:t xml:space="preserve">The overall conclusion is that reflective practice is a positive and much needed part of every </w:t>
            </w:r>
            <w:r w:rsidRPr="1A98FC7E" w:rsidR="15808BA5">
              <w:rPr>
                <w:rFonts w:ascii="Calibri" w:hAnsi="Calibri" w:eastAsia="Calibri" w:cs="Calibri"/>
                <w:noProof w:val="0"/>
                <w:color w:val="0070C0"/>
                <w:sz w:val="22"/>
                <w:szCs w:val="22"/>
                <w:lang w:val="en-US"/>
              </w:rPr>
              <w:t>practitioner's</w:t>
            </w:r>
            <w:r w:rsidRPr="1A98FC7E" w:rsidR="2B89A487">
              <w:rPr>
                <w:rFonts w:ascii="Calibri" w:hAnsi="Calibri" w:eastAsia="Calibri" w:cs="Calibri"/>
                <w:noProof w:val="0"/>
                <w:color w:val="0070C0"/>
                <w:sz w:val="22"/>
                <w:szCs w:val="22"/>
                <w:lang w:val="en-US"/>
              </w:rPr>
              <w:t xml:space="preserve"> role to ensure that everyone including themselves </w:t>
            </w:r>
            <w:bookmarkStart w:name="_Int_17L9iHcm" w:id="1447520838"/>
            <w:r w:rsidRPr="1A98FC7E" w:rsidR="2B89A487">
              <w:rPr>
                <w:rFonts w:ascii="Calibri" w:hAnsi="Calibri" w:eastAsia="Calibri" w:cs="Calibri"/>
                <w:noProof w:val="0"/>
                <w:color w:val="0070C0"/>
                <w:sz w:val="22"/>
                <w:szCs w:val="22"/>
                <w:lang w:val="en-US"/>
              </w:rPr>
              <w:t>are</w:t>
            </w:r>
            <w:bookmarkEnd w:id="1447520838"/>
            <w:r w:rsidRPr="1A98FC7E" w:rsidR="2B89A487">
              <w:rPr>
                <w:rFonts w:ascii="Calibri" w:hAnsi="Calibri" w:eastAsia="Calibri" w:cs="Calibri"/>
                <w:noProof w:val="0"/>
                <w:color w:val="0070C0"/>
                <w:sz w:val="22"/>
                <w:szCs w:val="22"/>
                <w:lang w:val="en-US"/>
              </w:rPr>
              <w:t xml:space="preserve"> meeting the full potential and getting the very most out of learning and understanding.</w:t>
            </w:r>
            <w:r w:rsidRPr="1A98FC7E" w:rsidR="3987A0E4">
              <w:rPr>
                <w:rFonts w:ascii="Calibri" w:hAnsi="Calibri" w:eastAsia="Calibri" w:cs="Calibri"/>
                <w:noProof w:val="0"/>
                <w:color w:val="0070C0"/>
                <w:sz w:val="22"/>
                <w:szCs w:val="22"/>
                <w:lang w:val="en-US"/>
              </w:rPr>
              <w:t xml:space="preserve"> Dewey and Schons theories </w:t>
            </w:r>
            <w:r w:rsidRPr="1A98FC7E" w:rsidR="7AE2BBB2">
              <w:rPr>
                <w:rFonts w:ascii="Calibri" w:hAnsi="Calibri" w:eastAsia="Calibri" w:cs="Calibri"/>
                <w:noProof w:val="0"/>
                <w:color w:val="0070C0"/>
                <w:sz w:val="22"/>
                <w:szCs w:val="22"/>
                <w:lang w:val="en-US"/>
              </w:rPr>
              <w:t>are</w:t>
            </w:r>
            <w:r w:rsidRPr="1A98FC7E" w:rsidR="3987A0E4">
              <w:rPr>
                <w:rFonts w:ascii="Calibri" w:hAnsi="Calibri" w:eastAsia="Calibri" w:cs="Calibri"/>
                <w:noProof w:val="0"/>
                <w:color w:val="0070C0"/>
                <w:sz w:val="22"/>
                <w:szCs w:val="22"/>
                <w:lang w:val="en-US"/>
              </w:rPr>
              <w:t xml:space="preserve"> very </w:t>
            </w:r>
            <w:r w:rsidRPr="1A98FC7E" w:rsidR="3987A0E4">
              <w:rPr>
                <w:rFonts w:ascii="Calibri" w:hAnsi="Calibri" w:eastAsia="Calibri" w:cs="Calibri"/>
                <w:noProof w:val="0"/>
                <w:color w:val="0070C0"/>
                <w:sz w:val="22"/>
                <w:szCs w:val="22"/>
                <w:lang w:val="en-US"/>
              </w:rPr>
              <w:t>evident</w:t>
            </w:r>
            <w:r w:rsidRPr="1A98FC7E" w:rsidR="3987A0E4">
              <w:rPr>
                <w:rFonts w:ascii="Calibri" w:hAnsi="Calibri" w:eastAsia="Calibri" w:cs="Calibri"/>
                <w:noProof w:val="0"/>
                <w:color w:val="0070C0"/>
                <w:sz w:val="22"/>
                <w:szCs w:val="22"/>
                <w:lang w:val="en-US"/>
              </w:rPr>
              <w:t xml:space="preserve"> that there are two varying</w:t>
            </w:r>
            <w:r w:rsidRPr="1A98FC7E" w:rsidR="46BFC330">
              <w:rPr>
                <w:rFonts w:ascii="Calibri" w:hAnsi="Calibri" w:eastAsia="Calibri" w:cs="Calibri"/>
                <w:noProof w:val="0"/>
                <w:color w:val="0070C0"/>
                <w:sz w:val="22"/>
                <w:szCs w:val="22"/>
                <w:lang w:val="en-US"/>
              </w:rPr>
              <w:t xml:space="preserve"> types of reflection and are of a similar structure in the way they see things. </w:t>
            </w:r>
            <w:r w:rsidRPr="1A98FC7E" w:rsidR="3E672B6F">
              <w:rPr>
                <w:rFonts w:ascii="Calibri" w:hAnsi="Calibri" w:eastAsia="Calibri" w:cs="Calibri"/>
                <w:noProof w:val="0"/>
                <w:color w:val="0070C0"/>
                <w:sz w:val="22"/>
                <w:szCs w:val="22"/>
                <w:lang w:val="en-US"/>
              </w:rPr>
              <w:t>The Gibbs</w:t>
            </w:r>
            <w:r w:rsidRPr="1A98FC7E" w:rsidR="46BFC330">
              <w:rPr>
                <w:rFonts w:ascii="Calibri" w:hAnsi="Calibri" w:eastAsia="Calibri" w:cs="Calibri"/>
                <w:noProof w:val="0"/>
                <w:color w:val="0070C0"/>
                <w:sz w:val="22"/>
                <w:szCs w:val="22"/>
                <w:lang w:val="en-US"/>
              </w:rPr>
              <w:t xml:space="preserve"> model of reflection is a lot more </w:t>
            </w:r>
            <w:r w:rsidRPr="1A98FC7E" w:rsidR="030C8CE8">
              <w:rPr>
                <w:rFonts w:ascii="Calibri" w:hAnsi="Calibri" w:eastAsia="Calibri" w:cs="Calibri"/>
                <w:noProof w:val="0"/>
                <w:color w:val="0070C0"/>
                <w:sz w:val="22"/>
                <w:szCs w:val="22"/>
                <w:lang w:val="en-US"/>
              </w:rPr>
              <w:t>in depth</w:t>
            </w:r>
            <w:r w:rsidRPr="1A98FC7E" w:rsidR="46BFC330">
              <w:rPr>
                <w:rFonts w:ascii="Calibri" w:hAnsi="Calibri" w:eastAsia="Calibri" w:cs="Calibri"/>
                <w:noProof w:val="0"/>
                <w:color w:val="0070C0"/>
                <w:sz w:val="22"/>
                <w:szCs w:val="22"/>
                <w:lang w:val="en-US"/>
              </w:rPr>
              <w:t xml:space="preserve"> </w:t>
            </w:r>
            <w:bookmarkStart w:name="_Int_nZyg2HpU" w:id="1034844036"/>
            <w:r w:rsidRPr="1A98FC7E" w:rsidR="46BFC330">
              <w:rPr>
                <w:rFonts w:ascii="Calibri" w:hAnsi="Calibri" w:eastAsia="Calibri" w:cs="Calibri"/>
                <w:noProof w:val="0"/>
                <w:color w:val="0070C0"/>
                <w:sz w:val="22"/>
                <w:szCs w:val="22"/>
                <w:lang w:val="en-US"/>
              </w:rPr>
              <w:t>and also</w:t>
            </w:r>
            <w:bookmarkEnd w:id="1034844036"/>
            <w:r w:rsidRPr="1A98FC7E" w:rsidR="46BFC330">
              <w:rPr>
                <w:rFonts w:ascii="Calibri" w:hAnsi="Calibri" w:eastAsia="Calibri" w:cs="Calibri"/>
                <w:noProof w:val="0"/>
                <w:color w:val="0070C0"/>
                <w:sz w:val="22"/>
                <w:szCs w:val="22"/>
                <w:lang w:val="en-US"/>
              </w:rPr>
              <w:t xml:space="preserve"> </w:t>
            </w:r>
            <w:r w:rsidRPr="1A98FC7E" w:rsidR="300A4553">
              <w:rPr>
                <w:rFonts w:ascii="Calibri" w:hAnsi="Calibri" w:eastAsia="Calibri" w:cs="Calibri"/>
                <w:noProof w:val="0"/>
                <w:color w:val="0070C0"/>
                <w:sz w:val="22"/>
                <w:szCs w:val="22"/>
                <w:lang w:val="en-US"/>
              </w:rPr>
              <w:t xml:space="preserve">easier to complete and progress with compared to that </w:t>
            </w:r>
            <w:r w:rsidRPr="1A98FC7E" w:rsidR="4647C7B5">
              <w:rPr>
                <w:rFonts w:ascii="Calibri" w:hAnsi="Calibri" w:eastAsia="Calibri" w:cs="Calibri"/>
                <w:noProof w:val="0"/>
                <w:color w:val="0070C0"/>
                <w:sz w:val="22"/>
                <w:szCs w:val="22"/>
                <w:lang w:val="en-US"/>
              </w:rPr>
              <w:t>of</w:t>
            </w:r>
            <w:r w:rsidRPr="1A98FC7E" w:rsidR="300A4553">
              <w:rPr>
                <w:rFonts w:ascii="Calibri" w:hAnsi="Calibri" w:eastAsia="Calibri" w:cs="Calibri"/>
                <w:noProof w:val="0"/>
                <w:color w:val="0070C0"/>
                <w:sz w:val="22"/>
                <w:szCs w:val="22"/>
                <w:lang w:val="en-US"/>
              </w:rPr>
              <w:t xml:space="preserve"> the Era cycle. It would be the choice of the individual practitioner which would be best for them to use as everyone learns and develops di</w:t>
            </w:r>
            <w:r w:rsidRPr="1A98FC7E" w:rsidR="03FF87B4">
              <w:rPr>
                <w:rFonts w:ascii="Calibri" w:hAnsi="Calibri" w:eastAsia="Calibri" w:cs="Calibri"/>
                <w:noProof w:val="0"/>
                <w:color w:val="0070C0"/>
                <w:sz w:val="22"/>
                <w:szCs w:val="22"/>
                <w:lang w:val="en-US"/>
              </w:rPr>
              <w:t xml:space="preserve">fferently. Some people like to be in the thick of learning and hands on </w:t>
            </w:r>
            <w:bookmarkStart w:name="_Int_rPaeLmnb" w:id="138951876"/>
            <w:r w:rsidRPr="1A98FC7E" w:rsidR="03FF87B4">
              <w:rPr>
                <w:rFonts w:ascii="Calibri" w:hAnsi="Calibri" w:eastAsia="Calibri" w:cs="Calibri"/>
                <w:noProof w:val="0"/>
                <w:color w:val="0070C0"/>
                <w:sz w:val="22"/>
                <w:szCs w:val="22"/>
                <w:lang w:val="en-US"/>
              </w:rPr>
              <w:t>where as</w:t>
            </w:r>
            <w:bookmarkEnd w:id="138951876"/>
            <w:r w:rsidRPr="1A98FC7E" w:rsidR="03FF87B4">
              <w:rPr>
                <w:rFonts w:ascii="Calibri" w:hAnsi="Calibri" w:eastAsia="Calibri" w:cs="Calibri"/>
                <w:noProof w:val="0"/>
                <w:color w:val="0070C0"/>
                <w:sz w:val="22"/>
                <w:szCs w:val="22"/>
                <w:lang w:val="en-US"/>
              </w:rPr>
              <w:t xml:space="preserve"> others like to watch what is happening </w:t>
            </w:r>
            <w:r w:rsidRPr="1A98FC7E" w:rsidR="1AC31297">
              <w:rPr>
                <w:rFonts w:ascii="Calibri" w:hAnsi="Calibri" w:eastAsia="Calibri" w:cs="Calibri"/>
                <w:noProof w:val="0"/>
                <w:color w:val="0070C0"/>
                <w:sz w:val="22"/>
                <w:szCs w:val="22"/>
                <w:lang w:val="en-US"/>
              </w:rPr>
              <w:t>Infront</w:t>
            </w:r>
            <w:r w:rsidRPr="1A98FC7E" w:rsidR="03FF87B4">
              <w:rPr>
                <w:rFonts w:ascii="Calibri" w:hAnsi="Calibri" w:eastAsia="Calibri" w:cs="Calibri"/>
                <w:noProof w:val="0"/>
                <w:color w:val="0070C0"/>
                <w:sz w:val="22"/>
                <w:szCs w:val="22"/>
                <w:lang w:val="en-US"/>
              </w:rPr>
              <w:t xml:space="preserve"> of them rather than doing it. This is a personal preference </w:t>
            </w:r>
            <w:r w:rsidRPr="1A98FC7E" w:rsidR="30F60FC1">
              <w:rPr>
                <w:rFonts w:ascii="Calibri" w:hAnsi="Calibri" w:eastAsia="Calibri" w:cs="Calibri"/>
                <w:noProof w:val="0"/>
                <w:color w:val="0070C0"/>
                <w:sz w:val="22"/>
                <w:szCs w:val="22"/>
                <w:lang w:val="en-US"/>
              </w:rPr>
              <w:t xml:space="preserve">and although someone </w:t>
            </w:r>
            <w:r w:rsidRPr="1A98FC7E" w:rsidR="4B473E09">
              <w:rPr>
                <w:rFonts w:ascii="Calibri" w:hAnsi="Calibri" w:eastAsia="Calibri" w:cs="Calibri"/>
                <w:noProof w:val="0"/>
                <w:color w:val="0070C0"/>
                <w:sz w:val="22"/>
                <w:szCs w:val="22"/>
                <w:lang w:val="en-US"/>
              </w:rPr>
              <w:t>may</w:t>
            </w:r>
            <w:r w:rsidRPr="1A98FC7E" w:rsidR="30F60FC1">
              <w:rPr>
                <w:rFonts w:ascii="Calibri" w:hAnsi="Calibri" w:eastAsia="Calibri" w:cs="Calibri"/>
                <w:noProof w:val="0"/>
                <w:color w:val="0070C0"/>
                <w:sz w:val="22"/>
                <w:szCs w:val="22"/>
                <w:lang w:val="en-US"/>
              </w:rPr>
              <w:t xml:space="preserve"> complete or experience the same task or event, they </w:t>
            </w:r>
            <w:r w:rsidRPr="1A98FC7E" w:rsidR="4810D81F">
              <w:rPr>
                <w:rFonts w:ascii="Calibri" w:hAnsi="Calibri" w:eastAsia="Calibri" w:cs="Calibri"/>
                <w:noProof w:val="0"/>
                <w:color w:val="0070C0"/>
                <w:sz w:val="22"/>
                <w:szCs w:val="22"/>
                <w:lang w:val="en-US"/>
              </w:rPr>
              <w:t>will not</w:t>
            </w:r>
            <w:r w:rsidRPr="1A98FC7E" w:rsidR="30F60FC1">
              <w:rPr>
                <w:rFonts w:ascii="Calibri" w:hAnsi="Calibri" w:eastAsia="Calibri" w:cs="Calibri"/>
                <w:noProof w:val="0"/>
                <w:color w:val="0070C0"/>
                <w:sz w:val="22"/>
                <w:szCs w:val="22"/>
                <w:lang w:val="en-US"/>
              </w:rPr>
              <w:t xml:space="preserve"> always have the same </w:t>
            </w:r>
            <w:r w:rsidRPr="1A98FC7E" w:rsidR="3E1F9420">
              <w:rPr>
                <w:rFonts w:ascii="Calibri" w:hAnsi="Calibri" w:eastAsia="Calibri" w:cs="Calibri"/>
                <w:noProof w:val="0"/>
                <w:color w:val="0070C0"/>
                <w:sz w:val="22"/>
                <w:szCs w:val="22"/>
                <w:lang w:val="en-US"/>
              </w:rPr>
              <w:t>outlook</w:t>
            </w:r>
            <w:r w:rsidRPr="1A98FC7E" w:rsidR="30F60FC1">
              <w:rPr>
                <w:rFonts w:ascii="Calibri" w:hAnsi="Calibri" w:eastAsia="Calibri" w:cs="Calibri"/>
                <w:noProof w:val="0"/>
                <w:color w:val="0070C0"/>
                <w:sz w:val="22"/>
                <w:szCs w:val="22"/>
                <w:lang w:val="en-US"/>
              </w:rPr>
              <w:t xml:space="preserve"> </w:t>
            </w:r>
            <w:r w:rsidRPr="1A98FC7E" w:rsidR="110F27DD">
              <w:rPr>
                <w:rFonts w:ascii="Calibri" w:hAnsi="Calibri" w:eastAsia="Calibri" w:cs="Calibri"/>
                <w:noProof w:val="0"/>
                <w:color w:val="0070C0"/>
                <w:sz w:val="22"/>
                <w:szCs w:val="22"/>
                <w:lang w:val="en-US"/>
              </w:rPr>
              <w:t>a</w:t>
            </w:r>
            <w:r w:rsidRPr="1A98FC7E" w:rsidR="30F60FC1">
              <w:rPr>
                <w:rFonts w:ascii="Calibri" w:hAnsi="Calibri" w:eastAsia="Calibri" w:cs="Calibri"/>
                <w:noProof w:val="0"/>
                <w:color w:val="0070C0"/>
                <w:sz w:val="22"/>
                <w:szCs w:val="22"/>
                <w:lang w:val="en-US"/>
              </w:rPr>
              <w:t>nd opinion.</w:t>
            </w:r>
            <w:r w:rsidRPr="1A98FC7E" w:rsidR="03FF87B4">
              <w:rPr>
                <w:rFonts w:ascii="Calibri" w:hAnsi="Calibri" w:eastAsia="Calibri" w:cs="Calibri"/>
                <w:noProof w:val="0"/>
                <w:color w:val="0070C0"/>
                <w:sz w:val="22"/>
                <w:szCs w:val="22"/>
                <w:lang w:val="en-US"/>
              </w:rPr>
              <w:t xml:space="preserve"> </w:t>
            </w:r>
          </w:p>
        </w:tc>
      </w:tr>
    </w:tbl>
    <w:p w:rsidR="1A98FC7E" w:rsidP="1A98FC7E" w:rsidRDefault="1A98FC7E" w14:paraId="44A9DFE9" w14:textId="1F9701A0">
      <w:pPr>
        <w:pStyle w:val="Normal"/>
        <w:spacing w:before="0" w:beforeAutospacing="off" w:after="0" w:afterAutospacing="off" w:line="259" w:lineRule="auto"/>
        <w:jc w:val="center"/>
        <w:rPr>
          <w:rFonts w:ascii="Calibri" w:hAnsi="Calibri" w:eastAsia="Calibri" w:cs="Calibri"/>
          <w:noProof w:val="0"/>
          <w:color w:val="0070C0"/>
          <w:sz w:val="22"/>
          <w:szCs w:val="22"/>
          <w:lang w:val="en-US"/>
        </w:rPr>
      </w:pPr>
    </w:p>
    <w:sectPr w:rsidR="00D03AC1" w:rsidSect="00C64CDA">
      <w:footerReference w:type="default" r:id="rId7"/>
      <w:pgSz w:w="11906" w:h="16838" w:orient="portrait" w:code="9"/>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4A56" w:rsidRDefault="00674A56" w14:paraId="492A6E3A" w14:textId="77777777">
      <w:r>
        <w:separator/>
      </w:r>
    </w:p>
    <w:p w:rsidR="00674A56" w:rsidRDefault="00674A56" w14:paraId="7BD3797D" w14:textId="77777777"/>
  </w:endnote>
  <w:endnote w:type="continuationSeparator" w:id="0">
    <w:p w:rsidR="00674A56" w:rsidRDefault="00674A56" w14:paraId="4AACD5B7" w14:textId="77777777">
      <w:r>
        <w:continuationSeparator/>
      </w:r>
    </w:p>
    <w:p w:rsidR="00674A56" w:rsidRDefault="00674A56" w14:paraId="638FA40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7041" w:rsidRDefault="00D03AC1" w14:paraId="083BC093" w14:textId="0D1E3907">
    <w:pPr>
      <w:pStyle w:val="Footer"/>
    </w:pPr>
    <w:r>
      <w:rPr>
        <w:lang w:val="en-GB" w:bidi="en-GB"/>
      </w:rPr>
      <w:fldChar w:fldCharType="begin"/>
    </w:r>
    <w:r>
      <w:rPr>
        <w:lang w:val="en-GB" w:bidi="en-GB"/>
      </w:rPr>
      <w:instrText xml:space="preserve"> PAGE   \* MERGEFORMAT </w:instrText>
    </w:r>
    <w:r>
      <w:rPr>
        <w:lang w:val="en-GB" w:bidi="en-GB"/>
      </w:rPr>
      <w:fldChar w:fldCharType="separate"/>
    </w:r>
    <w:r w:rsidR="00EE3E7C">
      <w:rPr>
        <w:noProof/>
        <w:lang w:val="en-GB" w:bidi="en-GB"/>
      </w:rPr>
      <w:t>2</w:t>
    </w:r>
    <w:r>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4A56" w:rsidRDefault="00674A56" w14:paraId="0399198A" w14:textId="77777777">
      <w:r>
        <w:separator/>
      </w:r>
    </w:p>
    <w:p w:rsidR="00674A56" w:rsidRDefault="00674A56" w14:paraId="23756527" w14:textId="77777777"/>
  </w:footnote>
  <w:footnote w:type="continuationSeparator" w:id="0">
    <w:p w:rsidR="00674A56" w:rsidRDefault="00674A56" w14:paraId="11ED78D6" w14:textId="77777777">
      <w:r>
        <w:continuationSeparator/>
      </w:r>
    </w:p>
    <w:p w:rsidR="00674A56" w:rsidRDefault="00674A56" w14:paraId="5E416D67" w14:textId="77777777"/>
  </w:footnote>
</w:footnotes>
</file>

<file path=word/intelligence2.xml><?xml version="1.0" encoding="utf-8"?>
<int2:intelligence xmlns:int2="http://schemas.microsoft.com/office/intelligence/2020/intelligence">
  <int2:observations>
    <int2:bookmark int2:bookmarkName="_Int_sQ5Mj0XL" int2:invalidationBookmarkName="" int2:hashCode="Zr2GQVUE830RCe" int2:id="Yn7SBKOC">
      <int2:state int2:type="AugLoop_Text_Critique" int2:value="Rejected"/>
    </int2:bookmark>
    <int2:bookmark int2:bookmarkName="_Int_1S78N42j" int2:invalidationBookmarkName="" int2:hashCode="VtmTENJGJwlDxj" int2:id="o14LQbps">
      <int2:state int2:type="AugLoop_Text_Critique" int2:value="Rejected"/>
    </int2:bookmark>
    <int2:bookmark int2:bookmarkName="_Int_nZyg2HpU" int2:invalidationBookmarkName="" int2:hashCode="oDKeFME1Nby2NZ" int2:id="pW7NT9Id">
      <int2:state int2:type="AugLoop_Text_Critique" int2:value="Rejected"/>
    </int2:bookmark>
    <int2:bookmark int2:bookmarkName="_Int_rPaeLmnb" int2:invalidationBookmarkName="" int2:hashCode="AvR8CFm4aENaRk" int2:id="iSx7COdC">
      <int2:state int2:type="AugLoop_Text_Critique" int2:value="Rejected"/>
    </int2:bookmark>
    <int2:bookmark int2:bookmarkName="_Int_17L9iHcm" int2:invalidationBookmarkName="" int2:hashCode="X55YArurxx+Sdf" int2:id="RUCIszP7">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trackRevisions w:val="false"/>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233CAE"/>
    <w:rsid w:val="00447041"/>
    <w:rsid w:val="0058464E"/>
    <w:rsid w:val="00674A56"/>
    <w:rsid w:val="00733795"/>
    <w:rsid w:val="007532E3"/>
    <w:rsid w:val="007962A0"/>
    <w:rsid w:val="009D2B19"/>
    <w:rsid w:val="00B045AF"/>
    <w:rsid w:val="00C00CB4"/>
    <w:rsid w:val="00C64CDA"/>
    <w:rsid w:val="00C922B4"/>
    <w:rsid w:val="00D03AC1"/>
    <w:rsid w:val="00DC274F"/>
    <w:rsid w:val="00DC2CF0"/>
    <w:rsid w:val="00EE3E7C"/>
    <w:rsid w:val="0164E32E"/>
    <w:rsid w:val="017E37C8"/>
    <w:rsid w:val="01C15C53"/>
    <w:rsid w:val="030C8CE8"/>
    <w:rsid w:val="03ED1E0E"/>
    <w:rsid w:val="03FF87B4"/>
    <w:rsid w:val="0458DD96"/>
    <w:rsid w:val="04B5D88A"/>
    <w:rsid w:val="04B5D891"/>
    <w:rsid w:val="058E4811"/>
    <w:rsid w:val="05F9318C"/>
    <w:rsid w:val="06709D5C"/>
    <w:rsid w:val="06B5BD51"/>
    <w:rsid w:val="07194CB3"/>
    <w:rsid w:val="08533D0B"/>
    <w:rsid w:val="096BF2EE"/>
    <w:rsid w:val="098949AD"/>
    <w:rsid w:val="0BCF8FF4"/>
    <w:rsid w:val="0F34E4CE"/>
    <w:rsid w:val="110F27DD"/>
    <w:rsid w:val="11EB1A6B"/>
    <w:rsid w:val="1253A2BC"/>
    <w:rsid w:val="13EF731D"/>
    <w:rsid w:val="15808BA5"/>
    <w:rsid w:val="1629D0CA"/>
    <w:rsid w:val="17A3F6C7"/>
    <w:rsid w:val="17DF2BC6"/>
    <w:rsid w:val="18C50F4F"/>
    <w:rsid w:val="18DA137D"/>
    <w:rsid w:val="1A7482FF"/>
    <w:rsid w:val="1A98FC7E"/>
    <w:rsid w:val="1AC31297"/>
    <w:rsid w:val="1B1A5012"/>
    <w:rsid w:val="1B261BEB"/>
    <w:rsid w:val="1BFCB011"/>
    <w:rsid w:val="1C085356"/>
    <w:rsid w:val="1C34CCDF"/>
    <w:rsid w:val="1D6ED239"/>
    <w:rsid w:val="1D988072"/>
    <w:rsid w:val="1DD09D40"/>
    <w:rsid w:val="1EF07E3C"/>
    <w:rsid w:val="1F47F422"/>
    <w:rsid w:val="20D02134"/>
    <w:rsid w:val="21083E02"/>
    <w:rsid w:val="211A6A60"/>
    <w:rsid w:val="216E7CD0"/>
    <w:rsid w:val="2209EB02"/>
    <w:rsid w:val="22B63AC1"/>
    <w:rsid w:val="2367347B"/>
    <w:rsid w:val="24520B22"/>
    <w:rsid w:val="26DD5C25"/>
    <w:rsid w:val="27777F86"/>
    <w:rsid w:val="2789ABE4"/>
    <w:rsid w:val="2B4EF92A"/>
    <w:rsid w:val="2B89A487"/>
    <w:rsid w:val="2BB7000F"/>
    <w:rsid w:val="2C5D1D07"/>
    <w:rsid w:val="2D046BBF"/>
    <w:rsid w:val="2E41EB58"/>
    <w:rsid w:val="300A4553"/>
    <w:rsid w:val="30F60FC1"/>
    <w:rsid w:val="33483519"/>
    <w:rsid w:val="3987A0E4"/>
    <w:rsid w:val="3B245F7D"/>
    <w:rsid w:val="3C02E55C"/>
    <w:rsid w:val="3D3DE681"/>
    <w:rsid w:val="3DF09811"/>
    <w:rsid w:val="3E1F9420"/>
    <w:rsid w:val="3E3D5C09"/>
    <w:rsid w:val="3E672B6F"/>
    <w:rsid w:val="3ED77F6A"/>
    <w:rsid w:val="4104564E"/>
    <w:rsid w:val="42D8437D"/>
    <w:rsid w:val="4647C7B5"/>
    <w:rsid w:val="46733D19"/>
    <w:rsid w:val="46BFC330"/>
    <w:rsid w:val="47E9BA28"/>
    <w:rsid w:val="4810D81F"/>
    <w:rsid w:val="484E3268"/>
    <w:rsid w:val="49FDA618"/>
    <w:rsid w:val="4B473E09"/>
    <w:rsid w:val="4BB60272"/>
    <w:rsid w:val="4D21A38B"/>
    <w:rsid w:val="4F90091A"/>
    <w:rsid w:val="5059444D"/>
    <w:rsid w:val="50AE8DC1"/>
    <w:rsid w:val="519819BA"/>
    <w:rsid w:val="522D317C"/>
    <w:rsid w:val="524A5E22"/>
    <w:rsid w:val="52A32BE8"/>
    <w:rsid w:val="53DB2E3B"/>
    <w:rsid w:val="54CFBA7C"/>
    <w:rsid w:val="552CB570"/>
    <w:rsid w:val="55815977"/>
    <w:rsid w:val="56667F3E"/>
    <w:rsid w:val="5700A29F"/>
    <w:rsid w:val="5712CEFD"/>
    <w:rsid w:val="58010C38"/>
    <w:rsid w:val="58645632"/>
    <w:rsid w:val="58AE9F5E"/>
    <w:rsid w:val="59762E1D"/>
    <w:rsid w:val="59FAA185"/>
    <w:rsid w:val="5A384361"/>
    <w:rsid w:val="5AD7CFDA"/>
    <w:rsid w:val="5B11FE7E"/>
    <w:rsid w:val="5BAAC953"/>
    <w:rsid w:val="5BE7EFDB"/>
    <w:rsid w:val="5C74667B"/>
    <w:rsid w:val="5D636E24"/>
    <w:rsid w:val="5D6FE423"/>
    <w:rsid w:val="5DA49870"/>
    <w:rsid w:val="5E441215"/>
    <w:rsid w:val="5F0BB484"/>
    <w:rsid w:val="5FAC073D"/>
    <w:rsid w:val="600B49D8"/>
    <w:rsid w:val="6147D79E"/>
    <w:rsid w:val="6186823E"/>
    <w:rsid w:val="62DA27DD"/>
    <w:rsid w:val="62E3A7FF"/>
    <w:rsid w:val="63CA0488"/>
    <w:rsid w:val="63F49BDB"/>
    <w:rsid w:val="65F5C643"/>
    <w:rsid w:val="675C493D"/>
    <w:rsid w:val="68BE6586"/>
    <w:rsid w:val="68F8199E"/>
    <w:rsid w:val="6A5BE540"/>
    <w:rsid w:val="6A8EDE60"/>
    <w:rsid w:val="6AF0E4F3"/>
    <w:rsid w:val="6C2FBA60"/>
    <w:rsid w:val="6F007B65"/>
    <w:rsid w:val="70C27BA4"/>
    <w:rsid w:val="71914746"/>
    <w:rsid w:val="7301B94F"/>
    <w:rsid w:val="75E0D3A0"/>
    <w:rsid w:val="767D6934"/>
    <w:rsid w:val="777A9B81"/>
    <w:rsid w:val="7970FAD3"/>
    <w:rsid w:val="7AE2BBB2"/>
    <w:rsid w:val="7CC144D1"/>
    <w:rsid w:val="7D5CFFC3"/>
    <w:rsid w:val="7EEB977C"/>
    <w:rsid w:val="7F4BB2DF"/>
    <w:rsid w:val="7FC1AB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164E32E"/>
  <w15:chartTrackingRefBased/>
  <w15:docId w15:val="{8FC5C678-811F-4063-A84E-6571FFA9D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styleId="BalloonTextChar" w:customStyle="1">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color="214C5E" w:themeColor="accent1" w:sz="2" w:space="10" w:frame="1"/>
        <w:left w:val="single" w:color="214C5E" w:themeColor="accent1" w:sz="2" w:space="10" w:frame="1"/>
        <w:bottom w:val="single" w:color="214C5E" w:themeColor="accent1" w:sz="2" w:space="10" w:frame="1"/>
        <w:right w:val="single" w:color="214C5E" w:themeColor="accent1" w:sz="2" w:space="10"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styleId="BodyTextChar" w:customStyle="1">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styleId="BodyText2Char" w:customStyle="1">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styleId="BodyText3Char" w:customStyle="1">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styleId="BodyTextFirstIndentChar" w:customStyle="1">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styleId="BodyTextIndentChar" w:customStyle="1">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styleId="BodyTextFirstIndent2Char" w:customStyle="1">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styleId="BodyTextIndent2Char" w:customStyle="1">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styleId="BodyTextIndent3Char" w:customStyle="1">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styleId="ClosingChar" w:customStyle="1">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color="FFFFFF" w:themeColor="background1" w:sz="12" w:space="0"/>
        </w:tcBorders>
        <w:shd w:val="clear" w:color="auto" w:fill="5B1632" w:themeFill="accent4" w:themeFillShade="CC"/>
      </w:tcPr>
    </w:tblStylePr>
    <w:tblStylePr w:type="lastRow">
      <w:rPr>
        <w:b/>
        <w:bCs/>
        <w:color w:val="5B163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color="FFFFFF" w:themeColor="background1" w:sz="12" w:space="0"/>
        </w:tcBorders>
        <w:shd w:val="clear" w:color="auto" w:fill="3EAE91" w:themeFill="accent3" w:themeFillShade="CC"/>
      </w:tcPr>
    </w:tblStylePr>
    <w:tblStylePr w:type="lastRow">
      <w:rPr>
        <w:b/>
        <w:bCs/>
        <w:color w:val="3EAE91"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color="FFFFFF" w:themeColor="background1" w:sz="12" w:space="0"/>
        </w:tcBorders>
        <w:shd w:val="clear" w:color="auto" w:fill="CCA327" w:themeFill="accent6" w:themeFillShade="CC"/>
      </w:tcPr>
    </w:tblStylePr>
    <w:tblStylePr w:type="lastRow">
      <w:rPr>
        <w:b/>
        <w:bCs/>
        <w:color w:val="CCA327"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color="FFFFFF" w:themeColor="background1" w:sz="12" w:space="0"/>
        </w:tcBorders>
        <w:shd w:val="clear" w:color="auto" w:fill="B15A21" w:themeFill="accent5" w:themeFillShade="CC"/>
      </w:tcPr>
    </w:tblStylePr>
    <w:tblStylePr w:type="lastRow">
      <w:rPr>
        <w:b/>
        <w:bCs/>
        <w:color w:val="B15A21"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214C5E" w:themeColor="accent1" w:sz="4" w:space="0"/>
        <w:bottom w:val="single" w:color="214C5E" w:themeColor="accent1" w:sz="4" w:space="0"/>
        <w:right w:val="single" w:color="214C5E" w:themeColor="accent1" w:sz="4" w:space="0"/>
        <w:insideH w:val="single" w:color="FFFFFF" w:themeColor="background1" w:sz="4" w:space="0"/>
        <w:insideV w:val="single" w:color="FFFFFF" w:themeColor="background1" w:sz="4" w:space="0"/>
      </w:tblBorders>
    </w:tblPr>
    <w:tcPr>
      <w:shd w:val="clear" w:color="auto" w:fill="E3EFF5" w:themeFill="accen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color="132D38" w:themeColor="accent1" w:themeShade="99" w:sz="4" w:space="0"/>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DE4948" w:themeColor="accent2" w:sz="4" w:space="0"/>
        <w:bottom w:val="single" w:color="DE4948" w:themeColor="accent2" w:sz="4" w:space="0"/>
        <w:right w:val="single" w:color="DE4948" w:themeColor="accent2" w:sz="4" w:space="0"/>
        <w:insideH w:val="single" w:color="FFFFFF" w:themeColor="background1" w:sz="4" w:space="0"/>
        <w:insideV w:val="single" w:color="FFFFFF" w:themeColor="background1" w:sz="4" w:space="0"/>
      </w:tblBorders>
    </w:tblPr>
    <w:tcPr>
      <w:shd w:val="clear" w:color="auto" w:fill="FBECEC" w:themeFill="accent2"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color="951B1B" w:themeColor="accent2" w:themeShade="99" w:sz="4" w:space="0"/>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731C3F" w:themeColor="accent4" w:sz="24" w:space="0"/>
        <w:left w:val="single" w:color="62C7AD" w:themeColor="accent3" w:sz="4" w:space="0"/>
        <w:bottom w:val="single" w:color="62C7AD" w:themeColor="accent3" w:sz="4" w:space="0"/>
        <w:right w:val="single" w:color="62C7AD" w:themeColor="accent3" w:sz="4" w:space="0"/>
        <w:insideH w:val="single" w:color="FFFFFF" w:themeColor="background1" w:sz="4" w:space="0"/>
        <w:insideV w:val="single" w:color="FFFFFF" w:themeColor="background1" w:sz="4" w:space="0"/>
      </w:tblBorders>
    </w:tblPr>
    <w:tcPr>
      <w:shd w:val="clear" w:color="auto" w:fill="EFF9F6" w:themeFill="accent3" w:themeFillTint="19"/>
    </w:tcPr>
    <w:tblStylePr w:type="firstRow">
      <w:rPr>
        <w:b/>
        <w:bCs/>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color="2E836D" w:themeColor="accent3" w:themeShade="99" w:sz="4" w:space="0"/>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62C7AD" w:themeColor="accent3" w:sz="24" w:space="0"/>
        <w:left w:val="single" w:color="731C3F" w:themeColor="accent4" w:sz="4" w:space="0"/>
        <w:bottom w:val="single" w:color="731C3F" w:themeColor="accent4" w:sz="4" w:space="0"/>
        <w:right w:val="single" w:color="731C3F" w:themeColor="accent4" w:sz="4" w:space="0"/>
        <w:insideH w:val="single" w:color="FFFFFF" w:themeColor="background1" w:sz="4" w:space="0"/>
        <w:insideV w:val="single" w:color="FFFFFF" w:themeColor="background1" w:sz="4" w:space="0"/>
      </w:tblBorders>
    </w:tblPr>
    <w:tcPr>
      <w:shd w:val="clear" w:color="auto" w:fill="F8E2EA" w:themeFill="accent4" w:themeFillTint="19"/>
    </w:tcPr>
    <w:tblStylePr w:type="firstRow">
      <w:rPr>
        <w:b/>
        <w:bCs/>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color="441025" w:themeColor="accent4" w:themeShade="99" w:sz="4" w:space="0"/>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BC53" w:themeColor="accent6" w:sz="24" w:space="0"/>
        <w:left w:val="single" w:color="D87330" w:themeColor="accent5" w:sz="4" w:space="0"/>
        <w:bottom w:val="single" w:color="D87330" w:themeColor="accent5" w:sz="4" w:space="0"/>
        <w:right w:val="single" w:color="D87330" w:themeColor="accent5" w:sz="4" w:space="0"/>
        <w:insideH w:val="single" w:color="FFFFFF" w:themeColor="background1" w:sz="4" w:space="0"/>
        <w:insideV w:val="single" w:color="FFFFFF" w:themeColor="background1" w:sz="4" w:space="0"/>
      </w:tblBorders>
    </w:tblPr>
    <w:tcPr>
      <w:shd w:val="clear" w:color="auto" w:fill="FBF1EA" w:themeFill="accent5" w:themeFillTint="19"/>
    </w:tcPr>
    <w:tblStylePr w:type="firstRow">
      <w:rPr>
        <w:b/>
        <w:bCs/>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color="854319" w:themeColor="accent5" w:themeShade="99" w:sz="4" w:space="0"/>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color="D87330" w:themeColor="accent5" w:sz="24" w:space="0"/>
        <w:left w:val="single" w:color="DEBC53" w:themeColor="accent6" w:sz="4" w:space="0"/>
        <w:bottom w:val="single" w:color="DEBC53" w:themeColor="accent6" w:sz="4" w:space="0"/>
        <w:right w:val="single" w:color="DEBC53" w:themeColor="accent6" w:sz="4" w:space="0"/>
        <w:insideH w:val="single" w:color="FFFFFF" w:themeColor="background1" w:sz="4" w:space="0"/>
        <w:insideV w:val="single" w:color="FFFFFF" w:themeColor="background1" w:sz="4" w:space="0"/>
      </w:tblBorders>
    </w:tblPr>
    <w:tcPr>
      <w:shd w:val="clear" w:color="auto" w:fill="FBF8ED" w:themeFill="accent6" w:themeFillTint="19"/>
    </w:tcPr>
    <w:tblStylePr w:type="firstRow">
      <w:rPr>
        <w:b/>
        <w:bCs/>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color="997A1D" w:themeColor="accent6" w:themeShade="99" w:sz="4" w:space="0"/>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styleId="CommentTextChar" w:customStyle="1">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styleId="CommentSubjectChar" w:customStyle="1">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8384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BA2221"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3AA388"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6152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A6541F"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BF9924"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styleId="DateChar" w:customStyle="1">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styleId="DocumentMapChar" w:customStyle="1">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styleId="E-mailSignatureChar" w:customStyle="1">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styleId="EndnoteTextChar" w:customStyle="1">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hAnsiTheme="majorHAnsi" w:eastAsiaTheme="majorEastAsia"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styleId="FootnoteTextChar" w:customStyle="1">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color="8DC1D7" w:themeColor="accent1" w:themeTint="66" w:sz="4" w:space="0"/>
        <w:left w:val="single" w:color="8DC1D7" w:themeColor="accent1" w:themeTint="66" w:sz="4" w:space="0"/>
        <w:bottom w:val="single" w:color="8DC1D7" w:themeColor="accent1" w:themeTint="66" w:sz="4" w:space="0"/>
        <w:right w:val="single" w:color="8DC1D7" w:themeColor="accent1" w:themeTint="66" w:sz="4" w:space="0"/>
        <w:insideH w:val="single" w:color="8DC1D7" w:themeColor="accent1" w:themeTint="66" w:sz="4" w:space="0"/>
        <w:insideV w:val="single" w:color="8DC1D7" w:themeColor="accent1" w:themeTint="66"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color="F1B5B5" w:themeColor="accent2" w:themeTint="66" w:sz="4" w:space="0"/>
        <w:left w:val="single" w:color="F1B5B5" w:themeColor="accent2" w:themeTint="66" w:sz="4" w:space="0"/>
        <w:bottom w:val="single" w:color="F1B5B5" w:themeColor="accent2" w:themeTint="66" w:sz="4" w:space="0"/>
        <w:right w:val="single" w:color="F1B5B5" w:themeColor="accent2" w:themeTint="66" w:sz="4" w:space="0"/>
        <w:insideH w:val="single" w:color="F1B5B5" w:themeColor="accent2" w:themeTint="66" w:sz="4" w:space="0"/>
        <w:insideV w:val="single" w:color="F1B5B5" w:themeColor="accent2" w:themeTint="66"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color="C0E8DE" w:themeColor="accent3" w:themeTint="66" w:sz="4" w:space="0"/>
        <w:left w:val="single" w:color="C0E8DE" w:themeColor="accent3" w:themeTint="66" w:sz="4" w:space="0"/>
        <w:bottom w:val="single" w:color="C0E8DE" w:themeColor="accent3" w:themeTint="66" w:sz="4" w:space="0"/>
        <w:right w:val="single" w:color="C0E8DE" w:themeColor="accent3" w:themeTint="66" w:sz="4" w:space="0"/>
        <w:insideH w:val="single" w:color="C0E8DE" w:themeColor="accent3" w:themeTint="66" w:sz="4" w:space="0"/>
        <w:insideV w:val="single" w:color="C0E8DE" w:themeColor="accent3" w:themeTint="66"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color="E288AC" w:themeColor="accent4" w:themeTint="66" w:sz="4" w:space="0"/>
        <w:left w:val="single" w:color="E288AC" w:themeColor="accent4" w:themeTint="66" w:sz="4" w:space="0"/>
        <w:bottom w:val="single" w:color="E288AC" w:themeColor="accent4" w:themeTint="66" w:sz="4" w:space="0"/>
        <w:right w:val="single" w:color="E288AC" w:themeColor="accent4" w:themeTint="66" w:sz="4" w:space="0"/>
        <w:insideH w:val="single" w:color="E288AC" w:themeColor="accent4" w:themeTint="66" w:sz="4" w:space="0"/>
        <w:insideV w:val="single" w:color="E288AC" w:themeColor="accent4" w:themeTint="66"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color="EFC6AC" w:themeColor="accent5" w:themeTint="66" w:sz="4" w:space="0"/>
        <w:left w:val="single" w:color="EFC6AC" w:themeColor="accent5" w:themeTint="66" w:sz="4" w:space="0"/>
        <w:bottom w:val="single" w:color="EFC6AC" w:themeColor="accent5" w:themeTint="66" w:sz="4" w:space="0"/>
        <w:right w:val="single" w:color="EFC6AC" w:themeColor="accent5" w:themeTint="66" w:sz="4" w:space="0"/>
        <w:insideH w:val="single" w:color="EFC6AC" w:themeColor="accent5" w:themeTint="66" w:sz="4" w:space="0"/>
        <w:insideV w:val="single" w:color="EFC6AC" w:themeColor="accent5" w:themeTint="66"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color="F1E4BA" w:themeColor="accent6" w:themeTint="66" w:sz="4" w:space="0"/>
        <w:left w:val="single" w:color="F1E4BA" w:themeColor="accent6" w:themeTint="66" w:sz="4" w:space="0"/>
        <w:bottom w:val="single" w:color="F1E4BA" w:themeColor="accent6" w:themeTint="66" w:sz="4" w:space="0"/>
        <w:right w:val="single" w:color="F1E4BA" w:themeColor="accent6" w:themeTint="66" w:sz="4" w:space="0"/>
        <w:insideH w:val="single" w:color="F1E4BA" w:themeColor="accent6" w:themeTint="66" w:sz="4" w:space="0"/>
        <w:insideV w:val="single" w:color="F1E4BA" w:themeColor="accent6" w:themeTint="66"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color="54A2C3" w:themeColor="accent1" w:themeTint="99" w:sz="2" w:space="0"/>
        <w:bottom w:val="single" w:color="54A2C3" w:themeColor="accent1" w:themeTint="99" w:sz="2" w:space="0"/>
        <w:insideH w:val="single" w:color="54A2C3" w:themeColor="accent1" w:themeTint="99" w:sz="2" w:space="0"/>
        <w:insideV w:val="single" w:color="54A2C3" w:themeColor="accent1" w:themeTint="99" w:sz="2" w:space="0"/>
      </w:tblBorders>
    </w:tblPr>
    <w:tblStylePr w:type="firstRow">
      <w:rPr>
        <w:b/>
        <w:bCs/>
      </w:rPr>
      <w:tblPr/>
      <w:tcPr>
        <w:tcBorders>
          <w:top w:val="nil"/>
          <w:bottom w:val="single" w:color="54A2C3" w:themeColor="accent1" w:themeTint="99" w:sz="12" w:space="0"/>
          <w:insideH w:val="nil"/>
          <w:insideV w:val="nil"/>
        </w:tcBorders>
        <w:shd w:val="clear" w:color="auto" w:fill="FFFFFF" w:themeFill="background1"/>
      </w:tcPr>
    </w:tblStylePr>
    <w:tblStylePr w:type="lastRow">
      <w:rPr>
        <w:b/>
        <w:bCs/>
      </w:rPr>
      <w:tblPr/>
      <w:tcPr>
        <w:tcBorders>
          <w:top w:val="double" w:color="54A2C3"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color="EB9191" w:themeColor="accent2" w:themeTint="99" w:sz="2" w:space="0"/>
        <w:bottom w:val="single" w:color="EB9191" w:themeColor="accent2" w:themeTint="99" w:sz="2" w:space="0"/>
        <w:insideH w:val="single" w:color="EB9191" w:themeColor="accent2" w:themeTint="99" w:sz="2" w:space="0"/>
        <w:insideV w:val="single" w:color="EB9191" w:themeColor="accent2" w:themeTint="99" w:sz="2" w:space="0"/>
      </w:tblBorders>
    </w:tblPr>
    <w:tblStylePr w:type="firstRow">
      <w:rPr>
        <w:b/>
        <w:bCs/>
      </w:rPr>
      <w:tblPr/>
      <w:tcPr>
        <w:tcBorders>
          <w:top w:val="nil"/>
          <w:bottom w:val="single" w:color="EB9191" w:themeColor="accent2" w:themeTint="99" w:sz="12" w:space="0"/>
          <w:insideH w:val="nil"/>
          <w:insideV w:val="nil"/>
        </w:tcBorders>
        <w:shd w:val="clear" w:color="auto" w:fill="FFFFFF" w:themeFill="background1"/>
      </w:tcPr>
    </w:tblStylePr>
    <w:tblStylePr w:type="lastRow">
      <w:rPr>
        <w:b/>
        <w:bCs/>
      </w:rPr>
      <w:tblPr/>
      <w:tcPr>
        <w:tcBorders>
          <w:top w:val="double" w:color="EB9191"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color="A0DDCD" w:themeColor="accent3" w:themeTint="99" w:sz="2" w:space="0"/>
        <w:bottom w:val="single" w:color="A0DDCD" w:themeColor="accent3" w:themeTint="99" w:sz="2" w:space="0"/>
        <w:insideH w:val="single" w:color="A0DDCD" w:themeColor="accent3" w:themeTint="99" w:sz="2" w:space="0"/>
        <w:insideV w:val="single" w:color="A0DDCD" w:themeColor="accent3" w:themeTint="99" w:sz="2" w:space="0"/>
      </w:tblBorders>
    </w:tblPr>
    <w:tblStylePr w:type="firstRow">
      <w:rPr>
        <w:b/>
        <w:bCs/>
      </w:rPr>
      <w:tblPr/>
      <w:tcPr>
        <w:tcBorders>
          <w:top w:val="nil"/>
          <w:bottom w:val="single" w:color="A0DDCD" w:themeColor="accent3" w:themeTint="99" w:sz="12" w:space="0"/>
          <w:insideH w:val="nil"/>
          <w:insideV w:val="nil"/>
        </w:tcBorders>
        <w:shd w:val="clear" w:color="auto" w:fill="FFFFFF" w:themeFill="background1"/>
      </w:tcPr>
    </w:tblStylePr>
    <w:tblStylePr w:type="lastRow">
      <w:rPr>
        <w:b/>
        <w:bCs/>
      </w:rPr>
      <w:tblPr/>
      <w:tcPr>
        <w:tcBorders>
          <w:top w:val="double" w:color="A0DDCD"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color="D34D83" w:themeColor="accent4" w:themeTint="99" w:sz="2" w:space="0"/>
        <w:bottom w:val="single" w:color="D34D83" w:themeColor="accent4" w:themeTint="99" w:sz="2" w:space="0"/>
        <w:insideH w:val="single" w:color="D34D83" w:themeColor="accent4" w:themeTint="99" w:sz="2" w:space="0"/>
        <w:insideV w:val="single" w:color="D34D83" w:themeColor="accent4" w:themeTint="99" w:sz="2" w:space="0"/>
      </w:tblBorders>
    </w:tblPr>
    <w:tblStylePr w:type="firstRow">
      <w:rPr>
        <w:b/>
        <w:bCs/>
      </w:rPr>
      <w:tblPr/>
      <w:tcPr>
        <w:tcBorders>
          <w:top w:val="nil"/>
          <w:bottom w:val="single" w:color="D34D83" w:themeColor="accent4" w:themeTint="99" w:sz="12" w:space="0"/>
          <w:insideH w:val="nil"/>
          <w:insideV w:val="nil"/>
        </w:tcBorders>
        <w:shd w:val="clear" w:color="auto" w:fill="FFFFFF" w:themeFill="background1"/>
      </w:tcPr>
    </w:tblStylePr>
    <w:tblStylePr w:type="lastRow">
      <w:rPr>
        <w:b/>
        <w:bCs/>
      </w:rPr>
      <w:tblPr/>
      <w:tcPr>
        <w:tcBorders>
          <w:top w:val="double" w:color="D34D8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color="E7AA82" w:themeColor="accent5" w:themeTint="99" w:sz="2" w:space="0"/>
        <w:bottom w:val="single" w:color="E7AA82" w:themeColor="accent5" w:themeTint="99" w:sz="2" w:space="0"/>
        <w:insideH w:val="single" w:color="E7AA82" w:themeColor="accent5" w:themeTint="99" w:sz="2" w:space="0"/>
        <w:insideV w:val="single" w:color="E7AA82" w:themeColor="accent5" w:themeTint="99" w:sz="2" w:space="0"/>
      </w:tblBorders>
    </w:tblPr>
    <w:tblStylePr w:type="firstRow">
      <w:rPr>
        <w:b/>
        <w:bCs/>
      </w:rPr>
      <w:tblPr/>
      <w:tcPr>
        <w:tcBorders>
          <w:top w:val="nil"/>
          <w:bottom w:val="single" w:color="E7AA82" w:themeColor="accent5" w:themeTint="99" w:sz="12" w:space="0"/>
          <w:insideH w:val="nil"/>
          <w:insideV w:val="nil"/>
        </w:tcBorders>
        <w:shd w:val="clear" w:color="auto" w:fill="FFFFFF" w:themeFill="background1"/>
      </w:tcPr>
    </w:tblStylePr>
    <w:tblStylePr w:type="lastRow">
      <w:rPr>
        <w:b/>
        <w:bCs/>
      </w:rPr>
      <w:tblPr/>
      <w:tcPr>
        <w:tcBorders>
          <w:top w:val="double" w:color="E7AA82"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color="EBD697" w:themeColor="accent6" w:themeTint="99" w:sz="2" w:space="0"/>
        <w:bottom w:val="single" w:color="EBD697" w:themeColor="accent6" w:themeTint="99" w:sz="2" w:space="0"/>
        <w:insideH w:val="single" w:color="EBD697" w:themeColor="accent6" w:themeTint="99" w:sz="2" w:space="0"/>
        <w:insideV w:val="single" w:color="EBD697" w:themeColor="accent6" w:themeTint="99" w:sz="2" w:space="0"/>
      </w:tblBorders>
    </w:tblPr>
    <w:tblStylePr w:type="firstRow">
      <w:rPr>
        <w:b/>
        <w:bCs/>
      </w:rPr>
      <w:tblPr/>
      <w:tcPr>
        <w:tcBorders>
          <w:top w:val="nil"/>
          <w:bottom w:val="single" w:color="EBD697" w:themeColor="accent6" w:themeTint="99" w:sz="12" w:space="0"/>
          <w:insideH w:val="nil"/>
          <w:insideV w:val="nil"/>
        </w:tcBorders>
        <w:shd w:val="clear" w:color="auto" w:fill="FFFFFF" w:themeFill="background1"/>
      </w:tcPr>
    </w:tblStylePr>
    <w:tblStylePr w:type="lastRow">
      <w:rPr>
        <w:b/>
        <w:bCs/>
      </w:rPr>
      <w:tblPr/>
      <w:tcPr>
        <w:tcBorders>
          <w:top w:val="double" w:color="EBD697"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insideV w:val="nil"/>
        </w:tcBorders>
        <w:shd w:val="clear" w:color="auto" w:fill="214C5E" w:themeFill="accent1"/>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insideV w:val="nil"/>
        </w:tcBorders>
        <w:shd w:val="clear" w:color="auto" w:fill="DE4948" w:themeFill="accent2"/>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insideV w:val="nil"/>
        </w:tcBorders>
        <w:shd w:val="clear" w:color="auto" w:fill="62C7AD" w:themeFill="accent3"/>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insideV w:val="nil"/>
        </w:tcBorders>
        <w:shd w:val="clear" w:color="auto" w:fill="731C3F" w:themeFill="accent4"/>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insideV w:val="nil"/>
        </w:tcBorders>
        <w:shd w:val="clear" w:color="auto" w:fill="D87330" w:themeFill="accent5"/>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insideV w:val="nil"/>
        </w:tcBorders>
        <w:shd w:val="clear" w:color="auto" w:fill="DEBC53" w:themeFill="accent6"/>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6E0E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14C5E"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14C5E"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14C5E"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DADA"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4948"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4948"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4948"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FF3EE"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62C7AD"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62C7AD"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62C7AD"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0C3D5"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31C3F"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31C3F"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31C3F"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7E2D5"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87330"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87330"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87330"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F1DC"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BC53"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BC53"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BC53"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styleId="HTMLAddressChar" w:customStyle="1">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styleId="HTMLPreformattedChar" w:customStyle="1">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hAnsiTheme="majorHAnsi" w:eastAsiaTheme="majorEastAsia"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18" w:space="0"/>
          <w:right w:val="single" w:color="214C5E" w:themeColor="accent1" w:sz="8" w:space="0"/>
          <w:insideH w:val="nil"/>
          <w:insideV w:val="single" w:color="214C5E"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insideH w:val="nil"/>
          <w:insideV w:val="single" w:color="214C5E"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shd w:val="clear" w:color="auto" w:fill="B8D8E6" w:themeFill="accent1" w:themeFillTint="3F"/>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shd w:val="clear" w:color="auto" w:fill="B8D8E6" w:themeFill="accent1" w:themeFillTint="3F"/>
      </w:tcPr>
    </w:tblStylePr>
    <w:tblStylePr w:type="band2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18" w:space="0"/>
          <w:right w:val="single" w:color="DE4948" w:themeColor="accent2" w:sz="8" w:space="0"/>
          <w:insideH w:val="nil"/>
          <w:insideV w:val="single" w:color="DE4948"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insideH w:val="nil"/>
          <w:insideV w:val="single" w:color="DE4948"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shd w:val="clear" w:color="auto" w:fill="F6D1D1" w:themeFill="accent2" w:themeFillTint="3F"/>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shd w:val="clear" w:color="auto" w:fill="F6D1D1" w:themeFill="accent2" w:themeFillTint="3F"/>
      </w:tcPr>
    </w:tblStylePr>
    <w:tblStylePr w:type="band2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18" w:space="0"/>
          <w:right w:val="single" w:color="62C7AD" w:themeColor="accent3" w:sz="8" w:space="0"/>
          <w:insideH w:val="nil"/>
          <w:insideV w:val="single" w:color="62C7AD"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insideH w:val="nil"/>
          <w:insideV w:val="single" w:color="62C7AD"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shd w:val="clear" w:color="auto" w:fill="D8F1EA" w:themeFill="accent3" w:themeFillTint="3F"/>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shd w:val="clear" w:color="auto" w:fill="D8F1EA" w:themeFill="accent3" w:themeFillTint="3F"/>
      </w:tcPr>
    </w:tblStylePr>
    <w:tblStylePr w:type="band2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18" w:space="0"/>
          <w:right w:val="single" w:color="731C3F" w:themeColor="accent4" w:sz="8" w:space="0"/>
          <w:insideH w:val="nil"/>
          <w:insideV w:val="single" w:color="731C3F"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insideH w:val="nil"/>
          <w:insideV w:val="single" w:color="731C3F"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shd w:val="clear" w:color="auto" w:fill="EDB5CB" w:themeFill="accent4" w:themeFillTint="3F"/>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shd w:val="clear" w:color="auto" w:fill="EDB5CB" w:themeFill="accent4" w:themeFillTint="3F"/>
      </w:tcPr>
    </w:tblStylePr>
    <w:tblStylePr w:type="band2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18" w:space="0"/>
          <w:right w:val="single" w:color="D87330" w:themeColor="accent5" w:sz="8" w:space="0"/>
          <w:insideH w:val="nil"/>
          <w:insideV w:val="single" w:color="D87330"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insideH w:val="nil"/>
          <w:insideV w:val="single" w:color="D87330"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shd w:val="clear" w:color="auto" w:fill="F5DCCB" w:themeFill="accent5" w:themeFillTint="3F"/>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shd w:val="clear" w:color="auto" w:fill="F5DCCB" w:themeFill="accent5" w:themeFillTint="3F"/>
      </w:tcPr>
    </w:tblStylePr>
    <w:tblStylePr w:type="band2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18" w:space="0"/>
          <w:right w:val="single" w:color="DEBC53" w:themeColor="accent6" w:sz="8" w:space="0"/>
          <w:insideH w:val="nil"/>
          <w:insideV w:val="single" w:color="DEBC53"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insideH w:val="nil"/>
          <w:insideV w:val="single" w:color="DEBC53"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shd w:val="clear" w:color="auto" w:fill="F7EED4" w:themeFill="accent6" w:themeFillTint="3F"/>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shd w:val="clear" w:color="auto" w:fill="F7EED4" w:themeFill="accent6" w:themeFillTint="3F"/>
      </w:tcPr>
    </w:tblStylePr>
    <w:tblStylePr w:type="band2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tcBorders>
      </w:tcPr>
    </w:tblStylePr>
    <w:tblStylePr w:type="firstCol">
      <w:rPr>
        <w:b/>
        <w:bCs/>
      </w:rPr>
    </w:tblStylePr>
    <w:tblStylePr w:type="lastCol">
      <w:rPr>
        <w:b/>
        <w:bCs/>
      </w:r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tcBorders>
      </w:tcPr>
    </w:tblStylePr>
    <w:tblStylePr w:type="firstCol">
      <w:rPr>
        <w:b/>
        <w:bCs/>
      </w:rPr>
    </w:tblStylePr>
    <w:tblStylePr w:type="lastCol">
      <w:rPr>
        <w:b/>
        <w:bCs/>
      </w:r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tcBorders>
      </w:tcPr>
    </w:tblStylePr>
    <w:tblStylePr w:type="firstCol">
      <w:rPr>
        <w:b/>
        <w:bCs/>
      </w:rPr>
    </w:tblStylePr>
    <w:tblStylePr w:type="lastCol">
      <w:rPr>
        <w:b/>
        <w:bCs/>
      </w:r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tcBorders>
      </w:tcPr>
    </w:tblStylePr>
    <w:tblStylePr w:type="firstCol">
      <w:rPr>
        <w:b/>
        <w:bCs/>
      </w:rPr>
    </w:tblStylePr>
    <w:tblStylePr w:type="lastCol">
      <w:rPr>
        <w:b/>
        <w:bCs/>
      </w:r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tcBorders>
      </w:tcPr>
    </w:tblStylePr>
    <w:tblStylePr w:type="firstCol">
      <w:rPr>
        <w:b/>
        <w:bCs/>
      </w:rPr>
    </w:tblStylePr>
    <w:tblStylePr w:type="lastCol">
      <w:rPr>
        <w:b/>
        <w:bCs/>
      </w:r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tcBorders>
      </w:tcPr>
    </w:tblStylePr>
    <w:tblStylePr w:type="firstCol">
      <w:rPr>
        <w:b/>
        <w:bCs/>
      </w:rPr>
    </w:tblStylePr>
    <w:tblStylePr w:type="lastCol">
      <w:rPr>
        <w:b/>
        <w:bCs/>
      </w:r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color="214C5E" w:themeColor="accent1" w:sz="8" w:space="0"/>
        <w:bottom w:val="single" w:color="214C5E" w:themeColor="accent1" w:sz="8" w:space="0"/>
      </w:tblBorders>
    </w:tblPr>
    <w:tblStylePr w:type="fir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la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color="DE4948" w:themeColor="accent2" w:sz="8" w:space="0"/>
        <w:bottom w:val="single" w:color="DE4948" w:themeColor="accent2" w:sz="8" w:space="0"/>
      </w:tblBorders>
    </w:tblPr>
    <w:tblStylePr w:type="fir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la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color="62C7AD" w:themeColor="accent3" w:sz="8" w:space="0"/>
        <w:bottom w:val="single" w:color="62C7AD" w:themeColor="accent3" w:sz="8" w:space="0"/>
      </w:tblBorders>
    </w:tblPr>
    <w:tblStylePr w:type="fir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la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color="731C3F" w:themeColor="accent4" w:sz="8" w:space="0"/>
        <w:bottom w:val="single" w:color="731C3F" w:themeColor="accent4" w:sz="8" w:space="0"/>
      </w:tblBorders>
    </w:tblPr>
    <w:tblStylePr w:type="fir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la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color="D87330" w:themeColor="accent5" w:sz="8" w:space="0"/>
        <w:bottom w:val="single" w:color="D87330" w:themeColor="accent5" w:sz="8" w:space="0"/>
      </w:tblBorders>
    </w:tblPr>
    <w:tblStylePr w:type="fir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la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color="DEBC53" w:themeColor="accent6" w:sz="8" w:space="0"/>
        <w:bottom w:val="single" w:color="DEBC53" w:themeColor="accent6" w:sz="8" w:space="0"/>
      </w:tblBorders>
    </w:tblPr>
    <w:tblStylePr w:type="fir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la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color="54A2C3" w:themeColor="accent1" w:themeTint="99" w:sz="4" w:space="0"/>
        </w:tcBorders>
      </w:tcPr>
    </w:tblStylePr>
    <w:tblStylePr w:type="lastRow">
      <w:rPr>
        <w:b/>
        <w:bCs/>
      </w:rPr>
      <w:tblPr/>
      <w:tcPr>
        <w:tcBorders>
          <w:top w:val="sing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color="EB9191" w:themeColor="accent2" w:themeTint="99" w:sz="4" w:space="0"/>
        </w:tcBorders>
      </w:tcPr>
    </w:tblStylePr>
    <w:tblStylePr w:type="lastRow">
      <w:rPr>
        <w:b/>
        <w:bCs/>
      </w:rPr>
      <w:tblPr/>
      <w:tcPr>
        <w:tcBorders>
          <w:top w:val="sing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color="A0DDCD" w:themeColor="accent3" w:themeTint="99" w:sz="4" w:space="0"/>
        </w:tcBorders>
      </w:tcPr>
    </w:tblStylePr>
    <w:tblStylePr w:type="lastRow">
      <w:rPr>
        <w:b/>
        <w:bCs/>
      </w:rPr>
      <w:tblPr/>
      <w:tcPr>
        <w:tcBorders>
          <w:top w:val="sing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color="D34D83" w:themeColor="accent4" w:themeTint="99" w:sz="4" w:space="0"/>
        </w:tcBorders>
      </w:tcPr>
    </w:tblStylePr>
    <w:tblStylePr w:type="lastRow">
      <w:rPr>
        <w:b/>
        <w:bCs/>
      </w:rPr>
      <w:tblPr/>
      <w:tcPr>
        <w:tcBorders>
          <w:top w:val="sing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color="E7AA82" w:themeColor="accent5" w:themeTint="99" w:sz="4" w:space="0"/>
        </w:tcBorders>
      </w:tcPr>
    </w:tblStylePr>
    <w:tblStylePr w:type="lastRow">
      <w:rPr>
        <w:b/>
        <w:bCs/>
      </w:rPr>
      <w:tblPr/>
      <w:tcPr>
        <w:tcBorders>
          <w:top w:val="sing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color="EBD697" w:themeColor="accent6" w:themeTint="99" w:sz="4" w:space="0"/>
        </w:tcBorders>
      </w:tcPr>
    </w:tblStylePr>
    <w:tblStylePr w:type="lastRow">
      <w:rPr>
        <w:b/>
        <w:bCs/>
      </w:rPr>
      <w:tblPr/>
      <w:tcPr>
        <w:tcBorders>
          <w:top w:val="sing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color="54A2C3" w:themeColor="accent1" w:themeTint="99" w:sz="4" w:space="0"/>
        <w:bottom w:val="single" w:color="54A2C3" w:themeColor="accent1" w:themeTint="99" w:sz="4" w:space="0"/>
        <w:insideH w:val="single" w:color="54A2C3"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color="EB9191" w:themeColor="accent2" w:themeTint="99" w:sz="4" w:space="0"/>
        <w:bottom w:val="single" w:color="EB9191" w:themeColor="accent2" w:themeTint="99" w:sz="4" w:space="0"/>
        <w:insideH w:val="single" w:color="EB9191"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color="A0DDCD" w:themeColor="accent3" w:themeTint="99" w:sz="4" w:space="0"/>
        <w:bottom w:val="single" w:color="A0DDCD" w:themeColor="accent3" w:themeTint="99" w:sz="4" w:space="0"/>
        <w:insideH w:val="single" w:color="A0DDCD"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color="D34D83" w:themeColor="accent4" w:themeTint="99" w:sz="4" w:space="0"/>
        <w:bottom w:val="single" w:color="D34D83" w:themeColor="accent4" w:themeTint="99" w:sz="4" w:space="0"/>
        <w:insideH w:val="single" w:color="D34D8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color="E7AA82" w:themeColor="accent5" w:themeTint="99" w:sz="4" w:space="0"/>
        <w:bottom w:val="single" w:color="E7AA82" w:themeColor="accent5" w:themeTint="99" w:sz="4" w:space="0"/>
        <w:insideH w:val="single" w:color="E7AA82"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color="EBD697" w:themeColor="accent6" w:themeTint="99" w:sz="4" w:space="0"/>
        <w:bottom w:val="single" w:color="EBD697" w:themeColor="accent6" w:themeTint="99" w:sz="4" w:space="0"/>
        <w:insideH w:val="single" w:color="EBD697"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color="214C5E" w:themeColor="accent1" w:sz="4" w:space="0"/>
        <w:left w:val="single" w:color="214C5E" w:themeColor="accent1" w:sz="4" w:space="0"/>
        <w:bottom w:val="single" w:color="214C5E" w:themeColor="accent1" w:sz="4" w:space="0"/>
        <w:right w:val="single" w:color="214C5E" w:themeColor="accent1" w:sz="4" w:space="0"/>
      </w:tblBorders>
    </w:tblPr>
    <w:tblStylePr w:type="firstRow">
      <w:rPr>
        <w:b/>
        <w:bCs/>
        <w:color w:val="FFFFFF" w:themeColor="background1"/>
      </w:rPr>
      <w:tblPr/>
      <w:tcPr>
        <w:shd w:val="clear" w:color="auto" w:fill="214C5E" w:themeFill="accent1"/>
      </w:tcPr>
    </w:tblStylePr>
    <w:tblStylePr w:type="lastRow">
      <w:rPr>
        <w:b/>
        <w:bCs/>
      </w:rPr>
      <w:tblPr/>
      <w:tcPr>
        <w:tcBorders>
          <w:top w:val="double" w:color="214C5E"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14C5E" w:themeColor="accent1" w:sz="4" w:space="0"/>
          <w:right w:val="single" w:color="214C5E" w:themeColor="accent1" w:sz="4" w:space="0"/>
        </w:tcBorders>
      </w:tcPr>
    </w:tblStylePr>
    <w:tblStylePr w:type="band1Horz">
      <w:tblPr/>
      <w:tcPr>
        <w:tcBorders>
          <w:top w:val="single" w:color="214C5E" w:themeColor="accent1" w:sz="4" w:space="0"/>
          <w:bottom w:val="single" w:color="214C5E"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14C5E" w:themeColor="accent1" w:sz="4" w:space="0"/>
          <w:left w:val="nil"/>
        </w:tcBorders>
      </w:tcPr>
    </w:tblStylePr>
    <w:tblStylePr w:type="swCell">
      <w:tblPr/>
      <w:tcPr>
        <w:tcBorders>
          <w:top w:val="double" w:color="214C5E" w:themeColor="accent1" w:sz="4" w:space="0"/>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color="DE4948" w:themeColor="accent2" w:sz="4" w:space="0"/>
        <w:left w:val="single" w:color="DE4948" w:themeColor="accent2" w:sz="4" w:space="0"/>
        <w:bottom w:val="single" w:color="DE4948" w:themeColor="accent2" w:sz="4" w:space="0"/>
        <w:right w:val="single" w:color="DE4948" w:themeColor="accent2" w:sz="4" w:space="0"/>
      </w:tblBorders>
    </w:tblPr>
    <w:tblStylePr w:type="firstRow">
      <w:rPr>
        <w:b/>
        <w:bCs/>
        <w:color w:val="FFFFFF" w:themeColor="background1"/>
      </w:rPr>
      <w:tblPr/>
      <w:tcPr>
        <w:shd w:val="clear" w:color="auto" w:fill="DE4948" w:themeFill="accent2"/>
      </w:tcPr>
    </w:tblStylePr>
    <w:tblStylePr w:type="lastRow">
      <w:rPr>
        <w:b/>
        <w:bCs/>
      </w:rPr>
      <w:tblPr/>
      <w:tcPr>
        <w:tcBorders>
          <w:top w:val="double" w:color="DE4948"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4948" w:themeColor="accent2" w:sz="4" w:space="0"/>
          <w:right w:val="single" w:color="DE4948" w:themeColor="accent2" w:sz="4" w:space="0"/>
        </w:tcBorders>
      </w:tcPr>
    </w:tblStylePr>
    <w:tblStylePr w:type="band1Horz">
      <w:tblPr/>
      <w:tcPr>
        <w:tcBorders>
          <w:top w:val="single" w:color="DE4948" w:themeColor="accent2" w:sz="4" w:space="0"/>
          <w:bottom w:val="single" w:color="DE4948"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4948" w:themeColor="accent2" w:sz="4" w:space="0"/>
          <w:left w:val="nil"/>
        </w:tcBorders>
      </w:tcPr>
    </w:tblStylePr>
    <w:tblStylePr w:type="swCell">
      <w:tblPr/>
      <w:tcPr>
        <w:tcBorders>
          <w:top w:val="double" w:color="DE4948" w:themeColor="accent2" w:sz="4" w:space="0"/>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color="62C7AD" w:themeColor="accent3" w:sz="4" w:space="0"/>
        <w:left w:val="single" w:color="62C7AD" w:themeColor="accent3" w:sz="4" w:space="0"/>
        <w:bottom w:val="single" w:color="62C7AD" w:themeColor="accent3" w:sz="4" w:space="0"/>
        <w:right w:val="single" w:color="62C7AD" w:themeColor="accent3" w:sz="4" w:space="0"/>
      </w:tblBorders>
    </w:tblPr>
    <w:tblStylePr w:type="firstRow">
      <w:rPr>
        <w:b/>
        <w:bCs/>
        <w:color w:val="FFFFFF" w:themeColor="background1"/>
      </w:rPr>
      <w:tblPr/>
      <w:tcPr>
        <w:shd w:val="clear" w:color="auto" w:fill="62C7AD" w:themeFill="accent3"/>
      </w:tcPr>
    </w:tblStylePr>
    <w:tblStylePr w:type="lastRow">
      <w:rPr>
        <w:b/>
        <w:bCs/>
      </w:rPr>
      <w:tblPr/>
      <w:tcPr>
        <w:tcBorders>
          <w:top w:val="double" w:color="62C7AD"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62C7AD" w:themeColor="accent3" w:sz="4" w:space="0"/>
          <w:right w:val="single" w:color="62C7AD" w:themeColor="accent3" w:sz="4" w:space="0"/>
        </w:tcBorders>
      </w:tcPr>
    </w:tblStylePr>
    <w:tblStylePr w:type="band1Horz">
      <w:tblPr/>
      <w:tcPr>
        <w:tcBorders>
          <w:top w:val="single" w:color="62C7AD" w:themeColor="accent3" w:sz="4" w:space="0"/>
          <w:bottom w:val="single" w:color="62C7AD"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62C7AD" w:themeColor="accent3" w:sz="4" w:space="0"/>
          <w:left w:val="nil"/>
        </w:tcBorders>
      </w:tcPr>
    </w:tblStylePr>
    <w:tblStylePr w:type="swCell">
      <w:tblPr/>
      <w:tcPr>
        <w:tcBorders>
          <w:top w:val="double" w:color="62C7AD" w:themeColor="accent3" w:sz="4" w:space="0"/>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color="731C3F" w:themeColor="accent4" w:sz="4" w:space="0"/>
        <w:left w:val="single" w:color="731C3F" w:themeColor="accent4" w:sz="4" w:space="0"/>
        <w:bottom w:val="single" w:color="731C3F" w:themeColor="accent4" w:sz="4" w:space="0"/>
        <w:right w:val="single" w:color="731C3F" w:themeColor="accent4" w:sz="4" w:space="0"/>
      </w:tblBorders>
    </w:tblPr>
    <w:tblStylePr w:type="firstRow">
      <w:rPr>
        <w:b/>
        <w:bCs/>
        <w:color w:val="FFFFFF" w:themeColor="background1"/>
      </w:rPr>
      <w:tblPr/>
      <w:tcPr>
        <w:shd w:val="clear" w:color="auto" w:fill="731C3F" w:themeFill="accent4"/>
      </w:tcPr>
    </w:tblStylePr>
    <w:tblStylePr w:type="lastRow">
      <w:rPr>
        <w:b/>
        <w:bCs/>
      </w:rPr>
      <w:tblPr/>
      <w:tcPr>
        <w:tcBorders>
          <w:top w:val="double" w:color="731C3F"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31C3F" w:themeColor="accent4" w:sz="4" w:space="0"/>
          <w:right w:val="single" w:color="731C3F" w:themeColor="accent4" w:sz="4" w:space="0"/>
        </w:tcBorders>
      </w:tcPr>
    </w:tblStylePr>
    <w:tblStylePr w:type="band1Horz">
      <w:tblPr/>
      <w:tcPr>
        <w:tcBorders>
          <w:top w:val="single" w:color="731C3F" w:themeColor="accent4" w:sz="4" w:space="0"/>
          <w:bottom w:val="single" w:color="731C3F"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31C3F" w:themeColor="accent4" w:sz="4" w:space="0"/>
          <w:left w:val="nil"/>
        </w:tcBorders>
      </w:tcPr>
    </w:tblStylePr>
    <w:tblStylePr w:type="swCell">
      <w:tblPr/>
      <w:tcPr>
        <w:tcBorders>
          <w:top w:val="double" w:color="731C3F" w:themeColor="accent4" w:sz="4" w:space="0"/>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color="D87330" w:themeColor="accent5" w:sz="4" w:space="0"/>
        <w:left w:val="single" w:color="D87330" w:themeColor="accent5" w:sz="4" w:space="0"/>
        <w:bottom w:val="single" w:color="D87330" w:themeColor="accent5" w:sz="4" w:space="0"/>
        <w:right w:val="single" w:color="D87330" w:themeColor="accent5" w:sz="4" w:space="0"/>
      </w:tblBorders>
    </w:tblPr>
    <w:tblStylePr w:type="firstRow">
      <w:rPr>
        <w:b/>
        <w:bCs/>
        <w:color w:val="FFFFFF" w:themeColor="background1"/>
      </w:rPr>
      <w:tblPr/>
      <w:tcPr>
        <w:shd w:val="clear" w:color="auto" w:fill="D87330" w:themeFill="accent5"/>
      </w:tcPr>
    </w:tblStylePr>
    <w:tblStylePr w:type="lastRow">
      <w:rPr>
        <w:b/>
        <w:bCs/>
      </w:rPr>
      <w:tblPr/>
      <w:tcPr>
        <w:tcBorders>
          <w:top w:val="double" w:color="D87330"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87330" w:themeColor="accent5" w:sz="4" w:space="0"/>
          <w:right w:val="single" w:color="D87330" w:themeColor="accent5" w:sz="4" w:space="0"/>
        </w:tcBorders>
      </w:tcPr>
    </w:tblStylePr>
    <w:tblStylePr w:type="band1Horz">
      <w:tblPr/>
      <w:tcPr>
        <w:tcBorders>
          <w:top w:val="single" w:color="D87330" w:themeColor="accent5" w:sz="4" w:space="0"/>
          <w:bottom w:val="single" w:color="D87330"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87330" w:themeColor="accent5" w:sz="4" w:space="0"/>
          <w:left w:val="nil"/>
        </w:tcBorders>
      </w:tcPr>
    </w:tblStylePr>
    <w:tblStylePr w:type="swCell">
      <w:tblPr/>
      <w:tcPr>
        <w:tcBorders>
          <w:top w:val="double" w:color="D87330" w:themeColor="accent5" w:sz="4" w:space="0"/>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color="DEBC53" w:themeColor="accent6" w:sz="4" w:space="0"/>
        <w:left w:val="single" w:color="DEBC53" w:themeColor="accent6" w:sz="4" w:space="0"/>
        <w:bottom w:val="single" w:color="DEBC53" w:themeColor="accent6" w:sz="4" w:space="0"/>
        <w:right w:val="single" w:color="DEBC53" w:themeColor="accent6" w:sz="4" w:space="0"/>
      </w:tblBorders>
    </w:tblPr>
    <w:tblStylePr w:type="firstRow">
      <w:rPr>
        <w:b/>
        <w:bCs/>
        <w:color w:val="FFFFFF" w:themeColor="background1"/>
      </w:rPr>
      <w:tblPr/>
      <w:tcPr>
        <w:shd w:val="clear" w:color="auto" w:fill="DEBC53" w:themeFill="accent6"/>
      </w:tcPr>
    </w:tblStylePr>
    <w:tblStylePr w:type="lastRow">
      <w:rPr>
        <w:b/>
        <w:bCs/>
      </w:rPr>
      <w:tblPr/>
      <w:tcPr>
        <w:tcBorders>
          <w:top w:val="double" w:color="DEBC53"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BC53" w:themeColor="accent6" w:sz="4" w:space="0"/>
          <w:right w:val="single" w:color="DEBC53" w:themeColor="accent6" w:sz="4" w:space="0"/>
        </w:tcBorders>
      </w:tcPr>
    </w:tblStylePr>
    <w:tblStylePr w:type="band1Horz">
      <w:tblPr/>
      <w:tcPr>
        <w:tcBorders>
          <w:top w:val="single" w:color="DEBC53" w:themeColor="accent6" w:sz="4" w:space="0"/>
          <w:bottom w:val="single" w:color="DEBC53"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BC53" w:themeColor="accent6" w:sz="4" w:space="0"/>
          <w:left w:val="nil"/>
        </w:tcBorders>
      </w:tcPr>
    </w:tblStylePr>
    <w:tblStylePr w:type="swCell">
      <w:tblPr/>
      <w:tcPr>
        <w:tcBorders>
          <w:top w:val="double" w:color="DEBC53" w:themeColor="accent6" w:sz="4" w:space="0"/>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tcBorders>
        <w:shd w:val="clear" w:color="auto" w:fill="214C5E" w:themeFill="accent1"/>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tcBorders>
        <w:shd w:val="clear" w:color="auto" w:fill="DE4948" w:themeFill="accent2"/>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tcBorders>
        <w:shd w:val="clear" w:color="auto" w:fill="62C7AD" w:themeFill="accent3"/>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tcBorders>
        <w:shd w:val="clear" w:color="auto" w:fill="731C3F" w:themeFill="accent4"/>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tcBorders>
        <w:shd w:val="clear" w:color="auto" w:fill="D87330" w:themeFill="accent5"/>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tcBorders>
        <w:shd w:val="clear" w:color="auto" w:fill="DEBC53" w:themeFill="accent6"/>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color="214C5E" w:themeColor="accent1" w:sz="24" w:space="0"/>
        <w:left w:val="single" w:color="214C5E" w:themeColor="accent1" w:sz="24" w:space="0"/>
        <w:bottom w:val="single" w:color="214C5E" w:themeColor="accent1" w:sz="24" w:space="0"/>
        <w:right w:val="single" w:color="214C5E" w:themeColor="accent1" w:sz="24" w:space="0"/>
      </w:tblBorders>
    </w:tblPr>
    <w:tcPr>
      <w:shd w:val="clear" w:color="auto" w:fill="214C5E"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color="DE4948" w:themeColor="accent2" w:sz="24" w:space="0"/>
        <w:left w:val="single" w:color="DE4948" w:themeColor="accent2" w:sz="24" w:space="0"/>
        <w:bottom w:val="single" w:color="DE4948" w:themeColor="accent2" w:sz="24" w:space="0"/>
        <w:right w:val="single" w:color="DE4948" w:themeColor="accent2" w:sz="24" w:space="0"/>
      </w:tblBorders>
    </w:tblPr>
    <w:tcPr>
      <w:shd w:val="clear" w:color="auto" w:fill="DE4948"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color="62C7AD" w:themeColor="accent3" w:sz="24" w:space="0"/>
        <w:left w:val="single" w:color="62C7AD" w:themeColor="accent3" w:sz="24" w:space="0"/>
        <w:bottom w:val="single" w:color="62C7AD" w:themeColor="accent3" w:sz="24" w:space="0"/>
        <w:right w:val="single" w:color="62C7AD" w:themeColor="accent3" w:sz="24" w:space="0"/>
      </w:tblBorders>
    </w:tblPr>
    <w:tcPr>
      <w:shd w:val="clear" w:color="auto" w:fill="62C7AD"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color="731C3F" w:themeColor="accent4" w:sz="24" w:space="0"/>
        <w:left w:val="single" w:color="731C3F" w:themeColor="accent4" w:sz="24" w:space="0"/>
        <w:bottom w:val="single" w:color="731C3F" w:themeColor="accent4" w:sz="24" w:space="0"/>
        <w:right w:val="single" w:color="731C3F" w:themeColor="accent4" w:sz="24" w:space="0"/>
      </w:tblBorders>
    </w:tblPr>
    <w:tcPr>
      <w:shd w:val="clear" w:color="auto" w:fill="731C3F"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color="D87330" w:themeColor="accent5" w:sz="24" w:space="0"/>
        <w:left w:val="single" w:color="D87330" w:themeColor="accent5" w:sz="24" w:space="0"/>
        <w:bottom w:val="single" w:color="D87330" w:themeColor="accent5" w:sz="24" w:space="0"/>
        <w:right w:val="single" w:color="D87330" w:themeColor="accent5" w:sz="24" w:space="0"/>
      </w:tblBorders>
    </w:tblPr>
    <w:tcPr>
      <w:shd w:val="clear" w:color="auto" w:fill="D87330"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color="DEBC53" w:themeColor="accent6" w:sz="24" w:space="0"/>
        <w:left w:val="single" w:color="DEBC53" w:themeColor="accent6" w:sz="24" w:space="0"/>
        <w:bottom w:val="single" w:color="DEBC53" w:themeColor="accent6" w:sz="24" w:space="0"/>
        <w:right w:val="single" w:color="DEBC53" w:themeColor="accent6" w:sz="24" w:space="0"/>
      </w:tblBorders>
    </w:tblPr>
    <w:tcPr>
      <w:shd w:val="clear" w:color="auto" w:fill="DEBC53"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214C5E" w:themeColor="accent1" w:sz="4" w:space="0"/>
        <w:bottom w:val="single" w:color="214C5E" w:themeColor="accent1" w:sz="4" w:space="0"/>
      </w:tblBorders>
    </w:tblPr>
    <w:tblStylePr w:type="firstRow">
      <w:rPr>
        <w:b/>
        <w:bCs/>
      </w:rPr>
      <w:tblPr/>
      <w:tcPr>
        <w:tcBorders>
          <w:bottom w:val="single" w:color="214C5E" w:themeColor="accent1" w:sz="4" w:space="0"/>
        </w:tcBorders>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DE4948" w:themeColor="accent2" w:sz="4" w:space="0"/>
        <w:bottom w:val="single" w:color="DE4948" w:themeColor="accent2" w:sz="4" w:space="0"/>
      </w:tblBorders>
    </w:tblPr>
    <w:tblStylePr w:type="firstRow">
      <w:rPr>
        <w:b/>
        <w:bCs/>
      </w:rPr>
      <w:tblPr/>
      <w:tcPr>
        <w:tcBorders>
          <w:bottom w:val="single" w:color="DE4948" w:themeColor="accent2" w:sz="4" w:space="0"/>
        </w:tcBorders>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62C7AD" w:themeColor="accent3" w:sz="4" w:space="0"/>
        <w:bottom w:val="single" w:color="62C7AD" w:themeColor="accent3" w:sz="4" w:space="0"/>
      </w:tblBorders>
    </w:tblPr>
    <w:tblStylePr w:type="firstRow">
      <w:rPr>
        <w:b/>
        <w:bCs/>
      </w:rPr>
      <w:tblPr/>
      <w:tcPr>
        <w:tcBorders>
          <w:bottom w:val="single" w:color="62C7AD" w:themeColor="accent3" w:sz="4" w:space="0"/>
        </w:tcBorders>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731C3F" w:themeColor="accent4" w:sz="4" w:space="0"/>
        <w:bottom w:val="single" w:color="731C3F" w:themeColor="accent4" w:sz="4" w:space="0"/>
      </w:tblBorders>
    </w:tblPr>
    <w:tblStylePr w:type="firstRow">
      <w:rPr>
        <w:b/>
        <w:bCs/>
      </w:rPr>
      <w:tblPr/>
      <w:tcPr>
        <w:tcBorders>
          <w:bottom w:val="single" w:color="731C3F" w:themeColor="accent4" w:sz="4" w:space="0"/>
        </w:tcBorders>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D87330" w:themeColor="accent5" w:sz="4" w:space="0"/>
        <w:bottom w:val="single" w:color="D87330" w:themeColor="accent5" w:sz="4" w:space="0"/>
      </w:tblBorders>
    </w:tblPr>
    <w:tblStylePr w:type="firstRow">
      <w:rPr>
        <w:b/>
        <w:bCs/>
      </w:rPr>
      <w:tblPr/>
      <w:tcPr>
        <w:tcBorders>
          <w:bottom w:val="single" w:color="D87330" w:themeColor="accent5" w:sz="4" w:space="0"/>
        </w:tcBorders>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DEBC53" w:themeColor="accent6" w:sz="4" w:space="0"/>
        <w:bottom w:val="single" w:color="DEBC53" w:themeColor="accent6" w:sz="4" w:space="0"/>
      </w:tblBorders>
    </w:tblPr>
    <w:tblStylePr w:type="firstRow">
      <w:rPr>
        <w:b/>
        <w:bCs/>
      </w:rPr>
      <w:tblPr/>
      <w:tcPr>
        <w:tcBorders>
          <w:bottom w:val="single" w:color="DEBC53" w:themeColor="accent6" w:sz="4" w:space="0"/>
        </w:tcBorders>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14C5E"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14C5E"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14C5E"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14C5E" w:themeColor="accent1" w:sz="4" w:space="0"/>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4948"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4948"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4948"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4948" w:themeColor="accent2" w:sz="4" w:space="0"/>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62C7AD"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62C7AD"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62C7AD"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62C7AD" w:themeColor="accent3" w:sz="4" w:space="0"/>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31C3F"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31C3F"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31C3F"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31C3F" w:themeColor="accent4" w:sz="4" w:space="0"/>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87330"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87330"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87330"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87330" w:themeColor="accent5" w:sz="4" w:space="0"/>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BC53"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BC53"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BC53"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BC53" w:themeColor="accent6" w:sz="4" w:space="0"/>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styleId="MacroTextChar" w:customStyle="1">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insideV w:val="single" w:color="3A85A4" w:themeColor="accent1" w:themeTint="BF" w:sz="8" w:space="0"/>
      </w:tblBorders>
    </w:tblPr>
    <w:tcPr>
      <w:shd w:val="clear" w:color="auto" w:fill="B8D8E6" w:themeFill="accent1" w:themeFillTint="3F"/>
    </w:tcPr>
    <w:tblStylePr w:type="firstRow">
      <w:rPr>
        <w:b/>
        <w:bCs/>
      </w:rPr>
    </w:tblStylePr>
    <w:tblStylePr w:type="lastRow">
      <w:rPr>
        <w:b/>
        <w:bCs/>
      </w:rPr>
      <w:tblPr/>
      <w:tcPr>
        <w:tcBorders>
          <w:top w:val="single" w:color="3A85A4" w:themeColor="accent1" w:themeTint="BF" w:sz="18" w:space="0"/>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insideV w:val="single" w:color="E67675" w:themeColor="accent2" w:themeTint="BF" w:sz="8" w:space="0"/>
      </w:tblBorders>
    </w:tblPr>
    <w:tcPr>
      <w:shd w:val="clear" w:color="auto" w:fill="F6D1D1" w:themeFill="accent2" w:themeFillTint="3F"/>
    </w:tcPr>
    <w:tblStylePr w:type="firstRow">
      <w:rPr>
        <w:b/>
        <w:bCs/>
      </w:rPr>
    </w:tblStylePr>
    <w:tblStylePr w:type="lastRow">
      <w:rPr>
        <w:b/>
        <w:bCs/>
      </w:rPr>
      <w:tblPr/>
      <w:tcPr>
        <w:tcBorders>
          <w:top w:val="single" w:color="E67675" w:themeColor="accent2" w:themeTint="BF" w:sz="18" w:space="0"/>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insideV w:val="single" w:color="89D5C1" w:themeColor="accent3" w:themeTint="BF" w:sz="8" w:space="0"/>
      </w:tblBorders>
    </w:tblPr>
    <w:tcPr>
      <w:shd w:val="clear" w:color="auto" w:fill="D8F1EA" w:themeFill="accent3" w:themeFillTint="3F"/>
    </w:tcPr>
    <w:tblStylePr w:type="firstRow">
      <w:rPr>
        <w:b/>
        <w:bCs/>
      </w:rPr>
    </w:tblStylePr>
    <w:tblStylePr w:type="lastRow">
      <w:rPr>
        <w:b/>
        <w:bCs/>
      </w:rPr>
      <w:tblPr/>
      <w:tcPr>
        <w:tcBorders>
          <w:top w:val="single" w:color="89D5C1" w:themeColor="accent3" w:themeTint="BF" w:sz="18" w:space="0"/>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insideV w:val="single" w:color="BC2E67" w:themeColor="accent4" w:themeTint="BF" w:sz="8" w:space="0"/>
      </w:tblBorders>
    </w:tblPr>
    <w:tcPr>
      <w:shd w:val="clear" w:color="auto" w:fill="EDB5CB" w:themeFill="accent4" w:themeFillTint="3F"/>
    </w:tcPr>
    <w:tblStylePr w:type="firstRow">
      <w:rPr>
        <w:b/>
        <w:bCs/>
      </w:rPr>
    </w:tblStylePr>
    <w:tblStylePr w:type="lastRow">
      <w:rPr>
        <w:b/>
        <w:bCs/>
      </w:rPr>
      <w:tblPr/>
      <w:tcPr>
        <w:tcBorders>
          <w:top w:val="single" w:color="BC2E67" w:themeColor="accent4" w:themeTint="BF" w:sz="18" w:space="0"/>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insideV w:val="single" w:color="E19563" w:themeColor="accent5" w:themeTint="BF" w:sz="8" w:space="0"/>
      </w:tblBorders>
    </w:tblPr>
    <w:tcPr>
      <w:shd w:val="clear" w:color="auto" w:fill="F5DCCB" w:themeFill="accent5" w:themeFillTint="3F"/>
    </w:tcPr>
    <w:tblStylePr w:type="firstRow">
      <w:rPr>
        <w:b/>
        <w:bCs/>
      </w:rPr>
    </w:tblStylePr>
    <w:tblStylePr w:type="lastRow">
      <w:rPr>
        <w:b/>
        <w:bCs/>
      </w:rPr>
      <w:tblPr/>
      <w:tcPr>
        <w:tcBorders>
          <w:top w:val="single" w:color="E19563" w:themeColor="accent5" w:themeTint="BF" w:sz="18" w:space="0"/>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insideV w:val="single" w:color="E6CC7E" w:themeColor="accent6" w:themeTint="BF" w:sz="8" w:space="0"/>
      </w:tblBorders>
    </w:tblPr>
    <w:tcPr>
      <w:shd w:val="clear" w:color="auto" w:fill="F7EED4" w:themeFill="accent6" w:themeFillTint="3F"/>
    </w:tcPr>
    <w:tblStylePr w:type="firstRow">
      <w:rPr>
        <w:b/>
        <w:bCs/>
      </w:rPr>
    </w:tblStylePr>
    <w:tblStylePr w:type="lastRow">
      <w:rPr>
        <w:b/>
        <w:bCs/>
      </w:rPr>
      <w:tblPr/>
      <w:tcPr>
        <w:tcBorders>
          <w:top w:val="single" w:color="E6CC7E" w:themeColor="accent6" w:themeTint="BF" w:sz="18" w:space="0"/>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color="214C5E" w:themeColor="accent1" w:sz="6" w:space="0"/>
          <w:insideV w:val="single" w:color="214C5E" w:themeColor="accent1" w:sz="6" w:space="0"/>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color="DE4948" w:themeColor="accent2" w:sz="6" w:space="0"/>
          <w:insideV w:val="single" w:color="DE4948" w:themeColor="accent2" w:sz="6" w:space="0"/>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color="62C7AD" w:themeColor="accent3" w:sz="6" w:space="0"/>
          <w:insideV w:val="single" w:color="62C7AD" w:themeColor="accent3" w:sz="6" w:space="0"/>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color="731C3F" w:themeColor="accent4" w:sz="6" w:space="0"/>
          <w:insideV w:val="single" w:color="731C3F" w:themeColor="accent4" w:sz="6" w:space="0"/>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color="D87330" w:themeColor="accent5" w:sz="6" w:space="0"/>
          <w:insideV w:val="single" w:color="D87330" w:themeColor="accent5" w:sz="6" w:space="0"/>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color="DEBC53" w:themeColor="accent6" w:sz="6" w:space="0"/>
          <w:insideV w:val="single" w:color="DEBC53" w:themeColor="accent6" w:sz="6" w:space="0"/>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8D8E6"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14C5E"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14C5E"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14C5E"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14C5E"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1B2CD"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6D1D1"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4948"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4948"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4948"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4948"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A3A3"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8F1EA"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62C7AD"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62C7AD"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62C7AD"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62C7AD"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0E3D6"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DB5CB"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31C3F"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31C3F"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31C3F"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31C3F"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B6B98"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5DCCB"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87330"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87330"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87330"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87330"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BB89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7EED4"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BC53"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BC53"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BC53"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BC53"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DDA9"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37030F"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color="214C5E" w:themeColor="accent1" w:sz="8" w:space="0"/>
        <w:bottom w:val="single" w:color="214C5E" w:themeColor="accent1" w:sz="8" w:space="0"/>
      </w:tblBorders>
    </w:tblPr>
    <w:tblStylePr w:type="firstRow">
      <w:rPr>
        <w:rFonts w:asciiTheme="majorHAnsi" w:hAnsiTheme="majorHAnsi" w:eastAsiaTheme="majorEastAsia" w:cstheme="majorBidi"/>
      </w:rPr>
      <w:tblPr/>
      <w:tcPr>
        <w:tcBorders>
          <w:top w:val="nil"/>
          <w:bottom w:val="single" w:color="214C5E" w:themeColor="accent1" w:sz="8" w:space="0"/>
        </w:tcBorders>
      </w:tcPr>
    </w:tblStylePr>
    <w:tblStylePr w:type="lastRow">
      <w:rPr>
        <w:b/>
        <w:bCs/>
        <w:color w:val="37030F" w:themeColor="text2"/>
      </w:rPr>
      <w:tblPr/>
      <w:tcPr>
        <w:tcBorders>
          <w:top w:val="single" w:color="214C5E" w:themeColor="accent1" w:sz="8" w:space="0"/>
          <w:bottom w:val="single" w:color="214C5E" w:themeColor="accent1" w:sz="8" w:space="0"/>
        </w:tcBorders>
      </w:tcPr>
    </w:tblStylePr>
    <w:tblStylePr w:type="firstCol">
      <w:rPr>
        <w:b/>
        <w:bCs/>
      </w:rPr>
    </w:tblStylePr>
    <w:tblStylePr w:type="lastCol">
      <w:rPr>
        <w:b/>
        <w:bCs/>
      </w:rPr>
      <w:tblPr/>
      <w:tcPr>
        <w:tcBorders>
          <w:top w:val="single" w:color="214C5E" w:themeColor="accent1" w:sz="8" w:space="0"/>
          <w:bottom w:val="single" w:color="214C5E" w:themeColor="accent1" w:sz="8" w:space="0"/>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4948" w:themeColor="accent2" w:sz="8" w:space="0"/>
        <w:bottom w:val="single" w:color="DE4948" w:themeColor="accent2" w:sz="8" w:space="0"/>
      </w:tblBorders>
    </w:tblPr>
    <w:tblStylePr w:type="firstRow">
      <w:rPr>
        <w:rFonts w:asciiTheme="majorHAnsi" w:hAnsiTheme="majorHAnsi" w:eastAsiaTheme="majorEastAsia" w:cstheme="majorBidi"/>
      </w:rPr>
      <w:tblPr/>
      <w:tcPr>
        <w:tcBorders>
          <w:top w:val="nil"/>
          <w:bottom w:val="single" w:color="DE4948" w:themeColor="accent2" w:sz="8" w:space="0"/>
        </w:tcBorders>
      </w:tcPr>
    </w:tblStylePr>
    <w:tblStylePr w:type="lastRow">
      <w:rPr>
        <w:b/>
        <w:bCs/>
        <w:color w:val="37030F" w:themeColor="text2"/>
      </w:rPr>
      <w:tblPr/>
      <w:tcPr>
        <w:tcBorders>
          <w:top w:val="single" w:color="DE4948" w:themeColor="accent2" w:sz="8" w:space="0"/>
          <w:bottom w:val="single" w:color="DE4948" w:themeColor="accent2" w:sz="8" w:space="0"/>
        </w:tcBorders>
      </w:tcPr>
    </w:tblStylePr>
    <w:tblStylePr w:type="firstCol">
      <w:rPr>
        <w:b/>
        <w:bCs/>
      </w:rPr>
    </w:tblStylePr>
    <w:tblStylePr w:type="lastCol">
      <w:rPr>
        <w:b/>
        <w:bCs/>
      </w:rPr>
      <w:tblPr/>
      <w:tcPr>
        <w:tcBorders>
          <w:top w:val="single" w:color="DE4948" w:themeColor="accent2" w:sz="8" w:space="0"/>
          <w:bottom w:val="single" w:color="DE4948" w:themeColor="accent2" w:sz="8" w:space="0"/>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62C7AD" w:themeColor="accent3" w:sz="8" w:space="0"/>
        <w:bottom w:val="single" w:color="62C7AD" w:themeColor="accent3" w:sz="8" w:space="0"/>
      </w:tblBorders>
    </w:tblPr>
    <w:tblStylePr w:type="firstRow">
      <w:rPr>
        <w:rFonts w:asciiTheme="majorHAnsi" w:hAnsiTheme="majorHAnsi" w:eastAsiaTheme="majorEastAsia" w:cstheme="majorBidi"/>
      </w:rPr>
      <w:tblPr/>
      <w:tcPr>
        <w:tcBorders>
          <w:top w:val="nil"/>
          <w:bottom w:val="single" w:color="62C7AD" w:themeColor="accent3" w:sz="8" w:space="0"/>
        </w:tcBorders>
      </w:tcPr>
    </w:tblStylePr>
    <w:tblStylePr w:type="lastRow">
      <w:rPr>
        <w:b/>
        <w:bCs/>
        <w:color w:val="37030F" w:themeColor="text2"/>
      </w:rPr>
      <w:tblPr/>
      <w:tcPr>
        <w:tcBorders>
          <w:top w:val="single" w:color="62C7AD" w:themeColor="accent3" w:sz="8" w:space="0"/>
          <w:bottom w:val="single" w:color="62C7AD" w:themeColor="accent3" w:sz="8" w:space="0"/>
        </w:tcBorders>
      </w:tcPr>
    </w:tblStylePr>
    <w:tblStylePr w:type="firstCol">
      <w:rPr>
        <w:b/>
        <w:bCs/>
      </w:rPr>
    </w:tblStylePr>
    <w:tblStylePr w:type="lastCol">
      <w:rPr>
        <w:b/>
        <w:bCs/>
      </w:rPr>
      <w:tblPr/>
      <w:tcPr>
        <w:tcBorders>
          <w:top w:val="single" w:color="62C7AD" w:themeColor="accent3" w:sz="8" w:space="0"/>
          <w:bottom w:val="single" w:color="62C7AD" w:themeColor="accent3" w:sz="8" w:space="0"/>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731C3F" w:themeColor="accent4" w:sz="8" w:space="0"/>
        <w:bottom w:val="single" w:color="731C3F" w:themeColor="accent4" w:sz="8" w:space="0"/>
      </w:tblBorders>
    </w:tblPr>
    <w:tblStylePr w:type="firstRow">
      <w:rPr>
        <w:rFonts w:asciiTheme="majorHAnsi" w:hAnsiTheme="majorHAnsi" w:eastAsiaTheme="majorEastAsia" w:cstheme="majorBidi"/>
      </w:rPr>
      <w:tblPr/>
      <w:tcPr>
        <w:tcBorders>
          <w:top w:val="nil"/>
          <w:bottom w:val="single" w:color="731C3F" w:themeColor="accent4" w:sz="8" w:space="0"/>
        </w:tcBorders>
      </w:tcPr>
    </w:tblStylePr>
    <w:tblStylePr w:type="lastRow">
      <w:rPr>
        <w:b/>
        <w:bCs/>
        <w:color w:val="37030F" w:themeColor="text2"/>
      </w:rPr>
      <w:tblPr/>
      <w:tcPr>
        <w:tcBorders>
          <w:top w:val="single" w:color="731C3F" w:themeColor="accent4" w:sz="8" w:space="0"/>
          <w:bottom w:val="single" w:color="731C3F" w:themeColor="accent4" w:sz="8" w:space="0"/>
        </w:tcBorders>
      </w:tcPr>
    </w:tblStylePr>
    <w:tblStylePr w:type="firstCol">
      <w:rPr>
        <w:b/>
        <w:bCs/>
      </w:rPr>
    </w:tblStylePr>
    <w:tblStylePr w:type="lastCol">
      <w:rPr>
        <w:b/>
        <w:bCs/>
      </w:rPr>
      <w:tblPr/>
      <w:tcPr>
        <w:tcBorders>
          <w:top w:val="single" w:color="731C3F" w:themeColor="accent4" w:sz="8" w:space="0"/>
          <w:bottom w:val="single" w:color="731C3F" w:themeColor="accent4" w:sz="8" w:space="0"/>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87330" w:themeColor="accent5" w:sz="8" w:space="0"/>
        <w:bottom w:val="single" w:color="D87330" w:themeColor="accent5" w:sz="8" w:space="0"/>
      </w:tblBorders>
    </w:tblPr>
    <w:tblStylePr w:type="firstRow">
      <w:rPr>
        <w:rFonts w:asciiTheme="majorHAnsi" w:hAnsiTheme="majorHAnsi" w:eastAsiaTheme="majorEastAsia" w:cstheme="majorBidi"/>
      </w:rPr>
      <w:tblPr/>
      <w:tcPr>
        <w:tcBorders>
          <w:top w:val="nil"/>
          <w:bottom w:val="single" w:color="D87330" w:themeColor="accent5" w:sz="8" w:space="0"/>
        </w:tcBorders>
      </w:tcPr>
    </w:tblStylePr>
    <w:tblStylePr w:type="lastRow">
      <w:rPr>
        <w:b/>
        <w:bCs/>
        <w:color w:val="37030F" w:themeColor="text2"/>
      </w:rPr>
      <w:tblPr/>
      <w:tcPr>
        <w:tcBorders>
          <w:top w:val="single" w:color="D87330" w:themeColor="accent5" w:sz="8" w:space="0"/>
          <w:bottom w:val="single" w:color="D87330" w:themeColor="accent5" w:sz="8" w:space="0"/>
        </w:tcBorders>
      </w:tcPr>
    </w:tblStylePr>
    <w:tblStylePr w:type="firstCol">
      <w:rPr>
        <w:b/>
        <w:bCs/>
      </w:rPr>
    </w:tblStylePr>
    <w:tblStylePr w:type="lastCol">
      <w:rPr>
        <w:b/>
        <w:bCs/>
      </w:rPr>
      <w:tblPr/>
      <w:tcPr>
        <w:tcBorders>
          <w:top w:val="single" w:color="D87330" w:themeColor="accent5" w:sz="8" w:space="0"/>
          <w:bottom w:val="single" w:color="D87330" w:themeColor="accent5" w:sz="8" w:space="0"/>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BC53" w:themeColor="accent6" w:sz="8" w:space="0"/>
        <w:bottom w:val="single" w:color="DEBC53" w:themeColor="accent6" w:sz="8" w:space="0"/>
      </w:tblBorders>
    </w:tblPr>
    <w:tblStylePr w:type="firstRow">
      <w:rPr>
        <w:rFonts w:asciiTheme="majorHAnsi" w:hAnsiTheme="majorHAnsi" w:eastAsiaTheme="majorEastAsia" w:cstheme="majorBidi"/>
      </w:rPr>
      <w:tblPr/>
      <w:tcPr>
        <w:tcBorders>
          <w:top w:val="nil"/>
          <w:bottom w:val="single" w:color="DEBC53" w:themeColor="accent6" w:sz="8" w:space="0"/>
        </w:tcBorders>
      </w:tcPr>
    </w:tblStylePr>
    <w:tblStylePr w:type="lastRow">
      <w:rPr>
        <w:b/>
        <w:bCs/>
        <w:color w:val="37030F" w:themeColor="text2"/>
      </w:rPr>
      <w:tblPr/>
      <w:tcPr>
        <w:tcBorders>
          <w:top w:val="single" w:color="DEBC53" w:themeColor="accent6" w:sz="8" w:space="0"/>
          <w:bottom w:val="single" w:color="DEBC53" w:themeColor="accent6" w:sz="8" w:space="0"/>
        </w:tcBorders>
      </w:tcPr>
    </w:tblStylePr>
    <w:tblStylePr w:type="firstCol">
      <w:rPr>
        <w:b/>
        <w:bCs/>
      </w:rPr>
    </w:tblStylePr>
    <w:tblStylePr w:type="lastCol">
      <w:rPr>
        <w:b/>
        <w:bCs/>
      </w:rPr>
      <w:tblPr/>
      <w:tcPr>
        <w:tcBorders>
          <w:top w:val="single" w:color="DEBC53" w:themeColor="accent6" w:sz="8" w:space="0"/>
          <w:bottom w:val="single" w:color="DEBC53" w:themeColor="accent6" w:sz="8" w:space="0"/>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rPr>
        <w:sz w:val="24"/>
        <w:szCs w:val="24"/>
      </w:rPr>
      <w:tblPr/>
      <w:tcPr>
        <w:tcBorders>
          <w:top w:val="nil"/>
          <w:left w:val="nil"/>
          <w:bottom w:val="single" w:color="214C5E"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14C5E" w:themeColor="accent1" w:sz="8" w:space="0"/>
          <w:insideH w:val="nil"/>
          <w:insideV w:val="nil"/>
        </w:tcBorders>
        <w:shd w:val="clear" w:color="auto" w:fill="FFFFFF" w:themeFill="background1"/>
      </w:tcPr>
    </w:tblStylePr>
    <w:tblStylePr w:type="lastCol">
      <w:tblPr/>
      <w:tcPr>
        <w:tcBorders>
          <w:top w:val="nil"/>
          <w:left w:val="single" w:color="214C5E"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rPr>
        <w:sz w:val="24"/>
        <w:szCs w:val="24"/>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4948" w:themeColor="accent2" w:sz="8" w:space="0"/>
          <w:insideH w:val="nil"/>
          <w:insideV w:val="nil"/>
        </w:tcBorders>
        <w:shd w:val="clear" w:color="auto" w:fill="FFFFFF" w:themeFill="background1"/>
      </w:tcPr>
    </w:tblStylePr>
    <w:tblStylePr w:type="lastCol">
      <w:tblPr/>
      <w:tcPr>
        <w:tcBorders>
          <w:top w:val="nil"/>
          <w:left w:val="single" w:color="DE4948"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rPr>
        <w:sz w:val="24"/>
        <w:szCs w:val="24"/>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62C7AD" w:themeColor="accent3" w:sz="8" w:space="0"/>
          <w:insideH w:val="nil"/>
          <w:insideV w:val="nil"/>
        </w:tcBorders>
        <w:shd w:val="clear" w:color="auto" w:fill="FFFFFF" w:themeFill="background1"/>
      </w:tcPr>
    </w:tblStylePr>
    <w:tblStylePr w:type="lastCol">
      <w:tblPr/>
      <w:tcPr>
        <w:tcBorders>
          <w:top w:val="nil"/>
          <w:left w:val="single" w:color="62C7AD"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rPr>
        <w:sz w:val="24"/>
        <w:szCs w:val="24"/>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31C3F" w:themeColor="accent4" w:sz="8" w:space="0"/>
          <w:insideH w:val="nil"/>
          <w:insideV w:val="nil"/>
        </w:tcBorders>
        <w:shd w:val="clear" w:color="auto" w:fill="FFFFFF" w:themeFill="background1"/>
      </w:tcPr>
    </w:tblStylePr>
    <w:tblStylePr w:type="lastCol">
      <w:tblPr/>
      <w:tcPr>
        <w:tcBorders>
          <w:top w:val="nil"/>
          <w:left w:val="single" w:color="731C3F"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rPr>
        <w:sz w:val="24"/>
        <w:szCs w:val="24"/>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87330" w:themeColor="accent5" w:sz="8" w:space="0"/>
          <w:insideH w:val="nil"/>
          <w:insideV w:val="nil"/>
        </w:tcBorders>
        <w:shd w:val="clear" w:color="auto" w:fill="FFFFFF" w:themeFill="background1"/>
      </w:tcPr>
    </w:tblStylePr>
    <w:tblStylePr w:type="lastCol">
      <w:tblPr/>
      <w:tcPr>
        <w:tcBorders>
          <w:top w:val="nil"/>
          <w:left w:val="single" w:color="D87330"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rPr>
        <w:sz w:val="24"/>
        <w:szCs w:val="24"/>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BC53" w:themeColor="accent6" w:sz="8" w:space="0"/>
          <w:insideH w:val="nil"/>
          <w:insideV w:val="nil"/>
        </w:tcBorders>
        <w:shd w:val="clear" w:color="auto" w:fill="FFFFFF" w:themeFill="background1"/>
      </w:tcPr>
    </w:tblStylePr>
    <w:tblStylePr w:type="lastCol">
      <w:tblPr/>
      <w:tcPr>
        <w:tcBorders>
          <w:top w:val="nil"/>
          <w:left w:val="single" w:color="DEBC53"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tblBorders>
    </w:tblPr>
    <w:tblStylePr w:type="firstRow">
      <w:pPr>
        <w:spacing w:before="0" w:after="0" w:line="240" w:lineRule="auto"/>
      </w:pPr>
      <w:rPr>
        <w:b/>
        <w:bCs/>
        <w:color w:val="FFFFFF" w:themeColor="background1"/>
      </w:rPr>
      <w:tblPr/>
      <w:tcPr>
        <w:tc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shd w:val="clear" w:color="auto" w:fill="214C5E" w:themeFill="accent1"/>
      </w:tcPr>
    </w:tblStylePr>
    <w:tblStylePr w:type="lastRow">
      <w:pPr>
        <w:spacing w:before="0" w:after="0" w:line="240" w:lineRule="auto"/>
      </w:pPr>
      <w:rPr>
        <w:b/>
        <w:bCs/>
      </w:rPr>
      <w:tblPr/>
      <w:tcPr>
        <w:tcBorders>
          <w:top w:val="double" w:color="3A85A4" w:themeColor="accent1" w:themeTint="BF" w:sz="6"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tblBorders>
    </w:tblPr>
    <w:tblStylePr w:type="firstRow">
      <w:pPr>
        <w:spacing w:before="0" w:after="0" w:line="240" w:lineRule="auto"/>
      </w:pPr>
      <w:rPr>
        <w:b/>
        <w:bCs/>
        <w:color w:val="FFFFFF" w:themeColor="background1"/>
      </w:rPr>
      <w:tblPr/>
      <w:tcPr>
        <w:tc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shd w:val="clear" w:color="auto" w:fill="DE4948" w:themeFill="accent2"/>
      </w:tcPr>
    </w:tblStylePr>
    <w:tblStylePr w:type="lastRow">
      <w:pPr>
        <w:spacing w:before="0" w:after="0" w:line="240" w:lineRule="auto"/>
      </w:pPr>
      <w:rPr>
        <w:b/>
        <w:bCs/>
      </w:rPr>
      <w:tblPr/>
      <w:tcPr>
        <w:tcBorders>
          <w:top w:val="double" w:color="E67675" w:themeColor="accent2" w:themeTint="BF" w:sz="6"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tblBorders>
    </w:tblPr>
    <w:tblStylePr w:type="firstRow">
      <w:pPr>
        <w:spacing w:before="0" w:after="0" w:line="240" w:lineRule="auto"/>
      </w:pPr>
      <w:rPr>
        <w:b/>
        <w:bCs/>
        <w:color w:val="FFFFFF" w:themeColor="background1"/>
      </w:rPr>
      <w:tblPr/>
      <w:tcPr>
        <w:tc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shd w:val="clear" w:color="auto" w:fill="62C7AD" w:themeFill="accent3"/>
      </w:tcPr>
    </w:tblStylePr>
    <w:tblStylePr w:type="lastRow">
      <w:pPr>
        <w:spacing w:before="0" w:after="0" w:line="240" w:lineRule="auto"/>
      </w:pPr>
      <w:rPr>
        <w:b/>
        <w:bCs/>
      </w:rPr>
      <w:tblPr/>
      <w:tcPr>
        <w:tcBorders>
          <w:top w:val="double" w:color="89D5C1" w:themeColor="accent3" w:themeTint="BF" w:sz="6"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tblBorders>
    </w:tblPr>
    <w:tblStylePr w:type="firstRow">
      <w:pPr>
        <w:spacing w:before="0" w:after="0" w:line="240" w:lineRule="auto"/>
      </w:pPr>
      <w:rPr>
        <w:b/>
        <w:bCs/>
        <w:color w:val="FFFFFF" w:themeColor="background1"/>
      </w:rPr>
      <w:tblPr/>
      <w:tcPr>
        <w:tc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shd w:val="clear" w:color="auto" w:fill="731C3F" w:themeFill="accent4"/>
      </w:tcPr>
    </w:tblStylePr>
    <w:tblStylePr w:type="lastRow">
      <w:pPr>
        <w:spacing w:before="0" w:after="0" w:line="240" w:lineRule="auto"/>
      </w:pPr>
      <w:rPr>
        <w:b/>
        <w:bCs/>
      </w:rPr>
      <w:tblPr/>
      <w:tcPr>
        <w:tcBorders>
          <w:top w:val="double" w:color="BC2E67" w:themeColor="accent4" w:themeTint="BF" w:sz="6"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tblBorders>
    </w:tblPr>
    <w:tblStylePr w:type="firstRow">
      <w:pPr>
        <w:spacing w:before="0" w:after="0" w:line="240" w:lineRule="auto"/>
      </w:pPr>
      <w:rPr>
        <w:b/>
        <w:bCs/>
        <w:color w:val="FFFFFF" w:themeColor="background1"/>
      </w:rPr>
      <w:tblPr/>
      <w:tcPr>
        <w:tc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shd w:val="clear" w:color="auto" w:fill="D87330" w:themeFill="accent5"/>
      </w:tcPr>
    </w:tblStylePr>
    <w:tblStylePr w:type="lastRow">
      <w:pPr>
        <w:spacing w:before="0" w:after="0" w:line="240" w:lineRule="auto"/>
      </w:pPr>
      <w:rPr>
        <w:b/>
        <w:bCs/>
      </w:rPr>
      <w:tblPr/>
      <w:tcPr>
        <w:tcBorders>
          <w:top w:val="double" w:color="E19563" w:themeColor="accent5" w:themeTint="BF" w:sz="6"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tblBorders>
    </w:tblPr>
    <w:tblStylePr w:type="firstRow">
      <w:pPr>
        <w:spacing w:before="0" w:after="0" w:line="240" w:lineRule="auto"/>
      </w:pPr>
      <w:rPr>
        <w:b/>
        <w:bCs/>
        <w:color w:val="FFFFFF" w:themeColor="background1"/>
      </w:rPr>
      <w:tblPr/>
      <w:tcPr>
        <w:tc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shd w:val="clear" w:color="auto" w:fill="DEBC53" w:themeFill="accent6"/>
      </w:tcPr>
    </w:tblStylePr>
    <w:tblStylePr w:type="lastRow">
      <w:pPr>
        <w:spacing w:before="0" w:after="0" w:line="240" w:lineRule="auto"/>
      </w:pPr>
      <w:rPr>
        <w:b/>
        <w:bCs/>
      </w:rPr>
      <w:tblPr/>
      <w:tcPr>
        <w:tcBorders>
          <w:top w:val="double" w:color="E6CC7E" w:themeColor="accent6" w:themeTint="BF" w:sz="6"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DC2CF0"/>
    <w:rPr>
      <w:rFonts w:asciiTheme="majorHAnsi" w:hAnsiTheme="majorHAnsi" w:eastAsiaTheme="majorEastAsia"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styleId="NoteHeadingChar" w:customStyle="1">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styleId="PlainTextChar" w:customStyle="1">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styleId="SalutationChar" w:customStyle="1">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styleId="SignatureChar" w:customStyle="1">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DC2CF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DC2CF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DC2CF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DC2CF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DC2CF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DC2CF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DC2CF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DC2CF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DC2CF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DC2CF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DC2CF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DC2CF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DC2CF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DC2CF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DC2CF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DC2CF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DC2CF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DC2CF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DC2CF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DC2CF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DC2CF0"/>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png" Id="R13fb9e06944247fc" /><Relationship Type="http://schemas.openxmlformats.org/officeDocument/2006/relationships/image" Target="/media/image2.png" Id="R0f4bb129d5b64e2b" /><Relationship Type="http://schemas.microsoft.com/office/2020/10/relationships/intelligence" Target="intelligence2.xml" Id="Rfc6493f657cb4bfd"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Sarah James (2311424)</lastModifiedBy>
  <revision>4</revision>
  <dcterms:created xsi:type="dcterms:W3CDTF">2023-11-03T21:11:30.7489977Z</dcterms:created>
  <dcterms:modified xsi:type="dcterms:W3CDTF">2023-11-04T22:56:17.6260113Z</dcterms:modified>
  <dc:creator>Sarah James (2311424)</dc:creator>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