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2E511" w14:textId="77777777" w:rsidR="00D22812" w:rsidRDefault="00D22812"/>
    <w:p w14:paraId="70DA7272" w14:textId="77777777" w:rsidR="00081395" w:rsidRDefault="00081395" w:rsidP="00081395">
      <w:pPr>
        <w:pStyle w:val="ListParagraph"/>
        <w:numPr>
          <w:ilvl w:val="0"/>
          <w:numId w:val="1"/>
        </w:numPr>
      </w:pPr>
      <w:r>
        <w:t xml:space="preserve"> Within Iceland and many other similar countries, they believe it is </w:t>
      </w:r>
      <w:proofErr w:type="gramStart"/>
      <w:r>
        <w:t>really important</w:t>
      </w:r>
      <w:proofErr w:type="gramEnd"/>
      <w:r>
        <w:t xml:space="preserve"> that children</w:t>
      </w:r>
      <w:r w:rsidR="002D21B3">
        <w:t xml:space="preserve"> participate in</w:t>
      </w:r>
      <w:r>
        <w:t xml:space="preserve"> play outdoors. </w:t>
      </w:r>
      <w:proofErr w:type="spellStart"/>
      <w:r>
        <w:t>Norodahl</w:t>
      </w:r>
      <w:proofErr w:type="spellEnd"/>
      <w:r>
        <w:t xml:space="preserve"> and </w:t>
      </w:r>
      <w:proofErr w:type="spellStart"/>
      <w:r>
        <w:t>Johannesson</w:t>
      </w:r>
      <w:proofErr w:type="spellEnd"/>
      <w:r>
        <w:t xml:space="preserve"> (2013) wrote about government documents stating that playing outdoors is good for children. Within the curriculum guidelines it mentions</w:t>
      </w:r>
      <w:r w:rsidR="002D21B3">
        <w:t xml:space="preserve"> that</w:t>
      </w:r>
      <w:r>
        <w:t xml:space="preserve"> outside learning environments </w:t>
      </w:r>
      <w:r w:rsidR="002D21B3">
        <w:t>are supposed to be</w:t>
      </w:r>
      <w:r w:rsidR="00B85A1A">
        <w:t xml:space="preserve"> a</w:t>
      </w:r>
      <w:r>
        <w:t xml:space="preserve"> place for childr</w:t>
      </w:r>
      <w:r w:rsidR="00B85A1A">
        <w:t xml:space="preserve">en to embrace the natural </w:t>
      </w:r>
      <w:proofErr w:type="gramStart"/>
      <w:r w:rsidR="00B85A1A">
        <w:t>world, and</w:t>
      </w:r>
      <w:proofErr w:type="gramEnd"/>
      <w:r w:rsidR="00B85A1A">
        <w:t xml:space="preserve"> participate in exercise </w:t>
      </w:r>
      <w:r w:rsidR="002D21B3">
        <w:t xml:space="preserve">activities </w:t>
      </w:r>
      <w:r w:rsidR="00B85A1A">
        <w:t xml:space="preserve">and healthy living.                                                                                             </w:t>
      </w:r>
      <w:r w:rsidR="002D21B3">
        <w:t xml:space="preserve">                                                          </w:t>
      </w:r>
      <w:proofErr w:type="spellStart"/>
      <w:r w:rsidR="002D21B3">
        <w:t>Oladottir</w:t>
      </w:r>
      <w:proofErr w:type="spellEnd"/>
      <w:r w:rsidR="002D21B3">
        <w:t xml:space="preserve"> (2008), says that t</w:t>
      </w:r>
      <w:r w:rsidR="00B85A1A">
        <w:t>he emphasis on outdoor learning has been developing for some time in Iceland for children from</w:t>
      </w:r>
      <w:r w:rsidR="002D21B3">
        <w:t xml:space="preserve"> the ages of</w:t>
      </w:r>
      <w:r w:rsidR="00B85A1A">
        <w:t xml:space="preserve"> one to six, where in this they are allowed </w:t>
      </w:r>
      <w:r w:rsidR="002D21B3">
        <w:t>to play in outdoor environments</w:t>
      </w:r>
      <w:r w:rsidR="00B85A1A">
        <w:t xml:space="preserve">. Children in school from the ages of six to sixteen however, only have interactions </w:t>
      </w:r>
      <w:proofErr w:type="gramStart"/>
      <w:r w:rsidR="00B85A1A">
        <w:t>similar to</w:t>
      </w:r>
      <w:proofErr w:type="gramEnd"/>
      <w:r w:rsidR="00B85A1A">
        <w:t xml:space="preserve"> these during break times. The role of the teacher within outdoor learning is slightly obscured, as the teacher you have may differentiate the tasks you participate in. Furthermore, it has been seen that within Iceland, teachers are conducting outdoor play much more frequently now than before, with seventy percent of schools in Reykjavik saying they participate in outdoor education as well. </w:t>
      </w:r>
    </w:p>
    <w:p w14:paraId="0765853D" w14:textId="77777777" w:rsidR="002D21B3" w:rsidRDefault="002D21B3" w:rsidP="002D21B3"/>
    <w:p w14:paraId="5CB53885" w14:textId="77777777" w:rsidR="00407F0F" w:rsidRDefault="005B1AD6" w:rsidP="002D21B3">
      <w:r>
        <w:t>2a. According</w:t>
      </w:r>
      <w:r w:rsidR="00407F0F">
        <w:t xml:space="preserve"> to</w:t>
      </w:r>
      <w:r>
        <w:t xml:space="preserve"> Murray and O’Brien (2006) of the Forest School Network, a definition of Forest Schools would be: “an inspirational process that offers children, young people and </w:t>
      </w:r>
      <w:proofErr w:type="gramStart"/>
      <w:r>
        <w:t>adults</w:t>
      </w:r>
      <w:proofErr w:type="gramEnd"/>
      <w:r>
        <w:t xml:space="preserve"> regular opportunities to achieve and develop confidence and </w:t>
      </w:r>
      <w:proofErr w:type="spellStart"/>
      <w:r>
        <w:t>self esteem</w:t>
      </w:r>
      <w:proofErr w:type="spellEnd"/>
      <w:r>
        <w:t xml:space="preserve"> through hands on learning experiences in a woodland environment.” Many are worried about children within younger years of school as they don’t get to go to the woodland areas and others </w:t>
      </w:r>
      <w:proofErr w:type="gramStart"/>
      <w:r>
        <w:t xml:space="preserve">similar </w:t>
      </w:r>
      <w:r w:rsidR="007369E9">
        <w:t>to</w:t>
      </w:r>
      <w:proofErr w:type="gramEnd"/>
      <w:r w:rsidR="007369E9">
        <w:t xml:space="preserve"> these. This is believed to be because of their </w:t>
      </w:r>
      <w:r w:rsidR="008B20A8">
        <w:t>parent’s</w:t>
      </w:r>
      <w:r w:rsidR="007369E9">
        <w:t xml:space="preserve"> fear that something may happen to their child d</w:t>
      </w:r>
      <w:r w:rsidR="00FE40B2">
        <w:t>uring these outdoor activities, and with a wide variety of activities children can participate in indoors, so the need for outdoor activities decreases vastly. Thompson, Aspinall et al. (2004) conducted research which suggests that if children don’t part</w:t>
      </w:r>
      <w:r w:rsidR="002A45F7">
        <w:t xml:space="preserve">icipate in these activities from a young age, later they will lack the emotional and physical benefits from the access to nature. This is because outdoor learning is very different to that of indoor learning within a classroom environment, and so the Welsh government are encouraging the use of Forest Schools within a teachers own school environments, especially within areas like foundation phase and early years to allow these children to receive the best possible education </w:t>
      </w:r>
      <w:r w:rsidR="00407F0F">
        <w:t xml:space="preserve">opportunities.                                                                                                                                                            </w:t>
      </w:r>
    </w:p>
    <w:p w14:paraId="2F462B79" w14:textId="77777777" w:rsidR="002A45F7" w:rsidRDefault="002A45F7" w:rsidP="002D21B3"/>
    <w:p w14:paraId="31FE7CAD" w14:textId="77777777" w:rsidR="008A4F72" w:rsidRDefault="002A45F7" w:rsidP="008A4F72">
      <w:pPr>
        <w:pStyle w:val="ListParagraph"/>
        <w:numPr>
          <w:ilvl w:val="0"/>
          <w:numId w:val="2"/>
        </w:numPr>
      </w:pPr>
      <w:r>
        <w:t xml:space="preserve"> </w:t>
      </w:r>
      <w:r w:rsidR="009B24AB">
        <w:t xml:space="preserve">2b. </w:t>
      </w:r>
      <w:r w:rsidR="008A4F72">
        <w:t xml:space="preserve">If you fail to acknowledge the source of your information in academic writing, you could be accused of plagiarism. It is important to avoid this as you shouldn’t label someone else’s work as your own. Plagiarism can also be seen as a form of theft as you are labelling something as your own, which in fact is not. UNSW Sydney (2022) would agree with this stating: </w:t>
      </w:r>
    </w:p>
    <w:p w14:paraId="0B01C9C6" w14:textId="77777777" w:rsidR="008A4F72" w:rsidRDefault="008A4F72" w:rsidP="008A4F72">
      <w:pPr>
        <w:ind w:left="360"/>
        <w:rPr>
          <w:i/>
          <w:iCs/>
        </w:rPr>
      </w:pPr>
      <w:r>
        <w:rPr>
          <w:i/>
          <w:iCs/>
        </w:rPr>
        <w:t>“It is unethical as it is a form of theft. By taking the ideas and words of others and pretending they are your own, you are stealing someone else’s intellectual property.”</w:t>
      </w:r>
    </w:p>
    <w:p w14:paraId="5EA66AFF" w14:textId="77777777" w:rsidR="008A4F72" w:rsidRDefault="008A4F72" w:rsidP="008A4F72">
      <w:pPr>
        <w:ind w:left="360"/>
      </w:pPr>
    </w:p>
    <w:p w14:paraId="3163B013" w14:textId="77777777" w:rsidR="008A4F72" w:rsidRDefault="008A4F72" w:rsidP="008A4F72">
      <w:pPr>
        <w:pStyle w:val="ListParagraph"/>
        <w:numPr>
          <w:ilvl w:val="0"/>
          <w:numId w:val="2"/>
        </w:numPr>
      </w:pPr>
      <w:r>
        <w:lastRenderedPageBreak/>
        <w:t xml:space="preserve">This is not true. A person should also reference when paraphrasing. This is because you are still using the work of others but in different wording. Therefore, you should still enlist their name within your references, to ensure it is made known it is not your own ideas. </w:t>
      </w:r>
    </w:p>
    <w:p w14:paraId="586690E8" w14:textId="77777777" w:rsidR="008A4F72" w:rsidRDefault="008A4F72" w:rsidP="008A4F72"/>
    <w:p w14:paraId="71D20379" w14:textId="77777777" w:rsidR="008A4F72" w:rsidRDefault="008A4F72" w:rsidP="008A4F72">
      <w:pPr>
        <w:pStyle w:val="ListParagraph"/>
        <w:numPr>
          <w:ilvl w:val="0"/>
          <w:numId w:val="2"/>
        </w:numPr>
      </w:pPr>
      <w:r>
        <w:t xml:space="preserve">Wikipedia can be argued to be an unreliable source. Wikipedia is an open website meaning anyone can change what is written, therefore potentially claiming something to be fact which is </w:t>
      </w:r>
      <w:proofErr w:type="gramStart"/>
      <w:r>
        <w:t>actually inaccurate</w:t>
      </w:r>
      <w:proofErr w:type="gramEnd"/>
      <w:r>
        <w:t xml:space="preserve">. </w:t>
      </w:r>
      <w:proofErr w:type="spellStart"/>
      <w:r>
        <w:t>Cunneen</w:t>
      </w:r>
      <w:proofErr w:type="spellEnd"/>
      <w:r>
        <w:t xml:space="preserve"> and O’Neil (2021) wrote an article </w:t>
      </w:r>
      <w:proofErr w:type="gramStart"/>
      <w:r>
        <w:t>on the subject of Wikipedia’s</w:t>
      </w:r>
      <w:proofErr w:type="gramEnd"/>
      <w:r>
        <w:t xml:space="preserve"> reliability, arguing that Wikipedia can still be seen as a reliable source. The two stated: </w:t>
      </w:r>
    </w:p>
    <w:p w14:paraId="20DC2814" w14:textId="77777777" w:rsidR="008A4F72" w:rsidRDefault="008A4F72" w:rsidP="008A4F72">
      <w:pPr>
        <w:pStyle w:val="ListParagraph"/>
      </w:pPr>
    </w:p>
    <w:p w14:paraId="38FA4921" w14:textId="77777777" w:rsidR="008A4F72" w:rsidRDefault="008A4F72" w:rsidP="008A4F72">
      <w:pPr>
        <w:pStyle w:val="ListParagraph"/>
        <w:rPr>
          <w:i/>
          <w:iCs/>
        </w:rPr>
      </w:pPr>
      <w:r>
        <w:rPr>
          <w:i/>
          <w:iCs/>
        </w:rPr>
        <w:t xml:space="preserve">“Wikipedia has community-enforced policies on neutrality, </w:t>
      </w:r>
      <w:proofErr w:type="gramStart"/>
      <w:r>
        <w:rPr>
          <w:i/>
          <w:iCs/>
        </w:rPr>
        <w:t>reliability</w:t>
      </w:r>
      <w:proofErr w:type="gramEnd"/>
      <w:r>
        <w:rPr>
          <w:i/>
          <w:iCs/>
        </w:rPr>
        <w:t xml:space="preserve"> and notability. This means all information “must be presented accurately and without bias”; sources must come from a third party.”</w:t>
      </w:r>
    </w:p>
    <w:p w14:paraId="74D443DD" w14:textId="77777777" w:rsidR="008A4F72" w:rsidRDefault="008A4F72" w:rsidP="008A4F72">
      <w:pPr>
        <w:pStyle w:val="ListParagraph"/>
      </w:pPr>
    </w:p>
    <w:p w14:paraId="0E3C5D10" w14:textId="77777777" w:rsidR="008A4F72" w:rsidRDefault="008A4F72" w:rsidP="008A4F72">
      <w:pPr>
        <w:pStyle w:val="ListParagraph"/>
      </w:pPr>
    </w:p>
    <w:p w14:paraId="3CCAF851" w14:textId="77777777" w:rsidR="008A4F72" w:rsidRDefault="008A4F72" w:rsidP="008A4F72">
      <w:pPr>
        <w:pStyle w:val="ListParagraph"/>
        <w:numPr>
          <w:ilvl w:val="0"/>
          <w:numId w:val="2"/>
        </w:numPr>
      </w:pPr>
      <w:proofErr w:type="gramStart"/>
      <w:r>
        <w:t>In order to</w:t>
      </w:r>
      <w:proofErr w:type="gramEnd"/>
      <w:r>
        <w:t xml:space="preserve"> include a very long quotation within their writing, a student should do the following. As always when referencing a student should include the authors last name followed by the date the reference was published in brackets.  If the quotation being used is thirty or more words a student should begin a new paragraph and write their quote. They should ensure the quote is within quotation marks and it is written in italics. To avoid using a lot of a word count with the inclusion of a long quote like this, a substitute could be to paraphrase the quotation into a shorter form. In doing this still ensuring to reference the author, even if a direct quote is not being used. </w:t>
      </w:r>
    </w:p>
    <w:p w14:paraId="51A51C88" w14:textId="77777777" w:rsidR="008A4F72" w:rsidRDefault="008A4F72" w:rsidP="008A4F72"/>
    <w:p w14:paraId="464476D5" w14:textId="77777777" w:rsidR="008A4F72" w:rsidRDefault="008A4F72" w:rsidP="008A4F72">
      <w:pPr>
        <w:pStyle w:val="ListParagraph"/>
        <w:numPr>
          <w:ilvl w:val="0"/>
          <w:numId w:val="2"/>
        </w:numPr>
      </w:pPr>
      <w:r>
        <w:t xml:space="preserve">According to North Hennen Community College (no date), five steps to follow when creating an academic piece are recognizing a topic, begin to search for sources, select credible resources, make a judgement on this information. It is vital to recognise a topic focus to ensure you are fully aware of what you are to research and write about. Locating credible sources is incredibly important as this is what makes your argument more convincing and reliable. Five good resources to use for this would be reliable literature, journals, scholarly books, government documents and news. These resources are very reliable as they are usually written by experts in the fields you are researching and shouldn’t hold any kind of bias. Contrary to this, when writing an academic piece, you should avoid using lots of website resources and blogs. This is because blogs can hold a bias towards different sides of an argument and some websites can be open websites meaning anyone can edit them and add false information. </w:t>
      </w:r>
    </w:p>
    <w:p w14:paraId="4B8F92A9" w14:textId="77777777" w:rsidR="002D21B3" w:rsidRDefault="002D21B3" w:rsidP="002D21B3"/>
    <w:p w14:paraId="5DFA2998" w14:textId="77777777" w:rsidR="008A4F72" w:rsidRDefault="008A4F72" w:rsidP="002D21B3"/>
    <w:p w14:paraId="611AA201" w14:textId="77777777" w:rsidR="008A4F72" w:rsidRDefault="008A4F72" w:rsidP="008A4F72"/>
    <w:p w14:paraId="55C5EEE2" w14:textId="77777777" w:rsidR="00407F0F" w:rsidRDefault="008A4F72" w:rsidP="00407F0F">
      <w:r>
        <w:lastRenderedPageBreak/>
        <w:t xml:space="preserve">3.    </w:t>
      </w:r>
      <w:r w:rsidR="00407F0F">
        <w:t xml:space="preserve">The article titled ‘Schooled to fail?’ written by Emma Smith, aims to highlight the vast increasing issue of underachievement in Welsh students. Using the common argument of Welsh and English comparison, the article suggests that students in Wales receiving education are ‘schooled to fail’ and whether this may not be such an issue in more recent times.                                                                              The article highlights </w:t>
      </w:r>
      <w:proofErr w:type="spellStart"/>
      <w:r w:rsidR="00407F0F">
        <w:t>Wales’</w:t>
      </w:r>
      <w:proofErr w:type="spellEnd"/>
      <w:r w:rsidR="00407F0F">
        <w:t xml:space="preserve"> high reliability on heavy labour work industries stemming from the second world war. With the closure of more and more factories like these, the article suggests that the Welsh education system must take a stand and help improve young people’s education to ensure them a future within the world of work.                                                                                                                                          The article leads on to mention economic wellbeing. The article suggests that this is rooted in things like, weekly earnings, house prices and economic activity. Following this, the author then provides a list of tables listing statistics on each of these areas. The statistics based on gross weekly earnings for full time work infer that there is still a continuation of sexism within the workplace. The statistics show that across the UK the average weekly earnings for men are 522.6, whereas for women the number is shockingly lower at 394.8. By using these statistics within the article, it seems the author was attempting to raise other arguments within their overall argument. Based on their findings from these tables and statistics the author argues that due to the vast differing population densities, Emma Smith concluded that it was a fairer argument to make comparisons between Northeast England and Wales.                                                                                                                                                                                                                                                        Smith also goes on to mention the difference in achievement gap between girls and boys usually within GCSE’s. She focusses on this gap particularly linked in subjects such as English and Maths which is compulsory for all students. Smith implies that the underachievement within boys especially may be due to changes within curriculums, in areas like not as many exams and an increase of coursework. The arguments mentioned seem to be the authors main focuses to prove/ explain the mass differing disadvantages it seems Wales are facing. By collaborating all the above arguments, it could be seen that Smith’s main argument was to identify the root cause to these disadvantages, and from all the information provided it seems she is pinpointing the education system as this cause. This then linking back to the title of her article: ‘schooled to fail’.</w:t>
      </w:r>
    </w:p>
    <w:p w14:paraId="256A2ADF" w14:textId="77777777" w:rsidR="00407F0F" w:rsidRDefault="00407F0F" w:rsidP="00407F0F">
      <w:r>
        <w:t xml:space="preserve">Smith’s article is split into many paragraphs. Each paragraph is based on a different argument questioning whether the quote ‘schooled to fail’ is correct or not. Some of the included paragraphs are significantly larger than others. These paragraphs usually including most of Smith’s own work. However, the inclusion of these larger paragraphs can be a bad sign for a reader making them less likely to read the article. Readers are usually more likely to read something when it is split into paragraphs which makes the article neat and more pleasing to the eye. Not only this but people tend to read something if it doesn’t seem to be as large an amount to read. In this case however, some paragraphs are a page long and can seem chaotic to a reader making it harder for them to keep focused and encouraged to read the article. Within each paragraph, Smith presents her own ideas on the subject before including the addition of statistics and references also based on the subject. The use of these references helps the credibility of her article making it more convincing and reliable.                                                                                                                                                                              The language Smith uses within the article is very formal. Although this is usually a positive thing within articles, some of the language and words used can be seen to some as being too complex and therefore the article becomes too ‘wordy’ and highly difficult to read. However, the use of this more complex language and constant use of statistics and references, Smith does present a more persuasive argument. The text primarily relies on statistics provided on tables from places like </w:t>
      </w:r>
      <w:r>
        <w:lastRenderedPageBreak/>
        <w:t xml:space="preserve">National statistics and The National Assembly for Wales. These are very reliable sources as they are provided by the government and therefore would have no bias and would be correct with no false information. This evidence from the resources used is very effective in supporting the arguments raised. This is because the statistics used are based on real life events whereas lots of resources that could have been used could have been very opinion based and therefore a lot more unreliable.  The article concludes with the idea that things within the education are slowly changing. It doesn’t come to a direct conclusion but rather attempts to answer the question ‘schooled to fail?’ in the best way they can.                                                                                                                                                                                      Personally, I feel that the article does present a justified argument towards the question. However, without coming to a direct conclusion I feel it can be seen as less reliable, as even with the help of government statistics they cannot come to a clear end. I feel the structure of the article could have been paragraphed better to not have such large and then vastly smaller paragraphs. I feel this could be an adequate academic article as it is well supported. I would suggest they continue to use formal language but less complex words. This would ensure that the writer would know that they were reading and academic piece but would however be able to understand everything they were reading. I would also recommend using more ‘in-date’ resources to support the arguments. This is because, in most of the tables and graphs, most of the statistics are based on time periods between the 1980’s onwards. However, this article was written in 2005 meaning when it was written the resources used would have been considered more ‘in-date’. Therefore, if anyone was to write a similar article on the same topic, I would recommend uses sources that were made around three years before to ensure you have a more reliable argument based on modern statistics. </w:t>
      </w:r>
    </w:p>
    <w:p w14:paraId="74FB6D86" w14:textId="77777777" w:rsidR="00407F0F" w:rsidRDefault="008A4F72" w:rsidP="008A4F72">
      <w:r>
        <w:t xml:space="preserve"> </w:t>
      </w:r>
    </w:p>
    <w:p w14:paraId="6CA59694" w14:textId="77777777" w:rsidR="00407F0F" w:rsidRDefault="00407F0F" w:rsidP="008A4F72"/>
    <w:p w14:paraId="278E90FF" w14:textId="77777777" w:rsidR="00407F0F" w:rsidRDefault="00407F0F" w:rsidP="008A4F72"/>
    <w:p w14:paraId="235D4966" w14:textId="77777777" w:rsidR="008A4F72" w:rsidRDefault="00407F0F" w:rsidP="008A4F72">
      <w:pPr>
        <w:rPr>
          <w:b/>
        </w:rPr>
      </w:pPr>
      <w:r w:rsidRPr="00407F0F">
        <w:rPr>
          <w:b/>
        </w:rPr>
        <w:t>References:</w:t>
      </w:r>
    </w:p>
    <w:p w14:paraId="4CD5A1D3" w14:textId="77777777" w:rsidR="00407F0F" w:rsidRDefault="00407F0F" w:rsidP="008A4F72">
      <w:pPr>
        <w:rPr>
          <w:b/>
        </w:rPr>
      </w:pPr>
    </w:p>
    <w:p w14:paraId="218325F5" w14:textId="77777777" w:rsidR="00D11535" w:rsidRDefault="00D11535" w:rsidP="00D11535"/>
    <w:p w14:paraId="3F53F51B" w14:textId="77777777" w:rsidR="00D11535" w:rsidRDefault="00D11535" w:rsidP="00D11535">
      <w:proofErr w:type="spellStart"/>
      <w:r>
        <w:t>Cunneen</w:t>
      </w:r>
      <w:proofErr w:type="spellEnd"/>
      <w:r>
        <w:t xml:space="preserve"> and </w:t>
      </w:r>
      <w:proofErr w:type="spellStart"/>
      <w:r>
        <w:t>O’neil</w:t>
      </w:r>
      <w:proofErr w:type="spellEnd"/>
      <w:r>
        <w:t xml:space="preserve">, 2021                                                                                                                                                   Can be Accessed at: </w:t>
      </w:r>
      <w:hyperlink r:id="rId7" w:history="1">
        <w:r>
          <w:rPr>
            <w:rStyle w:val="Hyperlink"/>
            <w:color w:val="000000" w:themeColor="text1"/>
          </w:rPr>
          <w:t>https://theconversation.com/students-are-told-not-to-use-wikipedia-for-research-but-its-a-trustworthy-source-168834</w:t>
        </w:r>
      </w:hyperlink>
      <w:r>
        <w:rPr>
          <w:color w:val="000000" w:themeColor="text1"/>
        </w:rPr>
        <w:t xml:space="preserve">                                                                                                                                                       </w:t>
      </w:r>
      <w:r>
        <w:t>Accessed 29/11/22</w:t>
      </w:r>
    </w:p>
    <w:p w14:paraId="12EEE321" w14:textId="77777777" w:rsidR="00D11535" w:rsidRDefault="00D11535" w:rsidP="00D11535">
      <w:pPr>
        <w:rPr>
          <w:color w:val="000000" w:themeColor="text1"/>
        </w:rPr>
      </w:pPr>
      <w:r>
        <w:rPr>
          <w:color w:val="000000" w:themeColor="text1"/>
        </w:rPr>
        <w:t xml:space="preserve">North Hennen Community College, No date                                                                                                                         Can be Accessed at: </w:t>
      </w:r>
      <w:hyperlink r:id="rId8" w:history="1">
        <w:r>
          <w:rPr>
            <w:rStyle w:val="Hyperlink"/>
            <w:color w:val="000000" w:themeColor="text1"/>
          </w:rPr>
          <w:t>https://www.nhcc.edu/academics/library/doing-library-research/basic-steps-research-process</w:t>
        </w:r>
      </w:hyperlink>
      <w:r>
        <w:rPr>
          <w:color w:val="000000" w:themeColor="text1"/>
        </w:rPr>
        <w:t xml:space="preserve">                                                                                                                                                                              Accessed 5/12/22</w:t>
      </w:r>
    </w:p>
    <w:p w14:paraId="718C260D" w14:textId="77777777" w:rsidR="00D11535" w:rsidRDefault="00D11535" w:rsidP="00D11535">
      <w:pPr>
        <w:rPr>
          <w:color w:val="000000" w:themeColor="text1"/>
        </w:rPr>
      </w:pPr>
      <w:r>
        <w:t xml:space="preserve">University Of Kent, 2012                                                                                                                                   Can be Accessed at: </w:t>
      </w:r>
      <w:hyperlink r:id="rId9" w:history="1">
        <w:r>
          <w:rPr>
            <w:rStyle w:val="Hyperlink"/>
            <w:color w:val="000000" w:themeColor="text1"/>
          </w:rPr>
          <w:t>https://www.kent.ac.uk/ai/students/whyreference.html</w:t>
        </w:r>
      </w:hyperlink>
      <w:r>
        <w:rPr>
          <w:color w:val="000000" w:themeColor="text1"/>
        </w:rPr>
        <w:t xml:space="preserve">                                                               Accessed 05/12/22</w:t>
      </w:r>
    </w:p>
    <w:p w14:paraId="289CC25A" w14:textId="77777777" w:rsidR="00D11535" w:rsidRDefault="00D11535" w:rsidP="00D11535">
      <w:r>
        <w:lastRenderedPageBreak/>
        <w:t xml:space="preserve">UNSW Sydney, 2022                                                                                                                                           Can be accessed at: </w:t>
      </w:r>
      <w:hyperlink r:id="rId10" w:history="1">
        <w:r>
          <w:rPr>
            <w:rStyle w:val="Hyperlink"/>
            <w:color w:val="000000" w:themeColor="text1"/>
          </w:rPr>
          <w:t>https://www.student.unsw.edu.au/what-plagiarism</w:t>
        </w:r>
      </w:hyperlink>
      <w:r>
        <w:rPr>
          <w:color w:val="000000" w:themeColor="text1"/>
        </w:rPr>
        <w:t xml:space="preserve"> </w:t>
      </w:r>
      <w:r>
        <w:t xml:space="preserve">                                                                        Accessed 29/11/22</w:t>
      </w:r>
    </w:p>
    <w:p w14:paraId="6A4ADDD1" w14:textId="77777777" w:rsidR="00407F0F" w:rsidRPr="00407F0F" w:rsidRDefault="00407F0F" w:rsidP="008A4F72">
      <w:pPr>
        <w:rPr>
          <w:b/>
        </w:rPr>
      </w:pPr>
    </w:p>
    <w:sectPr w:rsidR="00407F0F" w:rsidRPr="00407F0F" w:rsidSect="00D2281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C25C9" w14:textId="77777777" w:rsidR="006E678C" w:rsidRDefault="006E678C" w:rsidP="00081395">
      <w:pPr>
        <w:spacing w:after="0" w:line="240" w:lineRule="auto"/>
      </w:pPr>
      <w:r>
        <w:separator/>
      </w:r>
    </w:p>
  </w:endnote>
  <w:endnote w:type="continuationSeparator" w:id="0">
    <w:p w14:paraId="3697C91F" w14:textId="77777777" w:rsidR="006E678C" w:rsidRDefault="006E678C" w:rsidP="0008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7BD95" w14:textId="77777777" w:rsidR="006E678C" w:rsidRDefault="006E678C" w:rsidP="00081395">
      <w:pPr>
        <w:spacing w:after="0" w:line="240" w:lineRule="auto"/>
      </w:pPr>
      <w:r>
        <w:separator/>
      </w:r>
    </w:p>
  </w:footnote>
  <w:footnote w:type="continuationSeparator" w:id="0">
    <w:p w14:paraId="37F7E96A" w14:textId="77777777" w:rsidR="006E678C" w:rsidRDefault="006E678C" w:rsidP="00081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D5C59" w14:textId="77777777" w:rsidR="00081395" w:rsidRDefault="00081395">
    <w:pPr>
      <w:pStyle w:val="Header"/>
    </w:pPr>
    <w:r>
      <w:t>Megan Hoskins                                                                                                                                 ECGE4005P/C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55B95"/>
    <w:multiLevelType w:val="hybridMultilevel"/>
    <w:tmpl w:val="2B4EB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9B5341"/>
    <w:multiLevelType w:val="hybridMultilevel"/>
    <w:tmpl w:val="961050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265531769">
    <w:abstractNumId w:val="0"/>
  </w:num>
  <w:num w:numId="2" w16cid:durableId="1234583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1395"/>
    <w:rsid w:val="00081395"/>
    <w:rsid w:val="000C0A06"/>
    <w:rsid w:val="002A45F7"/>
    <w:rsid w:val="002D21B3"/>
    <w:rsid w:val="003B45AE"/>
    <w:rsid w:val="00407F0F"/>
    <w:rsid w:val="00572D12"/>
    <w:rsid w:val="005B1AD6"/>
    <w:rsid w:val="00696170"/>
    <w:rsid w:val="006E678C"/>
    <w:rsid w:val="007369E9"/>
    <w:rsid w:val="008A4F72"/>
    <w:rsid w:val="008B20A8"/>
    <w:rsid w:val="009B24AB"/>
    <w:rsid w:val="00B85A1A"/>
    <w:rsid w:val="00B9495A"/>
    <w:rsid w:val="00CD3AE8"/>
    <w:rsid w:val="00D11535"/>
    <w:rsid w:val="00D22812"/>
    <w:rsid w:val="00FE4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74317"/>
  <w15:docId w15:val="{D0DDCF34-D63E-4B55-A769-CA1C58C51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8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8139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81395"/>
  </w:style>
  <w:style w:type="paragraph" w:styleId="Footer">
    <w:name w:val="footer"/>
    <w:basedOn w:val="Normal"/>
    <w:link w:val="FooterChar"/>
    <w:uiPriority w:val="99"/>
    <w:semiHidden/>
    <w:unhideWhenUsed/>
    <w:rsid w:val="0008139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81395"/>
  </w:style>
  <w:style w:type="paragraph" w:styleId="ListParagraph">
    <w:name w:val="List Paragraph"/>
    <w:basedOn w:val="Normal"/>
    <w:uiPriority w:val="34"/>
    <w:qFormat/>
    <w:rsid w:val="00081395"/>
    <w:pPr>
      <w:ind w:left="720"/>
      <w:contextualSpacing/>
    </w:pPr>
  </w:style>
  <w:style w:type="character" w:styleId="Hyperlink">
    <w:name w:val="Hyperlink"/>
    <w:basedOn w:val="DefaultParagraphFont"/>
    <w:uiPriority w:val="99"/>
    <w:semiHidden/>
    <w:unhideWhenUsed/>
    <w:rsid w:val="00407F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806952">
      <w:bodyDiv w:val="1"/>
      <w:marLeft w:val="0"/>
      <w:marRight w:val="0"/>
      <w:marTop w:val="0"/>
      <w:marBottom w:val="0"/>
      <w:divBdr>
        <w:top w:val="none" w:sz="0" w:space="0" w:color="auto"/>
        <w:left w:val="none" w:sz="0" w:space="0" w:color="auto"/>
        <w:bottom w:val="none" w:sz="0" w:space="0" w:color="auto"/>
        <w:right w:val="none" w:sz="0" w:space="0" w:color="auto"/>
      </w:divBdr>
    </w:div>
    <w:div w:id="1055470237">
      <w:bodyDiv w:val="1"/>
      <w:marLeft w:val="0"/>
      <w:marRight w:val="0"/>
      <w:marTop w:val="0"/>
      <w:marBottom w:val="0"/>
      <w:divBdr>
        <w:top w:val="none" w:sz="0" w:space="0" w:color="auto"/>
        <w:left w:val="none" w:sz="0" w:space="0" w:color="auto"/>
        <w:bottom w:val="none" w:sz="0" w:space="0" w:color="auto"/>
        <w:right w:val="none" w:sz="0" w:space="0" w:color="auto"/>
      </w:divBdr>
    </w:div>
    <w:div w:id="154694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hcc.edu/academics/library/doing-library-research/basic-steps-research-proces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heconversation.com/students-are-told-not-to-use-wikipedia-for-research-but-its-a-trustworthy-source-16883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tudent.unsw.edu.au/what-plagiarism" TargetMode="External"/><Relationship Id="rId4" Type="http://schemas.openxmlformats.org/officeDocument/2006/relationships/webSettings" Target="webSettings.xml"/><Relationship Id="rId9" Type="http://schemas.openxmlformats.org/officeDocument/2006/relationships/hyperlink" Target="https://www.kent.ac.uk/ai/students/whyrefere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17698</TotalTime>
  <Pages>5</Pages>
  <Words>2182</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Hoskins</dc:creator>
  <cp:lastModifiedBy>Megan Hoskins (2200608)</cp:lastModifiedBy>
  <cp:revision>8</cp:revision>
  <dcterms:created xsi:type="dcterms:W3CDTF">2022-11-29T11:42:00Z</dcterms:created>
  <dcterms:modified xsi:type="dcterms:W3CDTF">2022-12-12T12:35:00Z</dcterms:modified>
</cp:coreProperties>
</file>