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34A869" w14:textId="3B3E9054" w:rsidR="00425265" w:rsidRPr="00425265" w:rsidRDefault="00425265" w:rsidP="00425265">
      <w:pPr>
        <w:jc w:val="center"/>
        <w:rPr>
          <w:rFonts w:ascii="Arial" w:hAnsi="Arial" w:cs="Arial"/>
          <w:b/>
          <w:bCs/>
          <w:sz w:val="36"/>
          <w:szCs w:val="36"/>
        </w:rPr>
      </w:pPr>
      <w:r w:rsidRPr="00425265">
        <w:rPr>
          <w:rFonts w:ascii="Arial" w:hAnsi="Arial" w:cs="Arial"/>
          <w:b/>
          <w:bCs/>
          <w:sz w:val="36"/>
          <w:szCs w:val="36"/>
        </w:rPr>
        <w:t>Planning and Delivering an International Meeting/Event: Winter Wonders: Family Escapes</w:t>
      </w:r>
    </w:p>
    <w:p w14:paraId="438821E5" w14:textId="77777777" w:rsidR="00425265" w:rsidRDefault="00425265" w:rsidP="00737744">
      <w:pPr>
        <w:rPr>
          <w:rFonts w:ascii="Arial" w:hAnsi="Arial" w:cs="Arial"/>
        </w:rPr>
      </w:pPr>
    </w:p>
    <w:p w14:paraId="237ACDEE" w14:textId="77777777" w:rsidR="00425265" w:rsidRDefault="00425265" w:rsidP="00737744">
      <w:pPr>
        <w:rPr>
          <w:rFonts w:ascii="Arial" w:hAnsi="Arial" w:cs="Arial"/>
        </w:rPr>
      </w:pPr>
    </w:p>
    <w:p w14:paraId="245F83D0" w14:textId="77777777" w:rsidR="00425265" w:rsidRDefault="00425265" w:rsidP="00737744">
      <w:pPr>
        <w:rPr>
          <w:rFonts w:ascii="Arial" w:hAnsi="Arial" w:cs="Arial"/>
        </w:rPr>
      </w:pPr>
    </w:p>
    <w:p w14:paraId="51D7D53D" w14:textId="77777777" w:rsidR="00425265" w:rsidRDefault="00425265" w:rsidP="00737744">
      <w:pPr>
        <w:rPr>
          <w:rFonts w:ascii="Arial" w:hAnsi="Arial" w:cs="Arial"/>
        </w:rPr>
      </w:pPr>
    </w:p>
    <w:p w14:paraId="3A10E4B5" w14:textId="77777777" w:rsidR="00425265" w:rsidRDefault="00425265" w:rsidP="00737744">
      <w:pPr>
        <w:rPr>
          <w:rFonts w:ascii="Arial" w:hAnsi="Arial" w:cs="Arial"/>
        </w:rPr>
      </w:pPr>
    </w:p>
    <w:p w14:paraId="14FC3D76" w14:textId="77777777" w:rsidR="00425265" w:rsidRDefault="00425265" w:rsidP="00737744">
      <w:pPr>
        <w:rPr>
          <w:rFonts w:ascii="Arial" w:hAnsi="Arial" w:cs="Arial"/>
        </w:rPr>
      </w:pPr>
    </w:p>
    <w:p w14:paraId="2DDB7F9B" w14:textId="77777777" w:rsidR="00425265" w:rsidRDefault="00425265" w:rsidP="00737744">
      <w:pPr>
        <w:rPr>
          <w:rFonts w:ascii="Arial" w:hAnsi="Arial" w:cs="Arial"/>
        </w:rPr>
      </w:pPr>
    </w:p>
    <w:p w14:paraId="70B30359" w14:textId="7FE934E2" w:rsidR="00737744" w:rsidRPr="00425265" w:rsidRDefault="00A549A5" w:rsidP="00425265">
      <w:pPr>
        <w:jc w:val="center"/>
        <w:rPr>
          <w:rFonts w:ascii="Arial" w:hAnsi="Arial" w:cs="Arial"/>
          <w:b/>
          <w:bCs/>
        </w:rPr>
      </w:pPr>
      <w:r w:rsidRPr="00425265">
        <w:rPr>
          <w:rFonts w:ascii="Arial" w:hAnsi="Arial" w:cs="Arial"/>
          <w:b/>
          <w:bCs/>
        </w:rPr>
        <w:t>Alina Grigore</w:t>
      </w:r>
    </w:p>
    <w:p w14:paraId="583308D4" w14:textId="38E6910C" w:rsidR="00425265" w:rsidRPr="00425265" w:rsidRDefault="00525F46" w:rsidP="00425265">
      <w:pPr>
        <w:jc w:val="center"/>
        <w:rPr>
          <w:rFonts w:ascii="Arial" w:hAnsi="Arial" w:cs="Arial"/>
          <w:b/>
          <w:bCs/>
        </w:rPr>
      </w:pPr>
      <w:r w:rsidRPr="00425265">
        <w:rPr>
          <w:rFonts w:ascii="Arial" w:hAnsi="Arial" w:cs="Arial"/>
          <w:b/>
          <w:bCs/>
        </w:rPr>
        <w:t>2209836</w:t>
      </w:r>
    </w:p>
    <w:p w14:paraId="21B6BA88" w14:textId="769BF5D6" w:rsidR="00425265" w:rsidRPr="00425265" w:rsidRDefault="00737744" w:rsidP="00425265">
      <w:pPr>
        <w:jc w:val="center"/>
        <w:rPr>
          <w:rFonts w:ascii="Arial" w:hAnsi="Arial" w:cs="Arial"/>
          <w:b/>
          <w:bCs/>
        </w:rPr>
      </w:pPr>
      <w:r w:rsidRPr="00425265">
        <w:rPr>
          <w:rFonts w:ascii="Arial" w:hAnsi="Arial" w:cs="Arial"/>
          <w:b/>
          <w:bCs/>
        </w:rPr>
        <w:t>International Meetings Management BMIH6007</w:t>
      </w:r>
    </w:p>
    <w:p w14:paraId="407EBBC8" w14:textId="00573FA5" w:rsidR="00D53B9B" w:rsidRPr="00425265" w:rsidRDefault="00DD5B23" w:rsidP="00425265">
      <w:pPr>
        <w:jc w:val="center"/>
        <w:rPr>
          <w:rFonts w:ascii="Arial" w:hAnsi="Arial" w:cs="Arial"/>
          <w:b/>
          <w:bCs/>
        </w:rPr>
      </w:pPr>
      <w:r w:rsidRPr="00425265">
        <w:rPr>
          <w:rFonts w:ascii="Arial" w:hAnsi="Arial" w:cs="Arial"/>
          <w:b/>
          <w:bCs/>
        </w:rPr>
        <w:t>Kathryn</w:t>
      </w:r>
      <w:r w:rsidR="004B0AB0" w:rsidRPr="00425265">
        <w:rPr>
          <w:rFonts w:ascii="Arial" w:hAnsi="Arial" w:cs="Arial"/>
          <w:b/>
          <w:bCs/>
        </w:rPr>
        <w:t xml:space="preserve"> </w:t>
      </w:r>
      <w:r w:rsidRPr="00425265">
        <w:rPr>
          <w:rFonts w:ascii="Arial" w:hAnsi="Arial" w:cs="Arial"/>
          <w:b/>
          <w:bCs/>
        </w:rPr>
        <w:t>Flynn</w:t>
      </w:r>
    </w:p>
    <w:p w14:paraId="557BE463" w14:textId="77777777" w:rsidR="00737744" w:rsidRDefault="00737744" w:rsidP="00737744"/>
    <w:p w14:paraId="407B16C5" w14:textId="77777777" w:rsidR="00737744" w:rsidRDefault="00737744" w:rsidP="00737744"/>
    <w:p w14:paraId="2B8EC6B3" w14:textId="77777777" w:rsidR="00737744" w:rsidRDefault="00737744" w:rsidP="00737744"/>
    <w:p w14:paraId="2E536BC2" w14:textId="77777777" w:rsidR="00737744" w:rsidRDefault="00737744" w:rsidP="00737744"/>
    <w:p w14:paraId="7986DA60" w14:textId="77777777" w:rsidR="00737744" w:rsidRDefault="00737744" w:rsidP="00737744"/>
    <w:p w14:paraId="234BC03E" w14:textId="77777777" w:rsidR="00737744" w:rsidRDefault="00737744" w:rsidP="00737744"/>
    <w:p w14:paraId="18E3B894" w14:textId="77777777" w:rsidR="00737744" w:rsidRDefault="00737744" w:rsidP="00737744"/>
    <w:p w14:paraId="1A0CC02F" w14:textId="77777777" w:rsidR="00737744" w:rsidRDefault="00737744" w:rsidP="00737744"/>
    <w:p w14:paraId="7EDCE687" w14:textId="77777777" w:rsidR="00737744" w:rsidRDefault="00737744" w:rsidP="00737744"/>
    <w:p w14:paraId="2EA25939" w14:textId="77777777" w:rsidR="00737744" w:rsidRDefault="00737744" w:rsidP="00737744"/>
    <w:p w14:paraId="7DAA1003" w14:textId="77777777" w:rsidR="00737744" w:rsidRDefault="00737744" w:rsidP="00737744"/>
    <w:p w14:paraId="168024B4" w14:textId="77777777" w:rsidR="00737744" w:rsidRDefault="00737744" w:rsidP="00737744"/>
    <w:p w14:paraId="7DDCBE59" w14:textId="77777777" w:rsidR="00737744" w:rsidRDefault="00737744" w:rsidP="00737744"/>
    <w:p w14:paraId="67EE5272" w14:textId="77777777" w:rsidR="00737744" w:rsidRDefault="00737744" w:rsidP="00737744"/>
    <w:p w14:paraId="46418EFF" w14:textId="21940CF0" w:rsidR="00C71E17" w:rsidRDefault="00C71E17" w:rsidP="00597CE6">
      <w:pPr>
        <w:jc w:val="both"/>
        <w:rPr>
          <w:rFonts w:ascii="Arial" w:hAnsi="Arial" w:cs="Arial"/>
          <w:b/>
          <w:bCs/>
          <w:sz w:val="32"/>
          <w:szCs w:val="32"/>
        </w:rPr>
      </w:pPr>
    </w:p>
    <w:p w14:paraId="2779ECF3" w14:textId="77777777" w:rsidR="00C71E17" w:rsidRDefault="00C71E17" w:rsidP="00164142">
      <w:pPr>
        <w:pStyle w:val="ListParagraph"/>
        <w:numPr>
          <w:ilvl w:val="0"/>
          <w:numId w:val="8"/>
        </w:numPr>
        <w:rPr>
          <w:rFonts w:ascii="Arial" w:hAnsi="Arial" w:cs="Arial"/>
          <w:b/>
          <w:bCs/>
          <w:sz w:val="32"/>
          <w:szCs w:val="32"/>
        </w:rPr>
      </w:pPr>
      <w:r w:rsidRPr="00164142">
        <w:rPr>
          <w:rFonts w:ascii="Arial" w:hAnsi="Arial" w:cs="Arial"/>
          <w:b/>
          <w:bCs/>
          <w:sz w:val="32"/>
          <w:szCs w:val="32"/>
        </w:rPr>
        <w:lastRenderedPageBreak/>
        <w:t>Table of Contents</w:t>
      </w:r>
    </w:p>
    <w:p w14:paraId="6FEC87D6" w14:textId="77777777" w:rsidR="0061323F" w:rsidRPr="0061323F" w:rsidRDefault="0061323F" w:rsidP="0061323F">
      <w:pPr>
        <w:rPr>
          <w:rFonts w:ascii="Arial" w:hAnsi="Arial" w:cs="Arial"/>
          <w:b/>
          <w:bCs/>
          <w:sz w:val="32"/>
          <w:szCs w:val="32"/>
        </w:rPr>
      </w:pPr>
    </w:p>
    <w:p w14:paraId="0B83FCD3" w14:textId="77777777" w:rsidR="00C71E17" w:rsidRPr="0061323F" w:rsidRDefault="00C71E17" w:rsidP="0061323F">
      <w:pPr>
        <w:pStyle w:val="ListParagraph"/>
        <w:numPr>
          <w:ilvl w:val="0"/>
          <w:numId w:val="10"/>
        </w:numPr>
        <w:rPr>
          <w:rFonts w:ascii="Arial" w:hAnsi="Arial" w:cs="Arial"/>
          <w:b/>
          <w:bCs/>
        </w:rPr>
      </w:pPr>
      <w:r w:rsidRPr="0061323F">
        <w:rPr>
          <w:rFonts w:ascii="Arial" w:hAnsi="Arial" w:cs="Arial"/>
          <w:b/>
          <w:bCs/>
        </w:rPr>
        <w:t>Cover Page</w:t>
      </w:r>
    </w:p>
    <w:p w14:paraId="6186D642" w14:textId="77777777" w:rsidR="00C71E17" w:rsidRPr="0061323F" w:rsidRDefault="00C71E17" w:rsidP="0061323F">
      <w:pPr>
        <w:pStyle w:val="ListParagraph"/>
        <w:numPr>
          <w:ilvl w:val="0"/>
          <w:numId w:val="10"/>
        </w:numPr>
        <w:rPr>
          <w:rFonts w:ascii="Arial" w:hAnsi="Arial" w:cs="Arial"/>
          <w:b/>
          <w:bCs/>
        </w:rPr>
      </w:pPr>
      <w:r w:rsidRPr="0061323F">
        <w:rPr>
          <w:rFonts w:ascii="Arial" w:hAnsi="Arial" w:cs="Arial"/>
          <w:b/>
          <w:bCs/>
        </w:rPr>
        <w:t>Introduction</w:t>
      </w:r>
    </w:p>
    <w:p w14:paraId="5BD46461" w14:textId="77777777" w:rsidR="00C71E17" w:rsidRPr="0061323F" w:rsidRDefault="00C71E17" w:rsidP="0061323F">
      <w:pPr>
        <w:pStyle w:val="ListParagraph"/>
        <w:numPr>
          <w:ilvl w:val="0"/>
          <w:numId w:val="10"/>
        </w:numPr>
        <w:rPr>
          <w:rFonts w:ascii="Arial" w:hAnsi="Arial" w:cs="Arial"/>
          <w:b/>
          <w:bCs/>
        </w:rPr>
      </w:pPr>
      <w:r w:rsidRPr="0061323F">
        <w:rPr>
          <w:rFonts w:ascii="Arial" w:hAnsi="Arial" w:cs="Arial"/>
          <w:b/>
          <w:bCs/>
        </w:rPr>
        <w:t>The Event Cycle</w:t>
      </w:r>
    </w:p>
    <w:p w14:paraId="369CA19E" w14:textId="77777777" w:rsidR="00C71E17" w:rsidRPr="0061323F" w:rsidRDefault="00C71E17" w:rsidP="0061323F">
      <w:pPr>
        <w:pStyle w:val="ListParagraph"/>
        <w:numPr>
          <w:ilvl w:val="0"/>
          <w:numId w:val="10"/>
        </w:numPr>
        <w:rPr>
          <w:rFonts w:ascii="Arial" w:hAnsi="Arial" w:cs="Arial"/>
          <w:b/>
          <w:bCs/>
        </w:rPr>
      </w:pPr>
      <w:r w:rsidRPr="0061323F">
        <w:rPr>
          <w:rFonts w:ascii="Arial" w:hAnsi="Arial" w:cs="Arial"/>
          <w:b/>
          <w:bCs/>
        </w:rPr>
        <w:t>Event Concept</w:t>
      </w:r>
    </w:p>
    <w:p w14:paraId="797EC7EA" w14:textId="77777777" w:rsidR="00C71E17" w:rsidRPr="0061323F" w:rsidRDefault="00C71E17" w:rsidP="0061323F">
      <w:pPr>
        <w:pStyle w:val="ListParagraph"/>
        <w:numPr>
          <w:ilvl w:val="0"/>
          <w:numId w:val="10"/>
        </w:numPr>
        <w:rPr>
          <w:rFonts w:ascii="Arial" w:hAnsi="Arial" w:cs="Arial"/>
          <w:b/>
          <w:bCs/>
        </w:rPr>
      </w:pPr>
      <w:r w:rsidRPr="0061323F">
        <w:rPr>
          <w:rFonts w:ascii="Arial" w:hAnsi="Arial" w:cs="Arial"/>
          <w:b/>
          <w:bCs/>
        </w:rPr>
        <w:t>Aim and Objectives</w:t>
      </w:r>
    </w:p>
    <w:p w14:paraId="0FC857B8" w14:textId="77777777" w:rsidR="00C71E17" w:rsidRPr="0061323F" w:rsidRDefault="00C71E17" w:rsidP="0061323F">
      <w:pPr>
        <w:pStyle w:val="ListParagraph"/>
        <w:numPr>
          <w:ilvl w:val="1"/>
          <w:numId w:val="10"/>
        </w:numPr>
        <w:rPr>
          <w:rFonts w:ascii="Arial" w:hAnsi="Arial" w:cs="Arial"/>
        </w:rPr>
      </w:pPr>
      <w:r w:rsidRPr="0061323F">
        <w:rPr>
          <w:rFonts w:ascii="Arial" w:hAnsi="Arial" w:cs="Arial"/>
        </w:rPr>
        <w:t>Aim</w:t>
      </w:r>
    </w:p>
    <w:p w14:paraId="13D9DD20" w14:textId="77777777" w:rsidR="00C71E17" w:rsidRPr="0061323F" w:rsidRDefault="00C71E17" w:rsidP="0061323F">
      <w:pPr>
        <w:pStyle w:val="ListParagraph"/>
        <w:numPr>
          <w:ilvl w:val="1"/>
          <w:numId w:val="10"/>
        </w:numPr>
        <w:rPr>
          <w:rFonts w:ascii="Arial" w:hAnsi="Arial" w:cs="Arial"/>
        </w:rPr>
      </w:pPr>
      <w:r w:rsidRPr="0061323F">
        <w:rPr>
          <w:rFonts w:ascii="Arial" w:hAnsi="Arial" w:cs="Arial"/>
        </w:rPr>
        <w:t>SMART Objectives</w:t>
      </w:r>
    </w:p>
    <w:p w14:paraId="0EEE23FC" w14:textId="77777777" w:rsidR="00C71E17" w:rsidRPr="0061323F" w:rsidRDefault="00C71E17" w:rsidP="0061323F">
      <w:pPr>
        <w:pStyle w:val="ListParagraph"/>
        <w:numPr>
          <w:ilvl w:val="0"/>
          <w:numId w:val="10"/>
        </w:numPr>
        <w:rPr>
          <w:rFonts w:ascii="Arial" w:hAnsi="Arial" w:cs="Arial"/>
          <w:b/>
          <w:bCs/>
        </w:rPr>
      </w:pPr>
      <w:r w:rsidRPr="0061323F">
        <w:rPr>
          <w:rFonts w:ascii="Arial" w:hAnsi="Arial" w:cs="Arial"/>
          <w:b/>
          <w:bCs/>
        </w:rPr>
        <w:t>Event Management</w:t>
      </w:r>
    </w:p>
    <w:p w14:paraId="60E72328" w14:textId="77777777" w:rsidR="00C71E17" w:rsidRPr="0061323F" w:rsidRDefault="00C71E17" w:rsidP="0061323F">
      <w:pPr>
        <w:pStyle w:val="ListParagraph"/>
        <w:numPr>
          <w:ilvl w:val="1"/>
          <w:numId w:val="10"/>
        </w:numPr>
        <w:rPr>
          <w:rFonts w:ascii="Arial" w:hAnsi="Arial" w:cs="Arial"/>
        </w:rPr>
      </w:pPr>
      <w:r w:rsidRPr="0061323F">
        <w:rPr>
          <w:rFonts w:ascii="Arial" w:hAnsi="Arial" w:cs="Arial"/>
        </w:rPr>
        <w:t>Operational Activities</w:t>
      </w:r>
    </w:p>
    <w:p w14:paraId="1E3CA09B" w14:textId="77777777" w:rsidR="00C71E17" w:rsidRPr="0061323F" w:rsidRDefault="00C71E17" w:rsidP="0061323F">
      <w:pPr>
        <w:pStyle w:val="ListParagraph"/>
        <w:numPr>
          <w:ilvl w:val="1"/>
          <w:numId w:val="10"/>
        </w:numPr>
        <w:rPr>
          <w:rFonts w:ascii="Arial" w:hAnsi="Arial" w:cs="Arial"/>
        </w:rPr>
      </w:pPr>
      <w:r w:rsidRPr="0061323F">
        <w:rPr>
          <w:rFonts w:ascii="Arial" w:hAnsi="Arial" w:cs="Arial"/>
        </w:rPr>
        <w:t>Planning Skills</w:t>
      </w:r>
    </w:p>
    <w:p w14:paraId="16EA2371" w14:textId="77777777" w:rsidR="00C71E17" w:rsidRPr="0061323F" w:rsidRDefault="00C71E17" w:rsidP="0061323F">
      <w:pPr>
        <w:pStyle w:val="ListParagraph"/>
        <w:numPr>
          <w:ilvl w:val="1"/>
          <w:numId w:val="10"/>
        </w:numPr>
        <w:rPr>
          <w:rFonts w:ascii="Arial" w:hAnsi="Arial" w:cs="Arial"/>
        </w:rPr>
      </w:pPr>
      <w:r w:rsidRPr="0061323F">
        <w:rPr>
          <w:rFonts w:ascii="Arial" w:hAnsi="Arial" w:cs="Arial"/>
        </w:rPr>
        <w:t>Marketing Activities</w:t>
      </w:r>
    </w:p>
    <w:p w14:paraId="2F5E6451" w14:textId="77777777" w:rsidR="00C71E17" w:rsidRPr="0061323F" w:rsidRDefault="00C71E17" w:rsidP="0061323F">
      <w:pPr>
        <w:pStyle w:val="ListParagraph"/>
        <w:numPr>
          <w:ilvl w:val="1"/>
          <w:numId w:val="10"/>
        </w:numPr>
        <w:rPr>
          <w:rFonts w:ascii="Arial" w:hAnsi="Arial" w:cs="Arial"/>
        </w:rPr>
      </w:pPr>
      <w:r w:rsidRPr="0061323F">
        <w:rPr>
          <w:rFonts w:ascii="Arial" w:hAnsi="Arial" w:cs="Arial"/>
        </w:rPr>
        <w:t>Contingency Planning</w:t>
      </w:r>
    </w:p>
    <w:p w14:paraId="533B4F17" w14:textId="77777777" w:rsidR="00C71E17" w:rsidRPr="0061323F" w:rsidRDefault="00C71E17" w:rsidP="0061323F">
      <w:pPr>
        <w:pStyle w:val="ListParagraph"/>
        <w:numPr>
          <w:ilvl w:val="0"/>
          <w:numId w:val="10"/>
        </w:numPr>
        <w:rPr>
          <w:rFonts w:ascii="Arial" w:hAnsi="Arial" w:cs="Arial"/>
          <w:b/>
          <w:bCs/>
        </w:rPr>
      </w:pPr>
      <w:r w:rsidRPr="0061323F">
        <w:rPr>
          <w:rFonts w:ascii="Arial" w:hAnsi="Arial" w:cs="Arial"/>
          <w:b/>
          <w:bCs/>
        </w:rPr>
        <w:t>Event Budget</w:t>
      </w:r>
    </w:p>
    <w:p w14:paraId="25561321" w14:textId="77777777" w:rsidR="00C71E17" w:rsidRPr="0061323F" w:rsidRDefault="00C71E17" w:rsidP="0061323F">
      <w:pPr>
        <w:pStyle w:val="ListParagraph"/>
        <w:numPr>
          <w:ilvl w:val="1"/>
          <w:numId w:val="10"/>
        </w:numPr>
        <w:rPr>
          <w:rFonts w:ascii="Arial" w:hAnsi="Arial" w:cs="Arial"/>
        </w:rPr>
      </w:pPr>
      <w:r w:rsidRPr="0061323F">
        <w:rPr>
          <w:rFonts w:ascii="Arial" w:hAnsi="Arial" w:cs="Arial"/>
        </w:rPr>
        <w:t>Income Sources</w:t>
      </w:r>
    </w:p>
    <w:p w14:paraId="47996C8B" w14:textId="77777777" w:rsidR="00C71E17" w:rsidRPr="0061323F" w:rsidRDefault="00C71E17" w:rsidP="0061323F">
      <w:pPr>
        <w:pStyle w:val="ListParagraph"/>
        <w:numPr>
          <w:ilvl w:val="1"/>
          <w:numId w:val="10"/>
        </w:numPr>
        <w:rPr>
          <w:rFonts w:ascii="Arial" w:hAnsi="Arial" w:cs="Arial"/>
        </w:rPr>
      </w:pPr>
      <w:r w:rsidRPr="0061323F">
        <w:rPr>
          <w:rFonts w:ascii="Arial" w:hAnsi="Arial" w:cs="Arial"/>
        </w:rPr>
        <w:t>Expenditure Breakdown</w:t>
      </w:r>
    </w:p>
    <w:p w14:paraId="183F94E7" w14:textId="77777777" w:rsidR="00C71E17" w:rsidRPr="0061323F" w:rsidRDefault="00C71E17" w:rsidP="0061323F">
      <w:pPr>
        <w:pStyle w:val="ListParagraph"/>
        <w:numPr>
          <w:ilvl w:val="1"/>
          <w:numId w:val="10"/>
        </w:numPr>
        <w:rPr>
          <w:rFonts w:ascii="Arial" w:hAnsi="Arial" w:cs="Arial"/>
        </w:rPr>
      </w:pPr>
      <w:r w:rsidRPr="0061323F">
        <w:rPr>
          <w:rFonts w:ascii="Arial" w:hAnsi="Arial" w:cs="Arial"/>
        </w:rPr>
        <w:t>Financial Analysis</w:t>
      </w:r>
    </w:p>
    <w:p w14:paraId="5A402FC4" w14:textId="77777777" w:rsidR="00C71E17" w:rsidRPr="0061323F" w:rsidRDefault="00C71E17" w:rsidP="0061323F">
      <w:pPr>
        <w:pStyle w:val="ListParagraph"/>
        <w:numPr>
          <w:ilvl w:val="0"/>
          <w:numId w:val="10"/>
        </w:numPr>
        <w:rPr>
          <w:rFonts w:ascii="Arial" w:hAnsi="Arial" w:cs="Arial"/>
          <w:b/>
          <w:bCs/>
        </w:rPr>
      </w:pPr>
      <w:r w:rsidRPr="0061323F">
        <w:rPr>
          <w:rFonts w:ascii="Arial" w:hAnsi="Arial" w:cs="Arial"/>
          <w:b/>
          <w:bCs/>
        </w:rPr>
        <w:t>Industry Trends / Issues / Impacts</w:t>
      </w:r>
    </w:p>
    <w:p w14:paraId="6B7567D7" w14:textId="77777777" w:rsidR="00C71E17" w:rsidRPr="0061323F" w:rsidRDefault="00C71E17" w:rsidP="0061323F">
      <w:pPr>
        <w:pStyle w:val="ListParagraph"/>
        <w:numPr>
          <w:ilvl w:val="1"/>
          <w:numId w:val="10"/>
        </w:numPr>
        <w:rPr>
          <w:rFonts w:ascii="Arial" w:hAnsi="Arial" w:cs="Arial"/>
        </w:rPr>
      </w:pPr>
      <w:r w:rsidRPr="0061323F">
        <w:rPr>
          <w:rFonts w:ascii="Arial" w:hAnsi="Arial" w:cs="Arial"/>
        </w:rPr>
        <w:t>Key Industry Trends</w:t>
      </w:r>
    </w:p>
    <w:p w14:paraId="121D83B1" w14:textId="77777777" w:rsidR="00C71E17" w:rsidRPr="0061323F" w:rsidRDefault="00C71E17" w:rsidP="0061323F">
      <w:pPr>
        <w:pStyle w:val="ListParagraph"/>
        <w:numPr>
          <w:ilvl w:val="2"/>
          <w:numId w:val="10"/>
        </w:numPr>
        <w:rPr>
          <w:rFonts w:ascii="Arial" w:hAnsi="Arial" w:cs="Arial"/>
        </w:rPr>
      </w:pPr>
      <w:r w:rsidRPr="0061323F">
        <w:rPr>
          <w:rFonts w:ascii="Arial" w:hAnsi="Arial" w:cs="Arial"/>
        </w:rPr>
        <w:t>Sustainability</w:t>
      </w:r>
    </w:p>
    <w:p w14:paraId="1151D606" w14:textId="77777777" w:rsidR="00C71E17" w:rsidRPr="0061323F" w:rsidRDefault="00C71E17" w:rsidP="0061323F">
      <w:pPr>
        <w:pStyle w:val="ListParagraph"/>
        <w:numPr>
          <w:ilvl w:val="2"/>
          <w:numId w:val="10"/>
        </w:numPr>
        <w:rPr>
          <w:rFonts w:ascii="Arial" w:hAnsi="Arial" w:cs="Arial"/>
        </w:rPr>
      </w:pPr>
      <w:r w:rsidRPr="0061323F">
        <w:rPr>
          <w:rFonts w:ascii="Arial" w:hAnsi="Arial" w:cs="Arial"/>
        </w:rPr>
        <w:t>Digital Integration</w:t>
      </w:r>
    </w:p>
    <w:p w14:paraId="0B8C6AEA" w14:textId="77777777" w:rsidR="00C71E17" w:rsidRPr="0061323F" w:rsidRDefault="00C71E17" w:rsidP="0061323F">
      <w:pPr>
        <w:pStyle w:val="ListParagraph"/>
        <w:numPr>
          <w:ilvl w:val="2"/>
          <w:numId w:val="10"/>
        </w:numPr>
        <w:rPr>
          <w:rFonts w:ascii="Arial" w:hAnsi="Arial" w:cs="Arial"/>
        </w:rPr>
      </w:pPr>
      <w:r w:rsidRPr="0061323F">
        <w:rPr>
          <w:rFonts w:ascii="Arial" w:hAnsi="Arial" w:cs="Arial"/>
        </w:rPr>
        <w:t>Experiential Travel</w:t>
      </w:r>
    </w:p>
    <w:p w14:paraId="24EE5878" w14:textId="77777777" w:rsidR="00C71E17" w:rsidRPr="0061323F" w:rsidRDefault="00C71E17" w:rsidP="0061323F">
      <w:pPr>
        <w:pStyle w:val="ListParagraph"/>
        <w:numPr>
          <w:ilvl w:val="1"/>
          <w:numId w:val="10"/>
        </w:numPr>
        <w:rPr>
          <w:rFonts w:ascii="Arial" w:hAnsi="Arial" w:cs="Arial"/>
        </w:rPr>
      </w:pPr>
      <w:r w:rsidRPr="0061323F">
        <w:rPr>
          <w:rFonts w:ascii="Arial" w:hAnsi="Arial" w:cs="Arial"/>
        </w:rPr>
        <w:t>Issues and Impacts</w:t>
      </w:r>
    </w:p>
    <w:p w14:paraId="0981A67F" w14:textId="77777777" w:rsidR="00C71E17" w:rsidRPr="0061323F" w:rsidRDefault="00C71E17" w:rsidP="0061323F">
      <w:pPr>
        <w:pStyle w:val="ListParagraph"/>
        <w:numPr>
          <w:ilvl w:val="0"/>
          <w:numId w:val="10"/>
        </w:numPr>
        <w:rPr>
          <w:rFonts w:ascii="Arial" w:hAnsi="Arial" w:cs="Arial"/>
          <w:b/>
          <w:bCs/>
        </w:rPr>
      </w:pPr>
      <w:r w:rsidRPr="0061323F">
        <w:rPr>
          <w:rFonts w:ascii="Arial" w:hAnsi="Arial" w:cs="Arial"/>
          <w:b/>
          <w:bCs/>
        </w:rPr>
        <w:t>Situational and Cultural Considerations</w:t>
      </w:r>
    </w:p>
    <w:p w14:paraId="4DDCFF59" w14:textId="77777777" w:rsidR="00C71E17" w:rsidRPr="0061323F" w:rsidRDefault="00C71E17" w:rsidP="0061323F">
      <w:pPr>
        <w:pStyle w:val="ListParagraph"/>
        <w:numPr>
          <w:ilvl w:val="1"/>
          <w:numId w:val="10"/>
        </w:numPr>
        <w:rPr>
          <w:rFonts w:ascii="Arial" w:hAnsi="Arial" w:cs="Arial"/>
        </w:rPr>
      </w:pPr>
      <w:r w:rsidRPr="0061323F">
        <w:rPr>
          <w:rFonts w:ascii="Arial" w:hAnsi="Arial" w:cs="Arial"/>
        </w:rPr>
        <w:t>PESTEL Analysis</w:t>
      </w:r>
    </w:p>
    <w:p w14:paraId="3B25DFD2" w14:textId="77777777" w:rsidR="00C71E17" w:rsidRPr="0061323F" w:rsidRDefault="00C71E17" w:rsidP="0061323F">
      <w:pPr>
        <w:pStyle w:val="ListParagraph"/>
        <w:numPr>
          <w:ilvl w:val="0"/>
          <w:numId w:val="10"/>
        </w:numPr>
        <w:rPr>
          <w:rFonts w:ascii="Arial" w:hAnsi="Arial" w:cs="Arial"/>
          <w:b/>
          <w:bCs/>
        </w:rPr>
      </w:pPr>
      <w:r w:rsidRPr="0061323F">
        <w:rPr>
          <w:rFonts w:ascii="Arial" w:hAnsi="Arial" w:cs="Arial"/>
          <w:b/>
          <w:bCs/>
        </w:rPr>
        <w:t>Conclusion</w:t>
      </w:r>
    </w:p>
    <w:p w14:paraId="37084DDC" w14:textId="77777777" w:rsidR="00C71E17" w:rsidRPr="0061323F" w:rsidRDefault="00C71E17" w:rsidP="0061323F">
      <w:pPr>
        <w:pStyle w:val="ListParagraph"/>
        <w:numPr>
          <w:ilvl w:val="0"/>
          <w:numId w:val="10"/>
        </w:numPr>
        <w:rPr>
          <w:rFonts w:ascii="Arial" w:hAnsi="Arial" w:cs="Arial"/>
          <w:b/>
          <w:bCs/>
        </w:rPr>
      </w:pPr>
      <w:r w:rsidRPr="0061323F">
        <w:rPr>
          <w:rFonts w:ascii="Arial" w:hAnsi="Arial" w:cs="Arial"/>
          <w:b/>
          <w:bCs/>
        </w:rPr>
        <w:t>References</w:t>
      </w:r>
    </w:p>
    <w:p w14:paraId="47C11F51" w14:textId="77777777" w:rsidR="00C71E17" w:rsidRDefault="00C71E17">
      <w:pPr>
        <w:rPr>
          <w:rFonts w:ascii="Arial" w:hAnsi="Arial" w:cs="Arial"/>
          <w:b/>
          <w:bCs/>
          <w:sz w:val="32"/>
          <w:szCs w:val="32"/>
        </w:rPr>
      </w:pPr>
      <w:r>
        <w:rPr>
          <w:rFonts w:ascii="Arial" w:hAnsi="Arial" w:cs="Arial"/>
          <w:b/>
          <w:bCs/>
          <w:sz w:val="32"/>
          <w:szCs w:val="32"/>
        </w:rPr>
        <w:br w:type="page"/>
      </w:r>
    </w:p>
    <w:p w14:paraId="5059D6D8" w14:textId="77777777" w:rsidR="009B0F04" w:rsidRDefault="009B0F04" w:rsidP="00597CE6">
      <w:pPr>
        <w:jc w:val="both"/>
        <w:rPr>
          <w:rFonts w:ascii="Arial" w:hAnsi="Arial" w:cs="Arial"/>
          <w:b/>
          <w:bCs/>
          <w:sz w:val="32"/>
          <w:szCs w:val="32"/>
        </w:rPr>
      </w:pPr>
    </w:p>
    <w:p w14:paraId="4455E8C6" w14:textId="6C564FD5" w:rsidR="00737744" w:rsidRPr="002B1AE8" w:rsidRDefault="00597CE6" w:rsidP="002B1AE8">
      <w:pPr>
        <w:pStyle w:val="ListParagraph"/>
        <w:numPr>
          <w:ilvl w:val="0"/>
          <w:numId w:val="5"/>
        </w:numPr>
        <w:jc w:val="both"/>
        <w:rPr>
          <w:rFonts w:ascii="Arial" w:hAnsi="Arial" w:cs="Arial"/>
          <w:b/>
          <w:bCs/>
          <w:sz w:val="32"/>
          <w:szCs w:val="32"/>
        </w:rPr>
      </w:pPr>
      <w:r w:rsidRPr="002B1AE8">
        <w:rPr>
          <w:rFonts w:ascii="Arial" w:hAnsi="Arial" w:cs="Arial"/>
          <w:b/>
          <w:bCs/>
          <w:sz w:val="32"/>
          <w:szCs w:val="32"/>
        </w:rPr>
        <w:t>Introduction</w:t>
      </w:r>
    </w:p>
    <w:p w14:paraId="20F57CCF" w14:textId="731E3BC6" w:rsidR="00CB1F47" w:rsidRPr="00CB1F47" w:rsidRDefault="00CB1F47" w:rsidP="00CB1F47">
      <w:pPr>
        <w:spacing w:after="0" w:line="360" w:lineRule="auto"/>
        <w:jc w:val="both"/>
        <w:rPr>
          <w:rFonts w:ascii="Arial" w:hAnsi="Arial" w:cs="Arial"/>
          <w:sz w:val="22"/>
          <w:szCs w:val="22"/>
        </w:rPr>
      </w:pPr>
      <w:r w:rsidRPr="00CB1F47">
        <w:rPr>
          <w:rFonts w:ascii="Arial" w:hAnsi="Arial" w:cs="Arial"/>
          <w:sz w:val="22"/>
          <w:szCs w:val="22"/>
        </w:rPr>
        <w:t xml:space="preserve">The proposed event, “Winter Wonders: Family Escapes,” is an international MICE (Meetings, Incentives, Conferences, and Exhibitions) initiative designed to promote winter travel locations exclusively for families. The event will occur in the Edinburgh International Conference Centre (EICC) in Scotland, a venue distinguished for its </w:t>
      </w:r>
      <w:r w:rsidR="007E3703" w:rsidRPr="00CB1F47">
        <w:rPr>
          <w:rFonts w:ascii="Arial" w:hAnsi="Arial" w:cs="Arial"/>
          <w:sz w:val="22"/>
          <w:szCs w:val="22"/>
        </w:rPr>
        <w:t>innovative</w:t>
      </w:r>
      <w:r w:rsidRPr="00CB1F47">
        <w:rPr>
          <w:rFonts w:ascii="Arial" w:hAnsi="Arial" w:cs="Arial"/>
          <w:sz w:val="22"/>
          <w:szCs w:val="22"/>
        </w:rPr>
        <w:t xml:space="preserve"> facilities and advantageous proximity to several family-oriented activities. Renowned for its abundant cultural legacy, historic architecture, and vibrant winter atmosphere, Edinburgh offers an ideal backdrop for a winter-themed event (Edinburgh City Council, 2023).</w:t>
      </w:r>
      <w:r w:rsidRPr="00CB1F47">
        <w:rPr>
          <w:rFonts w:ascii="Arial" w:hAnsi="Arial" w:cs="Arial"/>
          <w:sz w:val="22"/>
          <w:szCs w:val="22"/>
        </w:rPr>
        <w:br/>
        <w:t>The principal objective of “Winter Wonders” is to establish a dynamic networking platform for travel agencies, tourism boards, and family-centric enterprises, facilitating the exchange of ideas, the exhibition of goods, and the presentation of immersive winter travel experiences. This event corresponds with the increasing global trend of experiential and multi-generational travel, which has had a 15% rise in demand over the past year, propelled by families pursuing significant travel experiences (Family Travel Association, 2023).</w:t>
      </w:r>
      <w:r w:rsidRPr="00CB1F47">
        <w:rPr>
          <w:rFonts w:ascii="Arial" w:hAnsi="Arial" w:cs="Arial"/>
          <w:sz w:val="22"/>
          <w:szCs w:val="22"/>
        </w:rPr>
        <w:br/>
        <w:t xml:space="preserve">Edinburgh is an optimal selection for this event, attributed to Scotland's growing winter travel appeal, fuelled by cultural attractions and an emphasis on sustainable tourism (VisitScotland, 2023). Furthermore, sustainability has </w:t>
      </w:r>
      <w:r w:rsidR="00BE6553" w:rsidRPr="00CB1F47">
        <w:rPr>
          <w:rFonts w:ascii="Arial" w:hAnsi="Arial" w:cs="Arial"/>
          <w:sz w:val="22"/>
          <w:szCs w:val="22"/>
        </w:rPr>
        <w:t>appeared</w:t>
      </w:r>
      <w:r w:rsidRPr="00CB1F47">
        <w:rPr>
          <w:rFonts w:ascii="Arial" w:hAnsi="Arial" w:cs="Arial"/>
          <w:sz w:val="22"/>
          <w:szCs w:val="22"/>
        </w:rPr>
        <w:t xml:space="preserve"> as a vital factor for contemporary travellers, and the event will emphasise environmentally conscious practices and responsible tourist alternatives (UNWTO, 2023; Green tourist UK, 2023).</w:t>
      </w:r>
      <w:r w:rsidRPr="00CB1F47">
        <w:rPr>
          <w:rFonts w:ascii="Arial" w:hAnsi="Arial" w:cs="Arial"/>
          <w:sz w:val="22"/>
          <w:szCs w:val="22"/>
        </w:rPr>
        <w:br/>
        <w:t>The justification for organising "Winter Wonders" is fundamentally based on the increasing trend of experiencing tourism. Contemporary families seek distinctive and engaging experiences instead of traditional travel alternatives (Pine and Gilmore, 1999). The event seeks to thoroughly address this desire by integrating aspects such as interactive workshops, virtual reality demonstrations, and family-oriented networking activities (Experience Institute, 2023). A robust digital marketing plan will enhance the event's impact, as research indicates that influencer-driven campaigns can markedly increase engagement (Ogilvy UK, 2023).</w:t>
      </w:r>
      <w:r w:rsidRPr="00CB1F47">
        <w:rPr>
          <w:rFonts w:ascii="Arial" w:hAnsi="Arial" w:cs="Arial"/>
          <w:sz w:val="22"/>
          <w:szCs w:val="22"/>
        </w:rPr>
        <w:br/>
        <w:t>In conclusion, “Winter Wonders: Family Escapes” is strategically poised to garner considerable attention by capitalising on Edinburgh’s winter charm and emphasising sustainability and immersive experiences.</w:t>
      </w:r>
    </w:p>
    <w:p w14:paraId="7FF6BB11" w14:textId="77777777" w:rsidR="00CB1F47" w:rsidRDefault="00CB1F47" w:rsidP="00A549A5">
      <w:pPr>
        <w:spacing w:after="0" w:line="360" w:lineRule="auto"/>
        <w:jc w:val="both"/>
        <w:rPr>
          <w:rFonts w:ascii="Arial" w:hAnsi="Arial" w:cs="Arial"/>
        </w:rPr>
      </w:pPr>
    </w:p>
    <w:p w14:paraId="43542D86" w14:textId="77777777" w:rsidR="0066315E" w:rsidRDefault="0066315E" w:rsidP="00A549A5">
      <w:pPr>
        <w:spacing w:after="0" w:line="360" w:lineRule="auto"/>
        <w:jc w:val="both"/>
        <w:rPr>
          <w:rFonts w:ascii="Arial" w:hAnsi="Arial" w:cs="Arial"/>
        </w:rPr>
      </w:pPr>
    </w:p>
    <w:p w14:paraId="6E626EFF" w14:textId="77777777" w:rsidR="0066315E" w:rsidRDefault="0066315E" w:rsidP="00A549A5">
      <w:pPr>
        <w:spacing w:after="0" w:line="360" w:lineRule="auto"/>
        <w:jc w:val="both"/>
        <w:rPr>
          <w:rFonts w:ascii="Arial" w:hAnsi="Arial" w:cs="Arial"/>
        </w:rPr>
      </w:pPr>
    </w:p>
    <w:p w14:paraId="7B5ED30F" w14:textId="77777777" w:rsidR="0066315E" w:rsidRDefault="0066315E" w:rsidP="00A549A5">
      <w:pPr>
        <w:spacing w:after="0" w:line="360" w:lineRule="auto"/>
        <w:jc w:val="both"/>
        <w:rPr>
          <w:rFonts w:ascii="Arial" w:hAnsi="Arial" w:cs="Arial"/>
        </w:rPr>
      </w:pPr>
    </w:p>
    <w:p w14:paraId="7E5B90F6" w14:textId="77777777" w:rsidR="0066315E" w:rsidRDefault="0066315E" w:rsidP="00A549A5">
      <w:pPr>
        <w:spacing w:after="0" w:line="360" w:lineRule="auto"/>
        <w:jc w:val="both"/>
        <w:rPr>
          <w:rFonts w:ascii="Arial" w:hAnsi="Arial" w:cs="Arial"/>
        </w:rPr>
      </w:pPr>
    </w:p>
    <w:p w14:paraId="0E831253" w14:textId="0FE901A2" w:rsidR="00C65C0A" w:rsidRPr="0066315E" w:rsidRDefault="007D5A1F" w:rsidP="0066315E">
      <w:pPr>
        <w:pStyle w:val="ListParagraph"/>
        <w:numPr>
          <w:ilvl w:val="0"/>
          <w:numId w:val="5"/>
        </w:numPr>
        <w:spacing w:after="0" w:line="360" w:lineRule="auto"/>
        <w:jc w:val="both"/>
        <w:rPr>
          <w:rFonts w:ascii="Arial" w:hAnsi="Arial" w:cs="Arial"/>
          <w:b/>
          <w:bCs/>
          <w:sz w:val="32"/>
          <w:szCs w:val="32"/>
        </w:rPr>
      </w:pPr>
      <w:r w:rsidRPr="0066315E">
        <w:rPr>
          <w:rFonts w:ascii="Arial" w:hAnsi="Arial" w:cs="Arial"/>
          <w:b/>
          <w:bCs/>
          <w:sz w:val="32"/>
          <w:szCs w:val="32"/>
        </w:rPr>
        <w:lastRenderedPageBreak/>
        <w:t>The Event Cycle</w:t>
      </w:r>
    </w:p>
    <w:p w14:paraId="6B7900D0" w14:textId="5897BF25" w:rsidR="00764C4E" w:rsidRPr="00B43070" w:rsidRDefault="00764C4E" w:rsidP="006C6446">
      <w:pPr>
        <w:spacing w:after="0" w:line="360" w:lineRule="auto"/>
        <w:jc w:val="both"/>
        <w:rPr>
          <w:rFonts w:ascii="Arial" w:hAnsi="Arial" w:cs="Arial"/>
          <w:sz w:val="22"/>
          <w:szCs w:val="22"/>
        </w:rPr>
      </w:pPr>
      <w:r w:rsidRPr="00764C4E">
        <w:rPr>
          <w:rFonts w:ascii="Arial" w:hAnsi="Arial" w:cs="Arial"/>
          <w:sz w:val="22"/>
          <w:szCs w:val="22"/>
        </w:rPr>
        <w:t xml:space="preserve">The Event Cycle is a recognised framework delineating the phases an event undergoes, from </w:t>
      </w:r>
      <w:r w:rsidR="00BE6553" w:rsidRPr="00764C4E">
        <w:rPr>
          <w:rFonts w:ascii="Arial" w:hAnsi="Arial" w:cs="Arial"/>
          <w:sz w:val="22"/>
          <w:szCs w:val="22"/>
        </w:rPr>
        <w:t>first</w:t>
      </w:r>
      <w:r w:rsidRPr="00764C4E">
        <w:rPr>
          <w:rFonts w:ascii="Arial" w:hAnsi="Arial" w:cs="Arial"/>
          <w:sz w:val="22"/>
          <w:szCs w:val="22"/>
        </w:rPr>
        <w:t xml:space="preserve"> conceptualisation to post-event assessment and evaluation. According to Getz (2012), the cycle consists of four essential phases: Research, Planning, Implementation, and Evaluation. This paradigm guarantees a systematic and efficient </w:t>
      </w:r>
      <w:r w:rsidR="00BE6553" w:rsidRPr="00764C4E">
        <w:rPr>
          <w:rFonts w:ascii="Arial" w:hAnsi="Arial" w:cs="Arial"/>
          <w:sz w:val="22"/>
          <w:szCs w:val="22"/>
        </w:rPr>
        <w:t>method</w:t>
      </w:r>
      <w:r w:rsidRPr="00764C4E">
        <w:rPr>
          <w:rFonts w:ascii="Arial" w:hAnsi="Arial" w:cs="Arial"/>
          <w:sz w:val="22"/>
          <w:szCs w:val="22"/>
        </w:rPr>
        <w:t xml:space="preserve"> for event management.</w:t>
      </w:r>
    </w:p>
    <w:p w14:paraId="0C74621B" w14:textId="7A9C9DE1" w:rsidR="00A549A5" w:rsidRPr="00B43070" w:rsidRDefault="009835E9" w:rsidP="009835E9">
      <w:pPr>
        <w:pStyle w:val="ListParagraph"/>
        <w:numPr>
          <w:ilvl w:val="0"/>
          <w:numId w:val="1"/>
        </w:numPr>
        <w:spacing w:after="0" w:line="360" w:lineRule="auto"/>
        <w:jc w:val="both"/>
        <w:rPr>
          <w:rFonts w:ascii="Arial" w:hAnsi="Arial" w:cs="Arial"/>
          <w:b/>
          <w:bCs/>
          <w:sz w:val="22"/>
          <w:szCs w:val="22"/>
        </w:rPr>
      </w:pPr>
      <w:r w:rsidRPr="00B43070">
        <w:rPr>
          <w:rFonts w:ascii="Arial" w:hAnsi="Arial" w:cs="Arial"/>
          <w:b/>
          <w:bCs/>
          <w:sz w:val="22"/>
          <w:szCs w:val="22"/>
        </w:rPr>
        <w:t>Research Phase:</w:t>
      </w:r>
    </w:p>
    <w:p w14:paraId="77DBC23C" w14:textId="4605CBA5" w:rsidR="00C30018" w:rsidRPr="00B43070" w:rsidRDefault="00C30018" w:rsidP="00C30018">
      <w:pPr>
        <w:spacing w:after="0" w:line="360" w:lineRule="auto"/>
        <w:jc w:val="both"/>
        <w:rPr>
          <w:rFonts w:ascii="Arial" w:hAnsi="Arial" w:cs="Arial"/>
          <w:sz w:val="22"/>
          <w:szCs w:val="22"/>
        </w:rPr>
      </w:pPr>
      <w:r w:rsidRPr="00C30018">
        <w:rPr>
          <w:rFonts w:ascii="Arial" w:hAnsi="Arial" w:cs="Arial"/>
          <w:sz w:val="22"/>
          <w:szCs w:val="22"/>
        </w:rPr>
        <w:t xml:space="preserve">This phase entails gathering data on market trends, audience preferences, and potential hazards. Market research for “Winter Wonders” will </w:t>
      </w:r>
      <w:r w:rsidR="00BE6553" w:rsidRPr="00C30018">
        <w:rPr>
          <w:rFonts w:ascii="Arial" w:hAnsi="Arial" w:cs="Arial"/>
          <w:sz w:val="22"/>
          <w:szCs w:val="22"/>
        </w:rPr>
        <w:t>find</w:t>
      </w:r>
      <w:r w:rsidRPr="00C30018">
        <w:rPr>
          <w:rFonts w:ascii="Arial" w:hAnsi="Arial" w:cs="Arial"/>
          <w:sz w:val="22"/>
          <w:szCs w:val="22"/>
        </w:rPr>
        <w:t xml:space="preserve"> families interested in winter travel and evaluate their preferences for environmentally sustainable, immersive activities. A 2023 survey by the Family Travel Association underscores an increasing demand in significant, multi-generational travel experiences. The findings from this research will inform the event's offers and marketing approach, assuring conformity with contemporary trends (Skift, 2023).</w:t>
      </w:r>
    </w:p>
    <w:p w14:paraId="3FCEC558" w14:textId="4112063A" w:rsidR="00A549A5" w:rsidRPr="00B43070" w:rsidRDefault="00D4123E" w:rsidP="00D4123E">
      <w:pPr>
        <w:pStyle w:val="ListParagraph"/>
        <w:numPr>
          <w:ilvl w:val="0"/>
          <w:numId w:val="1"/>
        </w:numPr>
        <w:spacing w:after="0" w:line="360" w:lineRule="auto"/>
        <w:jc w:val="both"/>
        <w:rPr>
          <w:rFonts w:ascii="Arial" w:hAnsi="Arial" w:cs="Arial"/>
          <w:b/>
          <w:bCs/>
          <w:sz w:val="22"/>
          <w:szCs w:val="22"/>
        </w:rPr>
      </w:pPr>
      <w:r w:rsidRPr="00B43070">
        <w:rPr>
          <w:rFonts w:ascii="Arial" w:hAnsi="Arial" w:cs="Arial"/>
          <w:b/>
          <w:bCs/>
          <w:sz w:val="22"/>
          <w:szCs w:val="22"/>
        </w:rPr>
        <w:t>Planning Phase:</w:t>
      </w:r>
    </w:p>
    <w:p w14:paraId="4F7E88FA" w14:textId="4997159D" w:rsidR="00376D01" w:rsidRPr="00B43070" w:rsidRDefault="00376D01" w:rsidP="00376D01">
      <w:pPr>
        <w:spacing w:after="0" w:line="360" w:lineRule="auto"/>
        <w:jc w:val="both"/>
        <w:rPr>
          <w:rFonts w:ascii="Arial" w:hAnsi="Arial" w:cs="Arial"/>
          <w:sz w:val="22"/>
          <w:szCs w:val="22"/>
        </w:rPr>
      </w:pPr>
      <w:r w:rsidRPr="00376D01">
        <w:rPr>
          <w:rFonts w:ascii="Arial" w:hAnsi="Arial" w:cs="Arial"/>
          <w:sz w:val="22"/>
          <w:szCs w:val="22"/>
        </w:rPr>
        <w:t>This phase involves the meticulous arrangement of the event. Significant milestones encompass reserving the EICC eight months prior, obtaining key sponsors, and formulating an extensive marketing strategy. The marketing plan will emphasise social media, influencer collaborations, and digital advertising. Research reveals that 70% of family travellers utilise social media for vacation planning, underscoring the necessity of a robust digital presence (Ogilvy UK, 2023). Furthermore, resource allocation, personnel management, and contingency strategies for hazards including inclement weather or technical malfunctions will be considered (Event Management Institute, 2022).</w:t>
      </w:r>
    </w:p>
    <w:p w14:paraId="0DB23E03" w14:textId="3F380C9A" w:rsidR="00A549A5" w:rsidRPr="00B43070" w:rsidRDefault="00DB0C3A" w:rsidP="00DB0C3A">
      <w:pPr>
        <w:pStyle w:val="ListParagraph"/>
        <w:numPr>
          <w:ilvl w:val="0"/>
          <w:numId w:val="1"/>
        </w:numPr>
        <w:spacing w:after="0" w:line="360" w:lineRule="auto"/>
        <w:jc w:val="both"/>
        <w:rPr>
          <w:rFonts w:ascii="Arial" w:hAnsi="Arial" w:cs="Arial"/>
          <w:b/>
          <w:bCs/>
          <w:sz w:val="22"/>
          <w:szCs w:val="22"/>
        </w:rPr>
      </w:pPr>
      <w:r w:rsidRPr="00B43070">
        <w:rPr>
          <w:rFonts w:ascii="Arial" w:hAnsi="Arial" w:cs="Arial"/>
          <w:b/>
          <w:bCs/>
          <w:sz w:val="22"/>
          <w:szCs w:val="22"/>
        </w:rPr>
        <w:t>Implementation Phase:</w:t>
      </w:r>
    </w:p>
    <w:p w14:paraId="00274E95" w14:textId="1E1522F7" w:rsidR="00EF104C" w:rsidRPr="00B43070" w:rsidRDefault="00764113" w:rsidP="00EF104C">
      <w:pPr>
        <w:spacing w:after="0" w:line="360" w:lineRule="auto"/>
        <w:jc w:val="both"/>
        <w:rPr>
          <w:rFonts w:ascii="Arial" w:hAnsi="Arial" w:cs="Arial"/>
          <w:sz w:val="22"/>
          <w:szCs w:val="22"/>
        </w:rPr>
      </w:pPr>
      <w:r w:rsidRPr="00764113">
        <w:rPr>
          <w:rFonts w:ascii="Arial" w:hAnsi="Arial" w:cs="Arial"/>
          <w:sz w:val="22"/>
          <w:szCs w:val="22"/>
        </w:rPr>
        <w:t>This phase involves implementing the event as scheduled. Logistics will be administered with precision to provide a seamless experience for participants. Primary responsibilities encompass venue preparation, audiovisual equipment management, and crew coordination. Compelling programming, including keynote addresses and seminars, will be provided to fulfil audience expectations. Services conducive to families, including childcare facilities and accessible amenities, will be prioritised (Shone and Parry, 2019). Sustainable practices will be adopted, encompassing environmentally conscious catering and effective waste management (Green Tourism UK, 2023).</w:t>
      </w:r>
    </w:p>
    <w:p w14:paraId="5E99E9F0" w14:textId="7F2C06F6" w:rsidR="00EC508C" w:rsidRPr="00B43070" w:rsidRDefault="00B02E4E" w:rsidP="00EC508C">
      <w:pPr>
        <w:pStyle w:val="ListParagraph"/>
        <w:numPr>
          <w:ilvl w:val="0"/>
          <w:numId w:val="1"/>
        </w:numPr>
        <w:spacing w:after="0" w:line="360" w:lineRule="auto"/>
        <w:jc w:val="both"/>
        <w:rPr>
          <w:rFonts w:ascii="Arial" w:hAnsi="Arial" w:cs="Arial"/>
          <w:b/>
          <w:bCs/>
          <w:sz w:val="22"/>
          <w:szCs w:val="22"/>
        </w:rPr>
      </w:pPr>
      <w:r w:rsidRPr="00B43070">
        <w:rPr>
          <w:rFonts w:ascii="Arial" w:hAnsi="Arial" w:cs="Arial"/>
          <w:b/>
          <w:bCs/>
          <w:sz w:val="22"/>
          <w:szCs w:val="22"/>
        </w:rPr>
        <w:t>Evaluation Phase:</w:t>
      </w:r>
    </w:p>
    <w:p w14:paraId="5CCAF028" w14:textId="67BE23EE" w:rsidR="00C65C0A" w:rsidRPr="00C65C0A" w:rsidRDefault="00C65C0A" w:rsidP="00C65C0A">
      <w:pPr>
        <w:spacing w:after="0" w:line="360" w:lineRule="auto"/>
        <w:jc w:val="both"/>
        <w:rPr>
          <w:rFonts w:ascii="Arial" w:eastAsia="Times New Roman" w:hAnsi="Arial" w:cs="Arial"/>
          <w:kern w:val="0"/>
          <w:sz w:val="22"/>
          <w:szCs w:val="22"/>
          <w:lang w:eastAsia="en-GB"/>
          <w14:ligatures w14:val="none"/>
        </w:rPr>
      </w:pPr>
      <w:r w:rsidRPr="00C65C0A">
        <w:rPr>
          <w:rFonts w:ascii="Arial" w:eastAsia="Times New Roman" w:hAnsi="Arial" w:cs="Arial"/>
          <w:kern w:val="0"/>
          <w:sz w:val="22"/>
          <w:szCs w:val="22"/>
          <w:lang w:eastAsia="en-GB"/>
          <w14:ligatures w14:val="none"/>
        </w:rPr>
        <w:t xml:space="preserve">The concluding phase include evaluating the event's efficacy and </w:t>
      </w:r>
      <w:r w:rsidR="00BE6553" w:rsidRPr="00C65C0A">
        <w:rPr>
          <w:rFonts w:ascii="Arial" w:eastAsia="Times New Roman" w:hAnsi="Arial" w:cs="Arial"/>
          <w:kern w:val="0"/>
          <w:sz w:val="22"/>
          <w:szCs w:val="22"/>
          <w:lang w:eastAsia="en-GB"/>
          <w14:ligatures w14:val="none"/>
        </w:rPr>
        <w:t>finding</w:t>
      </w:r>
      <w:r w:rsidRPr="00C65C0A">
        <w:rPr>
          <w:rFonts w:ascii="Arial" w:eastAsia="Times New Roman" w:hAnsi="Arial" w:cs="Arial"/>
          <w:kern w:val="0"/>
          <w:sz w:val="22"/>
          <w:szCs w:val="22"/>
          <w:lang w:eastAsia="en-GB"/>
          <w14:ligatures w14:val="none"/>
        </w:rPr>
        <w:t xml:space="preserve"> opportunities for enhancement. Feedback will be gathered via questionnaires, and key performance indicators (KPIs) including revenue, participant happiness, and overall impact will be evaluated. Bowdin et al. (2011) assert that effective evaluation yields significant insights for </w:t>
      </w:r>
      <w:r w:rsidR="00BE6553" w:rsidRPr="00C65C0A">
        <w:rPr>
          <w:rFonts w:ascii="Arial" w:eastAsia="Times New Roman" w:hAnsi="Arial" w:cs="Arial"/>
          <w:kern w:val="0"/>
          <w:sz w:val="22"/>
          <w:szCs w:val="22"/>
          <w:lang w:eastAsia="en-GB"/>
          <w14:ligatures w14:val="none"/>
        </w:rPr>
        <w:t>later</w:t>
      </w:r>
      <w:r w:rsidRPr="00C65C0A">
        <w:rPr>
          <w:rFonts w:ascii="Arial" w:eastAsia="Times New Roman" w:hAnsi="Arial" w:cs="Arial"/>
          <w:kern w:val="0"/>
          <w:sz w:val="22"/>
          <w:szCs w:val="22"/>
          <w:lang w:eastAsia="en-GB"/>
          <w14:ligatures w14:val="none"/>
        </w:rPr>
        <w:t xml:space="preserve"> events. The </w:t>
      </w:r>
      <w:r w:rsidRPr="00C65C0A">
        <w:rPr>
          <w:rFonts w:ascii="Arial" w:eastAsia="Times New Roman" w:hAnsi="Arial" w:cs="Arial"/>
          <w:kern w:val="0"/>
          <w:sz w:val="22"/>
          <w:szCs w:val="22"/>
          <w:lang w:eastAsia="en-GB"/>
          <w14:ligatures w14:val="none"/>
        </w:rPr>
        <w:lastRenderedPageBreak/>
        <w:t>post-event analysis will encompass a financial assessment to juxtapose planned and actual data, while qualitative comments will aid in enhancing future preparation.</w:t>
      </w:r>
      <w:r w:rsidRPr="00C65C0A">
        <w:rPr>
          <w:rFonts w:ascii="Arial" w:eastAsia="Times New Roman" w:hAnsi="Arial" w:cs="Arial"/>
          <w:kern w:val="0"/>
          <w:sz w:val="22"/>
          <w:szCs w:val="22"/>
          <w:lang w:eastAsia="en-GB"/>
          <w14:ligatures w14:val="none"/>
        </w:rPr>
        <w:br/>
      </w:r>
      <w:r w:rsidRPr="00C65C0A">
        <w:rPr>
          <w:rFonts w:ascii="Arial" w:eastAsia="Times New Roman" w:hAnsi="Arial" w:cs="Arial"/>
          <w:kern w:val="0"/>
          <w:sz w:val="22"/>
          <w:szCs w:val="22"/>
          <w:lang w:eastAsia="en-GB"/>
          <w14:ligatures w14:val="none"/>
        </w:rPr>
        <w:br/>
        <w:t xml:space="preserve">Utilising Getz’s Event Cycle guarantees a systematic and purposeful </w:t>
      </w:r>
      <w:r w:rsidR="00BE6553" w:rsidRPr="00C65C0A">
        <w:rPr>
          <w:rFonts w:ascii="Arial" w:eastAsia="Times New Roman" w:hAnsi="Arial" w:cs="Arial"/>
          <w:kern w:val="0"/>
          <w:sz w:val="22"/>
          <w:szCs w:val="22"/>
          <w:lang w:eastAsia="en-GB"/>
          <w14:ligatures w14:val="none"/>
        </w:rPr>
        <w:t>method</w:t>
      </w:r>
      <w:r w:rsidRPr="00C65C0A">
        <w:rPr>
          <w:rFonts w:ascii="Arial" w:eastAsia="Times New Roman" w:hAnsi="Arial" w:cs="Arial"/>
          <w:kern w:val="0"/>
          <w:sz w:val="22"/>
          <w:szCs w:val="22"/>
          <w:lang w:eastAsia="en-GB"/>
          <w14:ligatures w14:val="none"/>
        </w:rPr>
        <w:t>, amalgamating theoretical and practical components to enhance the probability of success.</w:t>
      </w:r>
    </w:p>
    <w:p w14:paraId="03E4A7D9" w14:textId="77777777" w:rsidR="00544E80" w:rsidRDefault="00544E80" w:rsidP="00544E80">
      <w:pPr>
        <w:spacing w:after="0" w:line="360" w:lineRule="auto"/>
        <w:jc w:val="both"/>
        <w:rPr>
          <w:rFonts w:ascii="Arial" w:hAnsi="Arial" w:cs="Arial"/>
        </w:rPr>
      </w:pPr>
    </w:p>
    <w:p w14:paraId="272F64CE" w14:textId="77777777" w:rsidR="00544E80" w:rsidRDefault="00544E80" w:rsidP="00B43070">
      <w:pPr>
        <w:spacing w:after="0" w:line="360" w:lineRule="auto"/>
        <w:jc w:val="both"/>
        <w:rPr>
          <w:rFonts w:ascii="Arial" w:hAnsi="Arial" w:cs="Arial"/>
        </w:rPr>
      </w:pPr>
    </w:p>
    <w:p w14:paraId="51823BA0" w14:textId="77777777" w:rsidR="00544E80" w:rsidRDefault="00544E80" w:rsidP="00544E80">
      <w:pPr>
        <w:spacing w:after="0" w:line="360" w:lineRule="auto"/>
        <w:jc w:val="both"/>
        <w:rPr>
          <w:rFonts w:ascii="Arial" w:hAnsi="Arial" w:cs="Arial"/>
        </w:rPr>
      </w:pPr>
    </w:p>
    <w:p w14:paraId="1B826F13" w14:textId="77777777" w:rsidR="00544E80" w:rsidRDefault="00544E80" w:rsidP="00544E80">
      <w:pPr>
        <w:spacing w:after="0" w:line="360" w:lineRule="auto"/>
        <w:jc w:val="both"/>
        <w:rPr>
          <w:rFonts w:ascii="Arial" w:hAnsi="Arial" w:cs="Arial"/>
        </w:rPr>
      </w:pPr>
    </w:p>
    <w:p w14:paraId="75A8D51D" w14:textId="77777777" w:rsidR="00544E80" w:rsidRDefault="00544E80" w:rsidP="00544E80">
      <w:pPr>
        <w:spacing w:after="0" w:line="360" w:lineRule="auto"/>
        <w:jc w:val="both"/>
        <w:rPr>
          <w:rFonts w:ascii="Arial" w:hAnsi="Arial" w:cs="Arial"/>
        </w:rPr>
      </w:pPr>
    </w:p>
    <w:p w14:paraId="738A6E19" w14:textId="77777777" w:rsidR="00544E80" w:rsidRDefault="00544E80" w:rsidP="00544E80">
      <w:pPr>
        <w:spacing w:after="0" w:line="360" w:lineRule="auto"/>
        <w:jc w:val="both"/>
        <w:rPr>
          <w:rFonts w:ascii="Arial" w:hAnsi="Arial" w:cs="Arial"/>
        </w:rPr>
      </w:pPr>
    </w:p>
    <w:p w14:paraId="65BBCDE3" w14:textId="77777777" w:rsidR="00544E80" w:rsidRDefault="00544E80" w:rsidP="00544E80">
      <w:pPr>
        <w:spacing w:after="0" w:line="360" w:lineRule="auto"/>
        <w:jc w:val="both"/>
        <w:rPr>
          <w:rFonts w:ascii="Arial" w:hAnsi="Arial" w:cs="Arial"/>
        </w:rPr>
      </w:pPr>
    </w:p>
    <w:p w14:paraId="6DDC8F18" w14:textId="77777777" w:rsidR="00544E80" w:rsidRDefault="00544E80" w:rsidP="00544E80">
      <w:pPr>
        <w:spacing w:after="0" w:line="360" w:lineRule="auto"/>
        <w:jc w:val="both"/>
        <w:rPr>
          <w:rFonts w:ascii="Arial" w:hAnsi="Arial" w:cs="Arial"/>
        </w:rPr>
      </w:pPr>
    </w:p>
    <w:p w14:paraId="2EB1F80D" w14:textId="77777777" w:rsidR="00544E80" w:rsidRDefault="00544E80" w:rsidP="00544E80">
      <w:pPr>
        <w:spacing w:after="0" w:line="360" w:lineRule="auto"/>
        <w:jc w:val="both"/>
        <w:rPr>
          <w:rFonts w:ascii="Arial" w:hAnsi="Arial" w:cs="Arial"/>
        </w:rPr>
      </w:pPr>
    </w:p>
    <w:p w14:paraId="384D9219" w14:textId="77777777" w:rsidR="00544E80" w:rsidRDefault="00544E80" w:rsidP="00544E80">
      <w:pPr>
        <w:spacing w:after="0" w:line="360" w:lineRule="auto"/>
        <w:jc w:val="both"/>
        <w:rPr>
          <w:rFonts w:ascii="Arial" w:hAnsi="Arial" w:cs="Arial"/>
        </w:rPr>
      </w:pPr>
    </w:p>
    <w:p w14:paraId="4B3D2EA7" w14:textId="77777777" w:rsidR="00544E80" w:rsidRDefault="00544E80" w:rsidP="00544E80">
      <w:pPr>
        <w:spacing w:after="0" w:line="360" w:lineRule="auto"/>
        <w:jc w:val="both"/>
        <w:rPr>
          <w:rFonts w:ascii="Arial" w:hAnsi="Arial" w:cs="Arial"/>
        </w:rPr>
      </w:pPr>
    </w:p>
    <w:p w14:paraId="26B48FD1" w14:textId="77777777" w:rsidR="00544E80" w:rsidRDefault="00544E80" w:rsidP="00544E80">
      <w:pPr>
        <w:spacing w:after="0" w:line="360" w:lineRule="auto"/>
        <w:jc w:val="both"/>
        <w:rPr>
          <w:rFonts w:ascii="Arial" w:hAnsi="Arial" w:cs="Arial"/>
        </w:rPr>
      </w:pPr>
    </w:p>
    <w:p w14:paraId="67ABEFAB" w14:textId="77777777" w:rsidR="0034697A" w:rsidRDefault="0034697A" w:rsidP="00544E80">
      <w:pPr>
        <w:spacing w:after="0" w:line="360" w:lineRule="auto"/>
        <w:jc w:val="both"/>
        <w:rPr>
          <w:rFonts w:ascii="Arial" w:hAnsi="Arial" w:cs="Arial"/>
          <w:b/>
          <w:bCs/>
          <w:sz w:val="32"/>
          <w:szCs w:val="32"/>
        </w:rPr>
      </w:pPr>
    </w:p>
    <w:p w14:paraId="55CF7CD0" w14:textId="77777777" w:rsidR="0034697A" w:rsidRDefault="0034697A" w:rsidP="00544E80">
      <w:pPr>
        <w:spacing w:after="0" w:line="360" w:lineRule="auto"/>
        <w:jc w:val="both"/>
        <w:rPr>
          <w:rFonts w:ascii="Arial" w:hAnsi="Arial" w:cs="Arial"/>
          <w:b/>
          <w:bCs/>
          <w:sz w:val="32"/>
          <w:szCs w:val="32"/>
        </w:rPr>
      </w:pPr>
    </w:p>
    <w:p w14:paraId="164962B6" w14:textId="77777777" w:rsidR="0034697A" w:rsidRDefault="0034697A" w:rsidP="00544E80">
      <w:pPr>
        <w:spacing w:after="0" w:line="360" w:lineRule="auto"/>
        <w:jc w:val="both"/>
        <w:rPr>
          <w:rFonts w:ascii="Arial" w:hAnsi="Arial" w:cs="Arial"/>
          <w:b/>
          <w:bCs/>
          <w:sz w:val="32"/>
          <w:szCs w:val="32"/>
        </w:rPr>
      </w:pPr>
    </w:p>
    <w:p w14:paraId="35AA9C75" w14:textId="77777777" w:rsidR="0034697A" w:rsidRDefault="0034697A" w:rsidP="00544E80">
      <w:pPr>
        <w:spacing w:after="0" w:line="360" w:lineRule="auto"/>
        <w:jc w:val="both"/>
        <w:rPr>
          <w:rFonts w:ascii="Arial" w:hAnsi="Arial" w:cs="Arial"/>
          <w:b/>
          <w:bCs/>
          <w:sz w:val="32"/>
          <w:szCs w:val="32"/>
        </w:rPr>
      </w:pPr>
    </w:p>
    <w:p w14:paraId="7140B520" w14:textId="77777777" w:rsidR="0034697A" w:rsidRDefault="0034697A" w:rsidP="00544E80">
      <w:pPr>
        <w:spacing w:after="0" w:line="360" w:lineRule="auto"/>
        <w:jc w:val="both"/>
        <w:rPr>
          <w:rFonts w:ascii="Arial" w:hAnsi="Arial" w:cs="Arial"/>
          <w:b/>
          <w:bCs/>
          <w:sz w:val="32"/>
          <w:szCs w:val="32"/>
        </w:rPr>
      </w:pPr>
    </w:p>
    <w:p w14:paraId="4E3D94E7" w14:textId="77777777" w:rsidR="0034697A" w:rsidRDefault="0034697A" w:rsidP="00544E80">
      <w:pPr>
        <w:spacing w:after="0" w:line="360" w:lineRule="auto"/>
        <w:jc w:val="both"/>
        <w:rPr>
          <w:rFonts w:ascii="Arial" w:hAnsi="Arial" w:cs="Arial"/>
          <w:b/>
          <w:bCs/>
          <w:sz w:val="32"/>
          <w:szCs w:val="32"/>
        </w:rPr>
      </w:pPr>
    </w:p>
    <w:p w14:paraId="3DC732BC" w14:textId="77777777" w:rsidR="00B43070" w:rsidRDefault="00B43070" w:rsidP="00544E80">
      <w:pPr>
        <w:spacing w:after="0" w:line="360" w:lineRule="auto"/>
        <w:jc w:val="both"/>
        <w:rPr>
          <w:rFonts w:ascii="Arial" w:hAnsi="Arial" w:cs="Arial"/>
          <w:b/>
          <w:bCs/>
          <w:sz w:val="32"/>
          <w:szCs w:val="32"/>
        </w:rPr>
      </w:pPr>
    </w:p>
    <w:p w14:paraId="6C56411B" w14:textId="77777777" w:rsidR="00B43070" w:rsidRDefault="00B43070" w:rsidP="00544E80">
      <w:pPr>
        <w:spacing w:after="0" w:line="360" w:lineRule="auto"/>
        <w:jc w:val="both"/>
        <w:rPr>
          <w:rFonts w:ascii="Arial" w:hAnsi="Arial" w:cs="Arial"/>
          <w:b/>
          <w:bCs/>
          <w:sz w:val="32"/>
          <w:szCs w:val="32"/>
        </w:rPr>
      </w:pPr>
    </w:p>
    <w:p w14:paraId="2FF140FC" w14:textId="77777777" w:rsidR="00B43070" w:rsidRDefault="00B43070" w:rsidP="00544E80">
      <w:pPr>
        <w:spacing w:after="0" w:line="360" w:lineRule="auto"/>
        <w:jc w:val="both"/>
        <w:rPr>
          <w:rFonts w:ascii="Arial" w:hAnsi="Arial" w:cs="Arial"/>
          <w:b/>
          <w:bCs/>
          <w:sz w:val="32"/>
          <w:szCs w:val="32"/>
        </w:rPr>
      </w:pPr>
    </w:p>
    <w:p w14:paraId="7FA61A13" w14:textId="77777777" w:rsidR="00B43070" w:rsidRDefault="00B43070" w:rsidP="00544E80">
      <w:pPr>
        <w:spacing w:after="0" w:line="360" w:lineRule="auto"/>
        <w:jc w:val="both"/>
        <w:rPr>
          <w:rFonts w:ascii="Arial" w:hAnsi="Arial" w:cs="Arial"/>
          <w:b/>
          <w:bCs/>
          <w:sz w:val="32"/>
          <w:szCs w:val="32"/>
        </w:rPr>
      </w:pPr>
    </w:p>
    <w:p w14:paraId="09AB07BC" w14:textId="77777777" w:rsidR="00B43070" w:rsidRDefault="00B43070" w:rsidP="00544E80">
      <w:pPr>
        <w:spacing w:after="0" w:line="360" w:lineRule="auto"/>
        <w:jc w:val="both"/>
        <w:rPr>
          <w:rFonts w:ascii="Arial" w:hAnsi="Arial" w:cs="Arial"/>
          <w:b/>
          <w:bCs/>
          <w:sz w:val="32"/>
          <w:szCs w:val="32"/>
        </w:rPr>
      </w:pPr>
    </w:p>
    <w:p w14:paraId="207C897D" w14:textId="77777777" w:rsidR="00B43070" w:rsidRDefault="00B43070" w:rsidP="00544E80">
      <w:pPr>
        <w:spacing w:after="0" w:line="360" w:lineRule="auto"/>
        <w:jc w:val="both"/>
        <w:rPr>
          <w:rFonts w:ascii="Arial" w:hAnsi="Arial" w:cs="Arial"/>
          <w:b/>
          <w:bCs/>
          <w:sz w:val="32"/>
          <w:szCs w:val="32"/>
        </w:rPr>
      </w:pPr>
    </w:p>
    <w:p w14:paraId="1E0F5860" w14:textId="77777777" w:rsidR="00A6187E" w:rsidRDefault="00A6187E" w:rsidP="00544E80">
      <w:pPr>
        <w:spacing w:after="0" w:line="360" w:lineRule="auto"/>
        <w:jc w:val="both"/>
        <w:rPr>
          <w:rFonts w:ascii="Arial" w:hAnsi="Arial" w:cs="Arial"/>
          <w:b/>
          <w:bCs/>
          <w:sz w:val="32"/>
          <w:szCs w:val="32"/>
        </w:rPr>
      </w:pPr>
    </w:p>
    <w:p w14:paraId="6596D46F" w14:textId="5A71790C" w:rsidR="00544E80" w:rsidRDefault="005278B1" w:rsidP="002B1AE8">
      <w:pPr>
        <w:pStyle w:val="ListParagraph"/>
        <w:numPr>
          <w:ilvl w:val="0"/>
          <w:numId w:val="5"/>
        </w:numPr>
        <w:spacing w:after="0" w:line="360" w:lineRule="auto"/>
        <w:jc w:val="both"/>
        <w:rPr>
          <w:rFonts w:ascii="Arial" w:hAnsi="Arial" w:cs="Arial"/>
          <w:b/>
          <w:bCs/>
          <w:sz w:val="32"/>
          <w:szCs w:val="32"/>
        </w:rPr>
      </w:pPr>
      <w:r w:rsidRPr="002B1AE8">
        <w:rPr>
          <w:rFonts w:ascii="Arial" w:hAnsi="Arial" w:cs="Arial"/>
          <w:b/>
          <w:bCs/>
          <w:sz w:val="32"/>
          <w:szCs w:val="32"/>
        </w:rPr>
        <w:lastRenderedPageBreak/>
        <w:t>Event Concept</w:t>
      </w:r>
    </w:p>
    <w:p w14:paraId="66E008D0" w14:textId="77777777" w:rsidR="00B43070" w:rsidRPr="002B1AE8" w:rsidRDefault="00B43070" w:rsidP="00B43070">
      <w:pPr>
        <w:pStyle w:val="ListParagraph"/>
        <w:spacing w:after="0" w:line="360" w:lineRule="auto"/>
        <w:jc w:val="both"/>
        <w:rPr>
          <w:rFonts w:ascii="Arial" w:hAnsi="Arial" w:cs="Arial"/>
          <w:b/>
          <w:bCs/>
          <w:sz w:val="32"/>
          <w:szCs w:val="32"/>
        </w:rPr>
      </w:pPr>
    </w:p>
    <w:p w14:paraId="14E897AE" w14:textId="219D86E4" w:rsidR="00260F17" w:rsidRPr="00544E80" w:rsidRDefault="008153D9" w:rsidP="00544E80">
      <w:pPr>
        <w:spacing w:after="0" w:line="360" w:lineRule="auto"/>
        <w:jc w:val="both"/>
        <w:rPr>
          <w:rFonts w:ascii="Arial" w:hAnsi="Arial" w:cs="Arial"/>
          <w:sz w:val="22"/>
          <w:szCs w:val="22"/>
        </w:rPr>
      </w:pPr>
      <w:r w:rsidRPr="008153D9">
        <w:rPr>
          <w:rFonts w:ascii="Arial" w:hAnsi="Arial" w:cs="Arial"/>
          <w:sz w:val="22"/>
          <w:szCs w:val="22"/>
        </w:rPr>
        <w:t>The "Winter Wonders: Family Escapes" event will provide a comprehensive, engaging experience tailored for families and industry participants. The agenda includes instructional seminars, interactive activities, and cultural encounters.</w:t>
      </w:r>
    </w:p>
    <w:p w14:paraId="15F37746" w14:textId="026D57B9" w:rsidR="00544E80" w:rsidRPr="00D85913" w:rsidRDefault="003A6F2D" w:rsidP="00DB0C3A">
      <w:pPr>
        <w:spacing w:after="0" w:line="360" w:lineRule="auto"/>
        <w:jc w:val="both"/>
        <w:rPr>
          <w:rFonts w:ascii="Arial" w:hAnsi="Arial" w:cs="Arial"/>
          <w:b/>
          <w:bCs/>
          <w:sz w:val="22"/>
          <w:szCs w:val="22"/>
        </w:rPr>
      </w:pPr>
      <w:r w:rsidRPr="00D85913">
        <w:rPr>
          <w:rFonts w:ascii="Arial" w:hAnsi="Arial" w:cs="Arial"/>
          <w:b/>
          <w:bCs/>
          <w:sz w:val="22"/>
          <w:szCs w:val="22"/>
        </w:rPr>
        <w:t>Detailed Itinerary</w:t>
      </w:r>
      <w:r w:rsidRPr="00D85913">
        <w:rPr>
          <w:rFonts w:ascii="Arial" w:hAnsi="Arial" w:cs="Arial"/>
          <w:b/>
          <w:bCs/>
          <w:sz w:val="22"/>
          <w:szCs w:val="22"/>
        </w:rPr>
        <w:t>:</w:t>
      </w:r>
    </w:p>
    <w:p w14:paraId="7109E00D" w14:textId="437BE198" w:rsidR="00C752AA" w:rsidRPr="00D85913" w:rsidRDefault="00C752AA" w:rsidP="00BB1989">
      <w:pPr>
        <w:pStyle w:val="ListParagraph"/>
        <w:numPr>
          <w:ilvl w:val="0"/>
          <w:numId w:val="2"/>
        </w:numPr>
        <w:spacing w:after="0" w:line="360" w:lineRule="auto"/>
        <w:jc w:val="both"/>
        <w:rPr>
          <w:rFonts w:ascii="Arial" w:hAnsi="Arial" w:cs="Arial"/>
          <w:sz w:val="22"/>
          <w:szCs w:val="22"/>
        </w:rPr>
      </w:pPr>
      <w:r w:rsidRPr="00D85913">
        <w:rPr>
          <w:rFonts w:ascii="Arial" w:hAnsi="Arial" w:cs="Arial"/>
          <w:b/>
          <w:bCs/>
          <w:sz w:val="22"/>
          <w:szCs w:val="22"/>
        </w:rPr>
        <w:t>Morning (9:00 AM - 12:00 PM):</w:t>
      </w:r>
      <w:r w:rsidRPr="00D85913">
        <w:rPr>
          <w:rFonts w:ascii="Arial" w:hAnsi="Arial" w:cs="Arial"/>
          <w:sz w:val="22"/>
          <w:szCs w:val="22"/>
        </w:rPr>
        <w:t xml:space="preserve"> </w:t>
      </w:r>
      <w:r w:rsidR="00BB1989" w:rsidRPr="00D85913">
        <w:rPr>
          <w:rFonts w:ascii="Arial" w:hAnsi="Arial" w:cs="Arial"/>
          <w:sz w:val="22"/>
          <w:szCs w:val="22"/>
        </w:rPr>
        <w:t xml:space="preserve">The event will </w:t>
      </w:r>
      <w:r w:rsidR="00BE6553" w:rsidRPr="00D85913">
        <w:rPr>
          <w:rFonts w:ascii="Arial" w:hAnsi="Arial" w:cs="Arial"/>
          <w:sz w:val="22"/>
          <w:szCs w:val="22"/>
        </w:rPr>
        <w:t>begin</w:t>
      </w:r>
      <w:r w:rsidR="00BB1989" w:rsidRPr="00D85913">
        <w:rPr>
          <w:rFonts w:ascii="Arial" w:hAnsi="Arial" w:cs="Arial"/>
          <w:sz w:val="22"/>
          <w:szCs w:val="22"/>
        </w:rPr>
        <w:t xml:space="preserve"> with inaugural keynote addresses by prominent tourism specialists, concentrating on sustainable family travel and upcoming trends. </w:t>
      </w:r>
      <w:r w:rsidR="007E3703" w:rsidRPr="00D85913">
        <w:rPr>
          <w:rFonts w:ascii="Arial" w:hAnsi="Arial" w:cs="Arial"/>
          <w:sz w:val="22"/>
          <w:szCs w:val="22"/>
        </w:rPr>
        <w:t>After</w:t>
      </w:r>
      <w:r w:rsidR="00BB1989" w:rsidRPr="00D85913">
        <w:rPr>
          <w:rFonts w:ascii="Arial" w:hAnsi="Arial" w:cs="Arial"/>
          <w:sz w:val="22"/>
          <w:szCs w:val="22"/>
        </w:rPr>
        <w:t xml:space="preserve"> these seminars, there will be panel discussions addressing subjects such as sustainable tourism and inventive family vacation packages. Emphasising sustainability will </w:t>
      </w:r>
      <w:r w:rsidR="00BE6553" w:rsidRPr="00D85913">
        <w:rPr>
          <w:rFonts w:ascii="Arial" w:hAnsi="Arial" w:cs="Arial"/>
          <w:sz w:val="22"/>
          <w:szCs w:val="22"/>
        </w:rPr>
        <w:t>set up</w:t>
      </w:r>
      <w:r w:rsidR="00BB1989" w:rsidRPr="00D85913">
        <w:rPr>
          <w:rFonts w:ascii="Arial" w:hAnsi="Arial" w:cs="Arial"/>
          <w:sz w:val="22"/>
          <w:szCs w:val="22"/>
        </w:rPr>
        <w:t xml:space="preserve"> the foundation for a day dedicated to responsible travel (UNWTO, 2023).</w:t>
      </w:r>
    </w:p>
    <w:p w14:paraId="2C45A7C7" w14:textId="56952F13" w:rsidR="007D3834" w:rsidRPr="00D85913" w:rsidRDefault="007D3834" w:rsidP="00DC6AA6">
      <w:pPr>
        <w:pStyle w:val="ListParagraph"/>
        <w:numPr>
          <w:ilvl w:val="0"/>
          <w:numId w:val="2"/>
        </w:numPr>
        <w:spacing w:line="360" w:lineRule="auto"/>
        <w:jc w:val="both"/>
        <w:rPr>
          <w:rFonts w:ascii="Arial" w:hAnsi="Arial" w:cs="Arial"/>
          <w:sz w:val="22"/>
          <w:szCs w:val="22"/>
        </w:rPr>
      </w:pPr>
      <w:r w:rsidRPr="007D3834">
        <w:rPr>
          <w:rFonts w:ascii="Arial" w:hAnsi="Arial" w:cs="Arial"/>
          <w:b/>
          <w:bCs/>
          <w:sz w:val="22"/>
          <w:szCs w:val="22"/>
        </w:rPr>
        <w:t>Midday (12:00 PM - 2:00 PM):</w:t>
      </w:r>
      <w:r w:rsidRPr="007D3834">
        <w:rPr>
          <w:rFonts w:ascii="Arial" w:hAnsi="Arial" w:cs="Arial"/>
          <w:sz w:val="22"/>
          <w:szCs w:val="22"/>
        </w:rPr>
        <w:t xml:space="preserve"> </w:t>
      </w:r>
      <w:r w:rsidR="00DC6AA6" w:rsidRPr="00D85913">
        <w:rPr>
          <w:rFonts w:ascii="Arial" w:hAnsi="Arial" w:cs="Arial"/>
          <w:sz w:val="22"/>
          <w:szCs w:val="22"/>
        </w:rPr>
        <w:t xml:space="preserve">Participants may engage in interactive seminars, featuring virtual reality presentations of international winter locales. Virtual reality technology has </w:t>
      </w:r>
      <w:r w:rsidR="00BE6553" w:rsidRPr="00D85913">
        <w:rPr>
          <w:rFonts w:ascii="Arial" w:hAnsi="Arial" w:cs="Arial"/>
          <w:sz w:val="22"/>
          <w:szCs w:val="22"/>
        </w:rPr>
        <w:t>proved</w:t>
      </w:r>
      <w:r w:rsidR="00DC6AA6" w:rsidRPr="00D85913">
        <w:rPr>
          <w:rFonts w:ascii="Arial" w:hAnsi="Arial" w:cs="Arial"/>
          <w:sz w:val="22"/>
          <w:szCs w:val="22"/>
        </w:rPr>
        <w:t xml:space="preserve"> its ability to captivate and motivate prospective travellers by providing authentic previews of places (Guttentag, 2010). Seminars will also explore the development of personalised family travel experiences, catering to the need for bespoke, multi-generational journeys (Pine and Gilmore, 1999).</w:t>
      </w:r>
    </w:p>
    <w:p w14:paraId="4281E4F9" w14:textId="7717996C" w:rsidR="00343DAC" w:rsidRPr="00D85913" w:rsidRDefault="00343DAC" w:rsidP="00DC6AA6">
      <w:pPr>
        <w:pStyle w:val="ListParagraph"/>
        <w:numPr>
          <w:ilvl w:val="0"/>
          <w:numId w:val="2"/>
        </w:numPr>
        <w:spacing w:line="360" w:lineRule="auto"/>
        <w:jc w:val="both"/>
        <w:rPr>
          <w:rFonts w:ascii="Arial" w:hAnsi="Arial" w:cs="Arial"/>
          <w:sz w:val="22"/>
          <w:szCs w:val="22"/>
        </w:rPr>
      </w:pPr>
      <w:r w:rsidRPr="00343DAC">
        <w:rPr>
          <w:rFonts w:ascii="Arial" w:hAnsi="Arial" w:cs="Arial"/>
          <w:b/>
          <w:bCs/>
          <w:sz w:val="22"/>
          <w:szCs w:val="22"/>
        </w:rPr>
        <w:t>Afternoon (2:00 PM - 5:00 PM):</w:t>
      </w:r>
      <w:r w:rsidRPr="00343DAC">
        <w:rPr>
          <w:rFonts w:ascii="Arial" w:hAnsi="Arial" w:cs="Arial"/>
          <w:sz w:val="22"/>
          <w:szCs w:val="22"/>
        </w:rPr>
        <w:t xml:space="preserve"> </w:t>
      </w:r>
      <w:r w:rsidR="00DC6AA6" w:rsidRPr="00D85913">
        <w:rPr>
          <w:rFonts w:ascii="Arial" w:hAnsi="Arial" w:cs="Arial"/>
          <w:sz w:val="22"/>
          <w:szCs w:val="22"/>
        </w:rPr>
        <w:t xml:space="preserve">The exhibition hall will present sustainable travel firms displaying eco-friendly lodging and adventure experiences. An interactive family area will feature arts and crafts, storytelling, and educational games for children. Adults will have access to networking opportunities via </w:t>
      </w:r>
      <w:r w:rsidR="00BE6553" w:rsidRPr="00D85913">
        <w:rPr>
          <w:rFonts w:ascii="Arial" w:hAnsi="Arial" w:cs="Arial"/>
          <w:sz w:val="22"/>
          <w:szCs w:val="22"/>
        </w:rPr>
        <w:t>eased</w:t>
      </w:r>
      <w:r w:rsidR="00DC6AA6" w:rsidRPr="00D85913">
        <w:rPr>
          <w:rFonts w:ascii="Arial" w:hAnsi="Arial" w:cs="Arial"/>
          <w:sz w:val="22"/>
          <w:szCs w:val="22"/>
        </w:rPr>
        <w:t xml:space="preserve"> meet-and-greet sessions (Shone and Parry, 2019)</w:t>
      </w:r>
      <w:r w:rsidR="00573020" w:rsidRPr="00D85913">
        <w:rPr>
          <w:rFonts w:ascii="Arial" w:hAnsi="Arial" w:cs="Arial"/>
          <w:sz w:val="22"/>
          <w:szCs w:val="22"/>
        </w:rPr>
        <w:t>.</w:t>
      </w:r>
    </w:p>
    <w:p w14:paraId="51843C7B" w14:textId="0FCB94A3" w:rsidR="001D5FB6" w:rsidRPr="00D85913" w:rsidRDefault="00E008DC" w:rsidP="007058D5">
      <w:pPr>
        <w:pStyle w:val="ListParagraph"/>
        <w:numPr>
          <w:ilvl w:val="0"/>
          <w:numId w:val="2"/>
        </w:numPr>
        <w:spacing w:after="0" w:line="360" w:lineRule="auto"/>
        <w:jc w:val="both"/>
        <w:rPr>
          <w:rFonts w:ascii="Arial" w:hAnsi="Arial" w:cs="Arial"/>
          <w:sz w:val="22"/>
          <w:szCs w:val="22"/>
        </w:rPr>
      </w:pPr>
      <w:r w:rsidRPr="00D85913">
        <w:rPr>
          <w:rFonts w:ascii="Arial" w:hAnsi="Arial" w:cs="Arial"/>
          <w:b/>
          <w:bCs/>
          <w:sz w:val="22"/>
          <w:szCs w:val="22"/>
        </w:rPr>
        <w:t>Evening (5:00 PM - 8:00 PM):</w:t>
      </w:r>
      <w:r w:rsidRPr="00D85913">
        <w:rPr>
          <w:rFonts w:ascii="Arial" w:hAnsi="Arial" w:cs="Arial"/>
          <w:sz w:val="22"/>
          <w:szCs w:val="22"/>
        </w:rPr>
        <w:t xml:space="preserve"> </w:t>
      </w:r>
      <w:r w:rsidR="003F0A9D" w:rsidRPr="00D85913">
        <w:rPr>
          <w:rFonts w:ascii="Arial" w:hAnsi="Arial" w:cs="Arial"/>
          <w:sz w:val="22"/>
          <w:szCs w:val="22"/>
        </w:rPr>
        <w:t>The day will conclude with a cultural networking event including traditional Scottish music, dance, and local gastronomy. This experience will provide cultural immersion, augmenting the event's allure and fostering a convivial atmosphere for networking (Smith, 2019).</w:t>
      </w:r>
    </w:p>
    <w:p w14:paraId="1B64F61E" w14:textId="77777777" w:rsidR="007058D5" w:rsidRPr="00D85913" w:rsidRDefault="007058D5" w:rsidP="007058D5">
      <w:pPr>
        <w:spacing w:after="0" w:line="360" w:lineRule="auto"/>
        <w:jc w:val="both"/>
        <w:rPr>
          <w:rFonts w:ascii="Arial" w:hAnsi="Arial" w:cs="Arial"/>
          <w:sz w:val="22"/>
          <w:szCs w:val="22"/>
        </w:rPr>
      </w:pPr>
    </w:p>
    <w:p w14:paraId="1D63485A" w14:textId="5B6D8E31" w:rsidR="001D5FB6" w:rsidRPr="001D5FB6" w:rsidRDefault="001D5FB6" w:rsidP="001D5FB6">
      <w:pPr>
        <w:spacing w:after="0" w:line="360" w:lineRule="auto"/>
        <w:jc w:val="both"/>
        <w:rPr>
          <w:rFonts w:ascii="Arial" w:hAnsi="Arial" w:cs="Arial"/>
          <w:sz w:val="22"/>
          <w:szCs w:val="22"/>
        </w:rPr>
      </w:pPr>
      <w:r w:rsidRPr="001D5FB6">
        <w:rPr>
          <w:rFonts w:ascii="Arial" w:hAnsi="Arial" w:cs="Arial"/>
          <w:sz w:val="22"/>
          <w:szCs w:val="22"/>
        </w:rPr>
        <w:t xml:space="preserve">The event provides distinct benefits for both families and industry workers. Families can explore novel winter travel experiences through informative and interactive activities. Exhibitors will receive a platform to display their products, interact with prospective partners, and </w:t>
      </w:r>
      <w:r w:rsidR="00BE6553" w:rsidRPr="001D5FB6">
        <w:rPr>
          <w:rFonts w:ascii="Arial" w:hAnsi="Arial" w:cs="Arial"/>
          <w:sz w:val="22"/>
          <w:szCs w:val="22"/>
        </w:rPr>
        <w:t>buy</w:t>
      </w:r>
      <w:r w:rsidRPr="001D5FB6">
        <w:rPr>
          <w:rFonts w:ascii="Arial" w:hAnsi="Arial" w:cs="Arial"/>
          <w:sz w:val="22"/>
          <w:szCs w:val="22"/>
        </w:rPr>
        <w:t xml:space="preserve"> insights into the family travel sector. The emphasis on VR technology and sustainability corresponds with customer expectations, guaranteeing the event's pertinence (Experience Institute, 2023).</w:t>
      </w:r>
    </w:p>
    <w:p w14:paraId="09E73943" w14:textId="49623AB1" w:rsidR="00E963BC" w:rsidRPr="00A6187E" w:rsidRDefault="003F584C" w:rsidP="00A6187E">
      <w:pPr>
        <w:spacing w:after="0" w:line="360" w:lineRule="auto"/>
        <w:jc w:val="both"/>
        <w:rPr>
          <w:rFonts w:ascii="Arial" w:hAnsi="Arial" w:cs="Arial"/>
        </w:rPr>
      </w:pPr>
      <w:r w:rsidRPr="00573020">
        <w:rPr>
          <w:rFonts w:ascii="Arial" w:hAnsi="Arial" w:cs="Arial"/>
        </w:rPr>
        <w:br/>
      </w:r>
    </w:p>
    <w:p w14:paraId="073B827A" w14:textId="0387C041" w:rsidR="00666387" w:rsidRPr="002B1AE8" w:rsidRDefault="00381656" w:rsidP="002B1AE8">
      <w:pPr>
        <w:pStyle w:val="ListParagraph"/>
        <w:numPr>
          <w:ilvl w:val="0"/>
          <w:numId w:val="5"/>
        </w:numPr>
        <w:spacing w:after="0" w:line="360" w:lineRule="auto"/>
        <w:jc w:val="both"/>
        <w:rPr>
          <w:rFonts w:ascii="Arial" w:hAnsi="Arial" w:cs="Arial"/>
          <w:b/>
          <w:bCs/>
          <w:sz w:val="32"/>
          <w:szCs w:val="32"/>
        </w:rPr>
      </w:pPr>
      <w:r w:rsidRPr="002B1AE8">
        <w:rPr>
          <w:rFonts w:ascii="Arial" w:hAnsi="Arial" w:cs="Arial"/>
          <w:b/>
          <w:bCs/>
          <w:sz w:val="32"/>
          <w:szCs w:val="32"/>
        </w:rPr>
        <w:lastRenderedPageBreak/>
        <w:t>Aim and Objectives</w:t>
      </w:r>
    </w:p>
    <w:p w14:paraId="5F37A0A9" w14:textId="1175A3E5" w:rsidR="002D266D" w:rsidRPr="002D266D" w:rsidRDefault="002D266D" w:rsidP="002B1AE8">
      <w:pPr>
        <w:spacing w:after="0" w:line="360" w:lineRule="auto"/>
        <w:jc w:val="both"/>
        <w:rPr>
          <w:rFonts w:ascii="Arial" w:hAnsi="Arial" w:cs="Arial"/>
          <w:sz w:val="22"/>
          <w:szCs w:val="22"/>
        </w:rPr>
      </w:pPr>
      <w:r w:rsidRPr="002D266D">
        <w:rPr>
          <w:rFonts w:ascii="Arial" w:hAnsi="Arial" w:cs="Arial"/>
          <w:sz w:val="22"/>
          <w:szCs w:val="22"/>
        </w:rPr>
        <w:t xml:space="preserve">“Winter Wonders: Family Escapes” aims to be the foremost international event promoting family-friendly winter travel destinations. The event will bring together travel agents, tourism boards, and family-friendly enterprises for networking. This platform will </w:t>
      </w:r>
      <w:r w:rsidR="00BE6553" w:rsidRPr="002D266D">
        <w:rPr>
          <w:rFonts w:ascii="Arial" w:hAnsi="Arial" w:cs="Arial"/>
          <w:sz w:val="22"/>
          <w:szCs w:val="22"/>
        </w:rPr>
        <w:t>ease</w:t>
      </w:r>
      <w:r w:rsidRPr="002D266D">
        <w:rPr>
          <w:rFonts w:ascii="Arial" w:hAnsi="Arial" w:cs="Arial"/>
          <w:sz w:val="22"/>
          <w:szCs w:val="22"/>
        </w:rPr>
        <w:t xml:space="preserve"> collaborations, partnerships, and family travel innovations, making the event an essential annual MICE event.</w:t>
      </w:r>
    </w:p>
    <w:p w14:paraId="2D0C11BA" w14:textId="77777777" w:rsidR="002D266D" w:rsidRPr="00666387" w:rsidRDefault="002D266D" w:rsidP="00666387">
      <w:pPr>
        <w:spacing w:after="0" w:line="360" w:lineRule="auto"/>
        <w:ind w:left="360"/>
        <w:jc w:val="both"/>
        <w:rPr>
          <w:rFonts w:ascii="Arial" w:hAnsi="Arial" w:cs="Arial"/>
        </w:rPr>
      </w:pPr>
    </w:p>
    <w:p w14:paraId="54286082" w14:textId="782DE243" w:rsidR="00666387" w:rsidRPr="0044167D" w:rsidRDefault="0044167D" w:rsidP="0044167D">
      <w:pPr>
        <w:pStyle w:val="ListParagraph"/>
        <w:numPr>
          <w:ilvl w:val="0"/>
          <w:numId w:val="3"/>
        </w:numPr>
        <w:spacing w:after="0" w:line="360" w:lineRule="auto"/>
        <w:jc w:val="both"/>
        <w:rPr>
          <w:rFonts w:ascii="Arial" w:hAnsi="Arial" w:cs="Arial"/>
          <w:b/>
          <w:bCs/>
        </w:rPr>
      </w:pPr>
      <w:r w:rsidRPr="0044167D">
        <w:rPr>
          <w:rFonts w:ascii="Arial" w:hAnsi="Arial" w:cs="Arial"/>
          <w:b/>
          <w:bCs/>
        </w:rPr>
        <w:t>SMART Objectives:</w:t>
      </w:r>
    </w:p>
    <w:p w14:paraId="3B291ED6" w14:textId="2258B75B" w:rsidR="00136858" w:rsidRPr="00A6187E" w:rsidRDefault="001D1761" w:rsidP="00C752AA">
      <w:pPr>
        <w:spacing w:after="0" w:line="360" w:lineRule="auto"/>
        <w:jc w:val="both"/>
        <w:rPr>
          <w:rFonts w:ascii="Arial" w:hAnsi="Arial" w:cs="Arial"/>
          <w:sz w:val="22"/>
          <w:szCs w:val="22"/>
        </w:rPr>
      </w:pPr>
      <w:r w:rsidRPr="00A6187E">
        <w:rPr>
          <w:rFonts w:ascii="Arial" w:hAnsi="Arial" w:cs="Arial"/>
          <w:sz w:val="22"/>
          <w:szCs w:val="22"/>
        </w:rPr>
        <w:t xml:space="preserve">The SMART framework ensures that </w:t>
      </w:r>
      <w:r w:rsidR="00BE6553" w:rsidRPr="00A6187E">
        <w:rPr>
          <w:rFonts w:ascii="Arial" w:hAnsi="Arial" w:cs="Arial"/>
          <w:sz w:val="22"/>
          <w:szCs w:val="22"/>
        </w:rPr>
        <w:t>aims</w:t>
      </w:r>
      <w:r w:rsidRPr="00A6187E">
        <w:rPr>
          <w:rFonts w:ascii="Arial" w:hAnsi="Arial" w:cs="Arial"/>
          <w:sz w:val="22"/>
          <w:szCs w:val="22"/>
        </w:rPr>
        <w:t xml:space="preserve"> are Specific, Measurable, Achievable, Relevant, and Time-bound. This method offers a framework and responsibility, which are crucial for successful event planning and assessment (Doran, 1981).</w:t>
      </w:r>
    </w:p>
    <w:p w14:paraId="444C0415" w14:textId="77777777" w:rsidR="000770E8" w:rsidRDefault="000770E8" w:rsidP="00C752AA">
      <w:pPr>
        <w:spacing w:after="0" w:line="360" w:lineRule="auto"/>
        <w:jc w:val="both"/>
        <w:rPr>
          <w:rFonts w:ascii="Arial" w:hAnsi="Arial" w:cs="Arial"/>
        </w:rPr>
      </w:pPr>
    </w:p>
    <w:p w14:paraId="08240E86" w14:textId="347FEAB9" w:rsidR="000770E8" w:rsidRPr="00A6187E" w:rsidRDefault="00500B02" w:rsidP="00500B02">
      <w:pPr>
        <w:pStyle w:val="ListParagraph"/>
        <w:numPr>
          <w:ilvl w:val="0"/>
          <w:numId w:val="4"/>
        </w:numPr>
        <w:spacing w:after="0" w:line="360" w:lineRule="auto"/>
        <w:jc w:val="both"/>
        <w:rPr>
          <w:rFonts w:ascii="Arial" w:hAnsi="Arial" w:cs="Arial"/>
          <w:sz w:val="22"/>
          <w:szCs w:val="22"/>
        </w:rPr>
      </w:pPr>
      <w:r w:rsidRPr="00500B02">
        <w:rPr>
          <w:rFonts w:ascii="Arial" w:hAnsi="Arial" w:cs="Arial"/>
          <w:b/>
          <w:bCs/>
        </w:rPr>
        <w:t>Objective 1:</w:t>
      </w:r>
      <w:r w:rsidRPr="00500B02">
        <w:rPr>
          <w:rFonts w:ascii="Arial" w:hAnsi="Arial" w:cs="Arial"/>
        </w:rPr>
        <w:t xml:space="preserve"> </w:t>
      </w:r>
      <w:r w:rsidRPr="00A6187E">
        <w:rPr>
          <w:rFonts w:ascii="Arial" w:hAnsi="Arial" w:cs="Arial"/>
          <w:sz w:val="22"/>
          <w:szCs w:val="22"/>
        </w:rPr>
        <w:t>Increase awareness of family-friendly winter travel destinations by 20% within six months through strategic marketing campaigns.</w:t>
      </w:r>
    </w:p>
    <w:p w14:paraId="169B781E" w14:textId="77777777" w:rsidR="004119FB" w:rsidRPr="004119FB" w:rsidRDefault="004119FB" w:rsidP="004119FB">
      <w:pPr>
        <w:spacing w:after="0" w:line="360" w:lineRule="auto"/>
        <w:jc w:val="both"/>
        <w:rPr>
          <w:rFonts w:ascii="Arial" w:hAnsi="Arial" w:cs="Arial"/>
        </w:rPr>
      </w:pPr>
    </w:p>
    <w:tbl>
      <w:tblPr>
        <w:tblStyle w:val="TableGrid"/>
        <w:tblW w:w="9133" w:type="dxa"/>
        <w:tblInd w:w="360" w:type="dxa"/>
        <w:tblLook w:val="04A0" w:firstRow="1" w:lastRow="0" w:firstColumn="1" w:lastColumn="0" w:noHBand="0" w:noVBand="1"/>
      </w:tblPr>
      <w:tblGrid>
        <w:gridCol w:w="483"/>
        <w:gridCol w:w="8650"/>
      </w:tblGrid>
      <w:tr w:rsidR="003B4BA0" w14:paraId="5315EE7F" w14:textId="77777777" w:rsidTr="004D1FAC">
        <w:tc>
          <w:tcPr>
            <w:tcW w:w="483" w:type="dxa"/>
          </w:tcPr>
          <w:p w14:paraId="6E623364" w14:textId="5877F8FD" w:rsidR="003B4BA0" w:rsidRPr="000D3DEE" w:rsidRDefault="003B4BA0" w:rsidP="00500B02">
            <w:pPr>
              <w:spacing w:line="360" w:lineRule="auto"/>
              <w:jc w:val="both"/>
              <w:rPr>
                <w:rFonts w:ascii="Arial" w:hAnsi="Arial" w:cs="Arial"/>
                <w:b/>
                <w:bCs/>
                <w:sz w:val="32"/>
                <w:szCs w:val="32"/>
              </w:rPr>
            </w:pPr>
            <w:r w:rsidRPr="000D3DEE">
              <w:rPr>
                <w:rFonts w:ascii="Arial" w:hAnsi="Arial" w:cs="Arial"/>
                <w:b/>
                <w:bCs/>
                <w:sz w:val="32"/>
                <w:szCs w:val="32"/>
              </w:rPr>
              <w:t>S</w:t>
            </w:r>
          </w:p>
        </w:tc>
        <w:tc>
          <w:tcPr>
            <w:tcW w:w="8650" w:type="dxa"/>
          </w:tcPr>
          <w:p w14:paraId="485A810F" w14:textId="5D10DCBE" w:rsidR="003B4BA0" w:rsidRPr="00D7437B" w:rsidRDefault="003B4BA0" w:rsidP="00500B02">
            <w:pPr>
              <w:spacing w:line="360" w:lineRule="auto"/>
              <w:jc w:val="both"/>
              <w:rPr>
                <w:rFonts w:ascii="Arial" w:hAnsi="Arial" w:cs="Arial"/>
                <w:sz w:val="22"/>
                <w:szCs w:val="22"/>
              </w:rPr>
            </w:pPr>
            <w:r w:rsidRPr="00D7437B">
              <w:rPr>
                <w:rFonts w:ascii="Arial" w:hAnsi="Arial" w:cs="Arial"/>
                <w:sz w:val="22"/>
                <w:szCs w:val="22"/>
              </w:rPr>
              <w:t xml:space="preserve">This </w:t>
            </w:r>
            <w:r w:rsidR="00BE6553" w:rsidRPr="00D7437B">
              <w:rPr>
                <w:rFonts w:ascii="Arial" w:hAnsi="Arial" w:cs="Arial"/>
                <w:sz w:val="22"/>
                <w:szCs w:val="22"/>
              </w:rPr>
              <w:t>aim</w:t>
            </w:r>
            <w:r w:rsidRPr="00D7437B">
              <w:rPr>
                <w:rFonts w:ascii="Arial" w:hAnsi="Arial" w:cs="Arial"/>
                <w:sz w:val="22"/>
                <w:szCs w:val="22"/>
              </w:rPr>
              <w:t xml:space="preserve"> focuses on raising awareness specifically for family-friendly winter travel options.</w:t>
            </w:r>
          </w:p>
        </w:tc>
      </w:tr>
      <w:tr w:rsidR="003B4BA0" w14:paraId="3E0245F5" w14:textId="77777777" w:rsidTr="004D1FAC">
        <w:tc>
          <w:tcPr>
            <w:tcW w:w="483" w:type="dxa"/>
          </w:tcPr>
          <w:p w14:paraId="0B6B5402" w14:textId="0D97E1BF" w:rsidR="003B4BA0" w:rsidRPr="000D3DEE" w:rsidRDefault="003B4BA0" w:rsidP="00500B02">
            <w:pPr>
              <w:spacing w:line="360" w:lineRule="auto"/>
              <w:jc w:val="both"/>
              <w:rPr>
                <w:rFonts w:ascii="Arial" w:hAnsi="Arial" w:cs="Arial"/>
                <w:b/>
                <w:bCs/>
                <w:sz w:val="32"/>
                <w:szCs w:val="32"/>
              </w:rPr>
            </w:pPr>
            <w:r w:rsidRPr="000D3DEE">
              <w:rPr>
                <w:rFonts w:ascii="Arial" w:hAnsi="Arial" w:cs="Arial"/>
                <w:b/>
                <w:bCs/>
                <w:sz w:val="32"/>
                <w:szCs w:val="32"/>
              </w:rPr>
              <w:t>M</w:t>
            </w:r>
          </w:p>
        </w:tc>
        <w:tc>
          <w:tcPr>
            <w:tcW w:w="8650" w:type="dxa"/>
          </w:tcPr>
          <w:p w14:paraId="2F828A59" w14:textId="0ABC8210" w:rsidR="003B4BA0" w:rsidRPr="00D7437B" w:rsidRDefault="003B4BA0" w:rsidP="00500B02">
            <w:pPr>
              <w:spacing w:line="360" w:lineRule="auto"/>
              <w:jc w:val="both"/>
              <w:rPr>
                <w:rFonts w:ascii="Arial" w:hAnsi="Arial" w:cs="Arial"/>
                <w:sz w:val="22"/>
                <w:szCs w:val="22"/>
              </w:rPr>
            </w:pPr>
            <w:r w:rsidRPr="00D7437B">
              <w:rPr>
                <w:rFonts w:ascii="Arial" w:hAnsi="Arial" w:cs="Arial"/>
                <w:sz w:val="22"/>
                <w:szCs w:val="22"/>
              </w:rPr>
              <w:t>Success will be measured by tracking metrics such as social media reach, website traffic, and media coverage.</w:t>
            </w:r>
          </w:p>
        </w:tc>
      </w:tr>
      <w:tr w:rsidR="003B4BA0" w14:paraId="0D182590" w14:textId="77777777" w:rsidTr="004D1FAC">
        <w:tc>
          <w:tcPr>
            <w:tcW w:w="483" w:type="dxa"/>
          </w:tcPr>
          <w:p w14:paraId="7842A8BC" w14:textId="16BC1C14" w:rsidR="003B4BA0" w:rsidRPr="000D3DEE" w:rsidRDefault="003B4BA0" w:rsidP="00500B02">
            <w:pPr>
              <w:spacing w:line="360" w:lineRule="auto"/>
              <w:jc w:val="both"/>
              <w:rPr>
                <w:rFonts w:ascii="Arial" w:hAnsi="Arial" w:cs="Arial"/>
                <w:b/>
                <w:bCs/>
                <w:sz w:val="32"/>
                <w:szCs w:val="32"/>
              </w:rPr>
            </w:pPr>
            <w:r w:rsidRPr="000D3DEE">
              <w:rPr>
                <w:rFonts w:ascii="Arial" w:hAnsi="Arial" w:cs="Arial"/>
                <w:b/>
                <w:bCs/>
                <w:sz w:val="32"/>
                <w:szCs w:val="32"/>
              </w:rPr>
              <w:t>A</w:t>
            </w:r>
          </w:p>
        </w:tc>
        <w:tc>
          <w:tcPr>
            <w:tcW w:w="8650" w:type="dxa"/>
          </w:tcPr>
          <w:p w14:paraId="3050213E" w14:textId="022A1F0E" w:rsidR="003B4BA0" w:rsidRPr="00D7437B" w:rsidRDefault="003B4BA0" w:rsidP="00500B02">
            <w:pPr>
              <w:spacing w:line="360" w:lineRule="auto"/>
              <w:jc w:val="both"/>
              <w:rPr>
                <w:rFonts w:ascii="Arial" w:hAnsi="Arial" w:cs="Arial"/>
                <w:sz w:val="22"/>
                <w:szCs w:val="22"/>
              </w:rPr>
            </w:pPr>
            <w:r w:rsidRPr="00D7437B">
              <w:rPr>
                <w:rFonts w:ascii="Arial" w:hAnsi="Arial" w:cs="Arial"/>
                <w:sz w:val="22"/>
                <w:szCs w:val="22"/>
              </w:rPr>
              <w:t>Leveraging targeted digital marketing strategies, influencer partnerships, and traditional PR campaigns makes this goal realistic.</w:t>
            </w:r>
          </w:p>
        </w:tc>
      </w:tr>
      <w:tr w:rsidR="003B4BA0" w14:paraId="060F15DA" w14:textId="77777777" w:rsidTr="004D1FAC">
        <w:tc>
          <w:tcPr>
            <w:tcW w:w="483" w:type="dxa"/>
          </w:tcPr>
          <w:p w14:paraId="7265B736" w14:textId="498DEDE0" w:rsidR="003B4BA0" w:rsidRPr="000D3DEE" w:rsidRDefault="003B4BA0" w:rsidP="00500B02">
            <w:pPr>
              <w:spacing w:line="360" w:lineRule="auto"/>
              <w:jc w:val="both"/>
              <w:rPr>
                <w:rFonts w:ascii="Arial" w:hAnsi="Arial" w:cs="Arial"/>
                <w:b/>
                <w:bCs/>
                <w:sz w:val="32"/>
                <w:szCs w:val="32"/>
              </w:rPr>
            </w:pPr>
            <w:r w:rsidRPr="000D3DEE">
              <w:rPr>
                <w:rFonts w:ascii="Arial" w:hAnsi="Arial" w:cs="Arial"/>
                <w:b/>
                <w:bCs/>
                <w:sz w:val="32"/>
                <w:szCs w:val="32"/>
              </w:rPr>
              <w:t>R</w:t>
            </w:r>
          </w:p>
        </w:tc>
        <w:tc>
          <w:tcPr>
            <w:tcW w:w="8650" w:type="dxa"/>
          </w:tcPr>
          <w:p w14:paraId="433291C5" w14:textId="1AF80D11" w:rsidR="003B4BA0" w:rsidRPr="00D7437B" w:rsidRDefault="003B4BA0" w:rsidP="00500B02">
            <w:pPr>
              <w:spacing w:line="360" w:lineRule="auto"/>
              <w:jc w:val="both"/>
              <w:rPr>
                <w:rFonts w:ascii="Arial" w:hAnsi="Arial" w:cs="Arial"/>
                <w:sz w:val="22"/>
                <w:szCs w:val="22"/>
              </w:rPr>
            </w:pPr>
            <w:r w:rsidRPr="00D7437B">
              <w:rPr>
                <w:rFonts w:ascii="Arial" w:hAnsi="Arial" w:cs="Arial"/>
                <w:sz w:val="22"/>
                <w:szCs w:val="22"/>
              </w:rPr>
              <w:t>Awareness is crucial for the event’s success, as increased visibility attracts more exhibitors and attendees.</w:t>
            </w:r>
          </w:p>
        </w:tc>
      </w:tr>
      <w:tr w:rsidR="003B4BA0" w14:paraId="6F71332D" w14:textId="77777777" w:rsidTr="004D1FAC">
        <w:tc>
          <w:tcPr>
            <w:tcW w:w="483" w:type="dxa"/>
          </w:tcPr>
          <w:p w14:paraId="0BC5F329" w14:textId="64EB9692" w:rsidR="003B4BA0" w:rsidRPr="000D3DEE" w:rsidRDefault="003B4BA0" w:rsidP="00500B02">
            <w:pPr>
              <w:spacing w:line="360" w:lineRule="auto"/>
              <w:jc w:val="both"/>
              <w:rPr>
                <w:rFonts w:ascii="Arial" w:hAnsi="Arial" w:cs="Arial"/>
                <w:b/>
                <w:bCs/>
                <w:sz w:val="32"/>
                <w:szCs w:val="32"/>
              </w:rPr>
            </w:pPr>
            <w:r w:rsidRPr="000D3DEE">
              <w:rPr>
                <w:rFonts w:ascii="Arial" w:hAnsi="Arial" w:cs="Arial"/>
                <w:b/>
                <w:bCs/>
                <w:sz w:val="32"/>
                <w:szCs w:val="32"/>
              </w:rPr>
              <w:t>T</w:t>
            </w:r>
          </w:p>
        </w:tc>
        <w:tc>
          <w:tcPr>
            <w:tcW w:w="8650" w:type="dxa"/>
          </w:tcPr>
          <w:p w14:paraId="440E30C1" w14:textId="43A0DA7C" w:rsidR="003B4BA0" w:rsidRPr="00D7437B" w:rsidRDefault="003B4BA0" w:rsidP="00500B02">
            <w:pPr>
              <w:spacing w:line="360" w:lineRule="auto"/>
              <w:jc w:val="both"/>
              <w:rPr>
                <w:rFonts w:ascii="Arial" w:hAnsi="Arial" w:cs="Arial"/>
                <w:sz w:val="22"/>
                <w:szCs w:val="22"/>
              </w:rPr>
            </w:pPr>
            <w:r w:rsidRPr="00D7437B">
              <w:rPr>
                <w:rFonts w:ascii="Arial" w:hAnsi="Arial" w:cs="Arial"/>
                <w:sz w:val="22"/>
                <w:szCs w:val="22"/>
              </w:rPr>
              <w:t xml:space="preserve">The six-month timeframe ensures that marketing efforts </w:t>
            </w:r>
            <w:r w:rsidR="00BE6553" w:rsidRPr="00D7437B">
              <w:rPr>
                <w:rFonts w:ascii="Arial" w:hAnsi="Arial" w:cs="Arial"/>
                <w:sz w:val="22"/>
                <w:szCs w:val="22"/>
              </w:rPr>
              <w:t>stay</w:t>
            </w:r>
            <w:r w:rsidRPr="00D7437B">
              <w:rPr>
                <w:rFonts w:ascii="Arial" w:hAnsi="Arial" w:cs="Arial"/>
                <w:sz w:val="22"/>
                <w:szCs w:val="22"/>
              </w:rPr>
              <w:t xml:space="preserve"> focused and effective (Kotler and Keller, 2016).</w:t>
            </w:r>
          </w:p>
        </w:tc>
      </w:tr>
    </w:tbl>
    <w:p w14:paraId="175D3DB3" w14:textId="16655BE1" w:rsidR="00E9173C" w:rsidRPr="008771F4" w:rsidRDefault="008771F4" w:rsidP="00500B02">
      <w:pPr>
        <w:spacing w:after="0" w:line="360" w:lineRule="auto"/>
        <w:ind w:left="360"/>
        <w:jc w:val="both"/>
        <w:rPr>
          <w:rFonts w:ascii="Arial" w:hAnsi="Arial" w:cs="Arial"/>
          <w:b/>
          <w:bCs/>
          <w:i/>
          <w:iCs/>
          <w:sz w:val="22"/>
          <w:szCs w:val="22"/>
        </w:rPr>
      </w:pPr>
      <w:r>
        <w:rPr>
          <w:rFonts w:ascii="Arial" w:hAnsi="Arial" w:cs="Arial"/>
          <w:b/>
          <w:bCs/>
          <w:i/>
          <w:iCs/>
          <w:sz w:val="22"/>
          <w:szCs w:val="22"/>
        </w:rPr>
        <w:t xml:space="preserve">                                                 </w:t>
      </w:r>
      <w:bookmarkStart w:id="0" w:name="_Hlk181909578"/>
      <w:r w:rsidRPr="008771F4">
        <w:rPr>
          <w:rFonts w:ascii="Arial" w:hAnsi="Arial" w:cs="Arial"/>
          <w:b/>
          <w:bCs/>
          <w:i/>
          <w:iCs/>
          <w:sz w:val="22"/>
          <w:szCs w:val="22"/>
        </w:rPr>
        <w:t>(</w:t>
      </w:r>
      <w:r w:rsidR="00494D01" w:rsidRPr="008771F4">
        <w:rPr>
          <w:rFonts w:ascii="Arial" w:hAnsi="Arial" w:cs="Arial"/>
          <w:b/>
          <w:bCs/>
          <w:i/>
          <w:iCs/>
          <w:sz w:val="22"/>
          <w:szCs w:val="22"/>
        </w:rPr>
        <w:t xml:space="preserve">Alina Grigore </w:t>
      </w:r>
      <w:r w:rsidRPr="008771F4">
        <w:rPr>
          <w:rFonts w:ascii="Arial" w:hAnsi="Arial" w:cs="Arial"/>
          <w:b/>
          <w:bCs/>
          <w:i/>
          <w:iCs/>
          <w:sz w:val="22"/>
          <w:szCs w:val="22"/>
        </w:rPr>
        <w:t>Table 1)</w:t>
      </w:r>
    </w:p>
    <w:bookmarkEnd w:id="0"/>
    <w:p w14:paraId="7D180A6A" w14:textId="77777777" w:rsidR="00A549A5" w:rsidRDefault="00A549A5" w:rsidP="00A549A5">
      <w:pPr>
        <w:spacing w:after="0" w:line="360" w:lineRule="auto"/>
        <w:jc w:val="both"/>
        <w:rPr>
          <w:rFonts w:ascii="Arial" w:hAnsi="Arial" w:cs="Arial"/>
        </w:rPr>
      </w:pPr>
    </w:p>
    <w:p w14:paraId="22FF8DA3" w14:textId="3EB5BDF9" w:rsidR="00D7437B" w:rsidRPr="00D7437B" w:rsidRDefault="00D7437B" w:rsidP="00D7437B">
      <w:pPr>
        <w:spacing w:after="0" w:line="360" w:lineRule="auto"/>
        <w:jc w:val="both"/>
        <w:rPr>
          <w:rFonts w:ascii="Arial" w:hAnsi="Arial" w:cs="Arial"/>
          <w:sz w:val="22"/>
          <w:szCs w:val="22"/>
        </w:rPr>
      </w:pPr>
      <w:r w:rsidRPr="00D7437B">
        <w:rPr>
          <w:rFonts w:ascii="Arial" w:hAnsi="Arial" w:cs="Arial"/>
          <w:sz w:val="22"/>
          <w:szCs w:val="22"/>
        </w:rPr>
        <w:t xml:space="preserve">Marketing professionals emphasise the significance of integrated campaigns that </w:t>
      </w:r>
      <w:r w:rsidR="00BE6553" w:rsidRPr="00D7437B">
        <w:rPr>
          <w:rFonts w:ascii="Arial" w:hAnsi="Arial" w:cs="Arial"/>
          <w:sz w:val="22"/>
          <w:szCs w:val="22"/>
        </w:rPr>
        <w:t>use</w:t>
      </w:r>
      <w:r w:rsidRPr="00D7437B">
        <w:rPr>
          <w:rFonts w:ascii="Arial" w:hAnsi="Arial" w:cs="Arial"/>
          <w:sz w:val="22"/>
          <w:szCs w:val="22"/>
        </w:rPr>
        <w:t xml:space="preserve"> both digital and traditional media to enhance reach and engagement (Chaffey and Smith, 2017). Research </w:t>
      </w:r>
      <w:r w:rsidR="007E3703" w:rsidRPr="00D7437B">
        <w:rPr>
          <w:rFonts w:ascii="Arial" w:hAnsi="Arial" w:cs="Arial"/>
          <w:sz w:val="22"/>
          <w:szCs w:val="22"/>
        </w:rPr>
        <w:t>shows</w:t>
      </w:r>
      <w:r w:rsidRPr="00D7437B">
        <w:rPr>
          <w:rFonts w:ascii="Arial" w:hAnsi="Arial" w:cs="Arial"/>
          <w:sz w:val="22"/>
          <w:szCs w:val="22"/>
        </w:rPr>
        <w:t xml:space="preserve"> that strategic content marketing can substantially enhance brand visibility, particularly when integrated with influencer endorsements (Ogilvy UK, 2023).</w:t>
      </w:r>
    </w:p>
    <w:p w14:paraId="5F136EA1" w14:textId="77777777" w:rsidR="00A549A5" w:rsidRDefault="00A549A5" w:rsidP="00A549A5">
      <w:pPr>
        <w:spacing w:after="0" w:line="360" w:lineRule="auto"/>
        <w:jc w:val="both"/>
        <w:rPr>
          <w:rFonts w:ascii="Arial" w:hAnsi="Arial" w:cs="Arial"/>
        </w:rPr>
      </w:pPr>
    </w:p>
    <w:p w14:paraId="077A285E" w14:textId="77777777" w:rsidR="00A549A5" w:rsidRDefault="00A549A5" w:rsidP="00A549A5">
      <w:pPr>
        <w:spacing w:after="0" w:line="360" w:lineRule="auto"/>
        <w:jc w:val="both"/>
        <w:rPr>
          <w:rFonts w:ascii="Arial" w:hAnsi="Arial" w:cs="Arial"/>
        </w:rPr>
      </w:pPr>
    </w:p>
    <w:p w14:paraId="49AA8DE5" w14:textId="77777777" w:rsidR="00734C89" w:rsidRDefault="00734C89" w:rsidP="00A549A5">
      <w:pPr>
        <w:spacing w:after="0" w:line="360" w:lineRule="auto"/>
        <w:jc w:val="both"/>
        <w:rPr>
          <w:rFonts w:ascii="Arial" w:hAnsi="Arial" w:cs="Arial"/>
        </w:rPr>
      </w:pPr>
    </w:p>
    <w:p w14:paraId="54CDF14C" w14:textId="0276B085" w:rsidR="00A549A5" w:rsidRPr="00734C89" w:rsidRDefault="00511DDE" w:rsidP="008771F4">
      <w:pPr>
        <w:pStyle w:val="ListParagraph"/>
        <w:numPr>
          <w:ilvl w:val="0"/>
          <w:numId w:val="4"/>
        </w:numPr>
        <w:spacing w:after="0" w:line="360" w:lineRule="auto"/>
        <w:jc w:val="both"/>
        <w:rPr>
          <w:rFonts w:ascii="Arial" w:hAnsi="Arial" w:cs="Arial"/>
          <w:sz w:val="22"/>
          <w:szCs w:val="22"/>
        </w:rPr>
      </w:pPr>
      <w:r w:rsidRPr="00511DDE">
        <w:rPr>
          <w:rFonts w:ascii="Arial" w:hAnsi="Arial" w:cs="Arial"/>
          <w:b/>
          <w:bCs/>
        </w:rPr>
        <w:t>Objective 2:</w:t>
      </w:r>
      <w:r w:rsidRPr="00511DDE">
        <w:rPr>
          <w:rFonts w:ascii="Arial" w:hAnsi="Arial" w:cs="Arial"/>
        </w:rPr>
        <w:t xml:space="preserve"> </w:t>
      </w:r>
      <w:r w:rsidRPr="00734C89">
        <w:rPr>
          <w:rFonts w:ascii="Arial" w:hAnsi="Arial" w:cs="Arial"/>
          <w:sz w:val="22"/>
          <w:szCs w:val="22"/>
        </w:rPr>
        <w:t>Generate £90,000 in revenue through ticket sales, exhibitor fees, and sponsorships by the event's conclusion.</w:t>
      </w:r>
    </w:p>
    <w:p w14:paraId="79BF4E0B" w14:textId="77777777" w:rsidR="001F2325" w:rsidRPr="00734C89" w:rsidRDefault="001F2325" w:rsidP="001F2325">
      <w:pPr>
        <w:spacing w:after="0" w:line="360" w:lineRule="auto"/>
        <w:jc w:val="both"/>
        <w:rPr>
          <w:rFonts w:ascii="Arial" w:hAnsi="Arial" w:cs="Arial"/>
          <w:sz w:val="22"/>
          <w:szCs w:val="22"/>
        </w:rPr>
      </w:pPr>
    </w:p>
    <w:tbl>
      <w:tblPr>
        <w:tblStyle w:val="TableGrid"/>
        <w:tblW w:w="9351" w:type="dxa"/>
        <w:tblLook w:val="04A0" w:firstRow="1" w:lastRow="0" w:firstColumn="1" w:lastColumn="0" w:noHBand="0" w:noVBand="1"/>
      </w:tblPr>
      <w:tblGrid>
        <w:gridCol w:w="562"/>
        <w:gridCol w:w="8789"/>
      </w:tblGrid>
      <w:tr w:rsidR="004D1FAC" w14:paraId="3BCDD873" w14:textId="77777777" w:rsidTr="004D1FAC">
        <w:tc>
          <w:tcPr>
            <w:tcW w:w="562" w:type="dxa"/>
          </w:tcPr>
          <w:p w14:paraId="4C6A4002" w14:textId="755D0FBF" w:rsidR="004D1FAC" w:rsidRPr="001F2325" w:rsidRDefault="004D1FAC" w:rsidP="00A549A5">
            <w:pPr>
              <w:spacing w:line="360" w:lineRule="auto"/>
              <w:jc w:val="both"/>
              <w:rPr>
                <w:rFonts w:ascii="Arial" w:hAnsi="Arial" w:cs="Arial"/>
                <w:b/>
                <w:bCs/>
                <w:sz w:val="32"/>
                <w:szCs w:val="32"/>
              </w:rPr>
            </w:pPr>
            <w:r w:rsidRPr="001F2325">
              <w:rPr>
                <w:rFonts w:ascii="Arial" w:hAnsi="Arial" w:cs="Arial"/>
                <w:b/>
                <w:bCs/>
                <w:sz w:val="32"/>
                <w:szCs w:val="32"/>
              </w:rPr>
              <w:t>S</w:t>
            </w:r>
          </w:p>
        </w:tc>
        <w:tc>
          <w:tcPr>
            <w:tcW w:w="8789" w:type="dxa"/>
          </w:tcPr>
          <w:p w14:paraId="1181CE23" w14:textId="5663A19F" w:rsidR="004D1FAC" w:rsidRPr="00734C89" w:rsidRDefault="004D1FAC" w:rsidP="00A549A5">
            <w:pPr>
              <w:spacing w:line="360" w:lineRule="auto"/>
              <w:jc w:val="both"/>
              <w:rPr>
                <w:rFonts w:ascii="Arial" w:hAnsi="Arial" w:cs="Arial"/>
                <w:sz w:val="22"/>
                <w:szCs w:val="22"/>
              </w:rPr>
            </w:pPr>
            <w:r w:rsidRPr="00734C89">
              <w:rPr>
                <w:rFonts w:ascii="Arial" w:hAnsi="Arial" w:cs="Arial"/>
                <w:sz w:val="22"/>
                <w:szCs w:val="22"/>
              </w:rPr>
              <w:t>The revenue target of £90,000 includes clearly defined income streams: ticket sales, exhibitor fees, and sponsorship deals.</w:t>
            </w:r>
          </w:p>
        </w:tc>
      </w:tr>
      <w:tr w:rsidR="004D1FAC" w14:paraId="13D704C7" w14:textId="77777777" w:rsidTr="004D1FAC">
        <w:tc>
          <w:tcPr>
            <w:tcW w:w="562" w:type="dxa"/>
          </w:tcPr>
          <w:p w14:paraId="62F59568" w14:textId="0E32166A" w:rsidR="004D1FAC" w:rsidRPr="001F2325" w:rsidRDefault="004D1FAC" w:rsidP="00A549A5">
            <w:pPr>
              <w:spacing w:line="360" w:lineRule="auto"/>
              <w:jc w:val="both"/>
              <w:rPr>
                <w:rFonts w:ascii="Arial" w:hAnsi="Arial" w:cs="Arial"/>
                <w:b/>
                <w:bCs/>
                <w:sz w:val="32"/>
                <w:szCs w:val="32"/>
              </w:rPr>
            </w:pPr>
            <w:r w:rsidRPr="001F2325">
              <w:rPr>
                <w:rFonts w:ascii="Arial" w:hAnsi="Arial" w:cs="Arial"/>
                <w:b/>
                <w:bCs/>
                <w:sz w:val="32"/>
                <w:szCs w:val="32"/>
              </w:rPr>
              <w:t>M</w:t>
            </w:r>
          </w:p>
        </w:tc>
        <w:tc>
          <w:tcPr>
            <w:tcW w:w="8789" w:type="dxa"/>
          </w:tcPr>
          <w:p w14:paraId="5DAB688E" w14:textId="5AE1BB1E" w:rsidR="004D1FAC" w:rsidRPr="00734C89" w:rsidRDefault="004D1FAC" w:rsidP="00A549A5">
            <w:pPr>
              <w:spacing w:line="360" w:lineRule="auto"/>
              <w:jc w:val="both"/>
              <w:rPr>
                <w:rFonts w:ascii="Arial" w:hAnsi="Arial" w:cs="Arial"/>
                <w:sz w:val="22"/>
                <w:szCs w:val="22"/>
              </w:rPr>
            </w:pPr>
            <w:r w:rsidRPr="00734C89">
              <w:rPr>
                <w:rFonts w:ascii="Arial" w:hAnsi="Arial" w:cs="Arial"/>
                <w:sz w:val="22"/>
                <w:szCs w:val="22"/>
              </w:rPr>
              <w:t xml:space="preserve">Financial performance will be </w:t>
            </w:r>
            <w:r w:rsidR="007E3703" w:rsidRPr="00734C89">
              <w:rPr>
                <w:rFonts w:ascii="Arial" w:hAnsi="Arial" w:cs="Arial"/>
                <w:sz w:val="22"/>
                <w:szCs w:val="22"/>
              </w:rPr>
              <w:t>checked</w:t>
            </w:r>
            <w:r w:rsidRPr="00734C89">
              <w:rPr>
                <w:rFonts w:ascii="Arial" w:hAnsi="Arial" w:cs="Arial"/>
                <w:sz w:val="22"/>
                <w:szCs w:val="22"/>
              </w:rPr>
              <w:t xml:space="preserve"> using accounting software and regular budget reviews.</w:t>
            </w:r>
          </w:p>
        </w:tc>
      </w:tr>
      <w:tr w:rsidR="004D1FAC" w14:paraId="4EAAFB9E" w14:textId="77777777" w:rsidTr="004D1FAC">
        <w:tc>
          <w:tcPr>
            <w:tcW w:w="562" w:type="dxa"/>
          </w:tcPr>
          <w:p w14:paraId="3ADF1412" w14:textId="32929615" w:rsidR="004D1FAC" w:rsidRPr="001F2325" w:rsidRDefault="004D1FAC" w:rsidP="00A549A5">
            <w:pPr>
              <w:spacing w:line="360" w:lineRule="auto"/>
              <w:jc w:val="both"/>
              <w:rPr>
                <w:rFonts w:ascii="Arial" w:hAnsi="Arial" w:cs="Arial"/>
                <w:b/>
                <w:bCs/>
                <w:sz w:val="32"/>
                <w:szCs w:val="32"/>
              </w:rPr>
            </w:pPr>
            <w:r w:rsidRPr="001F2325">
              <w:rPr>
                <w:rFonts w:ascii="Arial" w:hAnsi="Arial" w:cs="Arial"/>
                <w:b/>
                <w:bCs/>
                <w:sz w:val="32"/>
                <w:szCs w:val="32"/>
              </w:rPr>
              <w:t>A</w:t>
            </w:r>
          </w:p>
        </w:tc>
        <w:tc>
          <w:tcPr>
            <w:tcW w:w="8789" w:type="dxa"/>
          </w:tcPr>
          <w:p w14:paraId="12D3492D" w14:textId="0AF08DEA" w:rsidR="004D1FAC" w:rsidRPr="00734C89" w:rsidRDefault="004D1FAC" w:rsidP="00A549A5">
            <w:pPr>
              <w:spacing w:line="360" w:lineRule="auto"/>
              <w:jc w:val="both"/>
              <w:rPr>
                <w:rFonts w:ascii="Arial" w:hAnsi="Arial" w:cs="Arial"/>
                <w:sz w:val="22"/>
                <w:szCs w:val="22"/>
              </w:rPr>
            </w:pPr>
            <w:r w:rsidRPr="00734C89">
              <w:rPr>
                <w:rFonts w:ascii="Arial" w:hAnsi="Arial" w:cs="Arial"/>
                <w:sz w:val="22"/>
                <w:szCs w:val="22"/>
              </w:rPr>
              <w:t xml:space="preserve">Market research </w:t>
            </w:r>
            <w:r w:rsidR="007E3703" w:rsidRPr="00734C89">
              <w:rPr>
                <w:rFonts w:ascii="Arial" w:hAnsi="Arial" w:cs="Arial"/>
                <w:sz w:val="22"/>
                <w:szCs w:val="22"/>
              </w:rPr>
              <w:t>shows</w:t>
            </w:r>
            <w:r w:rsidRPr="00734C89">
              <w:rPr>
                <w:rFonts w:ascii="Arial" w:hAnsi="Arial" w:cs="Arial"/>
                <w:sz w:val="22"/>
                <w:szCs w:val="22"/>
              </w:rPr>
              <w:t xml:space="preserve"> strong demand for family travel events, which supports revenue projections (Eventbrite, 2022).</w:t>
            </w:r>
          </w:p>
        </w:tc>
      </w:tr>
      <w:tr w:rsidR="004D1FAC" w14:paraId="574C8D93" w14:textId="77777777" w:rsidTr="004D1FAC">
        <w:tc>
          <w:tcPr>
            <w:tcW w:w="562" w:type="dxa"/>
          </w:tcPr>
          <w:p w14:paraId="1083C60D" w14:textId="3C947899" w:rsidR="004D1FAC" w:rsidRPr="001F2325" w:rsidRDefault="004D1FAC" w:rsidP="00A549A5">
            <w:pPr>
              <w:spacing w:line="360" w:lineRule="auto"/>
              <w:jc w:val="both"/>
              <w:rPr>
                <w:rFonts w:ascii="Arial" w:hAnsi="Arial" w:cs="Arial"/>
                <w:b/>
                <w:bCs/>
                <w:sz w:val="32"/>
                <w:szCs w:val="32"/>
              </w:rPr>
            </w:pPr>
            <w:r w:rsidRPr="001F2325">
              <w:rPr>
                <w:rFonts w:ascii="Arial" w:hAnsi="Arial" w:cs="Arial"/>
                <w:b/>
                <w:bCs/>
                <w:sz w:val="32"/>
                <w:szCs w:val="32"/>
              </w:rPr>
              <w:t>R</w:t>
            </w:r>
          </w:p>
        </w:tc>
        <w:tc>
          <w:tcPr>
            <w:tcW w:w="8789" w:type="dxa"/>
          </w:tcPr>
          <w:p w14:paraId="1755F2B3" w14:textId="0F4D3D4D" w:rsidR="004D1FAC" w:rsidRPr="00734C89" w:rsidRDefault="004D1FAC" w:rsidP="00A549A5">
            <w:pPr>
              <w:spacing w:line="360" w:lineRule="auto"/>
              <w:jc w:val="both"/>
              <w:rPr>
                <w:rFonts w:ascii="Arial" w:hAnsi="Arial" w:cs="Arial"/>
                <w:sz w:val="22"/>
                <w:szCs w:val="22"/>
              </w:rPr>
            </w:pPr>
            <w:r w:rsidRPr="00734C89">
              <w:rPr>
                <w:rFonts w:ascii="Arial" w:hAnsi="Arial" w:cs="Arial"/>
                <w:sz w:val="22"/>
                <w:szCs w:val="22"/>
              </w:rPr>
              <w:t>Financial success is necessary for the event’s sustainability and future growth.</w:t>
            </w:r>
          </w:p>
        </w:tc>
      </w:tr>
      <w:tr w:rsidR="004D1FAC" w14:paraId="1B667A30" w14:textId="77777777" w:rsidTr="004D1FAC">
        <w:tc>
          <w:tcPr>
            <w:tcW w:w="562" w:type="dxa"/>
          </w:tcPr>
          <w:p w14:paraId="2EE0245C" w14:textId="26E35EAC" w:rsidR="004D1FAC" w:rsidRPr="001F2325" w:rsidRDefault="004D1FAC" w:rsidP="00A549A5">
            <w:pPr>
              <w:spacing w:line="360" w:lineRule="auto"/>
              <w:jc w:val="both"/>
              <w:rPr>
                <w:rFonts w:ascii="Arial" w:hAnsi="Arial" w:cs="Arial"/>
                <w:b/>
                <w:bCs/>
                <w:sz w:val="32"/>
                <w:szCs w:val="32"/>
              </w:rPr>
            </w:pPr>
            <w:r w:rsidRPr="001F2325">
              <w:rPr>
                <w:rFonts w:ascii="Arial" w:hAnsi="Arial" w:cs="Arial"/>
                <w:b/>
                <w:bCs/>
                <w:sz w:val="32"/>
                <w:szCs w:val="32"/>
              </w:rPr>
              <w:t>T</w:t>
            </w:r>
          </w:p>
        </w:tc>
        <w:tc>
          <w:tcPr>
            <w:tcW w:w="8789" w:type="dxa"/>
          </w:tcPr>
          <w:p w14:paraId="088CC4CC" w14:textId="736CBC85" w:rsidR="004D1FAC" w:rsidRPr="00734C89" w:rsidRDefault="004D1FAC" w:rsidP="00A549A5">
            <w:pPr>
              <w:spacing w:line="360" w:lineRule="auto"/>
              <w:jc w:val="both"/>
              <w:rPr>
                <w:rFonts w:ascii="Arial" w:hAnsi="Arial" w:cs="Arial"/>
                <w:sz w:val="22"/>
                <w:szCs w:val="22"/>
              </w:rPr>
            </w:pPr>
            <w:r w:rsidRPr="00734C89">
              <w:rPr>
                <w:rFonts w:ascii="Arial" w:hAnsi="Arial" w:cs="Arial"/>
                <w:sz w:val="22"/>
                <w:szCs w:val="22"/>
              </w:rPr>
              <w:t xml:space="preserve">The </w:t>
            </w:r>
            <w:r w:rsidR="007E3703" w:rsidRPr="00734C89">
              <w:rPr>
                <w:rFonts w:ascii="Arial" w:hAnsi="Arial" w:cs="Arial"/>
                <w:sz w:val="22"/>
                <w:szCs w:val="22"/>
              </w:rPr>
              <w:t>aim</w:t>
            </w:r>
            <w:r w:rsidRPr="00734C89">
              <w:rPr>
                <w:rFonts w:ascii="Arial" w:hAnsi="Arial" w:cs="Arial"/>
                <w:sz w:val="22"/>
                <w:szCs w:val="22"/>
              </w:rPr>
              <w:t xml:space="preserve"> will be assessed by the end of the event, with final revenue reports generated within two weeks.</w:t>
            </w:r>
          </w:p>
        </w:tc>
      </w:tr>
    </w:tbl>
    <w:p w14:paraId="7A34FF7B" w14:textId="15A3948E" w:rsidR="00A549A5" w:rsidRPr="006F62A6" w:rsidRDefault="006F62A6" w:rsidP="00A549A5">
      <w:pPr>
        <w:spacing w:after="0" w:line="360" w:lineRule="auto"/>
        <w:jc w:val="both"/>
        <w:rPr>
          <w:rFonts w:ascii="Arial" w:hAnsi="Arial" w:cs="Arial"/>
          <w:b/>
          <w:bCs/>
          <w:i/>
          <w:iCs/>
          <w:sz w:val="20"/>
          <w:szCs w:val="20"/>
        </w:rPr>
      </w:pPr>
      <w:r>
        <w:rPr>
          <w:rFonts w:ascii="Arial" w:hAnsi="Arial" w:cs="Arial"/>
          <w:b/>
          <w:bCs/>
          <w:i/>
          <w:iCs/>
          <w:sz w:val="20"/>
          <w:szCs w:val="20"/>
        </w:rPr>
        <w:t xml:space="preserve">                                                         </w:t>
      </w:r>
      <w:r w:rsidR="00A616B0" w:rsidRPr="006F62A6">
        <w:rPr>
          <w:rFonts w:ascii="Arial" w:hAnsi="Arial" w:cs="Arial"/>
          <w:b/>
          <w:bCs/>
          <w:i/>
          <w:iCs/>
          <w:sz w:val="20"/>
          <w:szCs w:val="20"/>
        </w:rPr>
        <w:t xml:space="preserve">(Alina Grigore Table </w:t>
      </w:r>
      <w:r w:rsidRPr="006F62A6">
        <w:rPr>
          <w:rFonts w:ascii="Arial" w:hAnsi="Arial" w:cs="Arial"/>
          <w:b/>
          <w:bCs/>
          <w:i/>
          <w:iCs/>
          <w:sz w:val="20"/>
          <w:szCs w:val="20"/>
        </w:rPr>
        <w:t>2</w:t>
      </w:r>
      <w:r w:rsidR="00A616B0" w:rsidRPr="006F62A6">
        <w:rPr>
          <w:rFonts w:ascii="Arial" w:hAnsi="Arial" w:cs="Arial"/>
          <w:b/>
          <w:bCs/>
          <w:i/>
          <w:iCs/>
          <w:sz w:val="20"/>
          <w:szCs w:val="20"/>
        </w:rPr>
        <w:t>)</w:t>
      </w:r>
    </w:p>
    <w:p w14:paraId="644ACCC1" w14:textId="77777777" w:rsidR="002D57A1" w:rsidRPr="002D57A1" w:rsidRDefault="002D57A1" w:rsidP="002D57A1">
      <w:pPr>
        <w:spacing w:after="0" w:line="360" w:lineRule="auto"/>
        <w:jc w:val="both"/>
        <w:rPr>
          <w:rFonts w:ascii="Arial" w:hAnsi="Arial" w:cs="Arial"/>
          <w:sz w:val="22"/>
          <w:szCs w:val="22"/>
        </w:rPr>
      </w:pPr>
      <w:r w:rsidRPr="002D57A1">
        <w:rPr>
          <w:rFonts w:ascii="Arial" w:hAnsi="Arial" w:cs="Arial"/>
          <w:sz w:val="22"/>
          <w:szCs w:val="22"/>
        </w:rPr>
        <w:t>Sponsorships can substantially enhance revenue, particularly when associated with pertinent brands (Allen et al., 2011).</w:t>
      </w:r>
    </w:p>
    <w:p w14:paraId="1FCB05C1" w14:textId="77777777" w:rsidR="00471C94" w:rsidRDefault="00471C94" w:rsidP="00A616B0">
      <w:pPr>
        <w:spacing w:after="0" w:line="360" w:lineRule="auto"/>
        <w:jc w:val="both"/>
        <w:rPr>
          <w:rFonts w:ascii="Arial" w:hAnsi="Arial" w:cs="Arial"/>
        </w:rPr>
      </w:pPr>
    </w:p>
    <w:p w14:paraId="050A2155" w14:textId="463B2B69" w:rsidR="00471C94" w:rsidRPr="00734C89" w:rsidRDefault="00BA01B9" w:rsidP="009475C3">
      <w:pPr>
        <w:pStyle w:val="ListParagraph"/>
        <w:numPr>
          <w:ilvl w:val="0"/>
          <w:numId w:val="4"/>
        </w:numPr>
        <w:spacing w:after="0" w:line="360" w:lineRule="auto"/>
        <w:jc w:val="both"/>
        <w:rPr>
          <w:rFonts w:ascii="Arial" w:hAnsi="Arial" w:cs="Arial"/>
          <w:sz w:val="22"/>
          <w:szCs w:val="22"/>
        </w:rPr>
      </w:pPr>
      <w:r w:rsidRPr="009475C3">
        <w:rPr>
          <w:rFonts w:ascii="Arial" w:hAnsi="Arial" w:cs="Arial"/>
          <w:b/>
          <w:bCs/>
        </w:rPr>
        <w:t>Objective 3:</w:t>
      </w:r>
      <w:r w:rsidRPr="009475C3">
        <w:rPr>
          <w:rFonts w:ascii="Arial" w:hAnsi="Arial" w:cs="Arial"/>
        </w:rPr>
        <w:t xml:space="preserve"> </w:t>
      </w:r>
      <w:r w:rsidRPr="00734C89">
        <w:rPr>
          <w:rFonts w:ascii="Arial" w:hAnsi="Arial" w:cs="Arial"/>
          <w:sz w:val="22"/>
          <w:szCs w:val="22"/>
        </w:rPr>
        <w:t>Achieve a 90% attendee satisfaction rate, measured through post-event surveys focusing on content quality, networking opportunities, and family-friendliness.</w:t>
      </w:r>
    </w:p>
    <w:tbl>
      <w:tblPr>
        <w:tblStyle w:val="TableGrid"/>
        <w:tblW w:w="9209" w:type="dxa"/>
        <w:tblLook w:val="04A0" w:firstRow="1" w:lastRow="0" w:firstColumn="1" w:lastColumn="0" w:noHBand="0" w:noVBand="1"/>
      </w:tblPr>
      <w:tblGrid>
        <w:gridCol w:w="562"/>
        <w:gridCol w:w="8647"/>
      </w:tblGrid>
      <w:tr w:rsidR="004D1FAC" w14:paraId="497A20FA" w14:textId="77777777" w:rsidTr="004D1FAC">
        <w:tc>
          <w:tcPr>
            <w:tcW w:w="562" w:type="dxa"/>
          </w:tcPr>
          <w:p w14:paraId="37626593" w14:textId="5A4475BE" w:rsidR="004D1FAC" w:rsidRPr="00BA01B9" w:rsidRDefault="004D1FAC" w:rsidP="00BA01B9">
            <w:pPr>
              <w:spacing w:line="360" w:lineRule="auto"/>
              <w:jc w:val="both"/>
              <w:rPr>
                <w:rFonts w:ascii="Arial" w:hAnsi="Arial" w:cs="Arial"/>
                <w:b/>
                <w:bCs/>
                <w:sz w:val="32"/>
                <w:szCs w:val="32"/>
              </w:rPr>
            </w:pPr>
            <w:r w:rsidRPr="00BA01B9">
              <w:rPr>
                <w:rFonts w:ascii="Arial" w:hAnsi="Arial" w:cs="Arial"/>
                <w:b/>
                <w:bCs/>
                <w:sz w:val="32"/>
                <w:szCs w:val="32"/>
              </w:rPr>
              <w:t>S</w:t>
            </w:r>
          </w:p>
        </w:tc>
        <w:tc>
          <w:tcPr>
            <w:tcW w:w="8647" w:type="dxa"/>
          </w:tcPr>
          <w:p w14:paraId="1C56D019" w14:textId="09956BB5" w:rsidR="004D1FAC" w:rsidRPr="00734C89" w:rsidRDefault="004D1FAC" w:rsidP="00BA01B9">
            <w:pPr>
              <w:spacing w:line="360" w:lineRule="auto"/>
              <w:jc w:val="both"/>
              <w:rPr>
                <w:rFonts w:ascii="Arial" w:hAnsi="Arial" w:cs="Arial"/>
                <w:sz w:val="22"/>
                <w:szCs w:val="22"/>
              </w:rPr>
            </w:pPr>
            <w:r w:rsidRPr="00734C89">
              <w:rPr>
                <w:rFonts w:ascii="Arial" w:hAnsi="Arial" w:cs="Arial"/>
                <w:sz w:val="22"/>
                <w:szCs w:val="22"/>
              </w:rPr>
              <w:t>The satisfaction rate goal focuses on attendee experiences, emphasizing content, networking, and family-friendly amenities.</w:t>
            </w:r>
          </w:p>
        </w:tc>
      </w:tr>
      <w:tr w:rsidR="004D1FAC" w14:paraId="38705E21" w14:textId="77777777" w:rsidTr="004D1FAC">
        <w:tc>
          <w:tcPr>
            <w:tcW w:w="562" w:type="dxa"/>
          </w:tcPr>
          <w:p w14:paraId="6D50051D" w14:textId="0F65DDE8" w:rsidR="004D1FAC" w:rsidRPr="00BA01B9" w:rsidRDefault="004D1FAC" w:rsidP="00BA01B9">
            <w:pPr>
              <w:spacing w:line="360" w:lineRule="auto"/>
              <w:jc w:val="both"/>
              <w:rPr>
                <w:rFonts w:ascii="Arial" w:hAnsi="Arial" w:cs="Arial"/>
                <w:b/>
                <w:bCs/>
                <w:sz w:val="32"/>
                <w:szCs w:val="32"/>
              </w:rPr>
            </w:pPr>
            <w:r w:rsidRPr="00BA01B9">
              <w:rPr>
                <w:rFonts w:ascii="Arial" w:hAnsi="Arial" w:cs="Arial"/>
                <w:b/>
                <w:bCs/>
                <w:sz w:val="32"/>
                <w:szCs w:val="32"/>
              </w:rPr>
              <w:t>M</w:t>
            </w:r>
          </w:p>
        </w:tc>
        <w:tc>
          <w:tcPr>
            <w:tcW w:w="8647" w:type="dxa"/>
          </w:tcPr>
          <w:p w14:paraId="227332CB" w14:textId="7D4BEC84" w:rsidR="004D1FAC" w:rsidRPr="00734C89" w:rsidRDefault="004D1FAC" w:rsidP="00BA01B9">
            <w:pPr>
              <w:spacing w:line="360" w:lineRule="auto"/>
              <w:jc w:val="both"/>
              <w:rPr>
                <w:rFonts w:ascii="Arial" w:hAnsi="Arial" w:cs="Arial"/>
                <w:sz w:val="22"/>
                <w:szCs w:val="22"/>
              </w:rPr>
            </w:pPr>
            <w:r w:rsidRPr="00734C89">
              <w:rPr>
                <w:rFonts w:ascii="Arial" w:hAnsi="Arial" w:cs="Arial"/>
                <w:sz w:val="22"/>
                <w:szCs w:val="22"/>
              </w:rPr>
              <w:t>Satisfaction will be quantified using post-event surveys with structured questions on various aspects of the event.</w:t>
            </w:r>
          </w:p>
        </w:tc>
      </w:tr>
      <w:tr w:rsidR="004D1FAC" w14:paraId="3660BD42" w14:textId="77777777" w:rsidTr="004D1FAC">
        <w:tc>
          <w:tcPr>
            <w:tcW w:w="562" w:type="dxa"/>
          </w:tcPr>
          <w:p w14:paraId="49D7DD4C" w14:textId="51FEC5A0" w:rsidR="004D1FAC" w:rsidRPr="00BA01B9" w:rsidRDefault="004D1FAC" w:rsidP="00BA01B9">
            <w:pPr>
              <w:spacing w:line="360" w:lineRule="auto"/>
              <w:jc w:val="both"/>
              <w:rPr>
                <w:rFonts w:ascii="Arial" w:hAnsi="Arial" w:cs="Arial"/>
                <w:b/>
                <w:bCs/>
                <w:sz w:val="32"/>
                <w:szCs w:val="32"/>
              </w:rPr>
            </w:pPr>
            <w:r w:rsidRPr="00BA01B9">
              <w:rPr>
                <w:rFonts w:ascii="Arial" w:hAnsi="Arial" w:cs="Arial"/>
                <w:b/>
                <w:bCs/>
                <w:sz w:val="32"/>
                <w:szCs w:val="32"/>
              </w:rPr>
              <w:t>A</w:t>
            </w:r>
          </w:p>
        </w:tc>
        <w:tc>
          <w:tcPr>
            <w:tcW w:w="8647" w:type="dxa"/>
          </w:tcPr>
          <w:p w14:paraId="47B99A49" w14:textId="2DB095A5" w:rsidR="004D1FAC" w:rsidRPr="00734C89" w:rsidRDefault="004D1FAC" w:rsidP="00BA01B9">
            <w:pPr>
              <w:spacing w:line="360" w:lineRule="auto"/>
              <w:jc w:val="both"/>
              <w:rPr>
                <w:rFonts w:ascii="Arial" w:hAnsi="Arial" w:cs="Arial"/>
                <w:sz w:val="22"/>
                <w:szCs w:val="22"/>
              </w:rPr>
            </w:pPr>
            <w:r w:rsidRPr="00734C89">
              <w:rPr>
                <w:rFonts w:ascii="Arial" w:hAnsi="Arial" w:cs="Arial"/>
                <w:sz w:val="22"/>
                <w:szCs w:val="22"/>
              </w:rPr>
              <w:t xml:space="preserve">Providing engaging workshops, quality speakers, and interactive family activities ensures </w:t>
            </w:r>
            <w:r w:rsidR="007E3703" w:rsidRPr="00734C89">
              <w:rPr>
                <w:rFonts w:ascii="Arial" w:hAnsi="Arial" w:cs="Arial"/>
                <w:sz w:val="22"/>
                <w:szCs w:val="22"/>
              </w:rPr>
              <w:t>an elevated level</w:t>
            </w:r>
            <w:r w:rsidRPr="00734C89">
              <w:rPr>
                <w:rFonts w:ascii="Arial" w:hAnsi="Arial" w:cs="Arial"/>
                <w:sz w:val="22"/>
                <w:szCs w:val="22"/>
              </w:rPr>
              <w:t xml:space="preserve"> of attendee satisfaction.</w:t>
            </w:r>
          </w:p>
        </w:tc>
      </w:tr>
      <w:tr w:rsidR="004D1FAC" w14:paraId="1A21323D" w14:textId="77777777" w:rsidTr="004D1FAC">
        <w:tc>
          <w:tcPr>
            <w:tcW w:w="562" w:type="dxa"/>
          </w:tcPr>
          <w:p w14:paraId="3849658B" w14:textId="35F07BBE" w:rsidR="004D1FAC" w:rsidRPr="00BA01B9" w:rsidRDefault="004D1FAC" w:rsidP="00BA01B9">
            <w:pPr>
              <w:spacing w:line="360" w:lineRule="auto"/>
              <w:jc w:val="both"/>
              <w:rPr>
                <w:rFonts w:ascii="Arial" w:hAnsi="Arial" w:cs="Arial"/>
                <w:b/>
                <w:bCs/>
                <w:sz w:val="32"/>
                <w:szCs w:val="32"/>
              </w:rPr>
            </w:pPr>
            <w:r w:rsidRPr="00BA01B9">
              <w:rPr>
                <w:rFonts w:ascii="Arial" w:hAnsi="Arial" w:cs="Arial"/>
                <w:b/>
                <w:bCs/>
                <w:sz w:val="32"/>
                <w:szCs w:val="32"/>
              </w:rPr>
              <w:t>R</w:t>
            </w:r>
          </w:p>
        </w:tc>
        <w:tc>
          <w:tcPr>
            <w:tcW w:w="8647" w:type="dxa"/>
          </w:tcPr>
          <w:p w14:paraId="30A08BD5" w14:textId="28B30755" w:rsidR="004D1FAC" w:rsidRPr="00734C89" w:rsidRDefault="004D1FAC" w:rsidP="00BA01B9">
            <w:pPr>
              <w:spacing w:line="360" w:lineRule="auto"/>
              <w:jc w:val="both"/>
              <w:rPr>
                <w:rFonts w:ascii="Arial" w:hAnsi="Arial" w:cs="Arial"/>
                <w:sz w:val="22"/>
                <w:szCs w:val="22"/>
              </w:rPr>
            </w:pPr>
            <w:r w:rsidRPr="00734C89">
              <w:rPr>
                <w:rFonts w:ascii="Arial" w:hAnsi="Arial" w:cs="Arial"/>
                <w:sz w:val="22"/>
                <w:szCs w:val="22"/>
              </w:rPr>
              <w:t>High satisfaction rates increase the likelihood of repeat attendance and positive word-of-mouth promotion (Bowdin et al., 2011).</w:t>
            </w:r>
          </w:p>
        </w:tc>
      </w:tr>
      <w:tr w:rsidR="004D1FAC" w14:paraId="04259FDD" w14:textId="77777777" w:rsidTr="004D1FAC">
        <w:tc>
          <w:tcPr>
            <w:tcW w:w="562" w:type="dxa"/>
          </w:tcPr>
          <w:p w14:paraId="0691090F" w14:textId="65C80216" w:rsidR="004D1FAC" w:rsidRPr="00BA01B9" w:rsidRDefault="004D1FAC" w:rsidP="00BA01B9">
            <w:pPr>
              <w:spacing w:line="360" w:lineRule="auto"/>
              <w:jc w:val="both"/>
              <w:rPr>
                <w:rFonts w:ascii="Arial" w:hAnsi="Arial" w:cs="Arial"/>
                <w:b/>
                <w:bCs/>
                <w:sz w:val="32"/>
                <w:szCs w:val="32"/>
              </w:rPr>
            </w:pPr>
            <w:r w:rsidRPr="00BA01B9">
              <w:rPr>
                <w:rFonts w:ascii="Arial" w:hAnsi="Arial" w:cs="Arial"/>
                <w:b/>
                <w:bCs/>
                <w:sz w:val="32"/>
                <w:szCs w:val="32"/>
              </w:rPr>
              <w:t>T</w:t>
            </w:r>
          </w:p>
        </w:tc>
        <w:tc>
          <w:tcPr>
            <w:tcW w:w="8647" w:type="dxa"/>
          </w:tcPr>
          <w:p w14:paraId="18BC2008" w14:textId="4E4D1159" w:rsidR="004D1FAC" w:rsidRPr="00734C89" w:rsidRDefault="004D1FAC" w:rsidP="00BA01B9">
            <w:pPr>
              <w:spacing w:line="360" w:lineRule="auto"/>
              <w:jc w:val="both"/>
              <w:rPr>
                <w:rFonts w:ascii="Arial" w:hAnsi="Arial" w:cs="Arial"/>
                <w:sz w:val="22"/>
                <w:szCs w:val="22"/>
              </w:rPr>
            </w:pPr>
            <w:r w:rsidRPr="00734C89">
              <w:rPr>
                <w:rFonts w:ascii="Arial" w:hAnsi="Arial" w:cs="Arial"/>
                <w:sz w:val="22"/>
                <w:szCs w:val="22"/>
              </w:rPr>
              <w:t>Feedback collection and analysis will be completed within two weeks of the event's conclusion.</w:t>
            </w:r>
          </w:p>
        </w:tc>
      </w:tr>
    </w:tbl>
    <w:p w14:paraId="182918C7" w14:textId="616C14B9" w:rsidR="00BA01B9" w:rsidRPr="00C41471" w:rsidRDefault="00C41471" w:rsidP="00BA01B9">
      <w:pPr>
        <w:spacing w:after="0" w:line="360" w:lineRule="auto"/>
        <w:jc w:val="both"/>
        <w:rPr>
          <w:rFonts w:ascii="Arial" w:hAnsi="Arial" w:cs="Arial"/>
          <w:b/>
          <w:bCs/>
          <w:i/>
          <w:iCs/>
          <w:sz w:val="20"/>
          <w:szCs w:val="20"/>
        </w:rPr>
      </w:pPr>
      <w:r w:rsidRPr="00C41471">
        <w:rPr>
          <w:rFonts w:ascii="Arial" w:hAnsi="Arial" w:cs="Arial"/>
          <w:b/>
          <w:bCs/>
          <w:i/>
          <w:iCs/>
          <w:sz w:val="20"/>
          <w:szCs w:val="20"/>
        </w:rPr>
        <w:t xml:space="preserve">                                                         (Alina Grigore Table </w:t>
      </w:r>
      <w:r w:rsidR="0097180E">
        <w:rPr>
          <w:rFonts w:ascii="Arial" w:hAnsi="Arial" w:cs="Arial"/>
          <w:b/>
          <w:bCs/>
          <w:i/>
          <w:iCs/>
          <w:sz w:val="20"/>
          <w:szCs w:val="20"/>
        </w:rPr>
        <w:t>3</w:t>
      </w:r>
      <w:r w:rsidRPr="00C41471">
        <w:rPr>
          <w:rFonts w:ascii="Arial" w:hAnsi="Arial" w:cs="Arial"/>
          <w:b/>
          <w:bCs/>
          <w:i/>
          <w:iCs/>
          <w:sz w:val="20"/>
          <w:szCs w:val="20"/>
        </w:rPr>
        <w:t>)</w:t>
      </w:r>
    </w:p>
    <w:p w14:paraId="6955814C" w14:textId="52313607" w:rsidR="00A973E5" w:rsidRDefault="00660663" w:rsidP="00A549A5">
      <w:pPr>
        <w:spacing w:after="0" w:line="360" w:lineRule="auto"/>
        <w:jc w:val="both"/>
        <w:rPr>
          <w:rFonts w:ascii="Arial" w:hAnsi="Arial" w:cs="Arial"/>
          <w:sz w:val="22"/>
          <w:szCs w:val="22"/>
        </w:rPr>
      </w:pPr>
      <w:r w:rsidRPr="00660663">
        <w:rPr>
          <w:rFonts w:ascii="Arial" w:hAnsi="Arial" w:cs="Arial"/>
          <w:sz w:val="22"/>
          <w:szCs w:val="22"/>
        </w:rPr>
        <w:t>Robust evaluation and feedback systems are crucial for ongoing enhancement (Shone and Parry, 2019</w:t>
      </w:r>
      <w:r w:rsidR="0097180E" w:rsidRPr="000E35BE">
        <w:rPr>
          <w:rFonts w:ascii="Arial" w:hAnsi="Arial" w:cs="Arial"/>
          <w:sz w:val="22"/>
          <w:szCs w:val="22"/>
        </w:rPr>
        <w:t>). A</w:t>
      </w:r>
      <w:r w:rsidR="00CA7EA1" w:rsidRPr="00CA7EA1">
        <w:rPr>
          <w:rFonts w:ascii="Arial" w:hAnsi="Arial" w:cs="Arial"/>
          <w:sz w:val="22"/>
          <w:szCs w:val="22"/>
        </w:rPr>
        <w:t xml:space="preserve"> structured feedback mechanism offers actionable insights for future events (Getz, 2012).</w:t>
      </w:r>
    </w:p>
    <w:p w14:paraId="27EFAD7D" w14:textId="77777777" w:rsidR="000E35BE" w:rsidRDefault="000E35BE" w:rsidP="00A549A5">
      <w:pPr>
        <w:spacing w:after="0" w:line="360" w:lineRule="auto"/>
        <w:jc w:val="both"/>
        <w:rPr>
          <w:rFonts w:ascii="Arial" w:hAnsi="Arial" w:cs="Arial"/>
          <w:sz w:val="22"/>
          <w:szCs w:val="22"/>
        </w:rPr>
      </w:pPr>
    </w:p>
    <w:p w14:paraId="02BB6B49" w14:textId="77777777" w:rsidR="000E35BE" w:rsidRDefault="000E35BE" w:rsidP="00A549A5">
      <w:pPr>
        <w:spacing w:after="0" w:line="360" w:lineRule="auto"/>
        <w:jc w:val="both"/>
        <w:rPr>
          <w:rFonts w:ascii="Arial" w:hAnsi="Arial" w:cs="Arial"/>
          <w:sz w:val="22"/>
          <w:szCs w:val="22"/>
        </w:rPr>
      </w:pPr>
    </w:p>
    <w:p w14:paraId="4C2CED4E" w14:textId="77777777" w:rsidR="000E35BE" w:rsidRDefault="000E35BE" w:rsidP="00A549A5">
      <w:pPr>
        <w:spacing w:after="0" w:line="360" w:lineRule="auto"/>
        <w:jc w:val="both"/>
        <w:rPr>
          <w:rFonts w:ascii="Arial" w:hAnsi="Arial" w:cs="Arial"/>
          <w:sz w:val="22"/>
          <w:szCs w:val="22"/>
        </w:rPr>
      </w:pPr>
    </w:p>
    <w:p w14:paraId="52D0D747" w14:textId="77777777" w:rsidR="00E47784" w:rsidRDefault="00E47784" w:rsidP="00A549A5">
      <w:pPr>
        <w:spacing w:after="0" w:line="360" w:lineRule="auto"/>
        <w:jc w:val="both"/>
        <w:rPr>
          <w:rFonts w:ascii="Arial" w:hAnsi="Arial" w:cs="Arial"/>
          <w:sz w:val="22"/>
          <w:szCs w:val="22"/>
        </w:rPr>
      </w:pPr>
    </w:p>
    <w:p w14:paraId="0F1457D3" w14:textId="77777777" w:rsidR="00E47784" w:rsidRDefault="00E47784" w:rsidP="00A549A5">
      <w:pPr>
        <w:spacing w:after="0" w:line="360" w:lineRule="auto"/>
        <w:jc w:val="both"/>
        <w:rPr>
          <w:rFonts w:ascii="Arial" w:hAnsi="Arial" w:cs="Arial"/>
          <w:sz w:val="22"/>
          <w:szCs w:val="22"/>
        </w:rPr>
      </w:pPr>
    </w:p>
    <w:p w14:paraId="553F9D7E" w14:textId="77777777" w:rsidR="00E47784" w:rsidRPr="000E35BE" w:rsidRDefault="00E47784" w:rsidP="00A549A5">
      <w:pPr>
        <w:spacing w:after="0" w:line="360" w:lineRule="auto"/>
        <w:jc w:val="both"/>
        <w:rPr>
          <w:rFonts w:ascii="Arial" w:hAnsi="Arial" w:cs="Arial"/>
          <w:sz w:val="22"/>
          <w:szCs w:val="22"/>
        </w:rPr>
      </w:pPr>
    </w:p>
    <w:p w14:paraId="5C4AB3D7" w14:textId="77777777" w:rsidR="005269C0" w:rsidRPr="009D2900" w:rsidRDefault="002F2483" w:rsidP="009D2900">
      <w:pPr>
        <w:pStyle w:val="ListParagraph"/>
        <w:numPr>
          <w:ilvl w:val="0"/>
          <w:numId w:val="5"/>
        </w:numPr>
        <w:spacing w:after="0" w:line="360" w:lineRule="auto"/>
        <w:jc w:val="both"/>
        <w:rPr>
          <w:rFonts w:ascii="Arial" w:hAnsi="Arial" w:cs="Arial"/>
          <w:b/>
          <w:bCs/>
          <w:sz w:val="32"/>
          <w:szCs w:val="32"/>
        </w:rPr>
      </w:pPr>
      <w:r w:rsidRPr="009D2900">
        <w:rPr>
          <w:rFonts w:ascii="Arial" w:hAnsi="Arial" w:cs="Arial"/>
          <w:b/>
          <w:bCs/>
          <w:sz w:val="32"/>
          <w:szCs w:val="32"/>
        </w:rPr>
        <w:lastRenderedPageBreak/>
        <w:t>Event Management</w:t>
      </w:r>
    </w:p>
    <w:p w14:paraId="0290BD53" w14:textId="53622836" w:rsidR="00C67449" w:rsidRPr="000E35BE" w:rsidRDefault="00C67449" w:rsidP="009D2900">
      <w:pPr>
        <w:spacing w:after="0" w:line="360" w:lineRule="auto"/>
        <w:jc w:val="both"/>
        <w:rPr>
          <w:rFonts w:ascii="Arial" w:hAnsi="Arial" w:cs="Arial"/>
          <w:sz w:val="22"/>
          <w:szCs w:val="22"/>
        </w:rPr>
      </w:pPr>
      <w:r w:rsidRPr="000E35BE">
        <w:rPr>
          <w:rFonts w:ascii="Arial" w:hAnsi="Arial" w:cs="Arial"/>
          <w:sz w:val="22"/>
          <w:szCs w:val="22"/>
        </w:rPr>
        <w:t xml:space="preserve">Effective event management is essential for the success of “Winter Wonders: Family Escapes.” This section delineates the essential components </w:t>
      </w:r>
      <w:r w:rsidR="007E3703" w:rsidRPr="000E35BE">
        <w:rPr>
          <w:rFonts w:ascii="Arial" w:hAnsi="Arial" w:cs="Arial"/>
          <w:sz w:val="22"/>
          <w:szCs w:val="22"/>
        </w:rPr>
        <w:t>needed</w:t>
      </w:r>
      <w:r w:rsidRPr="000E35BE">
        <w:rPr>
          <w:rFonts w:ascii="Arial" w:hAnsi="Arial" w:cs="Arial"/>
          <w:sz w:val="22"/>
          <w:szCs w:val="22"/>
        </w:rPr>
        <w:t xml:space="preserve"> for effective execution.</w:t>
      </w:r>
      <w:r w:rsidRPr="000E35BE">
        <w:rPr>
          <w:rFonts w:ascii="Arial" w:hAnsi="Arial" w:cs="Arial"/>
          <w:sz w:val="22"/>
          <w:szCs w:val="22"/>
        </w:rPr>
        <w:br/>
      </w:r>
      <w:r w:rsidRPr="009D2900">
        <w:rPr>
          <w:rFonts w:ascii="Arial" w:hAnsi="Arial" w:cs="Arial"/>
        </w:rPr>
        <w:br/>
      </w:r>
      <w:r w:rsidRPr="009D2900">
        <w:rPr>
          <w:rFonts w:ascii="Arial" w:hAnsi="Arial" w:cs="Arial"/>
          <w:b/>
          <w:bCs/>
        </w:rPr>
        <w:t>Operational Activities</w:t>
      </w:r>
      <w:r w:rsidRPr="009D2900">
        <w:rPr>
          <w:rFonts w:ascii="Arial" w:hAnsi="Arial" w:cs="Arial"/>
        </w:rPr>
        <w:br/>
      </w:r>
      <w:r w:rsidRPr="000E35BE">
        <w:rPr>
          <w:rFonts w:ascii="Arial" w:hAnsi="Arial" w:cs="Arial"/>
          <w:sz w:val="22"/>
          <w:szCs w:val="22"/>
        </w:rPr>
        <w:t>Effective venue management at EICC necessitates collaboration with providers such as Sodexo Live! for catering services and AV Solutions UK for audiovisual requirements. Priority will be given to child-friendly services, accessible facilities, and strategic crowd management. A risk management plan must comprehensively address potential disruptions, including technical issues and weather concerns (Raj, Walters, and Rashid, 2017).</w:t>
      </w:r>
      <w:r w:rsidRPr="009D2900">
        <w:rPr>
          <w:rFonts w:ascii="Arial" w:hAnsi="Arial" w:cs="Arial"/>
        </w:rPr>
        <w:br/>
      </w:r>
      <w:r w:rsidRPr="009D2900">
        <w:rPr>
          <w:rFonts w:ascii="Arial" w:hAnsi="Arial" w:cs="Arial"/>
        </w:rPr>
        <w:br/>
      </w:r>
      <w:r w:rsidRPr="009D2900">
        <w:rPr>
          <w:rFonts w:ascii="Arial" w:hAnsi="Arial" w:cs="Arial"/>
          <w:b/>
          <w:bCs/>
        </w:rPr>
        <w:t>Skills in Planning</w:t>
      </w:r>
      <w:r w:rsidRPr="009D2900">
        <w:rPr>
          <w:rFonts w:ascii="Arial" w:hAnsi="Arial" w:cs="Arial"/>
        </w:rPr>
        <w:br/>
      </w:r>
      <w:r w:rsidRPr="000E35BE">
        <w:rPr>
          <w:rFonts w:ascii="Arial" w:hAnsi="Arial" w:cs="Arial"/>
          <w:sz w:val="22"/>
          <w:szCs w:val="22"/>
        </w:rPr>
        <w:t>Expertise in project management will be essential. The event planner will utilise tools such as Gantt charts to track progress and ensure adherence to deadlines. Effective communication skills are crucial for engaging stakeholders, and robust leadership is necessary to motivate teams and address challenges efficiently (Lock, 2020).</w:t>
      </w:r>
      <w:r w:rsidRPr="000E35BE">
        <w:rPr>
          <w:rFonts w:ascii="Arial" w:hAnsi="Arial" w:cs="Arial"/>
          <w:sz w:val="22"/>
          <w:szCs w:val="22"/>
        </w:rPr>
        <w:br/>
      </w:r>
      <w:r w:rsidRPr="009D2900">
        <w:rPr>
          <w:rFonts w:ascii="Arial" w:hAnsi="Arial" w:cs="Arial"/>
        </w:rPr>
        <w:br/>
      </w:r>
      <w:r w:rsidRPr="009D2900">
        <w:rPr>
          <w:rFonts w:ascii="Arial" w:hAnsi="Arial" w:cs="Arial"/>
          <w:b/>
          <w:bCs/>
        </w:rPr>
        <w:t>Marketing Initiatives</w:t>
      </w:r>
      <w:r w:rsidRPr="009D2900">
        <w:rPr>
          <w:rFonts w:ascii="Arial" w:hAnsi="Arial" w:cs="Arial"/>
          <w:b/>
          <w:bCs/>
        </w:rPr>
        <w:br/>
      </w:r>
      <w:r w:rsidRPr="000E35BE">
        <w:rPr>
          <w:rFonts w:ascii="Arial" w:hAnsi="Arial" w:cs="Arial"/>
          <w:sz w:val="22"/>
          <w:szCs w:val="22"/>
        </w:rPr>
        <w:t xml:space="preserve">A strategic marketing approach will utilise social media, influencer collaborations, and targeted advertising. Platforms such as Instagram and TikTok are likely to engage younger families, </w:t>
      </w:r>
      <w:r w:rsidR="007E3703" w:rsidRPr="000E35BE">
        <w:rPr>
          <w:rFonts w:ascii="Arial" w:hAnsi="Arial" w:cs="Arial"/>
          <w:sz w:val="22"/>
          <w:szCs w:val="22"/>
        </w:rPr>
        <w:t>while</w:t>
      </w:r>
      <w:r w:rsidRPr="000E35BE">
        <w:rPr>
          <w:rFonts w:ascii="Arial" w:hAnsi="Arial" w:cs="Arial"/>
          <w:sz w:val="22"/>
          <w:szCs w:val="22"/>
        </w:rPr>
        <w:t xml:space="preserve"> LinkedIn is expected to attract industry professionals (Chaffey and Smith, 2017). Data analytics will guide campaign modifications and enhance engagement (Kotler and Keller, 2016).</w:t>
      </w:r>
      <w:r w:rsidRPr="000E35BE">
        <w:rPr>
          <w:rFonts w:ascii="Arial" w:hAnsi="Arial" w:cs="Arial"/>
          <w:sz w:val="22"/>
          <w:szCs w:val="22"/>
        </w:rPr>
        <w:br/>
        <w:t xml:space="preserve">Contingency planning will be essential. Contingency plans, including backup audiovisual systems, alternative venues, and a specialised emergency response team, will be </w:t>
      </w:r>
      <w:r w:rsidR="007E3703" w:rsidRPr="000E35BE">
        <w:rPr>
          <w:rFonts w:ascii="Arial" w:hAnsi="Arial" w:cs="Arial"/>
          <w:sz w:val="22"/>
          <w:szCs w:val="22"/>
        </w:rPr>
        <w:t>set up</w:t>
      </w:r>
      <w:r w:rsidRPr="000E35BE">
        <w:rPr>
          <w:rFonts w:ascii="Arial" w:hAnsi="Arial" w:cs="Arial"/>
          <w:sz w:val="22"/>
          <w:szCs w:val="22"/>
        </w:rPr>
        <w:t xml:space="preserve"> to address unexpected situations (Shone and Parry, 2019).</w:t>
      </w:r>
    </w:p>
    <w:p w14:paraId="4324EA44" w14:textId="77777777" w:rsidR="00074565" w:rsidRDefault="00074565" w:rsidP="005269C0">
      <w:pPr>
        <w:spacing w:after="0" w:line="360" w:lineRule="auto"/>
        <w:jc w:val="both"/>
        <w:rPr>
          <w:rFonts w:ascii="Arial" w:hAnsi="Arial" w:cs="Arial"/>
        </w:rPr>
      </w:pPr>
    </w:p>
    <w:p w14:paraId="6F4964AE" w14:textId="77777777" w:rsidR="00074565" w:rsidRDefault="00074565" w:rsidP="005269C0">
      <w:pPr>
        <w:spacing w:after="0" w:line="360" w:lineRule="auto"/>
        <w:jc w:val="both"/>
        <w:rPr>
          <w:rFonts w:ascii="Arial" w:hAnsi="Arial" w:cs="Arial"/>
        </w:rPr>
      </w:pPr>
    </w:p>
    <w:p w14:paraId="6DB4405C" w14:textId="77777777" w:rsidR="00074565" w:rsidRDefault="00074565" w:rsidP="005269C0">
      <w:pPr>
        <w:spacing w:after="0" w:line="360" w:lineRule="auto"/>
        <w:jc w:val="both"/>
        <w:rPr>
          <w:rFonts w:ascii="Arial" w:hAnsi="Arial" w:cs="Arial"/>
        </w:rPr>
      </w:pPr>
    </w:p>
    <w:p w14:paraId="61992699" w14:textId="77777777" w:rsidR="00074565" w:rsidRDefault="00074565" w:rsidP="005269C0">
      <w:pPr>
        <w:spacing w:after="0" w:line="360" w:lineRule="auto"/>
        <w:jc w:val="both"/>
        <w:rPr>
          <w:rFonts w:ascii="Arial" w:hAnsi="Arial" w:cs="Arial"/>
        </w:rPr>
      </w:pPr>
    </w:p>
    <w:p w14:paraId="4F07760C" w14:textId="77777777" w:rsidR="000E35BE" w:rsidRDefault="000E35BE" w:rsidP="005269C0">
      <w:pPr>
        <w:spacing w:after="0" w:line="360" w:lineRule="auto"/>
        <w:jc w:val="both"/>
        <w:rPr>
          <w:rFonts w:ascii="Arial" w:hAnsi="Arial" w:cs="Arial"/>
        </w:rPr>
      </w:pPr>
    </w:p>
    <w:p w14:paraId="34B10DF3" w14:textId="77777777" w:rsidR="000E35BE" w:rsidRDefault="000E35BE" w:rsidP="005269C0">
      <w:pPr>
        <w:spacing w:after="0" w:line="360" w:lineRule="auto"/>
        <w:jc w:val="both"/>
        <w:rPr>
          <w:rFonts w:ascii="Arial" w:hAnsi="Arial" w:cs="Arial"/>
        </w:rPr>
      </w:pPr>
    </w:p>
    <w:p w14:paraId="15467297" w14:textId="77777777" w:rsidR="000E35BE" w:rsidRDefault="000E35BE" w:rsidP="005269C0">
      <w:pPr>
        <w:spacing w:after="0" w:line="360" w:lineRule="auto"/>
        <w:jc w:val="both"/>
        <w:rPr>
          <w:rFonts w:ascii="Arial" w:hAnsi="Arial" w:cs="Arial"/>
        </w:rPr>
      </w:pPr>
    </w:p>
    <w:p w14:paraId="7AF48822" w14:textId="77777777" w:rsidR="000E35BE" w:rsidRDefault="000E35BE" w:rsidP="005269C0">
      <w:pPr>
        <w:spacing w:after="0" w:line="360" w:lineRule="auto"/>
        <w:jc w:val="both"/>
        <w:rPr>
          <w:rFonts w:ascii="Arial" w:hAnsi="Arial" w:cs="Arial"/>
        </w:rPr>
      </w:pPr>
    </w:p>
    <w:p w14:paraId="28CE6ECD" w14:textId="77777777" w:rsidR="000E35BE" w:rsidRDefault="000E35BE" w:rsidP="005269C0">
      <w:pPr>
        <w:spacing w:after="0" w:line="360" w:lineRule="auto"/>
        <w:jc w:val="both"/>
        <w:rPr>
          <w:rFonts w:ascii="Arial" w:hAnsi="Arial" w:cs="Arial"/>
        </w:rPr>
      </w:pPr>
    </w:p>
    <w:p w14:paraId="3A194D38" w14:textId="6284C6FA" w:rsidR="00074565" w:rsidRPr="00FA2384" w:rsidRDefault="006F38B2" w:rsidP="00FA2384">
      <w:pPr>
        <w:pStyle w:val="ListParagraph"/>
        <w:numPr>
          <w:ilvl w:val="0"/>
          <w:numId w:val="5"/>
        </w:numPr>
        <w:spacing w:after="0" w:line="360" w:lineRule="auto"/>
        <w:jc w:val="both"/>
        <w:rPr>
          <w:rFonts w:ascii="Arial" w:hAnsi="Arial" w:cs="Arial"/>
          <w:b/>
          <w:bCs/>
          <w:sz w:val="32"/>
          <w:szCs w:val="32"/>
        </w:rPr>
      </w:pPr>
      <w:r w:rsidRPr="00FA2384">
        <w:rPr>
          <w:rFonts w:ascii="Arial" w:hAnsi="Arial" w:cs="Arial"/>
          <w:b/>
          <w:bCs/>
          <w:sz w:val="32"/>
          <w:szCs w:val="32"/>
        </w:rPr>
        <w:lastRenderedPageBreak/>
        <w:t>Event Budget</w:t>
      </w:r>
    </w:p>
    <w:p w14:paraId="2B6DDF4A" w14:textId="77777777" w:rsidR="005C74B6" w:rsidRPr="00BB2E49" w:rsidRDefault="005C74B6" w:rsidP="00BB2E49">
      <w:pPr>
        <w:pStyle w:val="ListParagraph"/>
        <w:numPr>
          <w:ilvl w:val="0"/>
          <w:numId w:val="3"/>
        </w:numPr>
        <w:spacing w:after="0" w:line="360" w:lineRule="auto"/>
        <w:jc w:val="both"/>
        <w:rPr>
          <w:rFonts w:ascii="Arial" w:hAnsi="Arial" w:cs="Arial"/>
          <w:b/>
          <w:bCs/>
        </w:rPr>
      </w:pPr>
      <w:r w:rsidRPr="00BB2E49">
        <w:rPr>
          <w:rFonts w:ascii="Arial" w:hAnsi="Arial" w:cs="Arial"/>
          <w:b/>
          <w:bCs/>
        </w:rPr>
        <w:t>Income</w:t>
      </w:r>
    </w:p>
    <w:p w14:paraId="311BDF6B" w14:textId="77777777" w:rsidR="005C74B6" w:rsidRPr="005C74B6" w:rsidRDefault="005C74B6" w:rsidP="005C74B6">
      <w:pPr>
        <w:spacing w:after="0" w:line="360" w:lineRule="auto"/>
        <w:jc w:val="both"/>
        <w:rPr>
          <w:rFonts w:ascii="Arial" w:hAnsi="Arial" w:cs="Arial"/>
        </w:rPr>
      </w:pPr>
      <w:r w:rsidRPr="00A2534D">
        <w:rPr>
          <w:rFonts w:ascii="Arial" w:hAnsi="Arial" w:cs="Arial"/>
          <w:b/>
          <w:bCs/>
        </w:rPr>
        <w:t>Ticket Sales</w:t>
      </w:r>
      <w:r w:rsidRPr="005C74B6">
        <w:rPr>
          <w:rFonts w:ascii="Arial" w:hAnsi="Arial" w:cs="Arial"/>
        </w:rPr>
        <w:t>: £25,000</w:t>
      </w:r>
    </w:p>
    <w:p w14:paraId="3F3365C2" w14:textId="7C20E440" w:rsidR="005C74B6" w:rsidRPr="005C74B6" w:rsidRDefault="005C74B6" w:rsidP="005C74B6">
      <w:pPr>
        <w:spacing w:after="0" w:line="360" w:lineRule="auto"/>
        <w:jc w:val="both"/>
        <w:rPr>
          <w:rFonts w:ascii="Arial" w:hAnsi="Arial" w:cs="Arial"/>
        </w:rPr>
      </w:pPr>
      <w:r w:rsidRPr="005C74B6">
        <w:rPr>
          <w:rFonts w:ascii="Arial" w:hAnsi="Arial" w:cs="Arial"/>
        </w:rPr>
        <w:t>Estimated from 1,000 attendees at £25 per ticket, with early bird discounts and group rates to boost sales (Eventbrite, 2022).</w:t>
      </w:r>
    </w:p>
    <w:p w14:paraId="31D39F44" w14:textId="77777777" w:rsidR="005C74B6" w:rsidRPr="00DF1AE1" w:rsidRDefault="005C74B6" w:rsidP="005C74B6">
      <w:pPr>
        <w:spacing w:after="0" w:line="360" w:lineRule="auto"/>
        <w:jc w:val="both"/>
        <w:rPr>
          <w:rFonts w:ascii="Arial" w:hAnsi="Arial" w:cs="Arial"/>
          <w:b/>
          <w:bCs/>
        </w:rPr>
      </w:pPr>
      <w:r w:rsidRPr="00DF1AE1">
        <w:rPr>
          <w:rFonts w:ascii="Arial" w:hAnsi="Arial" w:cs="Arial"/>
          <w:b/>
          <w:bCs/>
        </w:rPr>
        <w:t>Exhibitor Fees: £45,000</w:t>
      </w:r>
    </w:p>
    <w:p w14:paraId="57B59FA1" w14:textId="5DDA0179" w:rsidR="005C74B6" w:rsidRPr="005C74B6" w:rsidRDefault="005C74B6" w:rsidP="005C74B6">
      <w:pPr>
        <w:spacing w:after="0" w:line="360" w:lineRule="auto"/>
        <w:jc w:val="both"/>
        <w:rPr>
          <w:rFonts w:ascii="Arial" w:hAnsi="Arial" w:cs="Arial"/>
        </w:rPr>
      </w:pPr>
      <w:r w:rsidRPr="005C74B6">
        <w:rPr>
          <w:rFonts w:ascii="Arial" w:hAnsi="Arial" w:cs="Arial"/>
        </w:rPr>
        <w:t>Based on 30 exhibitors at £1,500 each. Value-added services will justify fees and attract high-profile brands (Shone and Parry, 2019).</w:t>
      </w:r>
    </w:p>
    <w:p w14:paraId="6DB9BB74" w14:textId="77777777" w:rsidR="005C74B6" w:rsidRPr="00DF1AE1" w:rsidRDefault="005C74B6" w:rsidP="005C74B6">
      <w:pPr>
        <w:spacing w:after="0" w:line="360" w:lineRule="auto"/>
        <w:jc w:val="both"/>
        <w:rPr>
          <w:rFonts w:ascii="Arial" w:hAnsi="Arial" w:cs="Arial"/>
          <w:b/>
          <w:bCs/>
        </w:rPr>
      </w:pPr>
      <w:r w:rsidRPr="00DF1AE1">
        <w:rPr>
          <w:rFonts w:ascii="Arial" w:hAnsi="Arial" w:cs="Arial"/>
          <w:b/>
          <w:bCs/>
        </w:rPr>
        <w:t>Sponsorship: £20,000</w:t>
      </w:r>
    </w:p>
    <w:p w14:paraId="0959346D" w14:textId="77777777" w:rsidR="005C74B6" w:rsidRPr="005C74B6" w:rsidRDefault="005C74B6" w:rsidP="005C74B6">
      <w:pPr>
        <w:spacing w:after="0" w:line="360" w:lineRule="auto"/>
        <w:jc w:val="both"/>
        <w:rPr>
          <w:rFonts w:ascii="Arial" w:hAnsi="Arial" w:cs="Arial"/>
        </w:rPr>
      </w:pPr>
      <w:r w:rsidRPr="005C74B6">
        <w:rPr>
          <w:rFonts w:ascii="Arial" w:hAnsi="Arial" w:cs="Arial"/>
        </w:rPr>
        <w:t>Tiered sponsorship packages will offer brand visibility and promotional opportunities, supporting revenue goals (Allen et al., 2011).</w:t>
      </w:r>
    </w:p>
    <w:p w14:paraId="3E3CE0A3" w14:textId="77777777" w:rsidR="005C74B6" w:rsidRPr="005C74B6" w:rsidRDefault="005C74B6" w:rsidP="005C74B6">
      <w:pPr>
        <w:spacing w:after="0" w:line="360" w:lineRule="auto"/>
        <w:jc w:val="both"/>
        <w:rPr>
          <w:rFonts w:ascii="Arial" w:hAnsi="Arial" w:cs="Arial"/>
        </w:rPr>
      </w:pPr>
    </w:p>
    <w:p w14:paraId="4082990B" w14:textId="77777777" w:rsidR="005C74B6" w:rsidRPr="009A7BC7" w:rsidRDefault="005C74B6" w:rsidP="009A7BC7">
      <w:pPr>
        <w:pStyle w:val="ListParagraph"/>
        <w:numPr>
          <w:ilvl w:val="0"/>
          <w:numId w:val="3"/>
        </w:numPr>
        <w:spacing w:after="0" w:line="360" w:lineRule="auto"/>
        <w:jc w:val="both"/>
        <w:rPr>
          <w:rFonts w:ascii="Arial" w:hAnsi="Arial" w:cs="Arial"/>
          <w:b/>
          <w:bCs/>
        </w:rPr>
      </w:pPr>
      <w:r w:rsidRPr="009A7BC7">
        <w:rPr>
          <w:rFonts w:ascii="Arial" w:hAnsi="Arial" w:cs="Arial"/>
          <w:b/>
          <w:bCs/>
        </w:rPr>
        <w:t>Expenditure</w:t>
      </w:r>
    </w:p>
    <w:p w14:paraId="6D360DF0" w14:textId="77777777" w:rsidR="005C74B6" w:rsidRPr="00DF1AE1" w:rsidRDefault="005C74B6" w:rsidP="005C74B6">
      <w:pPr>
        <w:spacing w:after="0" w:line="360" w:lineRule="auto"/>
        <w:jc w:val="both"/>
        <w:rPr>
          <w:rFonts w:ascii="Arial" w:hAnsi="Arial" w:cs="Arial"/>
          <w:b/>
          <w:bCs/>
        </w:rPr>
      </w:pPr>
      <w:r w:rsidRPr="00DF1AE1">
        <w:rPr>
          <w:rFonts w:ascii="Arial" w:hAnsi="Arial" w:cs="Arial"/>
          <w:b/>
          <w:bCs/>
        </w:rPr>
        <w:t>Venue Hire: £10,000</w:t>
      </w:r>
    </w:p>
    <w:p w14:paraId="1B08D91C" w14:textId="1FD20983" w:rsidR="005C74B6" w:rsidRPr="005C74B6" w:rsidRDefault="005C74B6" w:rsidP="005C74B6">
      <w:pPr>
        <w:spacing w:after="0" w:line="360" w:lineRule="auto"/>
        <w:jc w:val="both"/>
        <w:rPr>
          <w:rFonts w:ascii="Arial" w:hAnsi="Arial" w:cs="Arial"/>
        </w:rPr>
      </w:pPr>
      <w:r w:rsidRPr="005C74B6">
        <w:rPr>
          <w:rFonts w:ascii="Arial" w:hAnsi="Arial" w:cs="Arial"/>
        </w:rPr>
        <w:t>EICC’s hire fee covers halls, conference rooms, and utilities (VisitScotland, 2023).</w:t>
      </w:r>
    </w:p>
    <w:p w14:paraId="3D7DC0DE" w14:textId="77777777" w:rsidR="005C74B6" w:rsidRPr="009A7BC7" w:rsidRDefault="005C74B6" w:rsidP="005C74B6">
      <w:pPr>
        <w:spacing w:after="0" w:line="360" w:lineRule="auto"/>
        <w:jc w:val="both"/>
        <w:rPr>
          <w:rFonts w:ascii="Arial" w:hAnsi="Arial" w:cs="Arial"/>
          <w:b/>
          <w:bCs/>
        </w:rPr>
      </w:pPr>
      <w:r w:rsidRPr="009A7BC7">
        <w:rPr>
          <w:rFonts w:ascii="Arial" w:hAnsi="Arial" w:cs="Arial"/>
          <w:b/>
          <w:bCs/>
        </w:rPr>
        <w:t>AV Setup: £8,000</w:t>
      </w:r>
    </w:p>
    <w:p w14:paraId="3106FC23" w14:textId="080C1A7C" w:rsidR="005C74B6" w:rsidRPr="005C74B6" w:rsidRDefault="005C74B6" w:rsidP="005C74B6">
      <w:pPr>
        <w:spacing w:after="0" w:line="360" w:lineRule="auto"/>
        <w:jc w:val="both"/>
        <w:rPr>
          <w:rFonts w:ascii="Arial" w:hAnsi="Arial" w:cs="Arial"/>
        </w:rPr>
      </w:pPr>
      <w:r w:rsidRPr="005C74B6">
        <w:rPr>
          <w:rFonts w:ascii="Arial" w:hAnsi="Arial" w:cs="Arial"/>
        </w:rPr>
        <w:t>High-quality AV equipment for workshops, VR presentations, and keynotes (Raj, Walters, and Rashid, 2017).</w:t>
      </w:r>
    </w:p>
    <w:p w14:paraId="740391AB" w14:textId="77777777" w:rsidR="005C74B6" w:rsidRPr="00DF1AE1" w:rsidRDefault="005C74B6" w:rsidP="005C74B6">
      <w:pPr>
        <w:spacing w:after="0" w:line="360" w:lineRule="auto"/>
        <w:jc w:val="both"/>
        <w:rPr>
          <w:rFonts w:ascii="Arial" w:hAnsi="Arial" w:cs="Arial"/>
          <w:b/>
          <w:bCs/>
        </w:rPr>
      </w:pPr>
      <w:r w:rsidRPr="00DF1AE1">
        <w:rPr>
          <w:rFonts w:ascii="Arial" w:hAnsi="Arial" w:cs="Arial"/>
          <w:b/>
          <w:bCs/>
        </w:rPr>
        <w:t>Catering: £7,000</w:t>
      </w:r>
    </w:p>
    <w:p w14:paraId="1BCF5A12" w14:textId="1E3A6F49" w:rsidR="005C74B6" w:rsidRPr="005C74B6" w:rsidRDefault="005C74B6" w:rsidP="005C74B6">
      <w:pPr>
        <w:spacing w:after="0" w:line="360" w:lineRule="auto"/>
        <w:jc w:val="both"/>
        <w:rPr>
          <w:rFonts w:ascii="Arial" w:hAnsi="Arial" w:cs="Arial"/>
        </w:rPr>
      </w:pPr>
      <w:r w:rsidRPr="005C74B6">
        <w:rPr>
          <w:rFonts w:ascii="Arial" w:hAnsi="Arial" w:cs="Arial"/>
        </w:rPr>
        <w:t>Family-friendly meals provided by Sodexo Live! (Sodexo Live!, 2023).</w:t>
      </w:r>
    </w:p>
    <w:p w14:paraId="7CBF2F04" w14:textId="77777777" w:rsidR="005C74B6" w:rsidRPr="00DF1AE1" w:rsidRDefault="005C74B6" w:rsidP="005C74B6">
      <w:pPr>
        <w:spacing w:after="0" w:line="360" w:lineRule="auto"/>
        <w:jc w:val="both"/>
        <w:rPr>
          <w:rFonts w:ascii="Arial" w:hAnsi="Arial" w:cs="Arial"/>
          <w:b/>
          <w:bCs/>
        </w:rPr>
      </w:pPr>
      <w:r w:rsidRPr="00DF1AE1">
        <w:rPr>
          <w:rFonts w:ascii="Arial" w:hAnsi="Arial" w:cs="Arial"/>
          <w:b/>
          <w:bCs/>
        </w:rPr>
        <w:t>Marketing: £10,000</w:t>
      </w:r>
    </w:p>
    <w:p w14:paraId="1A065887" w14:textId="1470B711" w:rsidR="005C74B6" w:rsidRPr="005C74B6" w:rsidRDefault="005C74B6" w:rsidP="005C74B6">
      <w:pPr>
        <w:spacing w:after="0" w:line="360" w:lineRule="auto"/>
        <w:jc w:val="both"/>
        <w:rPr>
          <w:rFonts w:ascii="Arial" w:hAnsi="Arial" w:cs="Arial"/>
        </w:rPr>
      </w:pPr>
      <w:r w:rsidRPr="005C74B6">
        <w:rPr>
          <w:rFonts w:ascii="Arial" w:hAnsi="Arial" w:cs="Arial"/>
        </w:rPr>
        <w:t>Digital and traditional campaigns, including influencer collaborations (Chaffey and Smith, 2017).</w:t>
      </w:r>
    </w:p>
    <w:p w14:paraId="007EE1CD" w14:textId="77777777" w:rsidR="005C74B6" w:rsidRPr="00DF1AE1" w:rsidRDefault="005C74B6" w:rsidP="005C74B6">
      <w:pPr>
        <w:spacing w:after="0" w:line="360" w:lineRule="auto"/>
        <w:jc w:val="both"/>
        <w:rPr>
          <w:rFonts w:ascii="Arial" w:hAnsi="Arial" w:cs="Arial"/>
          <w:b/>
          <w:bCs/>
        </w:rPr>
      </w:pPr>
      <w:r w:rsidRPr="00DF1AE1">
        <w:rPr>
          <w:rFonts w:ascii="Arial" w:hAnsi="Arial" w:cs="Arial"/>
          <w:b/>
          <w:bCs/>
        </w:rPr>
        <w:t>Staff and Logistics: £5,500</w:t>
      </w:r>
    </w:p>
    <w:p w14:paraId="1EA93623" w14:textId="77777777" w:rsidR="005C74B6" w:rsidRPr="005C74B6" w:rsidRDefault="005C74B6" w:rsidP="005C74B6">
      <w:pPr>
        <w:spacing w:after="0" w:line="360" w:lineRule="auto"/>
        <w:jc w:val="both"/>
        <w:rPr>
          <w:rFonts w:ascii="Arial" w:hAnsi="Arial" w:cs="Arial"/>
        </w:rPr>
      </w:pPr>
      <w:r w:rsidRPr="005C74B6">
        <w:rPr>
          <w:rFonts w:ascii="Arial" w:hAnsi="Arial" w:cs="Arial"/>
        </w:rPr>
        <w:t>Covers event staff, security, and operational logistics (Bowdin et al., 2011).</w:t>
      </w:r>
    </w:p>
    <w:p w14:paraId="5C8EAD30" w14:textId="77777777" w:rsidR="005C74B6" w:rsidRPr="005C74B6" w:rsidRDefault="005C74B6" w:rsidP="005C74B6">
      <w:pPr>
        <w:spacing w:after="0" w:line="360" w:lineRule="auto"/>
        <w:jc w:val="both"/>
        <w:rPr>
          <w:rFonts w:ascii="Arial" w:hAnsi="Arial" w:cs="Arial"/>
        </w:rPr>
      </w:pPr>
    </w:p>
    <w:p w14:paraId="6896F2EC" w14:textId="77777777" w:rsidR="005C74B6" w:rsidRPr="0098639B" w:rsidRDefault="005C74B6" w:rsidP="0098639B">
      <w:pPr>
        <w:pStyle w:val="ListParagraph"/>
        <w:numPr>
          <w:ilvl w:val="0"/>
          <w:numId w:val="3"/>
        </w:numPr>
        <w:spacing w:after="0" w:line="360" w:lineRule="auto"/>
        <w:jc w:val="both"/>
        <w:rPr>
          <w:rFonts w:ascii="Arial" w:hAnsi="Arial" w:cs="Arial"/>
          <w:b/>
          <w:bCs/>
        </w:rPr>
      </w:pPr>
      <w:r w:rsidRPr="0098639B">
        <w:rPr>
          <w:rFonts w:ascii="Arial" w:hAnsi="Arial" w:cs="Arial"/>
          <w:b/>
          <w:bCs/>
        </w:rPr>
        <w:t>Financial Analysis</w:t>
      </w:r>
    </w:p>
    <w:p w14:paraId="01F24039" w14:textId="77777777" w:rsidR="005C74B6" w:rsidRPr="0098639B" w:rsidRDefault="005C74B6" w:rsidP="005C74B6">
      <w:pPr>
        <w:spacing w:after="0" w:line="360" w:lineRule="auto"/>
        <w:jc w:val="both"/>
        <w:rPr>
          <w:rFonts w:ascii="Arial" w:hAnsi="Arial" w:cs="Arial"/>
          <w:b/>
          <w:bCs/>
        </w:rPr>
      </w:pPr>
      <w:r w:rsidRPr="0098639B">
        <w:rPr>
          <w:rFonts w:ascii="Arial" w:hAnsi="Arial" w:cs="Arial"/>
          <w:b/>
          <w:bCs/>
        </w:rPr>
        <w:t>Projected revenue: £90,000</w:t>
      </w:r>
    </w:p>
    <w:p w14:paraId="4596812E" w14:textId="77777777" w:rsidR="005C74B6" w:rsidRPr="0098639B" w:rsidRDefault="005C74B6" w:rsidP="005C74B6">
      <w:pPr>
        <w:spacing w:after="0" w:line="360" w:lineRule="auto"/>
        <w:jc w:val="both"/>
        <w:rPr>
          <w:rFonts w:ascii="Arial" w:hAnsi="Arial" w:cs="Arial"/>
          <w:b/>
          <w:bCs/>
        </w:rPr>
      </w:pPr>
      <w:r w:rsidRPr="0098639B">
        <w:rPr>
          <w:rFonts w:ascii="Arial" w:hAnsi="Arial" w:cs="Arial"/>
          <w:b/>
          <w:bCs/>
        </w:rPr>
        <w:t>Estimated expenses: £40,500</w:t>
      </w:r>
    </w:p>
    <w:p w14:paraId="39E69D93" w14:textId="77777777" w:rsidR="005C74B6" w:rsidRPr="0098639B" w:rsidRDefault="005C74B6" w:rsidP="005C74B6">
      <w:pPr>
        <w:spacing w:after="0" w:line="360" w:lineRule="auto"/>
        <w:jc w:val="both"/>
        <w:rPr>
          <w:rFonts w:ascii="Arial" w:hAnsi="Arial" w:cs="Arial"/>
          <w:b/>
          <w:bCs/>
        </w:rPr>
      </w:pPr>
      <w:r w:rsidRPr="0098639B">
        <w:rPr>
          <w:rFonts w:ascii="Arial" w:hAnsi="Arial" w:cs="Arial"/>
          <w:b/>
          <w:bCs/>
        </w:rPr>
        <w:t>Surplus: £14,500</w:t>
      </w:r>
    </w:p>
    <w:p w14:paraId="5F37F567" w14:textId="77777777" w:rsidR="005C74B6" w:rsidRPr="005C74B6" w:rsidRDefault="005C74B6" w:rsidP="005C74B6">
      <w:pPr>
        <w:spacing w:after="0" w:line="360" w:lineRule="auto"/>
        <w:jc w:val="both"/>
        <w:rPr>
          <w:rFonts w:ascii="Arial" w:hAnsi="Arial" w:cs="Arial"/>
        </w:rPr>
      </w:pPr>
    </w:p>
    <w:p w14:paraId="00CE6AEE" w14:textId="77777777" w:rsidR="005C74B6" w:rsidRPr="005C74B6" w:rsidRDefault="005C74B6" w:rsidP="005C74B6">
      <w:pPr>
        <w:spacing w:after="0" w:line="360" w:lineRule="auto"/>
        <w:jc w:val="both"/>
        <w:rPr>
          <w:rFonts w:ascii="Arial" w:hAnsi="Arial" w:cs="Arial"/>
        </w:rPr>
      </w:pPr>
      <w:r w:rsidRPr="005C74B6">
        <w:rPr>
          <w:rFonts w:ascii="Arial" w:hAnsi="Arial" w:cs="Arial"/>
        </w:rPr>
        <w:t>A surplus will provide a buffer for unforeseen costs and future reinvestment. Diversified income streams ensure financial stability (Event Management Institute, 2022).</w:t>
      </w:r>
    </w:p>
    <w:p w14:paraId="0EC62A8D" w14:textId="16B6F681" w:rsidR="006F38B2" w:rsidRDefault="00171688" w:rsidP="00FA2384">
      <w:pPr>
        <w:pStyle w:val="ListParagraph"/>
        <w:numPr>
          <w:ilvl w:val="0"/>
          <w:numId w:val="5"/>
        </w:numPr>
        <w:spacing w:after="0" w:line="360" w:lineRule="auto"/>
        <w:jc w:val="both"/>
        <w:rPr>
          <w:rFonts w:ascii="Arial" w:hAnsi="Arial" w:cs="Arial"/>
          <w:b/>
          <w:bCs/>
          <w:sz w:val="32"/>
          <w:szCs w:val="32"/>
        </w:rPr>
      </w:pPr>
      <w:r w:rsidRPr="00FA2384">
        <w:rPr>
          <w:rFonts w:ascii="Arial" w:hAnsi="Arial" w:cs="Arial"/>
          <w:b/>
          <w:bCs/>
          <w:sz w:val="32"/>
          <w:szCs w:val="32"/>
        </w:rPr>
        <w:lastRenderedPageBreak/>
        <w:t>Industry Trends / Issues / Impacts</w:t>
      </w:r>
    </w:p>
    <w:p w14:paraId="460A69C9" w14:textId="77777777" w:rsidR="00A601C8" w:rsidRPr="00A601C8" w:rsidRDefault="00A601C8" w:rsidP="00A601C8">
      <w:pPr>
        <w:spacing w:after="0" w:line="360" w:lineRule="auto"/>
        <w:jc w:val="both"/>
        <w:rPr>
          <w:rFonts w:ascii="Arial" w:hAnsi="Arial" w:cs="Arial"/>
          <w:b/>
          <w:bCs/>
          <w:sz w:val="32"/>
          <w:szCs w:val="32"/>
        </w:rPr>
      </w:pPr>
    </w:p>
    <w:p w14:paraId="1373A696" w14:textId="0F3B9475" w:rsidR="00B57F66" w:rsidRPr="00A601C8" w:rsidRDefault="006351FC" w:rsidP="00B57F66">
      <w:pPr>
        <w:spacing w:after="0" w:line="360" w:lineRule="auto"/>
        <w:jc w:val="both"/>
        <w:rPr>
          <w:rFonts w:ascii="Arial" w:hAnsi="Arial" w:cs="Arial"/>
          <w:sz w:val="22"/>
          <w:szCs w:val="22"/>
        </w:rPr>
      </w:pPr>
      <w:r w:rsidRPr="00A601C8">
        <w:rPr>
          <w:rFonts w:ascii="Arial" w:hAnsi="Arial" w:cs="Arial"/>
          <w:sz w:val="22"/>
          <w:szCs w:val="22"/>
        </w:rPr>
        <w:t>The MICE industry is undergoing evolution, shaped by trends including sustainability, digital integration, and experiential travel.</w:t>
      </w:r>
    </w:p>
    <w:p w14:paraId="1DE90C35" w14:textId="77777777" w:rsidR="00A601C8" w:rsidRDefault="00BF067A" w:rsidP="002D3AEF">
      <w:pPr>
        <w:spacing w:after="0" w:line="360" w:lineRule="auto"/>
        <w:jc w:val="both"/>
        <w:rPr>
          <w:rFonts w:ascii="Arial" w:hAnsi="Arial" w:cs="Arial"/>
          <w:b/>
          <w:bCs/>
        </w:rPr>
      </w:pPr>
      <w:r w:rsidRPr="00B57F66">
        <w:rPr>
          <w:rFonts w:ascii="Arial" w:hAnsi="Arial" w:cs="Arial"/>
          <w:b/>
          <w:bCs/>
        </w:rPr>
        <w:t>Sustainability:</w:t>
      </w:r>
    </w:p>
    <w:p w14:paraId="3386F92B" w14:textId="03779703" w:rsidR="00A5145A" w:rsidRDefault="006351FC" w:rsidP="002D3AEF">
      <w:pPr>
        <w:spacing w:after="0" w:line="360" w:lineRule="auto"/>
        <w:jc w:val="both"/>
        <w:rPr>
          <w:rFonts w:ascii="Arial" w:hAnsi="Arial" w:cs="Arial"/>
        </w:rPr>
      </w:pPr>
      <w:r w:rsidRPr="00A601C8">
        <w:rPr>
          <w:rFonts w:ascii="Arial" w:hAnsi="Arial" w:cs="Arial"/>
          <w:sz w:val="22"/>
          <w:szCs w:val="22"/>
        </w:rPr>
        <w:t>Environmental awareness has elevated sustainability to a priority status. “Winter Wonders” will showcase sustainable practices and vendors, appealing to environmentally aware families (UNWTO, 2023; GreenBiz, 2023).</w:t>
      </w:r>
      <w:r w:rsidRPr="00B57F66">
        <w:rPr>
          <w:rFonts w:ascii="Arial" w:hAnsi="Arial" w:cs="Arial"/>
        </w:rPr>
        <w:br/>
      </w:r>
      <w:r w:rsidR="00A5145A" w:rsidRPr="00A5145A">
        <w:rPr>
          <w:rFonts w:ascii="Arial" w:hAnsi="Arial" w:cs="Arial"/>
          <w:b/>
          <w:bCs/>
        </w:rPr>
        <w:t>Digital Integration:</w:t>
      </w:r>
      <w:r w:rsidRPr="00B57F66">
        <w:rPr>
          <w:rFonts w:ascii="Arial" w:hAnsi="Arial" w:cs="Arial"/>
        </w:rPr>
        <w:br/>
      </w:r>
      <w:r w:rsidRPr="00A601C8">
        <w:rPr>
          <w:rFonts w:ascii="Arial" w:hAnsi="Arial" w:cs="Arial"/>
          <w:sz w:val="22"/>
          <w:szCs w:val="22"/>
        </w:rPr>
        <w:t>Digital integration through technologies such as virtual reality and digital ticketing significantly improves the experience for attendees. Hybrid elements such as live streaming will enhance the event's reach (Skift, 2023; EventMB, 2022).</w:t>
      </w:r>
      <w:r w:rsidRPr="00A601C8">
        <w:rPr>
          <w:rFonts w:ascii="Arial" w:hAnsi="Arial" w:cs="Arial"/>
          <w:sz w:val="22"/>
          <w:szCs w:val="22"/>
        </w:rPr>
        <w:br/>
      </w:r>
      <w:r w:rsidRPr="00A5145A">
        <w:rPr>
          <w:rFonts w:ascii="Arial" w:hAnsi="Arial" w:cs="Arial"/>
          <w:b/>
          <w:bCs/>
        </w:rPr>
        <w:t>Experiential Travel:</w:t>
      </w:r>
      <w:r w:rsidRPr="00B57F66">
        <w:rPr>
          <w:rFonts w:ascii="Arial" w:hAnsi="Arial" w:cs="Arial"/>
        </w:rPr>
        <w:t xml:space="preserve"> </w:t>
      </w:r>
    </w:p>
    <w:p w14:paraId="1B7A0A19" w14:textId="77777777" w:rsidR="002D3AEF" w:rsidRPr="00A601C8" w:rsidRDefault="006351FC" w:rsidP="006A79A6">
      <w:pPr>
        <w:pStyle w:val="NoSpacing"/>
        <w:spacing w:line="360" w:lineRule="auto"/>
        <w:rPr>
          <w:rFonts w:ascii="Arial" w:hAnsi="Arial" w:cs="Arial"/>
          <w:sz w:val="22"/>
          <w:szCs w:val="22"/>
        </w:rPr>
      </w:pPr>
      <w:r w:rsidRPr="00A601C8">
        <w:rPr>
          <w:rFonts w:ascii="Arial" w:hAnsi="Arial" w:cs="Arial"/>
          <w:sz w:val="22"/>
          <w:szCs w:val="22"/>
        </w:rPr>
        <w:t>Families pursue immersive experiences, which shapes the event's emphasis on interactive workshops and cultural activities (Experience Institute, 2023; Pine and Gilmore, 1999).</w:t>
      </w:r>
    </w:p>
    <w:p w14:paraId="1EEC4CE1" w14:textId="77777777" w:rsidR="004A3BE3" w:rsidRDefault="004A3BE3" w:rsidP="002D3AEF">
      <w:pPr>
        <w:spacing w:after="0" w:line="360" w:lineRule="auto"/>
        <w:jc w:val="both"/>
        <w:rPr>
          <w:rFonts w:ascii="Arial" w:hAnsi="Arial" w:cs="Arial"/>
        </w:rPr>
      </w:pPr>
    </w:p>
    <w:p w14:paraId="508BA80F" w14:textId="4E5484DE" w:rsidR="006351FC" w:rsidRDefault="00B538E4" w:rsidP="00F246D3">
      <w:pPr>
        <w:spacing w:after="0" w:line="360" w:lineRule="auto"/>
        <w:jc w:val="both"/>
        <w:rPr>
          <w:rFonts w:ascii="Arial" w:hAnsi="Arial" w:cs="Arial"/>
        </w:rPr>
      </w:pPr>
      <w:r w:rsidRPr="00F246D3">
        <w:rPr>
          <w:rFonts w:ascii="Arial" w:hAnsi="Arial" w:cs="Arial"/>
          <w:b/>
          <w:bCs/>
          <w:u w:val="single"/>
        </w:rPr>
        <w:t>Issues and Impacts</w:t>
      </w:r>
      <w:r w:rsidR="006351FC" w:rsidRPr="00F246D3">
        <w:rPr>
          <w:rFonts w:ascii="Arial" w:hAnsi="Arial" w:cs="Arial"/>
        </w:rPr>
        <w:br/>
      </w:r>
      <w:r w:rsidR="006351FC" w:rsidRPr="00A601C8">
        <w:rPr>
          <w:rFonts w:ascii="Arial" w:hAnsi="Arial" w:cs="Arial"/>
          <w:sz w:val="22"/>
          <w:szCs w:val="22"/>
        </w:rPr>
        <w:t>Sustainability challenges include the potential for increased costs associated with eco-friendly options, which may impose budgetary constraints (Raj and Musgrave, 2009).</w:t>
      </w:r>
      <w:r w:rsidR="006351FC" w:rsidRPr="00A601C8">
        <w:rPr>
          <w:rFonts w:ascii="Arial" w:hAnsi="Arial" w:cs="Arial"/>
          <w:sz w:val="22"/>
          <w:szCs w:val="22"/>
        </w:rPr>
        <w:br/>
        <w:t>Technological dependence creates a risk of failures, highlighting the need for reliable infrastructure and support (Bowdin et al., 2011).</w:t>
      </w:r>
      <w:r w:rsidR="006351FC" w:rsidRPr="00A601C8">
        <w:rPr>
          <w:rFonts w:ascii="Arial" w:hAnsi="Arial" w:cs="Arial"/>
          <w:sz w:val="22"/>
          <w:szCs w:val="22"/>
        </w:rPr>
        <w:br/>
        <w:t>Market competition necessitates that the event distinguishes itself via distinctive content and strategic marketing (Rogers, 2013).</w:t>
      </w:r>
    </w:p>
    <w:p w14:paraId="77C83E4F" w14:textId="77777777" w:rsidR="0042675E" w:rsidRDefault="0042675E" w:rsidP="00F246D3">
      <w:pPr>
        <w:spacing w:after="0" w:line="360" w:lineRule="auto"/>
        <w:jc w:val="both"/>
        <w:rPr>
          <w:rFonts w:ascii="Arial" w:hAnsi="Arial" w:cs="Arial"/>
        </w:rPr>
      </w:pPr>
    </w:p>
    <w:p w14:paraId="448537DC" w14:textId="77777777" w:rsidR="0042675E" w:rsidRDefault="0042675E" w:rsidP="00F246D3">
      <w:pPr>
        <w:spacing w:after="0" w:line="360" w:lineRule="auto"/>
        <w:jc w:val="both"/>
        <w:rPr>
          <w:rFonts w:ascii="Arial" w:hAnsi="Arial" w:cs="Arial"/>
        </w:rPr>
      </w:pPr>
    </w:p>
    <w:p w14:paraId="74A9A1CC" w14:textId="77777777" w:rsidR="0042675E" w:rsidRDefault="0042675E" w:rsidP="00F246D3">
      <w:pPr>
        <w:spacing w:after="0" w:line="360" w:lineRule="auto"/>
        <w:jc w:val="both"/>
        <w:rPr>
          <w:rFonts w:ascii="Arial" w:hAnsi="Arial" w:cs="Arial"/>
        </w:rPr>
      </w:pPr>
    </w:p>
    <w:p w14:paraId="63A878C6" w14:textId="77777777" w:rsidR="0042675E" w:rsidRDefault="0042675E" w:rsidP="00F246D3">
      <w:pPr>
        <w:spacing w:after="0" w:line="360" w:lineRule="auto"/>
        <w:jc w:val="both"/>
        <w:rPr>
          <w:rFonts w:ascii="Arial" w:hAnsi="Arial" w:cs="Arial"/>
        </w:rPr>
      </w:pPr>
    </w:p>
    <w:p w14:paraId="7352680D" w14:textId="77777777" w:rsidR="0042675E" w:rsidRDefault="0042675E" w:rsidP="00F246D3">
      <w:pPr>
        <w:spacing w:after="0" w:line="360" w:lineRule="auto"/>
        <w:jc w:val="both"/>
        <w:rPr>
          <w:rFonts w:ascii="Arial" w:hAnsi="Arial" w:cs="Arial"/>
        </w:rPr>
      </w:pPr>
    </w:p>
    <w:p w14:paraId="21734E5E" w14:textId="77777777" w:rsidR="0042675E" w:rsidRDefault="0042675E" w:rsidP="00F246D3">
      <w:pPr>
        <w:spacing w:after="0" w:line="360" w:lineRule="auto"/>
        <w:jc w:val="both"/>
        <w:rPr>
          <w:rFonts w:ascii="Arial" w:hAnsi="Arial" w:cs="Arial"/>
        </w:rPr>
      </w:pPr>
    </w:p>
    <w:p w14:paraId="06830FE4" w14:textId="77777777" w:rsidR="0042675E" w:rsidRDefault="0042675E" w:rsidP="00F246D3">
      <w:pPr>
        <w:spacing w:after="0" w:line="360" w:lineRule="auto"/>
        <w:jc w:val="both"/>
        <w:rPr>
          <w:rFonts w:ascii="Arial" w:hAnsi="Arial" w:cs="Arial"/>
        </w:rPr>
      </w:pPr>
    </w:p>
    <w:p w14:paraId="01DBBA31" w14:textId="77777777" w:rsidR="0042675E" w:rsidRDefault="0042675E" w:rsidP="00F246D3">
      <w:pPr>
        <w:spacing w:after="0" w:line="360" w:lineRule="auto"/>
        <w:jc w:val="both"/>
        <w:rPr>
          <w:rFonts w:ascii="Arial" w:hAnsi="Arial" w:cs="Arial"/>
        </w:rPr>
      </w:pPr>
    </w:p>
    <w:p w14:paraId="5D1812A4" w14:textId="77777777" w:rsidR="0042675E" w:rsidRDefault="0042675E" w:rsidP="00F246D3">
      <w:pPr>
        <w:spacing w:after="0" w:line="360" w:lineRule="auto"/>
        <w:jc w:val="both"/>
        <w:rPr>
          <w:rFonts w:ascii="Arial" w:hAnsi="Arial" w:cs="Arial"/>
        </w:rPr>
      </w:pPr>
    </w:p>
    <w:p w14:paraId="53105EA7" w14:textId="77777777" w:rsidR="0042675E" w:rsidRDefault="0042675E" w:rsidP="00F246D3">
      <w:pPr>
        <w:spacing w:after="0" w:line="360" w:lineRule="auto"/>
        <w:jc w:val="both"/>
        <w:rPr>
          <w:rFonts w:ascii="Arial" w:hAnsi="Arial" w:cs="Arial"/>
        </w:rPr>
      </w:pPr>
    </w:p>
    <w:p w14:paraId="063FFC74" w14:textId="77777777" w:rsidR="0042675E" w:rsidRDefault="0042675E" w:rsidP="00F246D3">
      <w:pPr>
        <w:spacing w:after="0" w:line="360" w:lineRule="auto"/>
        <w:jc w:val="both"/>
        <w:rPr>
          <w:rFonts w:ascii="Arial" w:hAnsi="Arial" w:cs="Arial"/>
        </w:rPr>
      </w:pPr>
    </w:p>
    <w:p w14:paraId="7D8FAB5D" w14:textId="0BAB08B9" w:rsidR="001E554A" w:rsidRPr="00FA2384" w:rsidRDefault="00E852FC" w:rsidP="00FA2384">
      <w:pPr>
        <w:pStyle w:val="ListParagraph"/>
        <w:numPr>
          <w:ilvl w:val="0"/>
          <w:numId w:val="5"/>
        </w:numPr>
        <w:spacing w:after="0" w:line="360" w:lineRule="auto"/>
        <w:jc w:val="both"/>
        <w:rPr>
          <w:rFonts w:ascii="Arial" w:hAnsi="Arial" w:cs="Arial"/>
          <w:b/>
          <w:bCs/>
          <w:sz w:val="32"/>
          <w:szCs w:val="32"/>
        </w:rPr>
      </w:pPr>
      <w:r w:rsidRPr="00FA2384">
        <w:rPr>
          <w:rFonts w:ascii="Arial" w:hAnsi="Arial" w:cs="Arial"/>
          <w:b/>
          <w:bCs/>
          <w:sz w:val="32"/>
          <w:szCs w:val="32"/>
        </w:rPr>
        <w:lastRenderedPageBreak/>
        <w:t>Situational and Cultural Considerations</w:t>
      </w:r>
    </w:p>
    <w:p w14:paraId="2D047700" w14:textId="77777777" w:rsidR="001E554A" w:rsidRPr="000E35BE" w:rsidRDefault="001E554A" w:rsidP="001E554A">
      <w:pPr>
        <w:spacing w:after="0" w:line="360" w:lineRule="auto"/>
        <w:jc w:val="both"/>
        <w:rPr>
          <w:rFonts w:ascii="Arial" w:hAnsi="Arial" w:cs="Arial"/>
          <w:sz w:val="22"/>
          <w:szCs w:val="22"/>
        </w:rPr>
      </w:pPr>
      <w:r w:rsidRPr="001E554A">
        <w:rPr>
          <w:rFonts w:ascii="Arial" w:hAnsi="Arial" w:cs="Arial"/>
          <w:sz w:val="22"/>
          <w:szCs w:val="22"/>
        </w:rPr>
        <w:t>A comprehensive understanding of the external environment is essential for the effective planning and execution of the "Winter Wonders: Family Escapes" event. A PESTEL analysis—encompassing Political, Economic, Social, Technological, Environmental, and Legal factors—offers insights into elements that could influence the event and guides strategic planning.</w:t>
      </w:r>
    </w:p>
    <w:p w14:paraId="2D628A2D" w14:textId="77777777" w:rsidR="001E554A" w:rsidRDefault="001E554A" w:rsidP="001E554A">
      <w:pPr>
        <w:spacing w:after="0" w:line="360" w:lineRule="auto"/>
        <w:jc w:val="both"/>
        <w:rPr>
          <w:rFonts w:ascii="Arial" w:hAnsi="Arial" w:cs="Arial"/>
        </w:rPr>
      </w:pPr>
    </w:p>
    <w:tbl>
      <w:tblPr>
        <w:tblStyle w:val="TableGrid"/>
        <w:tblW w:w="0" w:type="auto"/>
        <w:tblLook w:val="04A0" w:firstRow="1" w:lastRow="0" w:firstColumn="1" w:lastColumn="0" w:noHBand="0" w:noVBand="1"/>
      </w:tblPr>
      <w:tblGrid>
        <w:gridCol w:w="846"/>
        <w:gridCol w:w="8170"/>
      </w:tblGrid>
      <w:tr w:rsidR="0059225D" w14:paraId="474BC30D" w14:textId="77777777" w:rsidTr="00CF3E86">
        <w:tc>
          <w:tcPr>
            <w:tcW w:w="846" w:type="dxa"/>
          </w:tcPr>
          <w:p w14:paraId="64BF8283" w14:textId="574D1F58" w:rsidR="0059225D" w:rsidRPr="00A601C8" w:rsidRDefault="00CF3E86" w:rsidP="001E554A">
            <w:pPr>
              <w:spacing w:line="360" w:lineRule="auto"/>
              <w:jc w:val="both"/>
              <w:rPr>
                <w:rFonts w:ascii="Arial" w:hAnsi="Arial" w:cs="Arial"/>
                <w:b/>
                <w:bCs/>
                <w:sz w:val="28"/>
                <w:szCs w:val="28"/>
              </w:rPr>
            </w:pPr>
            <w:r w:rsidRPr="00A601C8">
              <w:rPr>
                <w:rFonts w:ascii="Arial" w:hAnsi="Arial" w:cs="Arial"/>
                <w:b/>
                <w:bCs/>
                <w:sz w:val="28"/>
                <w:szCs w:val="28"/>
              </w:rPr>
              <w:t>P</w:t>
            </w:r>
          </w:p>
        </w:tc>
        <w:tc>
          <w:tcPr>
            <w:tcW w:w="8170" w:type="dxa"/>
          </w:tcPr>
          <w:p w14:paraId="21FECEAF" w14:textId="4143FD6D" w:rsidR="0059225D" w:rsidRPr="00383E7E" w:rsidRDefault="0030472C" w:rsidP="001E554A">
            <w:pPr>
              <w:spacing w:line="360" w:lineRule="auto"/>
              <w:jc w:val="both"/>
              <w:rPr>
                <w:rFonts w:ascii="Arial" w:hAnsi="Arial" w:cs="Arial"/>
                <w:sz w:val="22"/>
                <w:szCs w:val="22"/>
              </w:rPr>
            </w:pPr>
            <w:r w:rsidRPr="0030472C">
              <w:rPr>
                <w:rFonts w:ascii="Arial" w:hAnsi="Arial" w:cs="Arial"/>
                <w:sz w:val="22"/>
                <w:szCs w:val="22"/>
              </w:rPr>
              <w:t>The UK tourism industry is complicated by politics, especially post-Brexit laws. New visa and travel restrictions may hinder international visitors (VisitBritain, 2023). To capitalise on opportunities and reduce risks, the UK government's tourism plans, including sustainable event incentives, must be evaluated. To overcome regulatory hurdles and create a pleasant experience for international exhibitors and attendees, local tourism boards must collaborate (Hall, 2020)</w:t>
            </w:r>
          </w:p>
        </w:tc>
      </w:tr>
      <w:tr w:rsidR="0059225D" w14:paraId="4AC132DB" w14:textId="77777777" w:rsidTr="00CF3E86">
        <w:tc>
          <w:tcPr>
            <w:tcW w:w="846" w:type="dxa"/>
          </w:tcPr>
          <w:p w14:paraId="40869B65" w14:textId="44B852A7" w:rsidR="0059225D" w:rsidRPr="00A601C8" w:rsidRDefault="00CF3E86" w:rsidP="001E554A">
            <w:pPr>
              <w:spacing w:line="360" w:lineRule="auto"/>
              <w:jc w:val="both"/>
              <w:rPr>
                <w:rFonts w:ascii="Arial" w:hAnsi="Arial" w:cs="Arial"/>
                <w:b/>
                <w:bCs/>
                <w:sz w:val="28"/>
                <w:szCs w:val="28"/>
              </w:rPr>
            </w:pPr>
            <w:r w:rsidRPr="00A601C8">
              <w:rPr>
                <w:rFonts w:ascii="Arial" w:hAnsi="Arial" w:cs="Arial"/>
                <w:b/>
                <w:bCs/>
                <w:sz w:val="28"/>
                <w:szCs w:val="28"/>
              </w:rPr>
              <w:t>E</w:t>
            </w:r>
          </w:p>
        </w:tc>
        <w:tc>
          <w:tcPr>
            <w:tcW w:w="8170" w:type="dxa"/>
          </w:tcPr>
          <w:p w14:paraId="07044B16" w14:textId="1873A69D" w:rsidR="0059225D" w:rsidRPr="00383E7E" w:rsidRDefault="008B2306" w:rsidP="001E554A">
            <w:pPr>
              <w:spacing w:line="360" w:lineRule="auto"/>
              <w:jc w:val="both"/>
              <w:rPr>
                <w:rFonts w:ascii="Arial" w:hAnsi="Arial" w:cs="Arial"/>
                <w:sz w:val="22"/>
                <w:szCs w:val="22"/>
              </w:rPr>
            </w:pPr>
            <w:r w:rsidRPr="008B2306">
              <w:rPr>
                <w:rFonts w:ascii="Arial" w:hAnsi="Arial" w:cs="Arial"/>
                <w:sz w:val="22"/>
                <w:szCs w:val="22"/>
              </w:rPr>
              <w:t xml:space="preserve">Global economic fluctuations effect travel budgets and discretionary spending. Economic downturns can lower event attendance, </w:t>
            </w:r>
            <w:r w:rsidR="007E3703" w:rsidRPr="008B2306">
              <w:rPr>
                <w:rFonts w:ascii="Arial" w:hAnsi="Arial" w:cs="Arial"/>
                <w:sz w:val="22"/>
                <w:szCs w:val="22"/>
              </w:rPr>
              <w:t>needing</w:t>
            </w:r>
            <w:r w:rsidRPr="008B2306">
              <w:rPr>
                <w:rFonts w:ascii="Arial" w:hAnsi="Arial" w:cs="Arial"/>
                <w:sz w:val="22"/>
                <w:szCs w:val="22"/>
              </w:rPr>
              <w:t xml:space="preserve"> flexible pricing. Discounted early bird tickets, group pricing, and family packages will increase event accessibility (WTTC, 2023). Partnerships with sponsors and exhibitors can save expenses and </w:t>
            </w:r>
            <w:r w:rsidR="007E3703" w:rsidRPr="008B2306">
              <w:rPr>
                <w:rFonts w:ascii="Arial" w:hAnsi="Arial" w:cs="Arial"/>
                <w:sz w:val="22"/>
                <w:szCs w:val="22"/>
              </w:rPr>
              <w:t>keep</w:t>
            </w:r>
            <w:r w:rsidRPr="008B2306">
              <w:rPr>
                <w:rFonts w:ascii="Arial" w:hAnsi="Arial" w:cs="Arial"/>
                <w:sz w:val="22"/>
                <w:szCs w:val="22"/>
              </w:rPr>
              <w:t xml:space="preserve"> profitability. Currency conversion rates will be considered for overseas participants, giving budget planning resources (Pike, 2016).</w:t>
            </w:r>
          </w:p>
        </w:tc>
      </w:tr>
      <w:tr w:rsidR="0059225D" w14:paraId="6274A4AA" w14:textId="77777777" w:rsidTr="00CF3E86">
        <w:tc>
          <w:tcPr>
            <w:tcW w:w="846" w:type="dxa"/>
          </w:tcPr>
          <w:p w14:paraId="70C8C74F" w14:textId="6E47A8C8" w:rsidR="0059225D" w:rsidRPr="00A601C8" w:rsidRDefault="00CF3E86" w:rsidP="001E554A">
            <w:pPr>
              <w:spacing w:line="360" w:lineRule="auto"/>
              <w:jc w:val="both"/>
              <w:rPr>
                <w:rFonts w:ascii="Arial" w:hAnsi="Arial" w:cs="Arial"/>
                <w:b/>
                <w:bCs/>
                <w:sz w:val="28"/>
                <w:szCs w:val="28"/>
              </w:rPr>
            </w:pPr>
            <w:r w:rsidRPr="00A601C8">
              <w:rPr>
                <w:rFonts w:ascii="Arial" w:hAnsi="Arial" w:cs="Arial"/>
                <w:b/>
                <w:bCs/>
                <w:sz w:val="28"/>
                <w:szCs w:val="28"/>
              </w:rPr>
              <w:t>S</w:t>
            </w:r>
          </w:p>
        </w:tc>
        <w:tc>
          <w:tcPr>
            <w:tcW w:w="8170" w:type="dxa"/>
          </w:tcPr>
          <w:p w14:paraId="6193140A" w14:textId="4B79C384" w:rsidR="0059225D" w:rsidRPr="00383E7E" w:rsidRDefault="00DF62C3" w:rsidP="001E554A">
            <w:pPr>
              <w:spacing w:line="360" w:lineRule="auto"/>
              <w:jc w:val="both"/>
              <w:rPr>
                <w:rFonts w:ascii="Arial" w:hAnsi="Arial" w:cs="Arial"/>
                <w:sz w:val="22"/>
                <w:szCs w:val="22"/>
              </w:rPr>
            </w:pPr>
            <w:r w:rsidRPr="00DF62C3">
              <w:rPr>
                <w:rFonts w:ascii="Arial" w:hAnsi="Arial" w:cs="Arial"/>
                <w:sz w:val="22"/>
                <w:szCs w:val="22"/>
              </w:rPr>
              <w:t>The event is based on social trends including family values and multi-generational tourism. Modern families prioritise multigenerational bonding events. Understanding these preferences and including culturally inclusive programming will boost event attractiveness (Smith, 2019). Diversity-focused activities like global winter celebrations foster inclusivity and draw a large audience. To serve varied families, the event will accommodate dietary needs and give linguistic support (Shone and Parry, 2019).</w:t>
            </w:r>
          </w:p>
        </w:tc>
      </w:tr>
      <w:tr w:rsidR="0059225D" w14:paraId="10D3EA6F" w14:textId="77777777" w:rsidTr="00CF3E86">
        <w:tc>
          <w:tcPr>
            <w:tcW w:w="846" w:type="dxa"/>
          </w:tcPr>
          <w:p w14:paraId="2FDDF037" w14:textId="4E22F1DF" w:rsidR="0059225D" w:rsidRPr="00A601C8" w:rsidRDefault="00CF3E86" w:rsidP="001E554A">
            <w:pPr>
              <w:spacing w:line="360" w:lineRule="auto"/>
              <w:jc w:val="both"/>
              <w:rPr>
                <w:rFonts w:ascii="Arial" w:hAnsi="Arial" w:cs="Arial"/>
                <w:b/>
                <w:bCs/>
                <w:sz w:val="28"/>
                <w:szCs w:val="28"/>
              </w:rPr>
            </w:pPr>
            <w:r w:rsidRPr="00A601C8">
              <w:rPr>
                <w:rFonts w:ascii="Arial" w:hAnsi="Arial" w:cs="Arial"/>
                <w:b/>
                <w:bCs/>
                <w:sz w:val="28"/>
                <w:szCs w:val="28"/>
              </w:rPr>
              <w:t>T</w:t>
            </w:r>
          </w:p>
        </w:tc>
        <w:tc>
          <w:tcPr>
            <w:tcW w:w="8170" w:type="dxa"/>
          </w:tcPr>
          <w:p w14:paraId="70553B61" w14:textId="71409AD3" w:rsidR="0059225D" w:rsidRPr="00383E7E" w:rsidRDefault="00AE03DA" w:rsidP="001E554A">
            <w:pPr>
              <w:spacing w:line="360" w:lineRule="auto"/>
              <w:jc w:val="both"/>
              <w:rPr>
                <w:rFonts w:ascii="Arial" w:hAnsi="Arial" w:cs="Arial"/>
                <w:sz w:val="22"/>
                <w:szCs w:val="22"/>
              </w:rPr>
            </w:pPr>
            <w:r w:rsidRPr="00AE03DA">
              <w:rPr>
                <w:rFonts w:ascii="Arial" w:hAnsi="Arial" w:cs="Arial"/>
                <w:sz w:val="22"/>
                <w:szCs w:val="22"/>
              </w:rPr>
              <w:t>Technology integration is essential for guest satisfaction. Event navigation, scheduling management, and networking will be supported by mobile apps. Interactive maps, personalised agendas, and real-time updates will improve event experience (TechCrunch, 2022). Event organisers may track audience engagement and make data-driven decisions with data analytics. Technologies like VR destination displays will attract tech-savvy audiences and give immersive experiences that traditional presentations cannot (Skift, 2023).</w:t>
            </w:r>
          </w:p>
        </w:tc>
      </w:tr>
      <w:tr w:rsidR="0059225D" w14:paraId="6CCDC7E3" w14:textId="77777777" w:rsidTr="00CF3E86">
        <w:tc>
          <w:tcPr>
            <w:tcW w:w="846" w:type="dxa"/>
          </w:tcPr>
          <w:p w14:paraId="2CD550E8" w14:textId="2DA5E389" w:rsidR="0059225D" w:rsidRPr="00A601C8" w:rsidRDefault="00CF3E86" w:rsidP="001E554A">
            <w:pPr>
              <w:spacing w:line="360" w:lineRule="auto"/>
              <w:jc w:val="both"/>
              <w:rPr>
                <w:rFonts w:ascii="Arial" w:hAnsi="Arial" w:cs="Arial"/>
                <w:b/>
                <w:bCs/>
                <w:sz w:val="28"/>
                <w:szCs w:val="28"/>
              </w:rPr>
            </w:pPr>
            <w:r w:rsidRPr="00A601C8">
              <w:rPr>
                <w:rFonts w:ascii="Arial" w:hAnsi="Arial" w:cs="Arial"/>
                <w:b/>
                <w:bCs/>
                <w:sz w:val="28"/>
                <w:szCs w:val="28"/>
              </w:rPr>
              <w:t>E</w:t>
            </w:r>
          </w:p>
        </w:tc>
        <w:tc>
          <w:tcPr>
            <w:tcW w:w="8170" w:type="dxa"/>
          </w:tcPr>
          <w:p w14:paraId="0E8DB10C" w14:textId="6A6D9FE0" w:rsidR="0059225D" w:rsidRPr="00383E7E" w:rsidRDefault="001F6402" w:rsidP="001E554A">
            <w:pPr>
              <w:spacing w:line="360" w:lineRule="auto"/>
              <w:jc w:val="both"/>
              <w:rPr>
                <w:rFonts w:ascii="Arial" w:hAnsi="Arial" w:cs="Arial"/>
                <w:sz w:val="22"/>
                <w:szCs w:val="22"/>
              </w:rPr>
            </w:pPr>
            <w:r w:rsidRPr="001F6402">
              <w:rPr>
                <w:rFonts w:ascii="Arial" w:hAnsi="Arial" w:cs="Arial"/>
                <w:sz w:val="22"/>
                <w:szCs w:val="22"/>
              </w:rPr>
              <w:t xml:space="preserve">Event organisers and attendees prioritise environmental sustainability. The event will promote recycling, reduce single-use plastics, and encourage public transit and carpooling (GreenBiz, 2023). Green vendors and a sustainable site will support the event's environmental goals. According to UNWTO (2023), sustainable tourism </w:t>
            </w:r>
            <w:r w:rsidRPr="001F6402">
              <w:rPr>
                <w:rFonts w:ascii="Arial" w:hAnsi="Arial" w:cs="Arial"/>
                <w:sz w:val="22"/>
                <w:szCs w:val="22"/>
              </w:rPr>
              <w:lastRenderedPageBreak/>
              <w:t>practices are becoming more significant to travellers and can boost the event's reputation and attract eco-conscious attendees.</w:t>
            </w:r>
          </w:p>
        </w:tc>
      </w:tr>
      <w:tr w:rsidR="0059225D" w14:paraId="40EEBE66" w14:textId="77777777" w:rsidTr="00CF3E86">
        <w:tc>
          <w:tcPr>
            <w:tcW w:w="846" w:type="dxa"/>
          </w:tcPr>
          <w:p w14:paraId="2D7A47F3" w14:textId="66D26D09" w:rsidR="0059225D" w:rsidRPr="00A601C8" w:rsidRDefault="00CF3E86" w:rsidP="001E554A">
            <w:pPr>
              <w:spacing w:line="360" w:lineRule="auto"/>
              <w:jc w:val="both"/>
              <w:rPr>
                <w:rFonts w:ascii="Arial" w:hAnsi="Arial" w:cs="Arial"/>
                <w:b/>
                <w:bCs/>
                <w:sz w:val="28"/>
                <w:szCs w:val="28"/>
              </w:rPr>
            </w:pPr>
            <w:r w:rsidRPr="00A601C8">
              <w:rPr>
                <w:rFonts w:ascii="Arial" w:hAnsi="Arial" w:cs="Arial"/>
                <w:b/>
                <w:bCs/>
                <w:sz w:val="28"/>
                <w:szCs w:val="28"/>
              </w:rPr>
              <w:lastRenderedPageBreak/>
              <w:t>L</w:t>
            </w:r>
          </w:p>
        </w:tc>
        <w:tc>
          <w:tcPr>
            <w:tcW w:w="8170" w:type="dxa"/>
          </w:tcPr>
          <w:p w14:paraId="4727121D" w14:textId="1C6DA016" w:rsidR="0059225D" w:rsidRPr="00383E7E" w:rsidRDefault="00383E7E" w:rsidP="001E554A">
            <w:pPr>
              <w:spacing w:line="360" w:lineRule="auto"/>
              <w:jc w:val="both"/>
              <w:rPr>
                <w:rFonts w:ascii="Arial" w:hAnsi="Arial" w:cs="Arial"/>
                <w:sz w:val="22"/>
                <w:szCs w:val="22"/>
              </w:rPr>
            </w:pPr>
            <w:r w:rsidRPr="00383E7E">
              <w:rPr>
                <w:rFonts w:ascii="Arial" w:hAnsi="Arial" w:cs="Arial"/>
                <w:sz w:val="22"/>
                <w:szCs w:val="22"/>
              </w:rPr>
              <w:t>Event preparation requires legal issues like health and safety, GDPR data protection, and vendor contracts. Health and safety rules must be followed, especially given global health issues. Emergency response techniques and crowd control will be included in risk management plans (Raj and Musgrave, 2009). Attendee data will be securely collected and handled, making data protection compliance a priority (GDPR, 2018).</w:t>
            </w:r>
          </w:p>
        </w:tc>
      </w:tr>
    </w:tbl>
    <w:p w14:paraId="3005CC00" w14:textId="18B64708" w:rsidR="001E554A" w:rsidRPr="001E554A" w:rsidRDefault="00A71008" w:rsidP="001E554A">
      <w:pPr>
        <w:spacing w:after="0" w:line="360" w:lineRule="auto"/>
        <w:jc w:val="both"/>
        <w:rPr>
          <w:rFonts w:ascii="Arial" w:hAnsi="Arial" w:cs="Arial"/>
          <w:b/>
          <w:bCs/>
          <w:i/>
          <w:iCs/>
          <w:sz w:val="20"/>
          <w:szCs w:val="20"/>
        </w:rPr>
      </w:pPr>
      <w:r>
        <w:rPr>
          <w:rFonts w:ascii="Arial" w:hAnsi="Arial" w:cs="Arial"/>
          <w:b/>
          <w:bCs/>
          <w:i/>
          <w:iCs/>
          <w:sz w:val="20"/>
          <w:szCs w:val="20"/>
        </w:rPr>
        <w:t xml:space="preserve">                                                </w:t>
      </w:r>
      <w:r w:rsidRPr="00A71008">
        <w:rPr>
          <w:rFonts w:ascii="Arial" w:hAnsi="Arial" w:cs="Arial"/>
          <w:b/>
          <w:bCs/>
          <w:i/>
          <w:iCs/>
          <w:sz w:val="20"/>
          <w:szCs w:val="20"/>
        </w:rPr>
        <w:t>(</w:t>
      </w:r>
      <w:r w:rsidR="00C6723D" w:rsidRPr="00A71008">
        <w:rPr>
          <w:rFonts w:ascii="Arial" w:hAnsi="Arial" w:cs="Arial"/>
          <w:b/>
          <w:bCs/>
          <w:i/>
          <w:iCs/>
          <w:sz w:val="20"/>
          <w:szCs w:val="20"/>
        </w:rPr>
        <w:t>Alina Grigore-PESTEL Anal</w:t>
      </w:r>
      <w:r w:rsidR="00C41C17" w:rsidRPr="00A71008">
        <w:rPr>
          <w:rFonts w:ascii="Arial" w:hAnsi="Arial" w:cs="Arial"/>
          <w:b/>
          <w:bCs/>
          <w:i/>
          <w:iCs/>
          <w:sz w:val="20"/>
          <w:szCs w:val="20"/>
        </w:rPr>
        <w:t xml:space="preserve">ysis </w:t>
      </w:r>
      <w:r w:rsidRPr="00A71008">
        <w:rPr>
          <w:rFonts w:ascii="Arial" w:hAnsi="Arial" w:cs="Arial"/>
          <w:b/>
          <w:bCs/>
          <w:i/>
          <w:iCs/>
          <w:sz w:val="20"/>
          <w:szCs w:val="20"/>
        </w:rPr>
        <w:t>-</w:t>
      </w:r>
      <w:r w:rsidR="00C41C17" w:rsidRPr="00A71008">
        <w:rPr>
          <w:rFonts w:ascii="Arial" w:hAnsi="Arial" w:cs="Arial"/>
          <w:b/>
          <w:bCs/>
          <w:i/>
          <w:iCs/>
          <w:sz w:val="20"/>
          <w:szCs w:val="20"/>
        </w:rPr>
        <w:t>table 4</w:t>
      </w:r>
      <w:r w:rsidRPr="00A71008">
        <w:rPr>
          <w:rFonts w:ascii="Arial" w:hAnsi="Arial" w:cs="Arial"/>
          <w:b/>
          <w:bCs/>
          <w:i/>
          <w:iCs/>
          <w:sz w:val="20"/>
          <w:szCs w:val="20"/>
        </w:rPr>
        <w:t>)</w:t>
      </w:r>
    </w:p>
    <w:p w14:paraId="1B680866" w14:textId="77777777" w:rsidR="00A549A5" w:rsidRDefault="00A549A5" w:rsidP="00A549A5">
      <w:pPr>
        <w:spacing w:after="0" w:line="360" w:lineRule="auto"/>
        <w:jc w:val="both"/>
        <w:rPr>
          <w:rFonts w:ascii="Arial" w:hAnsi="Arial" w:cs="Arial"/>
        </w:rPr>
      </w:pPr>
    </w:p>
    <w:p w14:paraId="75D4203B" w14:textId="77777777" w:rsidR="00FA6CC5" w:rsidRDefault="00FA6CC5" w:rsidP="00A549A5">
      <w:pPr>
        <w:spacing w:after="0" w:line="360" w:lineRule="auto"/>
        <w:jc w:val="both"/>
        <w:rPr>
          <w:rFonts w:ascii="Arial" w:hAnsi="Arial" w:cs="Arial"/>
        </w:rPr>
      </w:pPr>
    </w:p>
    <w:p w14:paraId="2DB5CAC7" w14:textId="77777777" w:rsidR="00FA6CC5" w:rsidRDefault="00FA6CC5" w:rsidP="00A549A5">
      <w:pPr>
        <w:spacing w:after="0" w:line="360" w:lineRule="auto"/>
        <w:jc w:val="both"/>
        <w:rPr>
          <w:rFonts w:ascii="Arial" w:hAnsi="Arial" w:cs="Arial"/>
        </w:rPr>
      </w:pPr>
    </w:p>
    <w:p w14:paraId="19FE9951" w14:textId="77777777" w:rsidR="00FA6CC5" w:rsidRDefault="00FA6CC5" w:rsidP="00A549A5">
      <w:pPr>
        <w:spacing w:after="0" w:line="360" w:lineRule="auto"/>
        <w:jc w:val="both"/>
        <w:rPr>
          <w:rFonts w:ascii="Arial" w:hAnsi="Arial" w:cs="Arial"/>
        </w:rPr>
      </w:pPr>
    </w:p>
    <w:p w14:paraId="2D244871" w14:textId="77777777" w:rsidR="00FA6CC5" w:rsidRDefault="00FA6CC5" w:rsidP="00A549A5">
      <w:pPr>
        <w:spacing w:after="0" w:line="360" w:lineRule="auto"/>
        <w:jc w:val="both"/>
        <w:rPr>
          <w:rFonts w:ascii="Arial" w:hAnsi="Arial" w:cs="Arial"/>
        </w:rPr>
      </w:pPr>
    </w:p>
    <w:p w14:paraId="4F4D3AED" w14:textId="77777777" w:rsidR="00FA6CC5" w:rsidRDefault="00FA6CC5" w:rsidP="00A549A5">
      <w:pPr>
        <w:spacing w:after="0" w:line="360" w:lineRule="auto"/>
        <w:jc w:val="both"/>
        <w:rPr>
          <w:rFonts w:ascii="Arial" w:hAnsi="Arial" w:cs="Arial"/>
        </w:rPr>
      </w:pPr>
    </w:p>
    <w:p w14:paraId="3A329743" w14:textId="77777777" w:rsidR="00FA6CC5" w:rsidRDefault="00FA6CC5" w:rsidP="00A549A5">
      <w:pPr>
        <w:spacing w:after="0" w:line="360" w:lineRule="auto"/>
        <w:jc w:val="both"/>
        <w:rPr>
          <w:rFonts w:ascii="Arial" w:hAnsi="Arial" w:cs="Arial"/>
        </w:rPr>
      </w:pPr>
    </w:p>
    <w:p w14:paraId="0A1194AD" w14:textId="77777777" w:rsidR="00FA6CC5" w:rsidRDefault="00FA6CC5" w:rsidP="00A549A5">
      <w:pPr>
        <w:spacing w:after="0" w:line="360" w:lineRule="auto"/>
        <w:jc w:val="both"/>
        <w:rPr>
          <w:rFonts w:ascii="Arial" w:hAnsi="Arial" w:cs="Arial"/>
        </w:rPr>
      </w:pPr>
    </w:p>
    <w:p w14:paraId="7FF5CCB6" w14:textId="77777777" w:rsidR="00FA6CC5" w:rsidRDefault="00FA6CC5" w:rsidP="00A549A5">
      <w:pPr>
        <w:spacing w:after="0" w:line="360" w:lineRule="auto"/>
        <w:jc w:val="both"/>
        <w:rPr>
          <w:rFonts w:ascii="Arial" w:hAnsi="Arial" w:cs="Arial"/>
        </w:rPr>
      </w:pPr>
    </w:p>
    <w:p w14:paraId="16BA9556" w14:textId="77777777" w:rsidR="00FA6CC5" w:rsidRDefault="00FA6CC5" w:rsidP="00A549A5">
      <w:pPr>
        <w:spacing w:after="0" w:line="360" w:lineRule="auto"/>
        <w:jc w:val="both"/>
        <w:rPr>
          <w:rFonts w:ascii="Arial" w:hAnsi="Arial" w:cs="Arial"/>
        </w:rPr>
      </w:pPr>
    </w:p>
    <w:p w14:paraId="02888769" w14:textId="77777777" w:rsidR="00FA6CC5" w:rsidRDefault="00FA6CC5" w:rsidP="00A549A5">
      <w:pPr>
        <w:spacing w:after="0" w:line="360" w:lineRule="auto"/>
        <w:jc w:val="both"/>
        <w:rPr>
          <w:rFonts w:ascii="Arial" w:hAnsi="Arial" w:cs="Arial"/>
        </w:rPr>
      </w:pPr>
    </w:p>
    <w:p w14:paraId="2C2C75D4" w14:textId="77777777" w:rsidR="00FA6CC5" w:rsidRDefault="00FA6CC5" w:rsidP="00A549A5">
      <w:pPr>
        <w:spacing w:after="0" w:line="360" w:lineRule="auto"/>
        <w:jc w:val="both"/>
        <w:rPr>
          <w:rFonts w:ascii="Arial" w:hAnsi="Arial" w:cs="Arial"/>
        </w:rPr>
      </w:pPr>
    </w:p>
    <w:p w14:paraId="6528B15A" w14:textId="77777777" w:rsidR="00FA6CC5" w:rsidRDefault="00FA6CC5" w:rsidP="00A549A5">
      <w:pPr>
        <w:spacing w:after="0" w:line="360" w:lineRule="auto"/>
        <w:jc w:val="both"/>
        <w:rPr>
          <w:rFonts w:ascii="Arial" w:hAnsi="Arial" w:cs="Arial"/>
        </w:rPr>
      </w:pPr>
    </w:p>
    <w:p w14:paraId="64640170" w14:textId="77777777" w:rsidR="00FA6CC5" w:rsidRDefault="00FA6CC5" w:rsidP="00A549A5">
      <w:pPr>
        <w:spacing w:after="0" w:line="360" w:lineRule="auto"/>
        <w:jc w:val="both"/>
        <w:rPr>
          <w:rFonts w:ascii="Arial" w:hAnsi="Arial" w:cs="Arial"/>
        </w:rPr>
      </w:pPr>
    </w:p>
    <w:p w14:paraId="443ACCCC" w14:textId="77777777" w:rsidR="00FA6CC5" w:rsidRDefault="00FA6CC5" w:rsidP="00A549A5">
      <w:pPr>
        <w:spacing w:after="0" w:line="360" w:lineRule="auto"/>
        <w:jc w:val="both"/>
        <w:rPr>
          <w:rFonts w:ascii="Arial" w:hAnsi="Arial" w:cs="Arial"/>
        </w:rPr>
      </w:pPr>
    </w:p>
    <w:p w14:paraId="1A8847FD" w14:textId="77777777" w:rsidR="00FA6CC5" w:rsidRDefault="00FA6CC5" w:rsidP="00A549A5">
      <w:pPr>
        <w:spacing w:after="0" w:line="360" w:lineRule="auto"/>
        <w:jc w:val="both"/>
        <w:rPr>
          <w:rFonts w:ascii="Arial" w:hAnsi="Arial" w:cs="Arial"/>
        </w:rPr>
      </w:pPr>
    </w:p>
    <w:p w14:paraId="695739B9" w14:textId="77777777" w:rsidR="00FA6CC5" w:rsidRDefault="00FA6CC5" w:rsidP="00A549A5">
      <w:pPr>
        <w:spacing w:after="0" w:line="360" w:lineRule="auto"/>
        <w:jc w:val="both"/>
        <w:rPr>
          <w:rFonts w:ascii="Arial" w:hAnsi="Arial" w:cs="Arial"/>
        </w:rPr>
      </w:pPr>
    </w:p>
    <w:p w14:paraId="224B2DB8" w14:textId="77777777" w:rsidR="00FA6CC5" w:rsidRDefault="00FA6CC5" w:rsidP="00A549A5">
      <w:pPr>
        <w:spacing w:after="0" w:line="360" w:lineRule="auto"/>
        <w:jc w:val="both"/>
        <w:rPr>
          <w:rFonts w:ascii="Arial" w:hAnsi="Arial" w:cs="Arial"/>
        </w:rPr>
      </w:pPr>
    </w:p>
    <w:p w14:paraId="77ECE9F4" w14:textId="77777777" w:rsidR="00FA6CC5" w:rsidRDefault="00FA6CC5" w:rsidP="00A549A5">
      <w:pPr>
        <w:spacing w:after="0" w:line="360" w:lineRule="auto"/>
        <w:jc w:val="both"/>
        <w:rPr>
          <w:rFonts w:ascii="Arial" w:hAnsi="Arial" w:cs="Arial"/>
        </w:rPr>
      </w:pPr>
    </w:p>
    <w:p w14:paraId="3BFE9A9A" w14:textId="77777777" w:rsidR="00FA6CC5" w:rsidRDefault="00FA6CC5" w:rsidP="00A549A5">
      <w:pPr>
        <w:spacing w:after="0" w:line="360" w:lineRule="auto"/>
        <w:jc w:val="both"/>
        <w:rPr>
          <w:rFonts w:ascii="Arial" w:hAnsi="Arial" w:cs="Arial"/>
        </w:rPr>
      </w:pPr>
    </w:p>
    <w:p w14:paraId="426131D3" w14:textId="77777777" w:rsidR="00FA6CC5" w:rsidRDefault="00FA6CC5" w:rsidP="00A549A5">
      <w:pPr>
        <w:spacing w:after="0" w:line="360" w:lineRule="auto"/>
        <w:jc w:val="both"/>
        <w:rPr>
          <w:rFonts w:ascii="Arial" w:hAnsi="Arial" w:cs="Arial"/>
        </w:rPr>
      </w:pPr>
    </w:p>
    <w:p w14:paraId="02ADA349" w14:textId="77777777" w:rsidR="00FA6CC5" w:rsidRDefault="00FA6CC5" w:rsidP="00A549A5">
      <w:pPr>
        <w:spacing w:after="0" w:line="360" w:lineRule="auto"/>
        <w:jc w:val="both"/>
        <w:rPr>
          <w:rFonts w:ascii="Arial" w:hAnsi="Arial" w:cs="Arial"/>
        </w:rPr>
      </w:pPr>
    </w:p>
    <w:p w14:paraId="5F186A68" w14:textId="77777777" w:rsidR="00A601C8" w:rsidRDefault="00A601C8" w:rsidP="00A549A5">
      <w:pPr>
        <w:spacing w:after="0" w:line="360" w:lineRule="auto"/>
        <w:jc w:val="both"/>
        <w:rPr>
          <w:rFonts w:ascii="Arial" w:hAnsi="Arial" w:cs="Arial"/>
        </w:rPr>
      </w:pPr>
    </w:p>
    <w:p w14:paraId="744BE7D3" w14:textId="77777777" w:rsidR="00A601C8" w:rsidRDefault="00A601C8" w:rsidP="00A549A5">
      <w:pPr>
        <w:spacing w:after="0" w:line="360" w:lineRule="auto"/>
        <w:jc w:val="both"/>
        <w:rPr>
          <w:rFonts w:ascii="Arial" w:hAnsi="Arial" w:cs="Arial"/>
        </w:rPr>
      </w:pPr>
    </w:p>
    <w:p w14:paraId="2013B503" w14:textId="77777777" w:rsidR="00E47784" w:rsidRDefault="00E47784" w:rsidP="00A549A5">
      <w:pPr>
        <w:spacing w:after="0" w:line="360" w:lineRule="auto"/>
        <w:jc w:val="both"/>
        <w:rPr>
          <w:rFonts w:ascii="Arial" w:hAnsi="Arial" w:cs="Arial"/>
        </w:rPr>
      </w:pPr>
    </w:p>
    <w:p w14:paraId="0900A51D" w14:textId="047877E4" w:rsidR="00FA6CC5" w:rsidRPr="00FA2384" w:rsidRDefault="00FA6CC5" w:rsidP="00FA2384">
      <w:pPr>
        <w:pStyle w:val="ListParagraph"/>
        <w:numPr>
          <w:ilvl w:val="0"/>
          <w:numId w:val="5"/>
        </w:numPr>
        <w:spacing w:after="0" w:line="360" w:lineRule="auto"/>
        <w:jc w:val="both"/>
        <w:rPr>
          <w:rFonts w:ascii="Arial" w:hAnsi="Arial" w:cs="Arial"/>
          <w:b/>
          <w:bCs/>
          <w:sz w:val="32"/>
          <w:szCs w:val="32"/>
        </w:rPr>
      </w:pPr>
      <w:r w:rsidRPr="00FA2384">
        <w:rPr>
          <w:rFonts w:ascii="Arial" w:hAnsi="Arial" w:cs="Arial"/>
          <w:b/>
          <w:bCs/>
          <w:sz w:val="32"/>
          <w:szCs w:val="32"/>
        </w:rPr>
        <w:lastRenderedPageBreak/>
        <w:t>Conclusion</w:t>
      </w:r>
    </w:p>
    <w:p w14:paraId="01252ABC" w14:textId="1999DB53" w:rsidR="00840ABC" w:rsidRPr="00840ABC" w:rsidRDefault="00840ABC" w:rsidP="00840ABC">
      <w:pPr>
        <w:spacing w:after="0" w:line="360" w:lineRule="auto"/>
        <w:jc w:val="both"/>
        <w:rPr>
          <w:rFonts w:ascii="Arial" w:hAnsi="Arial" w:cs="Arial"/>
          <w:sz w:val="22"/>
          <w:szCs w:val="22"/>
        </w:rPr>
      </w:pPr>
      <w:r w:rsidRPr="00840ABC">
        <w:rPr>
          <w:rFonts w:ascii="Arial" w:hAnsi="Arial" w:cs="Arial"/>
          <w:sz w:val="22"/>
          <w:szCs w:val="22"/>
        </w:rPr>
        <w:t xml:space="preserve">“Winter Wonders: Family Escapes” is a thoughtfully designed event that corresponds with significant industry trends and consumer preferences. The event aims to engage both families and industry professionals by emphasising sustainability, digital innovation, and experiential content. The structured </w:t>
      </w:r>
      <w:r w:rsidR="007E3703" w:rsidRPr="00840ABC">
        <w:rPr>
          <w:rFonts w:ascii="Arial" w:hAnsi="Arial" w:cs="Arial"/>
          <w:sz w:val="22"/>
          <w:szCs w:val="22"/>
        </w:rPr>
        <w:t>method</w:t>
      </w:r>
      <w:r w:rsidRPr="00840ABC">
        <w:rPr>
          <w:rFonts w:ascii="Arial" w:hAnsi="Arial" w:cs="Arial"/>
          <w:sz w:val="22"/>
          <w:szCs w:val="22"/>
        </w:rPr>
        <w:t xml:space="preserve">, informed by Getz’s Event Cycle, facilitates efficient planning and implementation, while the detailed budget and strategic marketing initiatives highlight financial and operational viability. By carefully considering situational and cultural factors, “Winter Wonders” </w:t>
      </w:r>
      <w:r w:rsidR="007E3703" w:rsidRPr="00840ABC">
        <w:rPr>
          <w:rFonts w:ascii="Arial" w:hAnsi="Arial" w:cs="Arial"/>
          <w:sz w:val="22"/>
          <w:szCs w:val="22"/>
        </w:rPr>
        <w:t>looks</w:t>
      </w:r>
      <w:r w:rsidRPr="00840ABC">
        <w:rPr>
          <w:rFonts w:ascii="Arial" w:hAnsi="Arial" w:cs="Arial"/>
          <w:sz w:val="22"/>
          <w:szCs w:val="22"/>
        </w:rPr>
        <w:t xml:space="preserve"> to establish a new standard in family travel events, enhancing engagement and promoting collaboration within the industry.</w:t>
      </w:r>
    </w:p>
    <w:p w14:paraId="6A43994B" w14:textId="77777777" w:rsidR="00A549A5" w:rsidRDefault="00A549A5" w:rsidP="00A549A5">
      <w:pPr>
        <w:spacing w:after="0" w:line="360" w:lineRule="auto"/>
        <w:jc w:val="both"/>
        <w:rPr>
          <w:rFonts w:ascii="Arial" w:hAnsi="Arial" w:cs="Arial"/>
        </w:rPr>
      </w:pPr>
    </w:p>
    <w:p w14:paraId="09C8E581" w14:textId="77777777" w:rsidR="00A549A5" w:rsidRDefault="00A549A5" w:rsidP="00A549A5">
      <w:pPr>
        <w:spacing w:after="0" w:line="360" w:lineRule="auto"/>
        <w:jc w:val="both"/>
        <w:rPr>
          <w:rFonts w:ascii="Arial" w:hAnsi="Arial" w:cs="Arial"/>
        </w:rPr>
      </w:pPr>
    </w:p>
    <w:p w14:paraId="114F3511" w14:textId="77777777" w:rsidR="00A549A5" w:rsidRDefault="00A549A5" w:rsidP="00A549A5">
      <w:pPr>
        <w:spacing w:after="0" w:line="360" w:lineRule="auto"/>
        <w:jc w:val="both"/>
        <w:rPr>
          <w:rFonts w:ascii="Arial" w:hAnsi="Arial" w:cs="Arial"/>
        </w:rPr>
      </w:pPr>
    </w:p>
    <w:p w14:paraId="4F279AAB" w14:textId="77777777" w:rsidR="00A549A5" w:rsidRDefault="00A549A5" w:rsidP="00A549A5">
      <w:pPr>
        <w:spacing w:after="0" w:line="360" w:lineRule="auto"/>
        <w:jc w:val="both"/>
        <w:rPr>
          <w:rFonts w:ascii="Arial" w:hAnsi="Arial" w:cs="Arial"/>
        </w:rPr>
      </w:pPr>
    </w:p>
    <w:p w14:paraId="76789336" w14:textId="77777777" w:rsidR="00A549A5" w:rsidRDefault="00A549A5" w:rsidP="00A549A5">
      <w:pPr>
        <w:spacing w:after="0" w:line="360" w:lineRule="auto"/>
        <w:jc w:val="both"/>
        <w:rPr>
          <w:rFonts w:ascii="Arial" w:hAnsi="Arial" w:cs="Arial"/>
        </w:rPr>
      </w:pPr>
    </w:p>
    <w:p w14:paraId="4555FF5E" w14:textId="77777777" w:rsidR="00A549A5" w:rsidRDefault="00A549A5" w:rsidP="00A549A5">
      <w:pPr>
        <w:spacing w:after="0" w:line="360" w:lineRule="auto"/>
        <w:jc w:val="both"/>
        <w:rPr>
          <w:rFonts w:ascii="Arial" w:hAnsi="Arial" w:cs="Arial"/>
        </w:rPr>
      </w:pPr>
    </w:p>
    <w:p w14:paraId="25098562" w14:textId="77777777" w:rsidR="00A549A5" w:rsidRDefault="00A549A5" w:rsidP="00A549A5">
      <w:pPr>
        <w:spacing w:after="0" w:line="360" w:lineRule="auto"/>
        <w:jc w:val="both"/>
        <w:rPr>
          <w:rFonts w:ascii="Arial" w:hAnsi="Arial" w:cs="Arial"/>
        </w:rPr>
      </w:pPr>
    </w:p>
    <w:p w14:paraId="5CC0C507" w14:textId="77777777" w:rsidR="00A549A5" w:rsidRDefault="00A549A5" w:rsidP="00A549A5">
      <w:pPr>
        <w:spacing w:after="0" w:line="360" w:lineRule="auto"/>
        <w:jc w:val="both"/>
        <w:rPr>
          <w:rFonts w:ascii="Arial" w:hAnsi="Arial" w:cs="Arial"/>
        </w:rPr>
      </w:pPr>
    </w:p>
    <w:p w14:paraId="238FC8CE" w14:textId="77777777" w:rsidR="00A549A5" w:rsidRPr="00597CE6" w:rsidRDefault="00A549A5" w:rsidP="00A549A5">
      <w:pPr>
        <w:spacing w:after="0" w:line="360" w:lineRule="auto"/>
        <w:jc w:val="both"/>
        <w:rPr>
          <w:rFonts w:ascii="Arial" w:hAnsi="Arial" w:cs="Arial"/>
        </w:rPr>
      </w:pPr>
    </w:p>
    <w:p w14:paraId="097D4B95" w14:textId="77777777" w:rsidR="00597CE6" w:rsidRDefault="00597CE6" w:rsidP="00A549A5">
      <w:pPr>
        <w:spacing w:line="360" w:lineRule="auto"/>
        <w:jc w:val="both"/>
        <w:rPr>
          <w:rFonts w:ascii="Arial" w:hAnsi="Arial" w:cs="Arial"/>
        </w:rPr>
      </w:pPr>
    </w:p>
    <w:p w14:paraId="35A54928" w14:textId="77777777" w:rsidR="00FA2384" w:rsidRDefault="00FA2384" w:rsidP="00A549A5">
      <w:pPr>
        <w:spacing w:line="360" w:lineRule="auto"/>
        <w:jc w:val="both"/>
        <w:rPr>
          <w:rFonts w:ascii="Arial" w:hAnsi="Arial" w:cs="Arial"/>
        </w:rPr>
      </w:pPr>
    </w:p>
    <w:p w14:paraId="5672FC6E" w14:textId="77777777" w:rsidR="00FA2384" w:rsidRDefault="00FA2384" w:rsidP="00A549A5">
      <w:pPr>
        <w:spacing w:line="360" w:lineRule="auto"/>
        <w:jc w:val="both"/>
        <w:rPr>
          <w:rFonts w:ascii="Arial" w:hAnsi="Arial" w:cs="Arial"/>
        </w:rPr>
      </w:pPr>
    </w:p>
    <w:p w14:paraId="17580C10" w14:textId="77777777" w:rsidR="00FA2384" w:rsidRDefault="00FA2384" w:rsidP="00A549A5">
      <w:pPr>
        <w:spacing w:line="360" w:lineRule="auto"/>
        <w:jc w:val="both"/>
        <w:rPr>
          <w:rFonts w:ascii="Arial" w:hAnsi="Arial" w:cs="Arial"/>
        </w:rPr>
      </w:pPr>
    </w:p>
    <w:p w14:paraId="76AEE4E5" w14:textId="77777777" w:rsidR="00FA2384" w:rsidRDefault="00FA2384" w:rsidP="00A549A5">
      <w:pPr>
        <w:spacing w:line="360" w:lineRule="auto"/>
        <w:jc w:val="both"/>
        <w:rPr>
          <w:rFonts w:ascii="Arial" w:hAnsi="Arial" w:cs="Arial"/>
        </w:rPr>
      </w:pPr>
    </w:p>
    <w:p w14:paraId="6BA99D6B" w14:textId="77777777" w:rsidR="00FA2384" w:rsidRDefault="00FA2384" w:rsidP="00A549A5">
      <w:pPr>
        <w:spacing w:line="360" w:lineRule="auto"/>
        <w:jc w:val="both"/>
        <w:rPr>
          <w:rFonts w:ascii="Arial" w:hAnsi="Arial" w:cs="Arial"/>
        </w:rPr>
      </w:pPr>
    </w:p>
    <w:p w14:paraId="2535B509" w14:textId="77777777" w:rsidR="00FA2384" w:rsidRDefault="00FA2384" w:rsidP="00A549A5">
      <w:pPr>
        <w:spacing w:line="360" w:lineRule="auto"/>
        <w:jc w:val="both"/>
        <w:rPr>
          <w:rFonts w:ascii="Arial" w:hAnsi="Arial" w:cs="Arial"/>
        </w:rPr>
      </w:pPr>
    </w:p>
    <w:p w14:paraId="734FCB13" w14:textId="77777777" w:rsidR="00FA2384" w:rsidRDefault="00FA2384" w:rsidP="00A549A5">
      <w:pPr>
        <w:spacing w:line="360" w:lineRule="auto"/>
        <w:jc w:val="both"/>
        <w:rPr>
          <w:rFonts w:ascii="Arial" w:hAnsi="Arial" w:cs="Arial"/>
        </w:rPr>
      </w:pPr>
    </w:p>
    <w:p w14:paraId="2FAE0B14" w14:textId="77777777" w:rsidR="00FA2384" w:rsidRDefault="00FA2384" w:rsidP="00A549A5">
      <w:pPr>
        <w:spacing w:line="360" w:lineRule="auto"/>
        <w:jc w:val="both"/>
        <w:rPr>
          <w:rFonts w:ascii="Arial" w:hAnsi="Arial" w:cs="Arial"/>
        </w:rPr>
      </w:pPr>
    </w:p>
    <w:p w14:paraId="6C63FA43" w14:textId="77777777" w:rsidR="00FA2384" w:rsidRDefault="00FA2384" w:rsidP="00A549A5">
      <w:pPr>
        <w:spacing w:line="360" w:lineRule="auto"/>
        <w:jc w:val="both"/>
        <w:rPr>
          <w:rFonts w:ascii="Arial" w:hAnsi="Arial" w:cs="Arial"/>
        </w:rPr>
      </w:pPr>
    </w:p>
    <w:p w14:paraId="2489345D" w14:textId="77777777" w:rsidR="00E47784" w:rsidRDefault="00E47784" w:rsidP="00A549A5">
      <w:pPr>
        <w:spacing w:line="360" w:lineRule="auto"/>
        <w:jc w:val="both"/>
        <w:rPr>
          <w:rFonts w:ascii="Arial" w:hAnsi="Arial" w:cs="Arial"/>
        </w:rPr>
      </w:pPr>
    </w:p>
    <w:p w14:paraId="52BAE092" w14:textId="587ED43F" w:rsidR="00D52489" w:rsidRDefault="00FA2384" w:rsidP="00D52489">
      <w:pPr>
        <w:pStyle w:val="ListParagraph"/>
        <w:numPr>
          <w:ilvl w:val="0"/>
          <w:numId w:val="6"/>
        </w:numPr>
        <w:spacing w:line="360" w:lineRule="auto"/>
        <w:jc w:val="both"/>
        <w:rPr>
          <w:rFonts w:ascii="Arial" w:hAnsi="Arial" w:cs="Arial"/>
          <w:b/>
          <w:bCs/>
          <w:sz w:val="32"/>
          <w:szCs w:val="32"/>
        </w:rPr>
      </w:pPr>
      <w:r w:rsidRPr="00D52489">
        <w:rPr>
          <w:rFonts w:ascii="Arial" w:hAnsi="Arial" w:cs="Arial"/>
          <w:b/>
          <w:bCs/>
          <w:sz w:val="32"/>
          <w:szCs w:val="32"/>
        </w:rPr>
        <w:lastRenderedPageBreak/>
        <w:t>Refere</w:t>
      </w:r>
      <w:r w:rsidR="00D52489" w:rsidRPr="00D52489">
        <w:rPr>
          <w:rFonts w:ascii="Arial" w:hAnsi="Arial" w:cs="Arial"/>
          <w:b/>
          <w:bCs/>
          <w:sz w:val="32"/>
          <w:szCs w:val="32"/>
        </w:rPr>
        <w:t>nces:</w:t>
      </w:r>
    </w:p>
    <w:p w14:paraId="59277F33" w14:textId="77777777" w:rsidR="003C037D" w:rsidRPr="003C037D" w:rsidRDefault="003C037D" w:rsidP="003C037D">
      <w:pPr>
        <w:spacing w:line="360" w:lineRule="auto"/>
        <w:jc w:val="both"/>
        <w:rPr>
          <w:rFonts w:ascii="Arial" w:hAnsi="Arial" w:cs="Arial"/>
        </w:rPr>
      </w:pPr>
      <w:r w:rsidRPr="003C037D">
        <w:rPr>
          <w:rFonts w:ascii="Arial" w:hAnsi="Arial" w:cs="Arial"/>
        </w:rPr>
        <w:t>Allen, J., O'Toole, W., Harris, R., and McDonnell, I. (2011). Festival and Special Event Management. 5th ed. Milton: Wiley.</w:t>
      </w:r>
    </w:p>
    <w:p w14:paraId="5B47B140" w14:textId="77777777" w:rsidR="003C037D" w:rsidRPr="003C037D" w:rsidRDefault="003C037D" w:rsidP="003C037D">
      <w:pPr>
        <w:spacing w:line="360" w:lineRule="auto"/>
        <w:jc w:val="both"/>
        <w:rPr>
          <w:rFonts w:ascii="Arial" w:hAnsi="Arial" w:cs="Arial"/>
        </w:rPr>
      </w:pPr>
      <w:r w:rsidRPr="003C037D">
        <w:rPr>
          <w:rFonts w:ascii="Arial" w:hAnsi="Arial" w:cs="Arial"/>
        </w:rPr>
        <w:t>Bowdin, G., Allen, J., O'Toole, W., Harris, R., and McDonnell, I. (2011). Events Management. 3rd ed. Oxford: Butterworth-Heinemann.</w:t>
      </w:r>
    </w:p>
    <w:p w14:paraId="6867C967" w14:textId="77777777" w:rsidR="003C037D" w:rsidRPr="003C037D" w:rsidRDefault="003C037D" w:rsidP="003C037D">
      <w:pPr>
        <w:spacing w:line="360" w:lineRule="auto"/>
        <w:jc w:val="both"/>
        <w:rPr>
          <w:rFonts w:ascii="Arial" w:hAnsi="Arial" w:cs="Arial"/>
        </w:rPr>
      </w:pPr>
      <w:r w:rsidRPr="003C037D">
        <w:rPr>
          <w:rFonts w:ascii="Arial" w:hAnsi="Arial" w:cs="Arial"/>
        </w:rPr>
        <w:t xml:space="preserve">Chaffey, D., and Smith, P.R. (2017). Digital Marketing Excellence: Planning, </w:t>
      </w:r>
      <w:proofErr w:type="gramStart"/>
      <w:r w:rsidRPr="003C037D">
        <w:rPr>
          <w:rFonts w:ascii="Arial" w:hAnsi="Arial" w:cs="Arial"/>
        </w:rPr>
        <w:t>Optimizing</w:t>
      </w:r>
      <w:proofErr w:type="gramEnd"/>
      <w:r w:rsidRPr="003C037D">
        <w:rPr>
          <w:rFonts w:ascii="Arial" w:hAnsi="Arial" w:cs="Arial"/>
        </w:rPr>
        <w:t xml:space="preserve"> and Integrating Online Marketing. 5th ed. London: Routledge.</w:t>
      </w:r>
    </w:p>
    <w:p w14:paraId="70A6567F" w14:textId="77777777" w:rsidR="003C037D" w:rsidRPr="003C037D" w:rsidRDefault="003C037D" w:rsidP="003C037D">
      <w:pPr>
        <w:spacing w:line="360" w:lineRule="auto"/>
        <w:jc w:val="both"/>
        <w:rPr>
          <w:rFonts w:ascii="Arial" w:hAnsi="Arial" w:cs="Arial"/>
        </w:rPr>
      </w:pPr>
      <w:r w:rsidRPr="003C037D">
        <w:rPr>
          <w:rFonts w:ascii="Arial" w:hAnsi="Arial" w:cs="Arial"/>
        </w:rPr>
        <w:t>Doran, G.T. (1981). 'There’s a SMART way to write management’s goals and objectives', Management Review, 70(11), pp. 35-36.</w:t>
      </w:r>
    </w:p>
    <w:p w14:paraId="38513D6C" w14:textId="13839761" w:rsidR="003C037D" w:rsidRPr="003C037D" w:rsidRDefault="003C037D" w:rsidP="003C037D">
      <w:pPr>
        <w:spacing w:line="360" w:lineRule="auto"/>
        <w:jc w:val="both"/>
        <w:rPr>
          <w:rFonts w:ascii="Arial" w:hAnsi="Arial" w:cs="Arial"/>
        </w:rPr>
      </w:pPr>
      <w:r w:rsidRPr="003C037D">
        <w:rPr>
          <w:rFonts w:ascii="Arial" w:hAnsi="Arial" w:cs="Arial"/>
        </w:rPr>
        <w:t xml:space="preserve">Edinburgh City Council. (2023). Tourism and Events in Edinburgh. Available at: </w:t>
      </w:r>
      <w:hyperlink r:id="rId5" w:history="1">
        <w:r w:rsidR="007F7ED8" w:rsidRPr="007613F8">
          <w:rPr>
            <w:rStyle w:val="Hyperlink"/>
            <w:rFonts w:ascii="Arial" w:hAnsi="Arial" w:cs="Arial"/>
          </w:rPr>
          <w:t>https://www.edinburgh.gov.uk/tourism-events</w:t>
        </w:r>
      </w:hyperlink>
      <w:r w:rsidR="007F7ED8">
        <w:rPr>
          <w:rFonts w:ascii="Arial" w:hAnsi="Arial" w:cs="Arial"/>
        </w:rPr>
        <w:t xml:space="preserve"> </w:t>
      </w:r>
      <w:r w:rsidRPr="003C037D">
        <w:rPr>
          <w:rFonts w:ascii="Arial" w:hAnsi="Arial" w:cs="Arial"/>
        </w:rPr>
        <w:t xml:space="preserve"> (Accessed: 1 November 2024).</w:t>
      </w:r>
    </w:p>
    <w:p w14:paraId="1FAE38AB" w14:textId="2ACF651F" w:rsidR="003C037D" w:rsidRPr="003C037D" w:rsidRDefault="003C037D" w:rsidP="003C037D">
      <w:pPr>
        <w:spacing w:line="360" w:lineRule="auto"/>
        <w:jc w:val="both"/>
        <w:rPr>
          <w:rFonts w:ascii="Arial" w:hAnsi="Arial" w:cs="Arial"/>
        </w:rPr>
      </w:pPr>
      <w:r w:rsidRPr="003C037D">
        <w:rPr>
          <w:rFonts w:ascii="Arial" w:hAnsi="Arial" w:cs="Arial"/>
        </w:rPr>
        <w:t xml:space="preserve">Event Management Institute. (2022). Risk Management in Events: Best Practices. Available at: </w:t>
      </w:r>
      <w:hyperlink r:id="rId6" w:history="1">
        <w:r w:rsidR="007F7ED8" w:rsidRPr="007613F8">
          <w:rPr>
            <w:rStyle w:val="Hyperlink"/>
            <w:rFonts w:ascii="Arial" w:hAnsi="Arial" w:cs="Arial"/>
          </w:rPr>
          <w:t>https://www.eventmanagementinstitute.com/risk-management</w:t>
        </w:r>
      </w:hyperlink>
      <w:r w:rsidR="007F7ED8">
        <w:rPr>
          <w:rFonts w:ascii="Arial" w:hAnsi="Arial" w:cs="Arial"/>
        </w:rPr>
        <w:t xml:space="preserve"> </w:t>
      </w:r>
      <w:r w:rsidRPr="003C037D">
        <w:rPr>
          <w:rFonts w:ascii="Arial" w:hAnsi="Arial" w:cs="Arial"/>
        </w:rPr>
        <w:t xml:space="preserve"> (Accessed: 1 November 2024).</w:t>
      </w:r>
    </w:p>
    <w:p w14:paraId="79C0C931" w14:textId="7B88C266" w:rsidR="003C037D" w:rsidRPr="003C037D" w:rsidRDefault="003C037D" w:rsidP="003C037D">
      <w:pPr>
        <w:spacing w:line="360" w:lineRule="auto"/>
        <w:jc w:val="both"/>
        <w:rPr>
          <w:rFonts w:ascii="Arial" w:hAnsi="Arial" w:cs="Arial"/>
        </w:rPr>
      </w:pPr>
      <w:r w:rsidRPr="003C037D">
        <w:rPr>
          <w:rFonts w:ascii="Arial" w:hAnsi="Arial" w:cs="Arial"/>
        </w:rPr>
        <w:t xml:space="preserve">Event Tech Lab. (2023). Event Technology Trends Report. Available at: </w:t>
      </w:r>
      <w:hyperlink r:id="rId7" w:history="1">
        <w:r w:rsidR="007F7ED8" w:rsidRPr="007613F8">
          <w:rPr>
            <w:rStyle w:val="Hyperlink"/>
            <w:rFonts w:ascii="Arial" w:hAnsi="Arial" w:cs="Arial"/>
          </w:rPr>
          <w:t>https://www.eventtechlab.com/trends-repor</w:t>
        </w:r>
      </w:hyperlink>
      <w:r w:rsidR="007F7ED8">
        <w:rPr>
          <w:rFonts w:ascii="Arial" w:hAnsi="Arial" w:cs="Arial"/>
        </w:rPr>
        <w:t xml:space="preserve"> </w:t>
      </w:r>
      <w:r w:rsidRPr="003C037D">
        <w:rPr>
          <w:rFonts w:ascii="Arial" w:hAnsi="Arial" w:cs="Arial"/>
        </w:rPr>
        <w:t>t (Accessed: 1 November 2024).</w:t>
      </w:r>
    </w:p>
    <w:p w14:paraId="73F34B2B" w14:textId="065D5B85" w:rsidR="003C037D" w:rsidRPr="003C037D" w:rsidRDefault="003C037D" w:rsidP="003C037D">
      <w:pPr>
        <w:spacing w:line="360" w:lineRule="auto"/>
        <w:jc w:val="both"/>
        <w:rPr>
          <w:rFonts w:ascii="Arial" w:hAnsi="Arial" w:cs="Arial"/>
        </w:rPr>
      </w:pPr>
      <w:r w:rsidRPr="003C037D">
        <w:rPr>
          <w:rFonts w:ascii="Arial" w:hAnsi="Arial" w:cs="Arial"/>
        </w:rPr>
        <w:t xml:space="preserve">Eventbrite. (2022). How to Budget for an Event: Event Budget Planning Guide. Available at: </w:t>
      </w:r>
      <w:hyperlink r:id="rId8" w:history="1">
        <w:r w:rsidR="007F7ED8" w:rsidRPr="007613F8">
          <w:rPr>
            <w:rStyle w:val="Hyperlink"/>
            <w:rFonts w:ascii="Arial" w:hAnsi="Arial" w:cs="Arial"/>
          </w:rPr>
          <w:t>https://www.eventbrite.com/budget-planning-guide</w:t>
        </w:r>
      </w:hyperlink>
      <w:r w:rsidR="007F7ED8">
        <w:rPr>
          <w:rFonts w:ascii="Arial" w:hAnsi="Arial" w:cs="Arial"/>
        </w:rPr>
        <w:t xml:space="preserve"> </w:t>
      </w:r>
      <w:r w:rsidRPr="003C037D">
        <w:rPr>
          <w:rFonts w:ascii="Arial" w:hAnsi="Arial" w:cs="Arial"/>
        </w:rPr>
        <w:t xml:space="preserve"> (Accessed: 1 November 2024).</w:t>
      </w:r>
    </w:p>
    <w:p w14:paraId="57979FE3" w14:textId="0512DF0F" w:rsidR="003C037D" w:rsidRPr="003C037D" w:rsidRDefault="003C037D" w:rsidP="003C037D">
      <w:pPr>
        <w:spacing w:line="360" w:lineRule="auto"/>
        <w:jc w:val="both"/>
        <w:rPr>
          <w:rFonts w:ascii="Arial" w:hAnsi="Arial" w:cs="Arial"/>
        </w:rPr>
      </w:pPr>
      <w:r w:rsidRPr="003C037D">
        <w:rPr>
          <w:rFonts w:ascii="Arial" w:hAnsi="Arial" w:cs="Arial"/>
        </w:rPr>
        <w:t xml:space="preserve">Experience Institute. (2023). Family Travel Trends and Experiential Tourism. Available at: </w:t>
      </w:r>
      <w:hyperlink r:id="rId9" w:history="1">
        <w:r w:rsidR="007F7ED8" w:rsidRPr="007613F8">
          <w:rPr>
            <w:rStyle w:val="Hyperlink"/>
            <w:rFonts w:ascii="Arial" w:hAnsi="Arial" w:cs="Arial"/>
          </w:rPr>
          <w:t>https://www.experienceinstitute.org/family-travel-trends</w:t>
        </w:r>
      </w:hyperlink>
      <w:r w:rsidR="007F7ED8">
        <w:rPr>
          <w:rFonts w:ascii="Arial" w:hAnsi="Arial" w:cs="Arial"/>
        </w:rPr>
        <w:t xml:space="preserve"> </w:t>
      </w:r>
      <w:r w:rsidRPr="003C037D">
        <w:rPr>
          <w:rFonts w:ascii="Arial" w:hAnsi="Arial" w:cs="Arial"/>
        </w:rPr>
        <w:t xml:space="preserve"> (Accessed: 1 November 2024).</w:t>
      </w:r>
    </w:p>
    <w:p w14:paraId="6EDDBDA0" w14:textId="3017C56D" w:rsidR="003C037D" w:rsidRPr="003C037D" w:rsidRDefault="003C037D" w:rsidP="003C037D">
      <w:pPr>
        <w:spacing w:line="360" w:lineRule="auto"/>
        <w:jc w:val="both"/>
        <w:rPr>
          <w:rFonts w:ascii="Arial" w:hAnsi="Arial" w:cs="Arial"/>
        </w:rPr>
      </w:pPr>
      <w:r w:rsidRPr="003C037D">
        <w:rPr>
          <w:rFonts w:ascii="Arial" w:hAnsi="Arial" w:cs="Arial"/>
        </w:rPr>
        <w:t xml:space="preserve">Family Travel Association. (2023). Annual Report on Family Travel. Available at: </w:t>
      </w:r>
      <w:hyperlink r:id="rId10" w:history="1">
        <w:r w:rsidR="007F7ED8" w:rsidRPr="007613F8">
          <w:rPr>
            <w:rStyle w:val="Hyperlink"/>
            <w:rFonts w:ascii="Arial" w:hAnsi="Arial" w:cs="Arial"/>
          </w:rPr>
          <w:t>https://www.familytravel.org/annual-report</w:t>
        </w:r>
      </w:hyperlink>
      <w:r w:rsidR="007F7ED8">
        <w:rPr>
          <w:rFonts w:ascii="Arial" w:hAnsi="Arial" w:cs="Arial"/>
        </w:rPr>
        <w:t xml:space="preserve"> </w:t>
      </w:r>
      <w:r w:rsidRPr="003C037D">
        <w:rPr>
          <w:rFonts w:ascii="Arial" w:hAnsi="Arial" w:cs="Arial"/>
        </w:rPr>
        <w:t xml:space="preserve"> (Accessed: 1 November 2024).</w:t>
      </w:r>
    </w:p>
    <w:p w14:paraId="4BC08E1F" w14:textId="4A47D5ED" w:rsidR="003C037D" w:rsidRPr="003C037D" w:rsidRDefault="003C037D" w:rsidP="003C037D">
      <w:pPr>
        <w:spacing w:line="360" w:lineRule="auto"/>
        <w:jc w:val="both"/>
        <w:rPr>
          <w:rFonts w:ascii="Arial" w:hAnsi="Arial" w:cs="Arial"/>
        </w:rPr>
      </w:pPr>
      <w:r w:rsidRPr="003C037D">
        <w:rPr>
          <w:rFonts w:ascii="Arial" w:hAnsi="Arial" w:cs="Arial"/>
        </w:rPr>
        <w:t xml:space="preserve">GDPR. (2018). General Data Protection Regulation (GDPR). Available at: </w:t>
      </w:r>
      <w:hyperlink r:id="rId11" w:history="1">
        <w:r w:rsidR="007F7ED8" w:rsidRPr="007613F8">
          <w:rPr>
            <w:rStyle w:val="Hyperlink"/>
            <w:rFonts w:ascii="Arial" w:hAnsi="Arial" w:cs="Arial"/>
          </w:rPr>
          <w:t>https://gdpr-info.eu</w:t>
        </w:r>
      </w:hyperlink>
      <w:r w:rsidR="007F7ED8">
        <w:rPr>
          <w:rFonts w:ascii="Arial" w:hAnsi="Arial" w:cs="Arial"/>
        </w:rPr>
        <w:t xml:space="preserve"> </w:t>
      </w:r>
      <w:r w:rsidRPr="003C037D">
        <w:rPr>
          <w:rFonts w:ascii="Arial" w:hAnsi="Arial" w:cs="Arial"/>
        </w:rPr>
        <w:t xml:space="preserve"> (Accessed: 1 November 2024).</w:t>
      </w:r>
    </w:p>
    <w:p w14:paraId="351923CA" w14:textId="77777777" w:rsidR="003C037D" w:rsidRPr="003C037D" w:rsidRDefault="003C037D" w:rsidP="003C037D">
      <w:pPr>
        <w:spacing w:line="360" w:lineRule="auto"/>
        <w:jc w:val="both"/>
        <w:rPr>
          <w:rFonts w:ascii="Arial" w:hAnsi="Arial" w:cs="Arial"/>
        </w:rPr>
      </w:pPr>
      <w:r w:rsidRPr="003C037D">
        <w:rPr>
          <w:rFonts w:ascii="Arial" w:hAnsi="Arial" w:cs="Arial"/>
        </w:rPr>
        <w:t>Getz, D. (2012). Event Studies: Theory, Research, and Policy for Planned Events. 2nd ed. London: Routledge.</w:t>
      </w:r>
    </w:p>
    <w:p w14:paraId="207EBEC6" w14:textId="531C88AE" w:rsidR="003C037D" w:rsidRPr="003C037D" w:rsidRDefault="003C037D" w:rsidP="003C037D">
      <w:pPr>
        <w:spacing w:line="360" w:lineRule="auto"/>
        <w:jc w:val="both"/>
        <w:rPr>
          <w:rFonts w:ascii="Arial" w:hAnsi="Arial" w:cs="Arial"/>
        </w:rPr>
      </w:pPr>
      <w:r w:rsidRPr="003C037D">
        <w:rPr>
          <w:rFonts w:ascii="Arial" w:hAnsi="Arial" w:cs="Arial"/>
        </w:rPr>
        <w:lastRenderedPageBreak/>
        <w:t xml:space="preserve">GreenBiz. (2023). Sustainable Event Practices for a Greener Future. Available at: </w:t>
      </w:r>
      <w:hyperlink r:id="rId12" w:history="1">
        <w:r w:rsidR="007F7ED8" w:rsidRPr="007613F8">
          <w:rPr>
            <w:rStyle w:val="Hyperlink"/>
            <w:rFonts w:ascii="Arial" w:hAnsi="Arial" w:cs="Arial"/>
          </w:rPr>
          <w:t>https://www.greenbiz.com/sustainable-events</w:t>
        </w:r>
      </w:hyperlink>
      <w:r w:rsidR="007F7ED8">
        <w:rPr>
          <w:rFonts w:ascii="Arial" w:hAnsi="Arial" w:cs="Arial"/>
        </w:rPr>
        <w:t xml:space="preserve"> </w:t>
      </w:r>
      <w:r w:rsidRPr="003C037D">
        <w:rPr>
          <w:rFonts w:ascii="Arial" w:hAnsi="Arial" w:cs="Arial"/>
        </w:rPr>
        <w:t xml:space="preserve"> (Accessed: 1 November 2024).</w:t>
      </w:r>
    </w:p>
    <w:p w14:paraId="396962DC" w14:textId="28BB1DCA" w:rsidR="003C037D" w:rsidRPr="003C037D" w:rsidRDefault="003C037D" w:rsidP="003C037D">
      <w:pPr>
        <w:spacing w:line="360" w:lineRule="auto"/>
        <w:jc w:val="both"/>
        <w:rPr>
          <w:rFonts w:ascii="Arial" w:hAnsi="Arial" w:cs="Arial"/>
        </w:rPr>
      </w:pPr>
      <w:r w:rsidRPr="003C037D">
        <w:rPr>
          <w:rFonts w:ascii="Arial" w:hAnsi="Arial" w:cs="Arial"/>
        </w:rPr>
        <w:t xml:space="preserve">Guttentag, D.A. (2010). 'Virtual reality: Applications and implications for tourism', Tourism Management, 31(5), pp. 637–651. Available at: </w:t>
      </w:r>
      <w:hyperlink r:id="rId13" w:history="1">
        <w:r w:rsidR="00CC066E" w:rsidRPr="007613F8">
          <w:rPr>
            <w:rStyle w:val="Hyperlink"/>
            <w:rFonts w:ascii="Arial" w:hAnsi="Arial" w:cs="Arial"/>
          </w:rPr>
          <w:t>https://www.sciencedirect.com/science/article/pii/S0261517709001551</w:t>
        </w:r>
      </w:hyperlink>
      <w:r w:rsidR="00E141E8">
        <w:rPr>
          <w:rFonts w:ascii="Arial" w:hAnsi="Arial" w:cs="Arial"/>
        </w:rPr>
        <w:t xml:space="preserve"> </w:t>
      </w:r>
      <w:r w:rsidR="00CC066E">
        <w:rPr>
          <w:rFonts w:ascii="Arial" w:hAnsi="Arial" w:cs="Arial"/>
        </w:rPr>
        <w:t>(</w:t>
      </w:r>
      <w:r w:rsidRPr="003C037D">
        <w:rPr>
          <w:rFonts w:ascii="Arial" w:hAnsi="Arial" w:cs="Arial"/>
        </w:rPr>
        <w:t>Accessed: 1 November 2024).</w:t>
      </w:r>
    </w:p>
    <w:p w14:paraId="1B025CDA" w14:textId="77777777" w:rsidR="003C037D" w:rsidRPr="003C037D" w:rsidRDefault="003C037D" w:rsidP="003C037D">
      <w:pPr>
        <w:spacing w:line="360" w:lineRule="auto"/>
        <w:jc w:val="both"/>
        <w:rPr>
          <w:rFonts w:ascii="Arial" w:hAnsi="Arial" w:cs="Arial"/>
        </w:rPr>
      </w:pPr>
      <w:r w:rsidRPr="003C037D">
        <w:rPr>
          <w:rFonts w:ascii="Arial" w:hAnsi="Arial" w:cs="Arial"/>
        </w:rPr>
        <w:t>Hall, C.M. (2020). Tourism and Political Change. 2nd ed. London: Routledge.</w:t>
      </w:r>
    </w:p>
    <w:p w14:paraId="44B0E33F" w14:textId="77777777" w:rsidR="003C037D" w:rsidRPr="003C037D" w:rsidRDefault="003C037D" w:rsidP="003C037D">
      <w:pPr>
        <w:spacing w:line="360" w:lineRule="auto"/>
        <w:jc w:val="both"/>
        <w:rPr>
          <w:rFonts w:ascii="Arial" w:hAnsi="Arial" w:cs="Arial"/>
        </w:rPr>
      </w:pPr>
      <w:r w:rsidRPr="003C037D">
        <w:rPr>
          <w:rFonts w:ascii="Arial" w:hAnsi="Arial" w:cs="Arial"/>
        </w:rPr>
        <w:t>Kotler, P., and Keller, K.L. (2016). Marketing Management. 15th ed. London: Pearson Education.</w:t>
      </w:r>
    </w:p>
    <w:p w14:paraId="510ACFBD" w14:textId="77777777" w:rsidR="003C037D" w:rsidRPr="003C037D" w:rsidRDefault="003C037D" w:rsidP="003C037D">
      <w:pPr>
        <w:spacing w:line="360" w:lineRule="auto"/>
        <w:jc w:val="both"/>
        <w:rPr>
          <w:rFonts w:ascii="Arial" w:hAnsi="Arial" w:cs="Arial"/>
        </w:rPr>
      </w:pPr>
      <w:r w:rsidRPr="003C037D">
        <w:rPr>
          <w:rFonts w:ascii="Arial" w:hAnsi="Arial" w:cs="Arial"/>
        </w:rPr>
        <w:t>Lock, D. (2020). Project Management. 11th ed. London: Routledge.</w:t>
      </w:r>
    </w:p>
    <w:p w14:paraId="26D0560F" w14:textId="13DD678F" w:rsidR="003C037D" w:rsidRPr="003C037D" w:rsidRDefault="003C037D" w:rsidP="003C037D">
      <w:pPr>
        <w:spacing w:line="360" w:lineRule="auto"/>
        <w:jc w:val="both"/>
        <w:rPr>
          <w:rFonts w:ascii="Arial" w:hAnsi="Arial" w:cs="Arial"/>
        </w:rPr>
      </w:pPr>
      <w:r w:rsidRPr="003C037D">
        <w:rPr>
          <w:rFonts w:ascii="Arial" w:hAnsi="Arial" w:cs="Arial"/>
        </w:rPr>
        <w:t xml:space="preserve">Ogilvy UK. (2023). Insights on Digital Marketing Strategies for Family-Oriented Brands. Available at: </w:t>
      </w:r>
      <w:hyperlink r:id="rId14" w:history="1">
        <w:r w:rsidR="00CC066E" w:rsidRPr="007613F8">
          <w:rPr>
            <w:rStyle w:val="Hyperlink"/>
            <w:rFonts w:ascii="Arial" w:hAnsi="Arial" w:cs="Arial"/>
          </w:rPr>
          <w:t>https://www.ogilvy.co.uk/family-marketing</w:t>
        </w:r>
      </w:hyperlink>
      <w:r w:rsidR="00E141E8">
        <w:rPr>
          <w:rFonts w:ascii="Arial" w:hAnsi="Arial" w:cs="Arial"/>
        </w:rPr>
        <w:t xml:space="preserve"> </w:t>
      </w:r>
      <w:r w:rsidRPr="003C037D">
        <w:rPr>
          <w:rFonts w:ascii="Arial" w:hAnsi="Arial" w:cs="Arial"/>
        </w:rPr>
        <w:t>(Accessed: 1 November 2024).</w:t>
      </w:r>
    </w:p>
    <w:p w14:paraId="21825378" w14:textId="77777777" w:rsidR="003C037D" w:rsidRPr="003C037D" w:rsidRDefault="003C037D" w:rsidP="003C037D">
      <w:pPr>
        <w:spacing w:line="360" w:lineRule="auto"/>
        <w:jc w:val="both"/>
        <w:rPr>
          <w:rFonts w:ascii="Arial" w:hAnsi="Arial" w:cs="Arial"/>
        </w:rPr>
      </w:pPr>
      <w:r w:rsidRPr="003C037D">
        <w:rPr>
          <w:rFonts w:ascii="Arial" w:hAnsi="Arial" w:cs="Arial"/>
        </w:rPr>
        <w:t>Pine, B.J., and Gilmore, J.H. (1999). The Experience Economy: Work Is Theatre &amp; Every Business a Stage. Harvard Business Review Press.</w:t>
      </w:r>
    </w:p>
    <w:p w14:paraId="1FC8EA27" w14:textId="77777777" w:rsidR="003C037D" w:rsidRPr="003C037D" w:rsidRDefault="003C037D" w:rsidP="003C037D">
      <w:pPr>
        <w:spacing w:line="360" w:lineRule="auto"/>
        <w:jc w:val="both"/>
        <w:rPr>
          <w:rFonts w:ascii="Arial" w:hAnsi="Arial" w:cs="Arial"/>
        </w:rPr>
      </w:pPr>
      <w:r w:rsidRPr="003C037D">
        <w:rPr>
          <w:rFonts w:ascii="Arial" w:hAnsi="Arial" w:cs="Arial"/>
        </w:rPr>
        <w:t>Pike, S. (2016). Destination Marketing: Essentials. 3rd ed. Oxford: Butterworth-Heinemann.</w:t>
      </w:r>
    </w:p>
    <w:p w14:paraId="79CB9F8C" w14:textId="77777777" w:rsidR="003C037D" w:rsidRPr="003C037D" w:rsidRDefault="003C037D" w:rsidP="003C037D">
      <w:pPr>
        <w:spacing w:line="360" w:lineRule="auto"/>
        <w:jc w:val="both"/>
        <w:rPr>
          <w:rFonts w:ascii="Arial" w:hAnsi="Arial" w:cs="Arial"/>
        </w:rPr>
      </w:pPr>
      <w:r w:rsidRPr="003C037D">
        <w:rPr>
          <w:rFonts w:ascii="Arial" w:hAnsi="Arial" w:cs="Arial"/>
        </w:rPr>
        <w:t>Raj, R., and Musgrave, J. (2009). Event Management and Sustainability. Oxford: CABI.</w:t>
      </w:r>
    </w:p>
    <w:p w14:paraId="13B4C5B5" w14:textId="77777777" w:rsidR="003C037D" w:rsidRPr="003C037D" w:rsidRDefault="003C037D" w:rsidP="003C037D">
      <w:pPr>
        <w:spacing w:line="360" w:lineRule="auto"/>
        <w:jc w:val="both"/>
        <w:rPr>
          <w:rFonts w:ascii="Arial" w:hAnsi="Arial" w:cs="Arial"/>
        </w:rPr>
      </w:pPr>
      <w:r w:rsidRPr="003C037D">
        <w:rPr>
          <w:rFonts w:ascii="Arial" w:hAnsi="Arial" w:cs="Arial"/>
        </w:rPr>
        <w:t>Raj, R., Walters, P., and Rashid, T. (2017). Events Management: Principles and Practice. 3rd ed. London: SAGE Publications.</w:t>
      </w:r>
    </w:p>
    <w:p w14:paraId="1911705F" w14:textId="77777777" w:rsidR="003C037D" w:rsidRPr="003C037D" w:rsidRDefault="003C037D" w:rsidP="003C037D">
      <w:pPr>
        <w:spacing w:line="360" w:lineRule="auto"/>
        <w:jc w:val="both"/>
        <w:rPr>
          <w:rFonts w:ascii="Arial" w:hAnsi="Arial" w:cs="Arial"/>
        </w:rPr>
      </w:pPr>
      <w:r w:rsidRPr="003C037D">
        <w:rPr>
          <w:rFonts w:ascii="Arial" w:hAnsi="Arial" w:cs="Arial"/>
        </w:rPr>
        <w:t>Rogers, T. (2013). Conferences and Conventions: A Global Industry. 3rd ed. London: Routledge.</w:t>
      </w:r>
    </w:p>
    <w:p w14:paraId="4D10A827" w14:textId="77777777" w:rsidR="003C037D" w:rsidRPr="003C037D" w:rsidRDefault="003C037D" w:rsidP="003C037D">
      <w:pPr>
        <w:spacing w:line="360" w:lineRule="auto"/>
        <w:jc w:val="both"/>
        <w:rPr>
          <w:rFonts w:ascii="Arial" w:hAnsi="Arial" w:cs="Arial"/>
        </w:rPr>
      </w:pPr>
      <w:r w:rsidRPr="003C037D">
        <w:rPr>
          <w:rFonts w:ascii="Arial" w:hAnsi="Arial" w:cs="Arial"/>
        </w:rPr>
        <w:t>Shone, A., and Parry, B. (2019). Successful Event Management: A Practical Handbook. 5th ed. Andover: Cengage Learning.</w:t>
      </w:r>
    </w:p>
    <w:p w14:paraId="130FD07D" w14:textId="7D3B8201" w:rsidR="003C037D" w:rsidRPr="003C037D" w:rsidRDefault="003C037D" w:rsidP="003C037D">
      <w:pPr>
        <w:spacing w:line="360" w:lineRule="auto"/>
        <w:jc w:val="both"/>
        <w:rPr>
          <w:rFonts w:ascii="Arial" w:hAnsi="Arial" w:cs="Arial"/>
        </w:rPr>
      </w:pPr>
      <w:r w:rsidRPr="003C037D">
        <w:rPr>
          <w:rFonts w:ascii="Arial" w:hAnsi="Arial" w:cs="Arial"/>
        </w:rPr>
        <w:t xml:space="preserve">Skift. (2023). The Future of Family Travel and Event Technology. Available at: </w:t>
      </w:r>
      <w:hyperlink r:id="rId15" w:history="1">
        <w:r w:rsidR="00E141E8" w:rsidRPr="007613F8">
          <w:rPr>
            <w:rStyle w:val="Hyperlink"/>
            <w:rFonts w:ascii="Arial" w:hAnsi="Arial" w:cs="Arial"/>
          </w:rPr>
          <w:t>https://www.skift.com/family-travel-tech</w:t>
        </w:r>
      </w:hyperlink>
      <w:r w:rsidR="00E141E8">
        <w:rPr>
          <w:rFonts w:ascii="Arial" w:hAnsi="Arial" w:cs="Arial"/>
        </w:rPr>
        <w:t xml:space="preserve"> </w:t>
      </w:r>
      <w:r w:rsidRPr="003C037D">
        <w:rPr>
          <w:rFonts w:ascii="Arial" w:hAnsi="Arial" w:cs="Arial"/>
        </w:rPr>
        <w:t xml:space="preserve"> (Accessed: 1 November 2024).</w:t>
      </w:r>
    </w:p>
    <w:p w14:paraId="60BE0999" w14:textId="77777777" w:rsidR="003C037D" w:rsidRPr="003C037D" w:rsidRDefault="003C037D" w:rsidP="003C037D">
      <w:pPr>
        <w:spacing w:line="360" w:lineRule="auto"/>
        <w:jc w:val="both"/>
        <w:rPr>
          <w:rFonts w:ascii="Arial" w:hAnsi="Arial" w:cs="Arial"/>
        </w:rPr>
      </w:pPr>
      <w:r w:rsidRPr="003C037D">
        <w:rPr>
          <w:rFonts w:ascii="Arial" w:hAnsi="Arial" w:cs="Arial"/>
        </w:rPr>
        <w:t>Smith, M.K. (2019). Issues in Cultural Tourism Studies. 3rd ed. London: Routledge.</w:t>
      </w:r>
    </w:p>
    <w:p w14:paraId="758329A4" w14:textId="2601597F" w:rsidR="003C037D" w:rsidRPr="003C037D" w:rsidRDefault="003C037D" w:rsidP="003C037D">
      <w:pPr>
        <w:spacing w:line="360" w:lineRule="auto"/>
        <w:jc w:val="both"/>
        <w:rPr>
          <w:rFonts w:ascii="Arial" w:hAnsi="Arial" w:cs="Arial"/>
        </w:rPr>
      </w:pPr>
      <w:r w:rsidRPr="003C037D">
        <w:rPr>
          <w:rFonts w:ascii="Arial" w:hAnsi="Arial" w:cs="Arial"/>
        </w:rPr>
        <w:lastRenderedPageBreak/>
        <w:t xml:space="preserve">Sodexo Live!. (2023). Event Catering Solutions. Available at: </w:t>
      </w:r>
      <w:hyperlink r:id="rId16" w:history="1">
        <w:r w:rsidR="00E141E8" w:rsidRPr="007613F8">
          <w:rPr>
            <w:rStyle w:val="Hyperlink"/>
            <w:rFonts w:ascii="Arial" w:hAnsi="Arial" w:cs="Arial"/>
          </w:rPr>
          <w:t>https://www.sodexolive.com/event-catering</w:t>
        </w:r>
      </w:hyperlink>
      <w:r w:rsidR="00E141E8">
        <w:rPr>
          <w:rFonts w:ascii="Arial" w:hAnsi="Arial" w:cs="Arial"/>
        </w:rPr>
        <w:t xml:space="preserve"> </w:t>
      </w:r>
      <w:r w:rsidRPr="003C037D">
        <w:rPr>
          <w:rFonts w:ascii="Arial" w:hAnsi="Arial" w:cs="Arial"/>
        </w:rPr>
        <w:t xml:space="preserve"> (Accessed: 1 November 2024).</w:t>
      </w:r>
    </w:p>
    <w:p w14:paraId="43E16A78" w14:textId="4AB9D6B6" w:rsidR="003C037D" w:rsidRPr="003C037D" w:rsidRDefault="003C037D" w:rsidP="003C037D">
      <w:pPr>
        <w:spacing w:line="360" w:lineRule="auto"/>
        <w:jc w:val="both"/>
        <w:rPr>
          <w:rFonts w:ascii="Arial" w:hAnsi="Arial" w:cs="Arial"/>
        </w:rPr>
      </w:pPr>
      <w:r w:rsidRPr="003C037D">
        <w:rPr>
          <w:rFonts w:ascii="Arial" w:hAnsi="Arial" w:cs="Arial"/>
        </w:rPr>
        <w:t xml:space="preserve">TechCrunch. (2022). The Role of Technology in Modern Event Management. Available at: </w:t>
      </w:r>
      <w:hyperlink r:id="rId17" w:history="1">
        <w:r w:rsidR="00E141E8" w:rsidRPr="007613F8">
          <w:rPr>
            <w:rStyle w:val="Hyperlink"/>
            <w:rFonts w:ascii="Arial" w:hAnsi="Arial" w:cs="Arial"/>
          </w:rPr>
          <w:t>https://www.techcrunch.com/event-technology</w:t>
        </w:r>
      </w:hyperlink>
      <w:r w:rsidR="00E141E8">
        <w:rPr>
          <w:rFonts w:ascii="Arial" w:hAnsi="Arial" w:cs="Arial"/>
        </w:rPr>
        <w:t xml:space="preserve"> </w:t>
      </w:r>
      <w:r w:rsidRPr="003C037D">
        <w:rPr>
          <w:rFonts w:ascii="Arial" w:hAnsi="Arial" w:cs="Arial"/>
        </w:rPr>
        <w:t xml:space="preserve"> (Accessed: 1 November 2024).</w:t>
      </w:r>
    </w:p>
    <w:p w14:paraId="39BE5B08" w14:textId="73A9070E" w:rsidR="003C037D" w:rsidRPr="003C037D" w:rsidRDefault="003C037D" w:rsidP="003C037D">
      <w:pPr>
        <w:spacing w:line="360" w:lineRule="auto"/>
        <w:jc w:val="both"/>
        <w:rPr>
          <w:rFonts w:ascii="Arial" w:hAnsi="Arial" w:cs="Arial"/>
        </w:rPr>
      </w:pPr>
      <w:r w:rsidRPr="003C037D">
        <w:rPr>
          <w:rFonts w:ascii="Arial" w:hAnsi="Arial" w:cs="Arial"/>
        </w:rPr>
        <w:t xml:space="preserve">UNWTO. (2023). Sustainable Tourism and Family Travel. Available at: </w:t>
      </w:r>
      <w:hyperlink r:id="rId18" w:history="1">
        <w:r w:rsidR="00E141E8" w:rsidRPr="007613F8">
          <w:rPr>
            <w:rStyle w:val="Hyperlink"/>
            <w:rFonts w:ascii="Arial" w:hAnsi="Arial" w:cs="Arial"/>
          </w:rPr>
          <w:t>https://www.unwto.org/sustainable-tourism</w:t>
        </w:r>
      </w:hyperlink>
      <w:r w:rsidR="00E141E8">
        <w:rPr>
          <w:rFonts w:ascii="Arial" w:hAnsi="Arial" w:cs="Arial"/>
        </w:rPr>
        <w:t xml:space="preserve"> </w:t>
      </w:r>
      <w:r w:rsidRPr="003C037D">
        <w:rPr>
          <w:rFonts w:ascii="Arial" w:hAnsi="Arial" w:cs="Arial"/>
        </w:rPr>
        <w:t xml:space="preserve"> (Accessed: 1 November 2024).</w:t>
      </w:r>
    </w:p>
    <w:p w14:paraId="56B708CA" w14:textId="30AFA47E" w:rsidR="003C037D" w:rsidRPr="003C037D" w:rsidRDefault="003C037D" w:rsidP="003C037D">
      <w:pPr>
        <w:spacing w:line="360" w:lineRule="auto"/>
        <w:jc w:val="both"/>
        <w:rPr>
          <w:rFonts w:ascii="Arial" w:hAnsi="Arial" w:cs="Arial"/>
        </w:rPr>
      </w:pPr>
      <w:r w:rsidRPr="003C037D">
        <w:rPr>
          <w:rFonts w:ascii="Arial" w:hAnsi="Arial" w:cs="Arial"/>
        </w:rPr>
        <w:t xml:space="preserve">VisitBritain. (2023). Tourism Industry Post-Brexit Overview. Available at: </w:t>
      </w:r>
      <w:hyperlink r:id="rId19" w:history="1">
        <w:r w:rsidR="00E141E8" w:rsidRPr="007613F8">
          <w:rPr>
            <w:rStyle w:val="Hyperlink"/>
            <w:rFonts w:ascii="Arial" w:hAnsi="Arial" w:cs="Arial"/>
          </w:rPr>
          <w:t>https://www.visitbritain.org/tourism-post-brexit</w:t>
        </w:r>
      </w:hyperlink>
      <w:r w:rsidR="00E141E8">
        <w:rPr>
          <w:rFonts w:ascii="Arial" w:hAnsi="Arial" w:cs="Arial"/>
        </w:rPr>
        <w:t xml:space="preserve"> </w:t>
      </w:r>
      <w:r w:rsidRPr="003C037D">
        <w:rPr>
          <w:rFonts w:ascii="Arial" w:hAnsi="Arial" w:cs="Arial"/>
        </w:rPr>
        <w:t xml:space="preserve"> (Accessed: 1 November 2024).</w:t>
      </w:r>
    </w:p>
    <w:p w14:paraId="46D900C7" w14:textId="522F42BF" w:rsidR="003C037D" w:rsidRPr="003C037D" w:rsidRDefault="003C037D" w:rsidP="003C037D">
      <w:pPr>
        <w:spacing w:line="360" w:lineRule="auto"/>
        <w:jc w:val="both"/>
        <w:rPr>
          <w:rFonts w:ascii="Arial" w:hAnsi="Arial" w:cs="Arial"/>
        </w:rPr>
      </w:pPr>
      <w:r w:rsidRPr="003C037D">
        <w:rPr>
          <w:rFonts w:ascii="Arial" w:hAnsi="Arial" w:cs="Arial"/>
        </w:rPr>
        <w:t xml:space="preserve">VisitScotland. (2023). Edinburgh International Conference Centre: Venue Details. Available at: </w:t>
      </w:r>
      <w:hyperlink r:id="rId20" w:history="1">
        <w:r w:rsidR="00E141E8" w:rsidRPr="007613F8">
          <w:rPr>
            <w:rStyle w:val="Hyperlink"/>
            <w:rFonts w:ascii="Arial" w:hAnsi="Arial" w:cs="Arial"/>
          </w:rPr>
          <w:t>https://www.visitscotland.com/eicc</w:t>
        </w:r>
      </w:hyperlink>
      <w:r w:rsidR="00E141E8">
        <w:rPr>
          <w:rFonts w:ascii="Arial" w:hAnsi="Arial" w:cs="Arial"/>
        </w:rPr>
        <w:t xml:space="preserve"> </w:t>
      </w:r>
      <w:r w:rsidRPr="003C037D">
        <w:rPr>
          <w:rFonts w:ascii="Arial" w:hAnsi="Arial" w:cs="Arial"/>
        </w:rPr>
        <w:t xml:space="preserve"> (Accessed: 1 November 2024).</w:t>
      </w:r>
    </w:p>
    <w:p w14:paraId="0A78B134" w14:textId="29EB80E5" w:rsidR="00D52489" w:rsidRPr="00D52489" w:rsidRDefault="003C037D" w:rsidP="003C037D">
      <w:pPr>
        <w:spacing w:line="360" w:lineRule="auto"/>
        <w:jc w:val="both"/>
        <w:rPr>
          <w:rFonts w:ascii="Arial" w:hAnsi="Arial" w:cs="Arial"/>
        </w:rPr>
      </w:pPr>
      <w:r w:rsidRPr="003C037D">
        <w:rPr>
          <w:rFonts w:ascii="Arial" w:hAnsi="Arial" w:cs="Arial"/>
        </w:rPr>
        <w:t xml:space="preserve">WTTC. (2023). Economic Trends and Travel Industry Forecasts. Available at: </w:t>
      </w:r>
      <w:hyperlink r:id="rId21" w:history="1">
        <w:r w:rsidR="00E141E8" w:rsidRPr="007613F8">
          <w:rPr>
            <w:rStyle w:val="Hyperlink"/>
            <w:rFonts w:ascii="Arial" w:hAnsi="Arial" w:cs="Arial"/>
          </w:rPr>
          <w:t>https://www.wttc.org/economic-trends</w:t>
        </w:r>
      </w:hyperlink>
      <w:r w:rsidR="00E141E8">
        <w:rPr>
          <w:rFonts w:ascii="Arial" w:hAnsi="Arial" w:cs="Arial"/>
        </w:rPr>
        <w:t xml:space="preserve"> </w:t>
      </w:r>
      <w:r w:rsidRPr="003C037D">
        <w:rPr>
          <w:rFonts w:ascii="Arial" w:hAnsi="Arial" w:cs="Arial"/>
        </w:rPr>
        <w:t xml:space="preserve"> (Accessed: 1 November 2024).</w:t>
      </w:r>
    </w:p>
    <w:sectPr w:rsidR="00D52489" w:rsidRPr="00D524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1.4pt;height:11.4pt" o:bullet="t">
        <v:imagedata r:id="rId1" o:title="mso4E18"/>
      </v:shape>
    </w:pict>
  </w:numPicBullet>
  <w:abstractNum w:abstractNumId="0" w15:restartNumberingAfterBreak="0">
    <w:nsid w:val="15117348"/>
    <w:multiLevelType w:val="hybridMultilevel"/>
    <w:tmpl w:val="DD40815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10E59D5"/>
    <w:multiLevelType w:val="hybridMultilevel"/>
    <w:tmpl w:val="151298E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CF3857"/>
    <w:multiLevelType w:val="hybridMultilevel"/>
    <w:tmpl w:val="8FAE7D5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65548A"/>
    <w:multiLevelType w:val="hybridMultilevel"/>
    <w:tmpl w:val="ED684A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7736F8"/>
    <w:multiLevelType w:val="hybridMultilevel"/>
    <w:tmpl w:val="F7B8F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1713E5"/>
    <w:multiLevelType w:val="multilevel"/>
    <w:tmpl w:val="9A205C72"/>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9887FD8"/>
    <w:multiLevelType w:val="hybridMultilevel"/>
    <w:tmpl w:val="D06C696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043569"/>
    <w:multiLevelType w:val="multilevel"/>
    <w:tmpl w:val="72B400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BAF42D0"/>
    <w:multiLevelType w:val="hybridMultilevel"/>
    <w:tmpl w:val="BAF49C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DB73343"/>
    <w:multiLevelType w:val="hybridMultilevel"/>
    <w:tmpl w:val="9C642490"/>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0818802">
    <w:abstractNumId w:val="4"/>
  </w:num>
  <w:num w:numId="2" w16cid:durableId="285501821">
    <w:abstractNumId w:val="3"/>
  </w:num>
  <w:num w:numId="3" w16cid:durableId="334265129">
    <w:abstractNumId w:val="0"/>
  </w:num>
  <w:num w:numId="4" w16cid:durableId="1522667743">
    <w:abstractNumId w:val="8"/>
  </w:num>
  <w:num w:numId="5" w16cid:durableId="1897662441">
    <w:abstractNumId w:val="2"/>
  </w:num>
  <w:num w:numId="6" w16cid:durableId="313141035">
    <w:abstractNumId w:val="6"/>
  </w:num>
  <w:num w:numId="7" w16cid:durableId="676813698">
    <w:abstractNumId w:val="7"/>
  </w:num>
  <w:num w:numId="8" w16cid:durableId="2055349177">
    <w:abstractNumId w:val="1"/>
  </w:num>
  <w:num w:numId="9" w16cid:durableId="1645889272">
    <w:abstractNumId w:val="5"/>
  </w:num>
  <w:num w:numId="10" w16cid:durableId="84305938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921"/>
    <w:rsid w:val="00005773"/>
    <w:rsid w:val="0003220A"/>
    <w:rsid w:val="00064B1B"/>
    <w:rsid w:val="00074565"/>
    <w:rsid w:val="000770E8"/>
    <w:rsid w:val="00085375"/>
    <w:rsid w:val="000B7BB6"/>
    <w:rsid w:val="000D3DEE"/>
    <w:rsid w:val="000E35BE"/>
    <w:rsid w:val="00136858"/>
    <w:rsid w:val="00164142"/>
    <w:rsid w:val="00171688"/>
    <w:rsid w:val="001810C8"/>
    <w:rsid w:val="00193B64"/>
    <w:rsid w:val="001C19E5"/>
    <w:rsid w:val="001D1761"/>
    <w:rsid w:val="001D5FB6"/>
    <w:rsid w:val="001E066A"/>
    <w:rsid w:val="001E554A"/>
    <w:rsid w:val="001F2325"/>
    <w:rsid w:val="001F6402"/>
    <w:rsid w:val="00231F69"/>
    <w:rsid w:val="00260F17"/>
    <w:rsid w:val="00263D64"/>
    <w:rsid w:val="002B1AE8"/>
    <w:rsid w:val="002D266D"/>
    <w:rsid w:val="002D3AEF"/>
    <w:rsid w:val="002D43F6"/>
    <w:rsid w:val="002D57A1"/>
    <w:rsid w:val="002F2483"/>
    <w:rsid w:val="0030472C"/>
    <w:rsid w:val="00343DAC"/>
    <w:rsid w:val="0034697A"/>
    <w:rsid w:val="00366DD2"/>
    <w:rsid w:val="00376D01"/>
    <w:rsid w:val="00381656"/>
    <w:rsid w:val="00383E7E"/>
    <w:rsid w:val="003A6F2D"/>
    <w:rsid w:val="003B4BA0"/>
    <w:rsid w:val="003C037D"/>
    <w:rsid w:val="003C1CB8"/>
    <w:rsid w:val="003D1849"/>
    <w:rsid w:val="003E53FF"/>
    <w:rsid w:val="003F0A9D"/>
    <w:rsid w:val="003F584C"/>
    <w:rsid w:val="003F5AF4"/>
    <w:rsid w:val="004024CF"/>
    <w:rsid w:val="004119FB"/>
    <w:rsid w:val="00425265"/>
    <w:rsid w:val="0042675E"/>
    <w:rsid w:val="0044167D"/>
    <w:rsid w:val="00471C94"/>
    <w:rsid w:val="004850CB"/>
    <w:rsid w:val="00494D01"/>
    <w:rsid w:val="004956AA"/>
    <w:rsid w:val="004A3BE3"/>
    <w:rsid w:val="004B0AB0"/>
    <w:rsid w:val="004D1FAC"/>
    <w:rsid w:val="00500B02"/>
    <w:rsid w:val="00511DDE"/>
    <w:rsid w:val="00525F46"/>
    <w:rsid w:val="005269C0"/>
    <w:rsid w:val="005278B1"/>
    <w:rsid w:val="00544E80"/>
    <w:rsid w:val="00552E07"/>
    <w:rsid w:val="00573020"/>
    <w:rsid w:val="0059225D"/>
    <w:rsid w:val="00597CE6"/>
    <w:rsid w:val="005C74B6"/>
    <w:rsid w:val="005D7083"/>
    <w:rsid w:val="005D7084"/>
    <w:rsid w:val="0061323F"/>
    <w:rsid w:val="006351FC"/>
    <w:rsid w:val="00660663"/>
    <w:rsid w:val="0066315E"/>
    <w:rsid w:val="00666387"/>
    <w:rsid w:val="00672551"/>
    <w:rsid w:val="006A79A6"/>
    <w:rsid w:val="006C6446"/>
    <w:rsid w:val="006F38B2"/>
    <w:rsid w:val="006F62A6"/>
    <w:rsid w:val="007058D5"/>
    <w:rsid w:val="00734C89"/>
    <w:rsid w:val="00737744"/>
    <w:rsid w:val="00764113"/>
    <w:rsid w:val="00764C4E"/>
    <w:rsid w:val="007B0F58"/>
    <w:rsid w:val="007B30A5"/>
    <w:rsid w:val="007D0AA3"/>
    <w:rsid w:val="007D3834"/>
    <w:rsid w:val="007D5A1F"/>
    <w:rsid w:val="007E3703"/>
    <w:rsid w:val="007F47E3"/>
    <w:rsid w:val="007F7ED8"/>
    <w:rsid w:val="0081254F"/>
    <w:rsid w:val="008153D9"/>
    <w:rsid w:val="00840ABC"/>
    <w:rsid w:val="008771F4"/>
    <w:rsid w:val="008B2306"/>
    <w:rsid w:val="008B5B82"/>
    <w:rsid w:val="008E1DF4"/>
    <w:rsid w:val="009242D8"/>
    <w:rsid w:val="009475C3"/>
    <w:rsid w:val="0097180E"/>
    <w:rsid w:val="009835E9"/>
    <w:rsid w:val="0098639B"/>
    <w:rsid w:val="009A7BC7"/>
    <w:rsid w:val="009B0F04"/>
    <w:rsid w:val="009B2FAC"/>
    <w:rsid w:val="009C4C23"/>
    <w:rsid w:val="009D2900"/>
    <w:rsid w:val="009E337E"/>
    <w:rsid w:val="009F0CCB"/>
    <w:rsid w:val="009F4043"/>
    <w:rsid w:val="00A234D7"/>
    <w:rsid w:val="00A2534D"/>
    <w:rsid w:val="00A364AD"/>
    <w:rsid w:val="00A5145A"/>
    <w:rsid w:val="00A549A5"/>
    <w:rsid w:val="00A601C8"/>
    <w:rsid w:val="00A616B0"/>
    <w:rsid w:val="00A6187E"/>
    <w:rsid w:val="00A71008"/>
    <w:rsid w:val="00A973E5"/>
    <w:rsid w:val="00AD2B76"/>
    <w:rsid w:val="00AE03DA"/>
    <w:rsid w:val="00B02E4E"/>
    <w:rsid w:val="00B131A2"/>
    <w:rsid w:val="00B43070"/>
    <w:rsid w:val="00B538E4"/>
    <w:rsid w:val="00B57F66"/>
    <w:rsid w:val="00B6340C"/>
    <w:rsid w:val="00B85E01"/>
    <w:rsid w:val="00BA01B9"/>
    <w:rsid w:val="00BB1989"/>
    <w:rsid w:val="00BB2E49"/>
    <w:rsid w:val="00BD1921"/>
    <w:rsid w:val="00BD4AE5"/>
    <w:rsid w:val="00BE6553"/>
    <w:rsid w:val="00BF067A"/>
    <w:rsid w:val="00C01DA1"/>
    <w:rsid w:val="00C109E7"/>
    <w:rsid w:val="00C30018"/>
    <w:rsid w:val="00C41471"/>
    <w:rsid w:val="00C41C17"/>
    <w:rsid w:val="00C6347B"/>
    <w:rsid w:val="00C65C0A"/>
    <w:rsid w:val="00C6723D"/>
    <w:rsid w:val="00C67449"/>
    <w:rsid w:val="00C71D8A"/>
    <w:rsid w:val="00C71E17"/>
    <w:rsid w:val="00C752AA"/>
    <w:rsid w:val="00C758AF"/>
    <w:rsid w:val="00C84044"/>
    <w:rsid w:val="00C86808"/>
    <w:rsid w:val="00CA7EA1"/>
    <w:rsid w:val="00CB1F47"/>
    <w:rsid w:val="00CB4DC5"/>
    <w:rsid w:val="00CC066E"/>
    <w:rsid w:val="00CF3E86"/>
    <w:rsid w:val="00D32654"/>
    <w:rsid w:val="00D4123E"/>
    <w:rsid w:val="00D52489"/>
    <w:rsid w:val="00D53B9B"/>
    <w:rsid w:val="00D63725"/>
    <w:rsid w:val="00D7437B"/>
    <w:rsid w:val="00D76113"/>
    <w:rsid w:val="00D85913"/>
    <w:rsid w:val="00DA298F"/>
    <w:rsid w:val="00DB0C3A"/>
    <w:rsid w:val="00DB21F2"/>
    <w:rsid w:val="00DC6AA6"/>
    <w:rsid w:val="00DD251A"/>
    <w:rsid w:val="00DD3386"/>
    <w:rsid w:val="00DD5B23"/>
    <w:rsid w:val="00DF0D32"/>
    <w:rsid w:val="00DF1AE1"/>
    <w:rsid w:val="00DF62C3"/>
    <w:rsid w:val="00E008DC"/>
    <w:rsid w:val="00E141E8"/>
    <w:rsid w:val="00E167DD"/>
    <w:rsid w:val="00E21E5C"/>
    <w:rsid w:val="00E23AB5"/>
    <w:rsid w:val="00E47784"/>
    <w:rsid w:val="00E852FC"/>
    <w:rsid w:val="00E9173C"/>
    <w:rsid w:val="00E963BC"/>
    <w:rsid w:val="00EC508C"/>
    <w:rsid w:val="00EF104C"/>
    <w:rsid w:val="00F04D2F"/>
    <w:rsid w:val="00F246D3"/>
    <w:rsid w:val="00F30A4A"/>
    <w:rsid w:val="00F37BCB"/>
    <w:rsid w:val="00FA2384"/>
    <w:rsid w:val="00FA6CC5"/>
    <w:rsid w:val="00FE64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61E5D"/>
  <w15:chartTrackingRefBased/>
  <w15:docId w15:val="{97184566-8133-43A8-843A-411C7493D0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19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19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19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19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19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19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19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19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19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19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19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19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19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19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19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19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19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1921"/>
    <w:rPr>
      <w:rFonts w:eastAsiaTheme="majorEastAsia" w:cstheme="majorBidi"/>
      <w:color w:val="272727" w:themeColor="text1" w:themeTint="D8"/>
    </w:rPr>
  </w:style>
  <w:style w:type="paragraph" w:styleId="Title">
    <w:name w:val="Title"/>
    <w:basedOn w:val="Normal"/>
    <w:next w:val="Normal"/>
    <w:link w:val="TitleChar"/>
    <w:uiPriority w:val="10"/>
    <w:qFormat/>
    <w:rsid w:val="00BD19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19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19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19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1921"/>
    <w:pPr>
      <w:spacing w:before="160"/>
      <w:jc w:val="center"/>
    </w:pPr>
    <w:rPr>
      <w:i/>
      <w:iCs/>
      <w:color w:val="404040" w:themeColor="text1" w:themeTint="BF"/>
    </w:rPr>
  </w:style>
  <w:style w:type="character" w:customStyle="1" w:styleId="QuoteChar">
    <w:name w:val="Quote Char"/>
    <w:basedOn w:val="DefaultParagraphFont"/>
    <w:link w:val="Quote"/>
    <w:uiPriority w:val="29"/>
    <w:rsid w:val="00BD1921"/>
    <w:rPr>
      <w:i/>
      <w:iCs/>
      <w:color w:val="404040" w:themeColor="text1" w:themeTint="BF"/>
    </w:rPr>
  </w:style>
  <w:style w:type="paragraph" w:styleId="ListParagraph">
    <w:name w:val="List Paragraph"/>
    <w:basedOn w:val="Normal"/>
    <w:uiPriority w:val="34"/>
    <w:qFormat/>
    <w:rsid w:val="00BD1921"/>
    <w:pPr>
      <w:ind w:left="720"/>
      <w:contextualSpacing/>
    </w:pPr>
  </w:style>
  <w:style w:type="character" w:styleId="IntenseEmphasis">
    <w:name w:val="Intense Emphasis"/>
    <w:basedOn w:val="DefaultParagraphFont"/>
    <w:uiPriority w:val="21"/>
    <w:qFormat/>
    <w:rsid w:val="00BD1921"/>
    <w:rPr>
      <w:i/>
      <w:iCs/>
      <w:color w:val="0F4761" w:themeColor="accent1" w:themeShade="BF"/>
    </w:rPr>
  </w:style>
  <w:style w:type="paragraph" w:styleId="IntenseQuote">
    <w:name w:val="Intense Quote"/>
    <w:basedOn w:val="Normal"/>
    <w:next w:val="Normal"/>
    <w:link w:val="IntenseQuoteChar"/>
    <w:uiPriority w:val="30"/>
    <w:qFormat/>
    <w:rsid w:val="00BD19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1921"/>
    <w:rPr>
      <w:i/>
      <w:iCs/>
      <w:color w:val="0F4761" w:themeColor="accent1" w:themeShade="BF"/>
    </w:rPr>
  </w:style>
  <w:style w:type="character" w:styleId="IntenseReference">
    <w:name w:val="Intense Reference"/>
    <w:basedOn w:val="DefaultParagraphFont"/>
    <w:uiPriority w:val="32"/>
    <w:qFormat/>
    <w:rsid w:val="00BD1921"/>
    <w:rPr>
      <w:b/>
      <w:bCs/>
      <w:smallCaps/>
      <w:color w:val="0F4761" w:themeColor="accent1" w:themeShade="BF"/>
      <w:spacing w:val="5"/>
    </w:rPr>
  </w:style>
  <w:style w:type="table" w:styleId="TableGrid">
    <w:name w:val="Table Grid"/>
    <w:basedOn w:val="TableNormal"/>
    <w:uiPriority w:val="39"/>
    <w:rsid w:val="00552E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6A79A6"/>
    <w:pPr>
      <w:spacing w:after="0" w:line="240" w:lineRule="auto"/>
    </w:pPr>
  </w:style>
  <w:style w:type="character" w:styleId="Hyperlink">
    <w:name w:val="Hyperlink"/>
    <w:basedOn w:val="DefaultParagraphFont"/>
    <w:uiPriority w:val="99"/>
    <w:unhideWhenUsed/>
    <w:rsid w:val="007F7ED8"/>
    <w:rPr>
      <w:color w:val="467886" w:themeColor="hyperlink"/>
      <w:u w:val="single"/>
    </w:rPr>
  </w:style>
  <w:style w:type="character" w:styleId="UnresolvedMention">
    <w:name w:val="Unresolved Mention"/>
    <w:basedOn w:val="DefaultParagraphFont"/>
    <w:uiPriority w:val="99"/>
    <w:semiHidden/>
    <w:unhideWhenUsed/>
    <w:rsid w:val="007F7E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761089">
      <w:bodyDiv w:val="1"/>
      <w:marLeft w:val="0"/>
      <w:marRight w:val="0"/>
      <w:marTop w:val="0"/>
      <w:marBottom w:val="0"/>
      <w:divBdr>
        <w:top w:val="none" w:sz="0" w:space="0" w:color="auto"/>
        <w:left w:val="none" w:sz="0" w:space="0" w:color="auto"/>
        <w:bottom w:val="none" w:sz="0" w:space="0" w:color="auto"/>
        <w:right w:val="none" w:sz="0" w:space="0" w:color="auto"/>
      </w:divBdr>
    </w:div>
    <w:div w:id="166672993">
      <w:bodyDiv w:val="1"/>
      <w:marLeft w:val="0"/>
      <w:marRight w:val="0"/>
      <w:marTop w:val="0"/>
      <w:marBottom w:val="0"/>
      <w:divBdr>
        <w:top w:val="none" w:sz="0" w:space="0" w:color="auto"/>
        <w:left w:val="none" w:sz="0" w:space="0" w:color="auto"/>
        <w:bottom w:val="none" w:sz="0" w:space="0" w:color="auto"/>
        <w:right w:val="none" w:sz="0" w:space="0" w:color="auto"/>
      </w:divBdr>
    </w:div>
    <w:div w:id="167868962">
      <w:bodyDiv w:val="1"/>
      <w:marLeft w:val="0"/>
      <w:marRight w:val="0"/>
      <w:marTop w:val="0"/>
      <w:marBottom w:val="0"/>
      <w:divBdr>
        <w:top w:val="none" w:sz="0" w:space="0" w:color="auto"/>
        <w:left w:val="none" w:sz="0" w:space="0" w:color="auto"/>
        <w:bottom w:val="none" w:sz="0" w:space="0" w:color="auto"/>
        <w:right w:val="none" w:sz="0" w:space="0" w:color="auto"/>
      </w:divBdr>
    </w:div>
    <w:div w:id="207188031">
      <w:bodyDiv w:val="1"/>
      <w:marLeft w:val="0"/>
      <w:marRight w:val="0"/>
      <w:marTop w:val="0"/>
      <w:marBottom w:val="0"/>
      <w:divBdr>
        <w:top w:val="none" w:sz="0" w:space="0" w:color="auto"/>
        <w:left w:val="none" w:sz="0" w:space="0" w:color="auto"/>
        <w:bottom w:val="none" w:sz="0" w:space="0" w:color="auto"/>
        <w:right w:val="none" w:sz="0" w:space="0" w:color="auto"/>
      </w:divBdr>
    </w:div>
    <w:div w:id="304430380">
      <w:bodyDiv w:val="1"/>
      <w:marLeft w:val="0"/>
      <w:marRight w:val="0"/>
      <w:marTop w:val="0"/>
      <w:marBottom w:val="0"/>
      <w:divBdr>
        <w:top w:val="none" w:sz="0" w:space="0" w:color="auto"/>
        <w:left w:val="none" w:sz="0" w:space="0" w:color="auto"/>
        <w:bottom w:val="none" w:sz="0" w:space="0" w:color="auto"/>
        <w:right w:val="none" w:sz="0" w:space="0" w:color="auto"/>
      </w:divBdr>
    </w:div>
    <w:div w:id="368645725">
      <w:bodyDiv w:val="1"/>
      <w:marLeft w:val="0"/>
      <w:marRight w:val="0"/>
      <w:marTop w:val="0"/>
      <w:marBottom w:val="0"/>
      <w:divBdr>
        <w:top w:val="none" w:sz="0" w:space="0" w:color="auto"/>
        <w:left w:val="none" w:sz="0" w:space="0" w:color="auto"/>
        <w:bottom w:val="none" w:sz="0" w:space="0" w:color="auto"/>
        <w:right w:val="none" w:sz="0" w:space="0" w:color="auto"/>
      </w:divBdr>
    </w:div>
    <w:div w:id="394166046">
      <w:bodyDiv w:val="1"/>
      <w:marLeft w:val="0"/>
      <w:marRight w:val="0"/>
      <w:marTop w:val="0"/>
      <w:marBottom w:val="0"/>
      <w:divBdr>
        <w:top w:val="none" w:sz="0" w:space="0" w:color="auto"/>
        <w:left w:val="none" w:sz="0" w:space="0" w:color="auto"/>
        <w:bottom w:val="none" w:sz="0" w:space="0" w:color="auto"/>
        <w:right w:val="none" w:sz="0" w:space="0" w:color="auto"/>
      </w:divBdr>
    </w:div>
    <w:div w:id="408501894">
      <w:bodyDiv w:val="1"/>
      <w:marLeft w:val="0"/>
      <w:marRight w:val="0"/>
      <w:marTop w:val="0"/>
      <w:marBottom w:val="0"/>
      <w:divBdr>
        <w:top w:val="none" w:sz="0" w:space="0" w:color="auto"/>
        <w:left w:val="none" w:sz="0" w:space="0" w:color="auto"/>
        <w:bottom w:val="none" w:sz="0" w:space="0" w:color="auto"/>
        <w:right w:val="none" w:sz="0" w:space="0" w:color="auto"/>
      </w:divBdr>
    </w:div>
    <w:div w:id="426585102">
      <w:bodyDiv w:val="1"/>
      <w:marLeft w:val="0"/>
      <w:marRight w:val="0"/>
      <w:marTop w:val="0"/>
      <w:marBottom w:val="0"/>
      <w:divBdr>
        <w:top w:val="none" w:sz="0" w:space="0" w:color="auto"/>
        <w:left w:val="none" w:sz="0" w:space="0" w:color="auto"/>
        <w:bottom w:val="none" w:sz="0" w:space="0" w:color="auto"/>
        <w:right w:val="none" w:sz="0" w:space="0" w:color="auto"/>
      </w:divBdr>
    </w:div>
    <w:div w:id="449666298">
      <w:bodyDiv w:val="1"/>
      <w:marLeft w:val="0"/>
      <w:marRight w:val="0"/>
      <w:marTop w:val="0"/>
      <w:marBottom w:val="0"/>
      <w:divBdr>
        <w:top w:val="none" w:sz="0" w:space="0" w:color="auto"/>
        <w:left w:val="none" w:sz="0" w:space="0" w:color="auto"/>
        <w:bottom w:val="none" w:sz="0" w:space="0" w:color="auto"/>
        <w:right w:val="none" w:sz="0" w:space="0" w:color="auto"/>
      </w:divBdr>
    </w:div>
    <w:div w:id="461535543">
      <w:bodyDiv w:val="1"/>
      <w:marLeft w:val="0"/>
      <w:marRight w:val="0"/>
      <w:marTop w:val="0"/>
      <w:marBottom w:val="0"/>
      <w:divBdr>
        <w:top w:val="none" w:sz="0" w:space="0" w:color="auto"/>
        <w:left w:val="none" w:sz="0" w:space="0" w:color="auto"/>
        <w:bottom w:val="none" w:sz="0" w:space="0" w:color="auto"/>
        <w:right w:val="none" w:sz="0" w:space="0" w:color="auto"/>
      </w:divBdr>
    </w:div>
    <w:div w:id="644971074">
      <w:bodyDiv w:val="1"/>
      <w:marLeft w:val="0"/>
      <w:marRight w:val="0"/>
      <w:marTop w:val="0"/>
      <w:marBottom w:val="0"/>
      <w:divBdr>
        <w:top w:val="none" w:sz="0" w:space="0" w:color="auto"/>
        <w:left w:val="none" w:sz="0" w:space="0" w:color="auto"/>
        <w:bottom w:val="none" w:sz="0" w:space="0" w:color="auto"/>
        <w:right w:val="none" w:sz="0" w:space="0" w:color="auto"/>
      </w:divBdr>
    </w:div>
    <w:div w:id="647396815">
      <w:bodyDiv w:val="1"/>
      <w:marLeft w:val="0"/>
      <w:marRight w:val="0"/>
      <w:marTop w:val="0"/>
      <w:marBottom w:val="0"/>
      <w:divBdr>
        <w:top w:val="none" w:sz="0" w:space="0" w:color="auto"/>
        <w:left w:val="none" w:sz="0" w:space="0" w:color="auto"/>
        <w:bottom w:val="none" w:sz="0" w:space="0" w:color="auto"/>
        <w:right w:val="none" w:sz="0" w:space="0" w:color="auto"/>
      </w:divBdr>
    </w:div>
    <w:div w:id="658313624">
      <w:bodyDiv w:val="1"/>
      <w:marLeft w:val="0"/>
      <w:marRight w:val="0"/>
      <w:marTop w:val="0"/>
      <w:marBottom w:val="0"/>
      <w:divBdr>
        <w:top w:val="none" w:sz="0" w:space="0" w:color="auto"/>
        <w:left w:val="none" w:sz="0" w:space="0" w:color="auto"/>
        <w:bottom w:val="none" w:sz="0" w:space="0" w:color="auto"/>
        <w:right w:val="none" w:sz="0" w:space="0" w:color="auto"/>
      </w:divBdr>
    </w:div>
    <w:div w:id="730006011">
      <w:bodyDiv w:val="1"/>
      <w:marLeft w:val="0"/>
      <w:marRight w:val="0"/>
      <w:marTop w:val="0"/>
      <w:marBottom w:val="0"/>
      <w:divBdr>
        <w:top w:val="none" w:sz="0" w:space="0" w:color="auto"/>
        <w:left w:val="none" w:sz="0" w:space="0" w:color="auto"/>
        <w:bottom w:val="none" w:sz="0" w:space="0" w:color="auto"/>
        <w:right w:val="none" w:sz="0" w:space="0" w:color="auto"/>
      </w:divBdr>
    </w:div>
    <w:div w:id="761873385">
      <w:bodyDiv w:val="1"/>
      <w:marLeft w:val="0"/>
      <w:marRight w:val="0"/>
      <w:marTop w:val="0"/>
      <w:marBottom w:val="0"/>
      <w:divBdr>
        <w:top w:val="none" w:sz="0" w:space="0" w:color="auto"/>
        <w:left w:val="none" w:sz="0" w:space="0" w:color="auto"/>
        <w:bottom w:val="none" w:sz="0" w:space="0" w:color="auto"/>
        <w:right w:val="none" w:sz="0" w:space="0" w:color="auto"/>
      </w:divBdr>
    </w:div>
    <w:div w:id="802235870">
      <w:bodyDiv w:val="1"/>
      <w:marLeft w:val="0"/>
      <w:marRight w:val="0"/>
      <w:marTop w:val="0"/>
      <w:marBottom w:val="0"/>
      <w:divBdr>
        <w:top w:val="none" w:sz="0" w:space="0" w:color="auto"/>
        <w:left w:val="none" w:sz="0" w:space="0" w:color="auto"/>
        <w:bottom w:val="none" w:sz="0" w:space="0" w:color="auto"/>
        <w:right w:val="none" w:sz="0" w:space="0" w:color="auto"/>
      </w:divBdr>
    </w:div>
    <w:div w:id="828442983">
      <w:bodyDiv w:val="1"/>
      <w:marLeft w:val="0"/>
      <w:marRight w:val="0"/>
      <w:marTop w:val="0"/>
      <w:marBottom w:val="0"/>
      <w:divBdr>
        <w:top w:val="none" w:sz="0" w:space="0" w:color="auto"/>
        <w:left w:val="none" w:sz="0" w:space="0" w:color="auto"/>
        <w:bottom w:val="none" w:sz="0" w:space="0" w:color="auto"/>
        <w:right w:val="none" w:sz="0" w:space="0" w:color="auto"/>
      </w:divBdr>
    </w:div>
    <w:div w:id="844706746">
      <w:bodyDiv w:val="1"/>
      <w:marLeft w:val="0"/>
      <w:marRight w:val="0"/>
      <w:marTop w:val="0"/>
      <w:marBottom w:val="0"/>
      <w:divBdr>
        <w:top w:val="none" w:sz="0" w:space="0" w:color="auto"/>
        <w:left w:val="none" w:sz="0" w:space="0" w:color="auto"/>
        <w:bottom w:val="none" w:sz="0" w:space="0" w:color="auto"/>
        <w:right w:val="none" w:sz="0" w:space="0" w:color="auto"/>
      </w:divBdr>
    </w:div>
    <w:div w:id="945966226">
      <w:bodyDiv w:val="1"/>
      <w:marLeft w:val="0"/>
      <w:marRight w:val="0"/>
      <w:marTop w:val="0"/>
      <w:marBottom w:val="0"/>
      <w:divBdr>
        <w:top w:val="none" w:sz="0" w:space="0" w:color="auto"/>
        <w:left w:val="none" w:sz="0" w:space="0" w:color="auto"/>
        <w:bottom w:val="none" w:sz="0" w:space="0" w:color="auto"/>
        <w:right w:val="none" w:sz="0" w:space="0" w:color="auto"/>
      </w:divBdr>
    </w:div>
    <w:div w:id="960503018">
      <w:bodyDiv w:val="1"/>
      <w:marLeft w:val="0"/>
      <w:marRight w:val="0"/>
      <w:marTop w:val="0"/>
      <w:marBottom w:val="0"/>
      <w:divBdr>
        <w:top w:val="none" w:sz="0" w:space="0" w:color="auto"/>
        <w:left w:val="none" w:sz="0" w:space="0" w:color="auto"/>
        <w:bottom w:val="none" w:sz="0" w:space="0" w:color="auto"/>
        <w:right w:val="none" w:sz="0" w:space="0" w:color="auto"/>
      </w:divBdr>
    </w:div>
    <w:div w:id="967129258">
      <w:bodyDiv w:val="1"/>
      <w:marLeft w:val="0"/>
      <w:marRight w:val="0"/>
      <w:marTop w:val="0"/>
      <w:marBottom w:val="0"/>
      <w:divBdr>
        <w:top w:val="none" w:sz="0" w:space="0" w:color="auto"/>
        <w:left w:val="none" w:sz="0" w:space="0" w:color="auto"/>
        <w:bottom w:val="none" w:sz="0" w:space="0" w:color="auto"/>
        <w:right w:val="none" w:sz="0" w:space="0" w:color="auto"/>
      </w:divBdr>
    </w:div>
    <w:div w:id="1157305753">
      <w:bodyDiv w:val="1"/>
      <w:marLeft w:val="0"/>
      <w:marRight w:val="0"/>
      <w:marTop w:val="0"/>
      <w:marBottom w:val="0"/>
      <w:divBdr>
        <w:top w:val="none" w:sz="0" w:space="0" w:color="auto"/>
        <w:left w:val="none" w:sz="0" w:space="0" w:color="auto"/>
        <w:bottom w:val="none" w:sz="0" w:space="0" w:color="auto"/>
        <w:right w:val="none" w:sz="0" w:space="0" w:color="auto"/>
      </w:divBdr>
    </w:div>
    <w:div w:id="1193230090">
      <w:bodyDiv w:val="1"/>
      <w:marLeft w:val="0"/>
      <w:marRight w:val="0"/>
      <w:marTop w:val="0"/>
      <w:marBottom w:val="0"/>
      <w:divBdr>
        <w:top w:val="none" w:sz="0" w:space="0" w:color="auto"/>
        <w:left w:val="none" w:sz="0" w:space="0" w:color="auto"/>
        <w:bottom w:val="none" w:sz="0" w:space="0" w:color="auto"/>
        <w:right w:val="none" w:sz="0" w:space="0" w:color="auto"/>
      </w:divBdr>
    </w:div>
    <w:div w:id="1194537840">
      <w:bodyDiv w:val="1"/>
      <w:marLeft w:val="0"/>
      <w:marRight w:val="0"/>
      <w:marTop w:val="0"/>
      <w:marBottom w:val="0"/>
      <w:divBdr>
        <w:top w:val="none" w:sz="0" w:space="0" w:color="auto"/>
        <w:left w:val="none" w:sz="0" w:space="0" w:color="auto"/>
        <w:bottom w:val="none" w:sz="0" w:space="0" w:color="auto"/>
        <w:right w:val="none" w:sz="0" w:space="0" w:color="auto"/>
      </w:divBdr>
    </w:div>
    <w:div w:id="1212809573">
      <w:bodyDiv w:val="1"/>
      <w:marLeft w:val="0"/>
      <w:marRight w:val="0"/>
      <w:marTop w:val="0"/>
      <w:marBottom w:val="0"/>
      <w:divBdr>
        <w:top w:val="none" w:sz="0" w:space="0" w:color="auto"/>
        <w:left w:val="none" w:sz="0" w:space="0" w:color="auto"/>
        <w:bottom w:val="none" w:sz="0" w:space="0" w:color="auto"/>
        <w:right w:val="none" w:sz="0" w:space="0" w:color="auto"/>
      </w:divBdr>
    </w:div>
    <w:div w:id="1237548443">
      <w:bodyDiv w:val="1"/>
      <w:marLeft w:val="0"/>
      <w:marRight w:val="0"/>
      <w:marTop w:val="0"/>
      <w:marBottom w:val="0"/>
      <w:divBdr>
        <w:top w:val="none" w:sz="0" w:space="0" w:color="auto"/>
        <w:left w:val="none" w:sz="0" w:space="0" w:color="auto"/>
        <w:bottom w:val="none" w:sz="0" w:space="0" w:color="auto"/>
        <w:right w:val="none" w:sz="0" w:space="0" w:color="auto"/>
      </w:divBdr>
    </w:div>
    <w:div w:id="1261522801">
      <w:bodyDiv w:val="1"/>
      <w:marLeft w:val="0"/>
      <w:marRight w:val="0"/>
      <w:marTop w:val="0"/>
      <w:marBottom w:val="0"/>
      <w:divBdr>
        <w:top w:val="none" w:sz="0" w:space="0" w:color="auto"/>
        <w:left w:val="none" w:sz="0" w:space="0" w:color="auto"/>
        <w:bottom w:val="none" w:sz="0" w:space="0" w:color="auto"/>
        <w:right w:val="none" w:sz="0" w:space="0" w:color="auto"/>
      </w:divBdr>
    </w:div>
    <w:div w:id="1287274178">
      <w:bodyDiv w:val="1"/>
      <w:marLeft w:val="0"/>
      <w:marRight w:val="0"/>
      <w:marTop w:val="0"/>
      <w:marBottom w:val="0"/>
      <w:divBdr>
        <w:top w:val="none" w:sz="0" w:space="0" w:color="auto"/>
        <w:left w:val="none" w:sz="0" w:space="0" w:color="auto"/>
        <w:bottom w:val="none" w:sz="0" w:space="0" w:color="auto"/>
        <w:right w:val="none" w:sz="0" w:space="0" w:color="auto"/>
      </w:divBdr>
    </w:div>
    <w:div w:id="1406490282">
      <w:bodyDiv w:val="1"/>
      <w:marLeft w:val="0"/>
      <w:marRight w:val="0"/>
      <w:marTop w:val="0"/>
      <w:marBottom w:val="0"/>
      <w:divBdr>
        <w:top w:val="none" w:sz="0" w:space="0" w:color="auto"/>
        <w:left w:val="none" w:sz="0" w:space="0" w:color="auto"/>
        <w:bottom w:val="none" w:sz="0" w:space="0" w:color="auto"/>
        <w:right w:val="none" w:sz="0" w:space="0" w:color="auto"/>
      </w:divBdr>
    </w:div>
    <w:div w:id="1427001110">
      <w:bodyDiv w:val="1"/>
      <w:marLeft w:val="0"/>
      <w:marRight w:val="0"/>
      <w:marTop w:val="0"/>
      <w:marBottom w:val="0"/>
      <w:divBdr>
        <w:top w:val="none" w:sz="0" w:space="0" w:color="auto"/>
        <w:left w:val="none" w:sz="0" w:space="0" w:color="auto"/>
        <w:bottom w:val="none" w:sz="0" w:space="0" w:color="auto"/>
        <w:right w:val="none" w:sz="0" w:space="0" w:color="auto"/>
      </w:divBdr>
    </w:div>
    <w:div w:id="1472167630">
      <w:bodyDiv w:val="1"/>
      <w:marLeft w:val="0"/>
      <w:marRight w:val="0"/>
      <w:marTop w:val="0"/>
      <w:marBottom w:val="0"/>
      <w:divBdr>
        <w:top w:val="none" w:sz="0" w:space="0" w:color="auto"/>
        <w:left w:val="none" w:sz="0" w:space="0" w:color="auto"/>
        <w:bottom w:val="none" w:sz="0" w:space="0" w:color="auto"/>
        <w:right w:val="none" w:sz="0" w:space="0" w:color="auto"/>
      </w:divBdr>
    </w:div>
    <w:div w:id="1483696962">
      <w:bodyDiv w:val="1"/>
      <w:marLeft w:val="0"/>
      <w:marRight w:val="0"/>
      <w:marTop w:val="0"/>
      <w:marBottom w:val="0"/>
      <w:divBdr>
        <w:top w:val="none" w:sz="0" w:space="0" w:color="auto"/>
        <w:left w:val="none" w:sz="0" w:space="0" w:color="auto"/>
        <w:bottom w:val="none" w:sz="0" w:space="0" w:color="auto"/>
        <w:right w:val="none" w:sz="0" w:space="0" w:color="auto"/>
      </w:divBdr>
    </w:div>
    <w:div w:id="1540901086">
      <w:bodyDiv w:val="1"/>
      <w:marLeft w:val="0"/>
      <w:marRight w:val="0"/>
      <w:marTop w:val="0"/>
      <w:marBottom w:val="0"/>
      <w:divBdr>
        <w:top w:val="none" w:sz="0" w:space="0" w:color="auto"/>
        <w:left w:val="none" w:sz="0" w:space="0" w:color="auto"/>
        <w:bottom w:val="none" w:sz="0" w:space="0" w:color="auto"/>
        <w:right w:val="none" w:sz="0" w:space="0" w:color="auto"/>
      </w:divBdr>
    </w:div>
    <w:div w:id="1551380332">
      <w:bodyDiv w:val="1"/>
      <w:marLeft w:val="0"/>
      <w:marRight w:val="0"/>
      <w:marTop w:val="0"/>
      <w:marBottom w:val="0"/>
      <w:divBdr>
        <w:top w:val="none" w:sz="0" w:space="0" w:color="auto"/>
        <w:left w:val="none" w:sz="0" w:space="0" w:color="auto"/>
        <w:bottom w:val="none" w:sz="0" w:space="0" w:color="auto"/>
        <w:right w:val="none" w:sz="0" w:space="0" w:color="auto"/>
      </w:divBdr>
    </w:div>
    <w:div w:id="1565413284">
      <w:bodyDiv w:val="1"/>
      <w:marLeft w:val="0"/>
      <w:marRight w:val="0"/>
      <w:marTop w:val="0"/>
      <w:marBottom w:val="0"/>
      <w:divBdr>
        <w:top w:val="none" w:sz="0" w:space="0" w:color="auto"/>
        <w:left w:val="none" w:sz="0" w:space="0" w:color="auto"/>
        <w:bottom w:val="none" w:sz="0" w:space="0" w:color="auto"/>
        <w:right w:val="none" w:sz="0" w:space="0" w:color="auto"/>
      </w:divBdr>
    </w:div>
    <w:div w:id="1567229418">
      <w:bodyDiv w:val="1"/>
      <w:marLeft w:val="0"/>
      <w:marRight w:val="0"/>
      <w:marTop w:val="0"/>
      <w:marBottom w:val="0"/>
      <w:divBdr>
        <w:top w:val="none" w:sz="0" w:space="0" w:color="auto"/>
        <w:left w:val="none" w:sz="0" w:space="0" w:color="auto"/>
        <w:bottom w:val="none" w:sz="0" w:space="0" w:color="auto"/>
        <w:right w:val="none" w:sz="0" w:space="0" w:color="auto"/>
      </w:divBdr>
    </w:div>
    <w:div w:id="1580292287">
      <w:bodyDiv w:val="1"/>
      <w:marLeft w:val="0"/>
      <w:marRight w:val="0"/>
      <w:marTop w:val="0"/>
      <w:marBottom w:val="0"/>
      <w:divBdr>
        <w:top w:val="none" w:sz="0" w:space="0" w:color="auto"/>
        <w:left w:val="none" w:sz="0" w:space="0" w:color="auto"/>
        <w:bottom w:val="none" w:sz="0" w:space="0" w:color="auto"/>
        <w:right w:val="none" w:sz="0" w:space="0" w:color="auto"/>
      </w:divBdr>
    </w:div>
    <w:div w:id="1650404509">
      <w:bodyDiv w:val="1"/>
      <w:marLeft w:val="0"/>
      <w:marRight w:val="0"/>
      <w:marTop w:val="0"/>
      <w:marBottom w:val="0"/>
      <w:divBdr>
        <w:top w:val="none" w:sz="0" w:space="0" w:color="auto"/>
        <w:left w:val="none" w:sz="0" w:space="0" w:color="auto"/>
        <w:bottom w:val="none" w:sz="0" w:space="0" w:color="auto"/>
        <w:right w:val="none" w:sz="0" w:space="0" w:color="auto"/>
      </w:divBdr>
    </w:div>
    <w:div w:id="1654141953">
      <w:bodyDiv w:val="1"/>
      <w:marLeft w:val="0"/>
      <w:marRight w:val="0"/>
      <w:marTop w:val="0"/>
      <w:marBottom w:val="0"/>
      <w:divBdr>
        <w:top w:val="none" w:sz="0" w:space="0" w:color="auto"/>
        <w:left w:val="none" w:sz="0" w:space="0" w:color="auto"/>
        <w:bottom w:val="none" w:sz="0" w:space="0" w:color="auto"/>
        <w:right w:val="none" w:sz="0" w:space="0" w:color="auto"/>
      </w:divBdr>
    </w:div>
    <w:div w:id="1673220992">
      <w:bodyDiv w:val="1"/>
      <w:marLeft w:val="0"/>
      <w:marRight w:val="0"/>
      <w:marTop w:val="0"/>
      <w:marBottom w:val="0"/>
      <w:divBdr>
        <w:top w:val="none" w:sz="0" w:space="0" w:color="auto"/>
        <w:left w:val="none" w:sz="0" w:space="0" w:color="auto"/>
        <w:bottom w:val="none" w:sz="0" w:space="0" w:color="auto"/>
        <w:right w:val="none" w:sz="0" w:space="0" w:color="auto"/>
      </w:divBdr>
    </w:div>
    <w:div w:id="1673878377">
      <w:bodyDiv w:val="1"/>
      <w:marLeft w:val="0"/>
      <w:marRight w:val="0"/>
      <w:marTop w:val="0"/>
      <w:marBottom w:val="0"/>
      <w:divBdr>
        <w:top w:val="none" w:sz="0" w:space="0" w:color="auto"/>
        <w:left w:val="none" w:sz="0" w:space="0" w:color="auto"/>
        <w:bottom w:val="none" w:sz="0" w:space="0" w:color="auto"/>
        <w:right w:val="none" w:sz="0" w:space="0" w:color="auto"/>
      </w:divBdr>
    </w:div>
    <w:div w:id="1697459033">
      <w:bodyDiv w:val="1"/>
      <w:marLeft w:val="0"/>
      <w:marRight w:val="0"/>
      <w:marTop w:val="0"/>
      <w:marBottom w:val="0"/>
      <w:divBdr>
        <w:top w:val="none" w:sz="0" w:space="0" w:color="auto"/>
        <w:left w:val="none" w:sz="0" w:space="0" w:color="auto"/>
        <w:bottom w:val="none" w:sz="0" w:space="0" w:color="auto"/>
        <w:right w:val="none" w:sz="0" w:space="0" w:color="auto"/>
      </w:divBdr>
    </w:div>
    <w:div w:id="1769496685">
      <w:bodyDiv w:val="1"/>
      <w:marLeft w:val="0"/>
      <w:marRight w:val="0"/>
      <w:marTop w:val="0"/>
      <w:marBottom w:val="0"/>
      <w:divBdr>
        <w:top w:val="none" w:sz="0" w:space="0" w:color="auto"/>
        <w:left w:val="none" w:sz="0" w:space="0" w:color="auto"/>
        <w:bottom w:val="none" w:sz="0" w:space="0" w:color="auto"/>
        <w:right w:val="none" w:sz="0" w:space="0" w:color="auto"/>
      </w:divBdr>
    </w:div>
    <w:div w:id="1785924845">
      <w:bodyDiv w:val="1"/>
      <w:marLeft w:val="0"/>
      <w:marRight w:val="0"/>
      <w:marTop w:val="0"/>
      <w:marBottom w:val="0"/>
      <w:divBdr>
        <w:top w:val="none" w:sz="0" w:space="0" w:color="auto"/>
        <w:left w:val="none" w:sz="0" w:space="0" w:color="auto"/>
        <w:bottom w:val="none" w:sz="0" w:space="0" w:color="auto"/>
        <w:right w:val="none" w:sz="0" w:space="0" w:color="auto"/>
      </w:divBdr>
    </w:div>
    <w:div w:id="1827357206">
      <w:bodyDiv w:val="1"/>
      <w:marLeft w:val="0"/>
      <w:marRight w:val="0"/>
      <w:marTop w:val="0"/>
      <w:marBottom w:val="0"/>
      <w:divBdr>
        <w:top w:val="none" w:sz="0" w:space="0" w:color="auto"/>
        <w:left w:val="none" w:sz="0" w:space="0" w:color="auto"/>
        <w:bottom w:val="none" w:sz="0" w:space="0" w:color="auto"/>
        <w:right w:val="none" w:sz="0" w:space="0" w:color="auto"/>
      </w:divBdr>
    </w:div>
    <w:div w:id="1835149745">
      <w:bodyDiv w:val="1"/>
      <w:marLeft w:val="0"/>
      <w:marRight w:val="0"/>
      <w:marTop w:val="0"/>
      <w:marBottom w:val="0"/>
      <w:divBdr>
        <w:top w:val="none" w:sz="0" w:space="0" w:color="auto"/>
        <w:left w:val="none" w:sz="0" w:space="0" w:color="auto"/>
        <w:bottom w:val="none" w:sz="0" w:space="0" w:color="auto"/>
        <w:right w:val="none" w:sz="0" w:space="0" w:color="auto"/>
      </w:divBdr>
    </w:div>
    <w:div w:id="1839689237">
      <w:bodyDiv w:val="1"/>
      <w:marLeft w:val="0"/>
      <w:marRight w:val="0"/>
      <w:marTop w:val="0"/>
      <w:marBottom w:val="0"/>
      <w:divBdr>
        <w:top w:val="none" w:sz="0" w:space="0" w:color="auto"/>
        <w:left w:val="none" w:sz="0" w:space="0" w:color="auto"/>
        <w:bottom w:val="none" w:sz="0" w:space="0" w:color="auto"/>
        <w:right w:val="none" w:sz="0" w:space="0" w:color="auto"/>
      </w:divBdr>
    </w:div>
    <w:div w:id="1857112026">
      <w:bodyDiv w:val="1"/>
      <w:marLeft w:val="0"/>
      <w:marRight w:val="0"/>
      <w:marTop w:val="0"/>
      <w:marBottom w:val="0"/>
      <w:divBdr>
        <w:top w:val="none" w:sz="0" w:space="0" w:color="auto"/>
        <w:left w:val="none" w:sz="0" w:space="0" w:color="auto"/>
        <w:bottom w:val="none" w:sz="0" w:space="0" w:color="auto"/>
        <w:right w:val="none" w:sz="0" w:space="0" w:color="auto"/>
      </w:divBdr>
    </w:div>
    <w:div w:id="1884634910">
      <w:bodyDiv w:val="1"/>
      <w:marLeft w:val="0"/>
      <w:marRight w:val="0"/>
      <w:marTop w:val="0"/>
      <w:marBottom w:val="0"/>
      <w:divBdr>
        <w:top w:val="none" w:sz="0" w:space="0" w:color="auto"/>
        <w:left w:val="none" w:sz="0" w:space="0" w:color="auto"/>
        <w:bottom w:val="none" w:sz="0" w:space="0" w:color="auto"/>
        <w:right w:val="none" w:sz="0" w:space="0" w:color="auto"/>
      </w:divBdr>
    </w:div>
    <w:div w:id="1985625482">
      <w:bodyDiv w:val="1"/>
      <w:marLeft w:val="0"/>
      <w:marRight w:val="0"/>
      <w:marTop w:val="0"/>
      <w:marBottom w:val="0"/>
      <w:divBdr>
        <w:top w:val="none" w:sz="0" w:space="0" w:color="auto"/>
        <w:left w:val="none" w:sz="0" w:space="0" w:color="auto"/>
        <w:bottom w:val="none" w:sz="0" w:space="0" w:color="auto"/>
        <w:right w:val="none" w:sz="0" w:space="0" w:color="auto"/>
      </w:divBdr>
    </w:div>
    <w:div w:id="1988705499">
      <w:bodyDiv w:val="1"/>
      <w:marLeft w:val="0"/>
      <w:marRight w:val="0"/>
      <w:marTop w:val="0"/>
      <w:marBottom w:val="0"/>
      <w:divBdr>
        <w:top w:val="none" w:sz="0" w:space="0" w:color="auto"/>
        <w:left w:val="none" w:sz="0" w:space="0" w:color="auto"/>
        <w:bottom w:val="none" w:sz="0" w:space="0" w:color="auto"/>
        <w:right w:val="none" w:sz="0" w:space="0" w:color="auto"/>
      </w:divBdr>
    </w:div>
    <w:div w:id="2060208189">
      <w:bodyDiv w:val="1"/>
      <w:marLeft w:val="0"/>
      <w:marRight w:val="0"/>
      <w:marTop w:val="0"/>
      <w:marBottom w:val="0"/>
      <w:divBdr>
        <w:top w:val="none" w:sz="0" w:space="0" w:color="auto"/>
        <w:left w:val="none" w:sz="0" w:space="0" w:color="auto"/>
        <w:bottom w:val="none" w:sz="0" w:space="0" w:color="auto"/>
        <w:right w:val="none" w:sz="0" w:space="0" w:color="auto"/>
      </w:divBdr>
    </w:div>
    <w:div w:id="2144688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ventbrite.com/budget-planning-guide" TargetMode="External"/><Relationship Id="rId13" Type="http://schemas.openxmlformats.org/officeDocument/2006/relationships/hyperlink" Target="https://www.sciencedirect.com/science/article/pii/S0261517709001551" TargetMode="External"/><Relationship Id="rId18" Type="http://schemas.openxmlformats.org/officeDocument/2006/relationships/hyperlink" Target="https://www.unwto.org/sustainable-tourism" TargetMode="External"/><Relationship Id="rId3" Type="http://schemas.openxmlformats.org/officeDocument/2006/relationships/settings" Target="settings.xml"/><Relationship Id="rId21" Type="http://schemas.openxmlformats.org/officeDocument/2006/relationships/hyperlink" Target="https://www.wttc.org/economic-trends" TargetMode="External"/><Relationship Id="rId7" Type="http://schemas.openxmlformats.org/officeDocument/2006/relationships/hyperlink" Target="https://www.eventtechlab.com/trends-repor" TargetMode="External"/><Relationship Id="rId12" Type="http://schemas.openxmlformats.org/officeDocument/2006/relationships/hyperlink" Target="https://www.greenbiz.com/sustainable-events" TargetMode="External"/><Relationship Id="rId17" Type="http://schemas.openxmlformats.org/officeDocument/2006/relationships/hyperlink" Target="https://www.techcrunch.com/event-technology" TargetMode="External"/><Relationship Id="rId2" Type="http://schemas.openxmlformats.org/officeDocument/2006/relationships/styles" Target="styles.xml"/><Relationship Id="rId16" Type="http://schemas.openxmlformats.org/officeDocument/2006/relationships/hyperlink" Target="https://www.sodexolive.com/event-catering" TargetMode="External"/><Relationship Id="rId20" Type="http://schemas.openxmlformats.org/officeDocument/2006/relationships/hyperlink" Target="https://www.visitscotland.com/eicc" TargetMode="External"/><Relationship Id="rId1" Type="http://schemas.openxmlformats.org/officeDocument/2006/relationships/numbering" Target="numbering.xml"/><Relationship Id="rId6" Type="http://schemas.openxmlformats.org/officeDocument/2006/relationships/hyperlink" Target="https://www.eventmanagementinstitute.com/risk-management" TargetMode="External"/><Relationship Id="rId11" Type="http://schemas.openxmlformats.org/officeDocument/2006/relationships/hyperlink" Target="https://gdpr-info.eu" TargetMode="External"/><Relationship Id="rId5" Type="http://schemas.openxmlformats.org/officeDocument/2006/relationships/hyperlink" Target="https://www.edinburgh.gov.uk/tourism-events" TargetMode="External"/><Relationship Id="rId15" Type="http://schemas.openxmlformats.org/officeDocument/2006/relationships/hyperlink" Target="https://www.skift.com/family-travel-tech" TargetMode="External"/><Relationship Id="rId23" Type="http://schemas.openxmlformats.org/officeDocument/2006/relationships/theme" Target="theme/theme1.xml"/><Relationship Id="rId10" Type="http://schemas.openxmlformats.org/officeDocument/2006/relationships/hyperlink" Target="https://www.familytravel.org/annual-report" TargetMode="External"/><Relationship Id="rId19" Type="http://schemas.openxmlformats.org/officeDocument/2006/relationships/hyperlink" Target="https://www.visitbritain.org/tourism-post-brexit" TargetMode="External"/><Relationship Id="rId4" Type="http://schemas.openxmlformats.org/officeDocument/2006/relationships/webSettings" Target="webSettings.xml"/><Relationship Id="rId9" Type="http://schemas.openxmlformats.org/officeDocument/2006/relationships/hyperlink" Target="https://www.experienceinstitute.org/family-travel-trends" TargetMode="External"/><Relationship Id="rId14" Type="http://schemas.openxmlformats.org/officeDocument/2006/relationships/hyperlink" Target="https://www.ogilvy.co.uk/family-marketing" TargetMode="External"/><Relationship Id="rId22"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212</TotalTime>
  <Pages>17</Pages>
  <Words>3865</Words>
  <Characters>22037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grigore</dc:creator>
  <cp:keywords/>
  <dc:description/>
  <cp:lastModifiedBy>alina grigore</cp:lastModifiedBy>
  <cp:revision>190</cp:revision>
  <dcterms:created xsi:type="dcterms:W3CDTF">2024-11-07T20:50:00Z</dcterms:created>
  <dcterms:modified xsi:type="dcterms:W3CDTF">2024-11-08T00:22:00Z</dcterms:modified>
</cp:coreProperties>
</file>