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A6AFB" w14:textId="772EEB70"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D316D2">
        <w:rPr>
          <w:rFonts w:asciiTheme="minorHAnsi" w:hAnsiTheme="minorHAnsi" w:cstheme="minorHAnsi"/>
          <w:b/>
          <w:color w:val="000000" w:themeColor="text1"/>
          <w:u w:val="single"/>
        </w:rPr>
        <w:t xml:space="preserve">Report </w:t>
      </w:r>
      <w:r w:rsidR="006363DD"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6571D97"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81E15B5" w14:textId="77777777" w:rsidTr="00170673">
        <w:trPr>
          <w:trHeight w:val="551"/>
        </w:trPr>
        <w:tc>
          <w:tcPr>
            <w:tcW w:w="2341" w:type="dxa"/>
            <w:shd w:val="clear" w:color="auto" w:fill="D9D9D9" w:themeFill="background1" w:themeFillShade="D9"/>
            <w:vAlign w:val="center"/>
          </w:tcPr>
          <w:p w14:paraId="7716EDD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45AE3B19" w14:textId="73077004" w:rsidR="006A543A" w:rsidRPr="00D96A1C" w:rsidRDefault="002822F4" w:rsidP="00D96A1C">
            <w:pPr>
              <w:rPr>
                <w:rFonts w:asciiTheme="minorHAnsi" w:hAnsiTheme="minorHAnsi" w:cstheme="minorHAnsi"/>
                <w:b/>
                <w:color w:val="000000" w:themeColor="text1"/>
              </w:rPr>
            </w:pPr>
            <w:r>
              <w:rPr>
                <w:rFonts w:asciiTheme="minorHAnsi" w:hAnsiTheme="minorHAnsi" w:cstheme="minorHAnsi"/>
                <w:b/>
                <w:color w:val="000000" w:themeColor="text1"/>
              </w:rPr>
              <w:t>Harry Hixson</w:t>
            </w:r>
          </w:p>
        </w:tc>
      </w:tr>
      <w:tr w:rsidR="006A543A" w:rsidRPr="00D96A1C" w14:paraId="2B516885" w14:textId="77777777" w:rsidTr="00170673">
        <w:trPr>
          <w:trHeight w:val="545"/>
        </w:trPr>
        <w:tc>
          <w:tcPr>
            <w:tcW w:w="2341" w:type="dxa"/>
            <w:shd w:val="clear" w:color="auto" w:fill="D9D9D9" w:themeFill="background1" w:themeFillShade="D9"/>
            <w:vAlign w:val="center"/>
          </w:tcPr>
          <w:p w14:paraId="4533A29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8F21D0D" w14:textId="5E7E1CB8" w:rsidR="006A543A" w:rsidRPr="00D96A1C" w:rsidRDefault="002822F4" w:rsidP="00D96A1C">
            <w:pPr>
              <w:rPr>
                <w:rFonts w:asciiTheme="minorHAnsi" w:hAnsiTheme="minorHAnsi" w:cstheme="minorHAnsi"/>
                <w:b/>
                <w:color w:val="000000" w:themeColor="text1"/>
              </w:rPr>
            </w:pPr>
            <w:r>
              <w:rPr>
                <w:rFonts w:asciiTheme="minorHAnsi" w:hAnsiTheme="minorHAnsi" w:cstheme="minorHAnsi"/>
                <w:b/>
                <w:color w:val="000000" w:themeColor="text1"/>
              </w:rPr>
              <w:t xml:space="preserve">How Does The Different </w:t>
            </w:r>
            <w:r w:rsidR="003041C8">
              <w:rPr>
                <w:rFonts w:asciiTheme="minorHAnsi" w:hAnsiTheme="minorHAnsi" w:cstheme="minorHAnsi"/>
                <w:b/>
                <w:color w:val="000000" w:themeColor="text1"/>
              </w:rPr>
              <w:t xml:space="preserve">Themes and Art </w:t>
            </w:r>
            <w:r>
              <w:rPr>
                <w:rFonts w:asciiTheme="minorHAnsi" w:hAnsiTheme="minorHAnsi" w:cstheme="minorHAnsi"/>
                <w:b/>
                <w:color w:val="000000" w:themeColor="text1"/>
              </w:rPr>
              <w:t>Style</w:t>
            </w:r>
            <w:r w:rsidR="003041C8">
              <w:rPr>
                <w:rFonts w:asciiTheme="minorHAnsi" w:hAnsiTheme="minorHAnsi" w:cstheme="minorHAnsi"/>
                <w:b/>
                <w:color w:val="000000" w:themeColor="text1"/>
              </w:rPr>
              <w:t xml:space="preserve"> Impact Horror Games?</w:t>
            </w:r>
          </w:p>
        </w:tc>
      </w:tr>
      <w:tr w:rsidR="006A543A" w:rsidRPr="00D96A1C" w14:paraId="41B7AADD" w14:textId="77777777" w:rsidTr="00170673">
        <w:trPr>
          <w:trHeight w:val="552"/>
        </w:trPr>
        <w:tc>
          <w:tcPr>
            <w:tcW w:w="2341" w:type="dxa"/>
            <w:shd w:val="clear" w:color="auto" w:fill="D9D9D9" w:themeFill="background1" w:themeFillShade="D9"/>
            <w:vAlign w:val="center"/>
          </w:tcPr>
          <w:p w14:paraId="6D238643"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06E2B147" w14:textId="653AA48B" w:rsidR="006A543A" w:rsidRPr="00D96A1C" w:rsidRDefault="002822F4"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6A543A" w:rsidRPr="00D96A1C" w14:paraId="5A33EACA" w14:textId="77777777" w:rsidTr="00170673">
        <w:trPr>
          <w:trHeight w:val="564"/>
        </w:trPr>
        <w:tc>
          <w:tcPr>
            <w:tcW w:w="2341" w:type="dxa"/>
            <w:shd w:val="clear" w:color="auto" w:fill="D9D9D9" w:themeFill="background1" w:themeFillShade="D9"/>
            <w:vAlign w:val="center"/>
          </w:tcPr>
          <w:p w14:paraId="3E22B15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3FADE6D" w14:textId="3897AA36" w:rsidR="006A543A" w:rsidRPr="00D96A1C" w:rsidRDefault="003041C8"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bl>
    <w:p w14:paraId="14C3368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6695634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00EB4A7"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F353093"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F03C3F7"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C0F4A08"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4197CC34"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7781C2AD"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4816543E" w14:textId="77777777" w:rsidR="009A1551" w:rsidRPr="009A1551" w:rsidRDefault="009A1551" w:rsidP="009A1551">
            <w:pPr>
              <w:pStyle w:val="ListParagraph"/>
              <w:jc w:val="both"/>
              <w:rPr>
                <w:rFonts w:asciiTheme="minorHAnsi" w:hAnsiTheme="minorHAnsi" w:cs="Arial"/>
              </w:rPr>
            </w:pPr>
          </w:p>
          <w:p w14:paraId="1BAAAFDC"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E293C85" w14:textId="3C7586D5" w:rsidR="00DD55E3" w:rsidRPr="00D96A1C" w:rsidRDefault="00E30C29"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10</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106CABA4"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E8181C5"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5C2E6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050A5A3"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340168F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352513B7"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6A72259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381961C8" w14:textId="77777777" w:rsidR="009A1551" w:rsidRDefault="009A1551" w:rsidP="009A1551">
            <w:pPr>
              <w:ind w:left="720"/>
              <w:rPr>
                <w:rFonts w:asciiTheme="minorHAnsi" w:hAnsiTheme="minorHAnsi" w:cstheme="minorHAnsi"/>
                <w:color w:val="000000" w:themeColor="text1"/>
                <w:lang w:eastAsia="en-GB"/>
              </w:rPr>
            </w:pPr>
          </w:p>
          <w:p w14:paraId="40C91185"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CB1E950" w14:textId="63ACF8FD" w:rsidR="00DD55E3" w:rsidRPr="00D96A1C" w:rsidRDefault="00C75DAC"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68FBA00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EF368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40CC558"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0230A01"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37FFD2"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375DE0C0"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2783E7D7"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Critically evaluate and analyse the relevant theoretical and practice-based discourses;</w:t>
            </w:r>
          </w:p>
          <w:p w14:paraId="0A61DE87"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67A29617"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364E145" w14:textId="09F4B701" w:rsidR="00DD55E3" w:rsidRPr="00D96A1C" w:rsidRDefault="000A2F01"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BBA9D2B"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B439E75" w14:textId="1529905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C22BD07"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15B77DE7"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12C5C8E" w14:textId="77777777" w:rsidR="00497493" w:rsidRDefault="00497493" w:rsidP="00497493">
            <w:pPr>
              <w:jc w:val="center"/>
              <w:rPr>
                <w:rFonts w:asciiTheme="minorHAnsi" w:hAnsiTheme="minorHAnsi" w:cstheme="minorHAnsi"/>
                <w:i/>
                <w:color w:val="000000" w:themeColor="text1"/>
                <w:lang w:eastAsia="en-GB"/>
              </w:rPr>
            </w:pPr>
          </w:p>
          <w:p w14:paraId="3DE77693" w14:textId="77777777" w:rsidR="00497493" w:rsidRDefault="00497493" w:rsidP="00497493">
            <w:pPr>
              <w:jc w:val="center"/>
              <w:rPr>
                <w:rFonts w:asciiTheme="minorHAnsi" w:hAnsiTheme="minorHAnsi" w:cstheme="minorHAnsi"/>
                <w:i/>
                <w:color w:val="000000" w:themeColor="text1"/>
                <w:lang w:eastAsia="en-GB"/>
              </w:rPr>
            </w:pPr>
          </w:p>
          <w:p w14:paraId="73BCA7B6" w14:textId="77777777" w:rsidR="005F1F5C" w:rsidRDefault="005F1F5C" w:rsidP="00497493">
            <w:pPr>
              <w:jc w:val="center"/>
              <w:rPr>
                <w:rFonts w:asciiTheme="minorHAnsi" w:hAnsiTheme="minorHAnsi" w:cstheme="minorHAnsi"/>
                <w:i/>
                <w:color w:val="808080" w:themeColor="background1" w:themeShade="80"/>
                <w:lang w:eastAsia="en-GB"/>
              </w:rPr>
            </w:pPr>
          </w:p>
          <w:p w14:paraId="277AE7CE" w14:textId="77777777" w:rsidR="005F1F5C" w:rsidRDefault="005F1F5C" w:rsidP="00497493">
            <w:pPr>
              <w:jc w:val="center"/>
              <w:rPr>
                <w:rFonts w:asciiTheme="minorHAnsi" w:hAnsiTheme="minorHAnsi" w:cstheme="minorHAnsi"/>
                <w:i/>
                <w:color w:val="808080" w:themeColor="background1" w:themeShade="80"/>
                <w:lang w:eastAsia="en-GB"/>
              </w:rPr>
            </w:pPr>
          </w:p>
          <w:p w14:paraId="311B98E3"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Criteria not assessed as part of this submission</w:t>
            </w:r>
          </w:p>
          <w:p w14:paraId="0AC50825" w14:textId="77777777" w:rsidR="009A1551" w:rsidRDefault="009A1551" w:rsidP="009A1551">
            <w:pPr>
              <w:rPr>
                <w:rFonts w:asciiTheme="minorHAnsi" w:hAnsiTheme="minorHAnsi" w:cstheme="minorHAnsi"/>
                <w:color w:val="000000" w:themeColor="text1"/>
                <w:lang w:eastAsia="en-GB"/>
              </w:rPr>
            </w:pPr>
          </w:p>
          <w:p w14:paraId="43D63873" w14:textId="77777777" w:rsidR="00497493" w:rsidRDefault="00497493" w:rsidP="009A1551">
            <w:pPr>
              <w:rPr>
                <w:rFonts w:asciiTheme="minorHAnsi" w:hAnsiTheme="minorHAnsi" w:cstheme="minorHAnsi"/>
                <w:color w:val="000000" w:themeColor="text1"/>
                <w:lang w:eastAsia="en-GB"/>
              </w:rPr>
            </w:pPr>
          </w:p>
          <w:p w14:paraId="0C4078C9" w14:textId="77777777" w:rsidR="00497493" w:rsidRDefault="00497493" w:rsidP="009A1551">
            <w:pPr>
              <w:rPr>
                <w:rFonts w:asciiTheme="minorHAnsi" w:hAnsiTheme="minorHAnsi" w:cstheme="minorHAnsi"/>
                <w:color w:val="000000" w:themeColor="text1"/>
                <w:lang w:eastAsia="en-GB"/>
              </w:rPr>
            </w:pPr>
          </w:p>
          <w:p w14:paraId="206664CE"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335E5A4"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bl>
    <w:p w14:paraId="35C4A636" w14:textId="77777777" w:rsidR="0053024D" w:rsidRDefault="0053024D">
      <w:r>
        <w:br w:type="page"/>
      </w:r>
    </w:p>
    <w:tbl>
      <w:tblPr>
        <w:tblW w:w="9346" w:type="dxa"/>
        <w:shd w:val="clear" w:color="auto" w:fill="FFFFFF" w:themeFill="background1"/>
        <w:tblLayout w:type="fixed"/>
        <w:tblLook w:val="04A0" w:firstRow="1" w:lastRow="0" w:firstColumn="1" w:lastColumn="0" w:noHBand="0" w:noVBand="1"/>
      </w:tblPr>
      <w:tblGrid>
        <w:gridCol w:w="8070"/>
        <w:gridCol w:w="1276"/>
      </w:tblGrid>
      <w:tr w:rsidR="00DD55E3" w:rsidRPr="00D96A1C" w14:paraId="3557F3B1"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B65B8AC" w14:textId="664D1251"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86A6956"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0F162790"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A2C92E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6B0CC4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63E1ADA9"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63D008A1"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EE7F955"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6454FA7C"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2B1A4143"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946757E" w14:textId="2E40EE74" w:rsidR="00DD55E3" w:rsidRPr="00D96A1C" w:rsidRDefault="0014032C"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9</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39A09B1"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FF8690C"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7E2D1DE" w14:textId="06D17FA1" w:rsidR="00DD55E3" w:rsidRPr="00D96A1C" w:rsidRDefault="00C75DAC"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41</w:t>
            </w:r>
            <w:r w:rsidR="00DD55E3" w:rsidRPr="00D96A1C">
              <w:rPr>
                <w:rFonts w:asciiTheme="minorHAnsi" w:hAnsiTheme="minorHAnsi" w:cstheme="minorHAnsi"/>
                <w:b/>
                <w:color w:val="000000" w:themeColor="text1"/>
                <w:lang w:eastAsia="en-GB"/>
              </w:rPr>
              <w:t>/100</w:t>
            </w:r>
          </w:p>
        </w:tc>
      </w:tr>
    </w:tbl>
    <w:p w14:paraId="37728F30" w14:textId="77777777" w:rsidR="009A1551" w:rsidRDefault="009A1551" w:rsidP="00D96A1C">
      <w:pPr>
        <w:rPr>
          <w:rFonts w:asciiTheme="minorHAnsi" w:hAnsiTheme="minorHAnsi" w:cstheme="minorHAnsi"/>
          <w:color w:val="000000" w:themeColor="text1"/>
        </w:rPr>
      </w:pPr>
    </w:p>
    <w:p w14:paraId="40EBEDA5"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3608982D"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932B3BF"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02C2C9E6"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05C81DFA"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1B82B5C9" w14:textId="77777777" w:rsidTr="004E382F">
        <w:tc>
          <w:tcPr>
            <w:tcW w:w="8494" w:type="dxa"/>
            <w:tcBorders>
              <w:top w:val="single" w:sz="4" w:space="0" w:color="000000"/>
              <w:left w:val="single" w:sz="4" w:space="0" w:color="000000"/>
              <w:bottom w:val="single" w:sz="4" w:space="0" w:color="000000"/>
              <w:right w:val="nil"/>
            </w:tcBorders>
          </w:tcPr>
          <w:p w14:paraId="5926927F"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7CF072D" w14:textId="77777777" w:rsidR="004E382F" w:rsidRDefault="004E382F">
            <w:pPr>
              <w:rPr>
                <w:rFonts w:asciiTheme="minorHAnsi" w:hAnsiTheme="minorHAnsi"/>
                <w:b/>
                <w:color w:val="000000" w:themeColor="text1"/>
                <w:lang w:val="en-US"/>
              </w:rPr>
            </w:pPr>
          </w:p>
          <w:p w14:paraId="1C53188D" w14:textId="41DF716C" w:rsidR="004E382F" w:rsidRDefault="00B56E91">
            <w:pPr>
              <w:rPr>
                <w:rFonts w:asciiTheme="minorHAnsi" w:hAnsiTheme="minorHAnsi"/>
                <w:color w:val="000000" w:themeColor="text1"/>
                <w:lang w:val="en-US"/>
              </w:rPr>
            </w:pPr>
            <w:r>
              <w:rPr>
                <w:rFonts w:asciiTheme="minorHAnsi" w:hAnsiTheme="minorHAnsi"/>
                <w:color w:val="000000" w:themeColor="text1"/>
                <w:lang w:val="en-US"/>
              </w:rPr>
              <w:t xml:space="preserve">Research and referencing has been evidenced, though </w:t>
            </w:r>
            <w:r w:rsidR="00C672E9">
              <w:rPr>
                <w:rFonts w:asciiTheme="minorHAnsi" w:hAnsiTheme="minorHAnsi"/>
                <w:color w:val="000000" w:themeColor="text1"/>
                <w:lang w:val="en-US"/>
              </w:rPr>
              <w:t>IEEE Referencing format has</w:t>
            </w:r>
            <w:r>
              <w:rPr>
                <w:rFonts w:asciiTheme="minorHAnsi" w:hAnsiTheme="minorHAnsi"/>
                <w:color w:val="000000" w:themeColor="text1"/>
                <w:lang w:val="en-US"/>
              </w:rPr>
              <w:t xml:space="preserve"> not been followed</w:t>
            </w:r>
            <w:r w:rsidR="006878DB">
              <w:rPr>
                <w:rFonts w:asciiTheme="minorHAnsi" w:hAnsiTheme="minorHAnsi"/>
                <w:color w:val="000000" w:themeColor="text1"/>
                <w:lang w:val="en-US"/>
              </w:rPr>
              <w:t xml:space="preserve"> in the Bibliography – doing this would earn you more marks as it demonstrates knowledge of academic referencing practices.</w:t>
            </w:r>
          </w:p>
          <w:p w14:paraId="340F1AF2" w14:textId="4289802B" w:rsidR="007163DC" w:rsidRDefault="007163DC">
            <w:pPr>
              <w:rPr>
                <w:rFonts w:asciiTheme="minorHAnsi" w:hAnsiTheme="minorHAnsi"/>
                <w:color w:val="000000" w:themeColor="text1"/>
                <w:lang w:val="en-US"/>
              </w:rPr>
            </w:pPr>
          </w:p>
          <w:p w14:paraId="3006CBB0" w14:textId="6B3FBB04" w:rsidR="007163DC" w:rsidRDefault="00A93ECA">
            <w:pPr>
              <w:rPr>
                <w:rFonts w:asciiTheme="minorHAnsi" w:hAnsiTheme="minorHAnsi"/>
                <w:color w:val="000000" w:themeColor="text1"/>
                <w:lang w:val="en-US"/>
              </w:rPr>
            </w:pPr>
            <w:r>
              <w:rPr>
                <w:rFonts w:asciiTheme="minorHAnsi" w:hAnsiTheme="minorHAnsi"/>
                <w:color w:val="000000" w:themeColor="text1"/>
                <w:lang w:val="en-US"/>
              </w:rPr>
              <w:t xml:space="preserve">Historical knowledge of </w:t>
            </w:r>
            <w:r w:rsidR="005C31FC">
              <w:rPr>
                <w:rFonts w:asciiTheme="minorHAnsi" w:hAnsiTheme="minorHAnsi"/>
                <w:color w:val="000000" w:themeColor="text1"/>
                <w:lang w:val="en-US"/>
              </w:rPr>
              <w:t>various</w:t>
            </w:r>
            <w:r w:rsidR="00D21B6F">
              <w:rPr>
                <w:rFonts w:asciiTheme="minorHAnsi" w:hAnsiTheme="minorHAnsi"/>
                <w:color w:val="000000" w:themeColor="text1"/>
                <w:lang w:val="en-US"/>
              </w:rPr>
              <w:t xml:space="preserve"> </w:t>
            </w:r>
            <w:r>
              <w:rPr>
                <w:rFonts w:asciiTheme="minorHAnsi" w:hAnsiTheme="minorHAnsi"/>
                <w:color w:val="000000" w:themeColor="text1"/>
                <w:lang w:val="en-US"/>
              </w:rPr>
              <w:t>Horror genre</w:t>
            </w:r>
            <w:r w:rsidR="005C31FC">
              <w:rPr>
                <w:rFonts w:asciiTheme="minorHAnsi" w:hAnsiTheme="minorHAnsi"/>
                <w:color w:val="000000" w:themeColor="text1"/>
                <w:lang w:val="en-US"/>
              </w:rPr>
              <w:t>s</w:t>
            </w:r>
            <w:r>
              <w:rPr>
                <w:rFonts w:asciiTheme="minorHAnsi" w:hAnsiTheme="minorHAnsi"/>
                <w:color w:val="000000" w:themeColor="text1"/>
                <w:lang w:val="en-US"/>
              </w:rPr>
              <w:t xml:space="preserve"> feels light and </w:t>
            </w:r>
            <w:r w:rsidR="00407BFF">
              <w:rPr>
                <w:rFonts w:asciiTheme="minorHAnsi" w:hAnsiTheme="minorHAnsi"/>
                <w:color w:val="000000" w:themeColor="text1"/>
                <w:lang w:val="en-US"/>
              </w:rPr>
              <w:t>lacking in research – supporting quotes and examples could be used here to expand on this. For example, it is quite a jump from Mary Shelle</w:t>
            </w:r>
            <w:r w:rsidR="00842081">
              <w:rPr>
                <w:rFonts w:asciiTheme="minorHAnsi" w:hAnsiTheme="minorHAnsi"/>
                <w:color w:val="000000" w:themeColor="text1"/>
                <w:lang w:val="en-US"/>
              </w:rPr>
              <w:t>y and Bram Stoker to Friday the 13</w:t>
            </w:r>
            <w:r w:rsidR="00842081" w:rsidRPr="00842081">
              <w:rPr>
                <w:rFonts w:asciiTheme="minorHAnsi" w:hAnsiTheme="minorHAnsi"/>
                <w:color w:val="000000" w:themeColor="text1"/>
                <w:vertAlign w:val="superscript"/>
                <w:lang w:val="en-US"/>
              </w:rPr>
              <w:t>t</w:t>
            </w:r>
            <w:r w:rsidR="00107360">
              <w:rPr>
                <w:rFonts w:asciiTheme="minorHAnsi" w:hAnsiTheme="minorHAnsi"/>
                <w:color w:val="000000" w:themeColor="text1"/>
                <w:vertAlign w:val="superscript"/>
                <w:lang w:val="en-US"/>
              </w:rPr>
              <w:t>h</w:t>
            </w:r>
            <w:r w:rsidR="005C31FC">
              <w:rPr>
                <w:rFonts w:asciiTheme="minorHAnsi" w:hAnsiTheme="minorHAnsi"/>
                <w:color w:val="000000" w:themeColor="text1"/>
                <w:lang w:val="en-US"/>
              </w:rPr>
              <w:t>, and the only two authors to be mentioned in Gothic horror ar</w:t>
            </w:r>
            <w:r w:rsidR="00962751">
              <w:rPr>
                <w:rFonts w:asciiTheme="minorHAnsi" w:hAnsiTheme="minorHAnsi"/>
                <w:color w:val="000000" w:themeColor="text1"/>
                <w:lang w:val="en-US"/>
              </w:rPr>
              <w:t>e</w:t>
            </w:r>
            <w:r w:rsidR="005C31FC">
              <w:rPr>
                <w:rFonts w:asciiTheme="minorHAnsi" w:hAnsiTheme="minorHAnsi"/>
                <w:color w:val="000000" w:themeColor="text1"/>
                <w:lang w:val="en-US"/>
              </w:rPr>
              <w:t xml:space="preserve"> H.P. Lovecraft and Stephen King. I feel there is a lot more information here that could be used as research, which could allow for </w:t>
            </w:r>
            <w:r w:rsidR="00FB77DA">
              <w:rPr>
                <w:rFonts w:asciiTheme="minorHAnsi" w:hAnsiTheme="minorHAnsi"/>
                <w:color w:val="000000" w:themeColor="text1"/>
                <w:lang w:val="en-US"/>
              </w:rPr>
              <w:t>greater exploration on the practical side of the assessment.</w:t>
            </w:r>
          </w:p>
          <w:p w14:paraId="753DA831" w14:textId="295EAAA1" w:rsidR="007163DC" w:rsidRDefault="007163DC">
            <w:pPr>
              <w:rPr>
                <w:rFonts w:asciiTheme="minorHAnsi" w:hAnsiTheme="minorHAnsi"/>
                <w:color w:val="000000" w:themeColor="text1"/>
                <w:lang w:val="en-US"/>
              </w:rPr>
            </w:pPr>
          </w:p>
          <w:p w14:paraId="2FC4AF5E" w14:textId="2824A8F3" w:rsidR="00107360" w:rsidRDefault="00B84F28">
            <w:pPr>
              <w:rPr>
                <w:rFonts w:asciiTheme="minorHAnsi" w:hAnsiTheme="minorHAnsi"/>
                <w:color w:val="000000" w:themeColor="text1"/>
                <w:lang w:val="en-US"/>
              </w:rPr>
            </w:pPr>
            <w:r>
              <w:rPr>
                <w:rFonts w:asciiTheme="minorHAnsi" w:hAnsiTheme="minorHAnsi"/>
                <w:color w:val="000000" w:themeColor="text1"/>
                <w:lang w:val="en-US"/>
              </w:rPr>
              <w:t>A good use</w:t>
            </w:r>
            <w:r w:rsidR="00107360">
              <w:rPr>
                <w:rFonts w:asciiTheme="minorHAnsi" w:hAnsiTheme="minorHAnsi"/>
                <w:color w:val="000000" w:themeColor="text1"/>
                <w:lang w:val="en-US"/>
              </w:rPr>
              <w:t xml:space="preserve"> of images </w:t>
            </w:r>
            <w:r>
              <w:rPr>
                <w:rFonts w:asciiTheme="minorHAnsi" w:hAnsiTheme="minorHAnsi"/>
                <w:color w:val="000000" w:themeColor="text1"/>
                <w:lang w:val="en-US"/>
              </w:rPr>
              <w:t xml:space="preserve">are included </w:t>
            </w:r>
            <w:r w:rsidR="00107360">
              <w:rPr>
                <w:rFonts w:asciiTheme="minorHAnsi" w:hAnsiTheme="minorHAnsi"/>
                <w:color w:val="000000" w:themeColor="text1"/>
                <w:lang w:val="en-US"/>
              </w:rPr>
              <w:t>in the report</w:t>
            </w:r>
            <w:r>
              <w:rPr>
                <w:rFonts w:asciiTheme="minorHAnsi" w:hAnsiTheme="minorHAnsi"/>
                <w:color w:val="000000" w:themeColor="text1"/>
                <w:lang w:val="en-US"/>
              </w:rPr>
              <w:t>, with appropriate references and captions providing valuable context. This is good to see.</w:t>
            </w:r>
            <w:r w:rsidR="00796791">
              <w:rPr>
                <w:rFonts w:asciiTheme="minorHAnsi" w:hAnsiTheme="minorHAnsi"/>
                <w:color w:val="000000" w:themeColor="text1"/>
                <w:lang w:val="en-US"/>
              </w:rPr>
              <w:t xml:space="preserve"> Some analysis is evidence</w:t>
            </w:r>
            <w:r w:rsidR="00A57265">
              <w:rPr>
                <w:rFonts w:asciiTheme="minorHAnsi" w:hAnsiTheme="minorHAnsi"/>
                <w:color w:val="000000" w:themeColor="text1"/>
                <w:lang w:val="en-US"/>
              </w:rPr>
              <w:t>d</w:t>
            </w:r>
            <w:r w:rsidR="00796791">
              <w:rPr>
                <w:rFonts w:asciiTheme="minorHAnsi" w:hAnsiTheme="minorHAnsi"/>
                <w:color w:val="000000" w:themeColor="text1"/>
                <w:lang w:val="en-US"/>
              </w:rPr>
              <w:t xml:space="preserve"> with the reference images</w:t>
            </w:r>
            <w:r w:rsidR="00A57265">
              <w:rPr>
                <w:rFonts w:asciiTheme="minorHAnsi" w:hAnsiTheme="minorHAnsi"/>
                <w:color w:val="000000" w:themeColor="text1"/>
                <w:lang w:val="en-US"/>
              </w:rPr>
              <w:t xml:space="preserve"> in the report</w:t>
            </w:r>
            <w:r w:rsidR="00201789">
              <w:rPr>
                <w:rFonts w:asciiTheme="minorHAnsi" w:hAnsiTheme="minorHAnsi"/>
                <w:color w:val="000000" w:themeColor="text1"/>
                <w:lang w:val="en-US"/>
              </w:rPr>
              <w:t>, though I would say that the red colours used in Thompson’s work are more to do with themes of blood and gore than to simply be eye catching.</w:t>
            </w:r>
          </w:p>
          <w:p w14:paraId="28D8B2A2" w14:textId="1C49B6E9" w:rsidR="00C65114" w:rsidRDefault="00C65114">
            <w:pPr>
              <w:rPr>
                <w:rFonts w:asciiTheme="minorHAnsi" w:hAnsiTheme="minorHAnsi"/>
                <w:color w:val="000000" w:themeColor="text1"/>
                <w:lang w:val="en-US"/>
              </w:rPr>
            </w:pPr>
          </w:p>
          <w:p w14:paraId="52FADC1D" w14:textId="0616AD03" w:rsidR="00C65114" w:rsidRDefault="00C65114">
            <w:pPr>
              <w:rPr>
                <w:rFonts w:asciiTheme="minorHAnsi" w:hAnsiTheme="minorHAnsi"/>
                <w:color w:val="000000" w:themeColor="text1"/>
                <w:lang w:val="en-US"/>
              </w:rPr>
            </w:pPr>
            <w:r>
              <w:rPr>
                <w:rFonts w:asciiTheme="minorHAnsi" w:hAnsiTheme="minorHAnsi"/>
                <w:color w:val="000000" w:themeColor="text1"/>
                <w:lang w:val="en-US"/>
              </w:rPr>
              <w:t xml:space="preserve">I’m not sure that Cuphead is a good example of the cartoon horror genre – I’d expect to see more of the likes of </w:t>
            </w:r>
            <w:r w:rsidRPr="00C65114">
              <w:rPr>
                <w:rFonts w:asciiTheme="minorHAnsi" w:hAnsiTheme="minorHAnsi"/>
                <w:i/>
                <w:iCs/>
                <w:color w:val="000000" w:themeColor="text1"/>
                <w:lang w:val="en-US"/>
              </w:rPr>
              <w:t>Scooby Doo</w:t>
            </w:r>
            <w:r>
              <w:rPr>
                <w:rFonts w:asciiTheme="minorHAnsi" w:hAnsiTheme="minorHAnsi"/>
                <w:color w:val="000000" w:themeColor="text1"/>
                <w:lang w:val="en-US"/>
              </w:rPr>
              <w:t xml:space="preserve">, </w:t>
            </w:r>
            <w:r w:rsidRPr="00C65114">
              <w:rPr>
                <w:rFonts w:asciiTheme="minorHAnsi" w:hAnsiTheme="minorHAnsi"/>
                <w:i/>
                <w:iCs/>
                <w:color w:val="000000" w:themeColor="text1"/>
                <w:lang w:val="en-US"/>
              </w:rPr>
              <w:t>Hotel Transylvania</w:t>
            </w:r>
            <w:r>
              <w:rPr>
                <w:rFonts w:asciiTheme="minorHAnsi" w:hAnsiTheme="minorHAnsi"/>
                <w:color w:val="000000" w:themeColor="text1"/>
                <w:lang w:val="en-US"/>
              </w:rPr>
              <w:t xml:space="preserve"> and the recent </w:t>
            </w:r>
            <w:r w:rsidRPr="00C65114">
              <w:rPr>
                <w:rFonts w:asciiTheme="minorHAnsi" w:hAnsiTheme="minorHAnsi"/>
                <w:i/>
                <w:iCs/>
                <w:color w:val="000000" w:themeColor="text1"/>
                <w:lang w:val="en-US"/>
              </w:rPr>
              <w:t>Addams Family</w:t>
            </w:r>
            <w:r>
              <w:rPr>
                <w:rFonts w:asciiTheme="minorHAnsi" w:hAnsiTheme="minorHAnsi"/>
                <w:color w:val="000000" w:themeColor="text1"/>
                <w:lang w:val="en-US"/>
              </w:rPr>
              <w:t xml:space="preserve">  animated series to be used as examples. I’m also not sure about vibrant, bright colours being used – the examples shown of </w:t>
            </w:r>
            <w:r w:rsidRPr="00C65114">
              <w:rPr>
                <w:rFonts w:asciiTheme="minorHAnsi" w:hAnsiTheme="minorHAnsi"/>
                <w:i/>
                <w:iCs/>
                <w:color w:val="000000" w:themeColor="text1"/>
                <w:lang w:val="en-US"/>
              </w:rPr>
              <w:t>Corpse Bride</w:t>
            </w:r>
            <w:r>
              <w:rPr>
                <w:rFonts w:asciiTheme="minorHAnsi" w:hAnsiTheme="minorHAnsi"/>
                <w:color w:val="000000" w:themeColor="text1"/>
                <w:lang w:val="en-US"/>
              </w:rPr>
              <w:t xml:space="preserve"> in the work don’t seem to fit that observation.</w:t>
            </w:r>
          </w:p>
          <w:p w14:paraId="2EF7F17B" w14:textId="05269B64" w:rsidR="00172212" w:rsidRDefault="00172212">
            <w:pPr>
              <w:rPr>
                <w:rFonts w:asciiTheme="minorHAnsi" w:hAnsiTheme="minorHAnsi"/>
                <w:color w:val="000000" w:themeColor="text1"/>
                <w:lang w:val="en-US"/>
              </w:rPr>
            </w:pPr>
          </w:p>
          <w:p w14:paraId="5A41C00B" w14:textId="77777777" w:rsidR="00A42921" w:rsidRDefault="00172212" w:rsidP="00172212">
            <w:pPr>
              <w:rPr>
                <w:rFonts w:asciiTheme="minorHAnsi" w:hAnsiTheme="minorHAnsi"/>
                <w:color w:val="000000" w:themeColor="text1"/>
                <w:lang w:val="en-US"/>
              </w:rPr>
            </w:pPr>
            <w:r>
              <w:rPr>
                <w:rFonts w:asciiTheme="minorHAnsi" w:hAnsiTheme="minorHAnsi"/>
                <w:color w:val="000000" w:themeColor="text1"/>
                <w:lang w:val="en-US"/>
              </w:rPr>
              <w:t xml:space="preserve">The concept work is much more diverse and on-theme than the final sculpts, which all seem to be very similar to one another and don’t possess many of the </w:t>
            </w:r>
            <w:r>
              <w:rPr>
                <w:rFonts w:asciiTheme="minorHAnsi" w:hAnsiTheme="minorHAnsi"/>
                <w:color w:val="000000" w:themeColor="text1"/>
                <w:lang w:val="en-US"/>
              </w:rPr>
              <w:lastRenderedPageBreak/>
              <w:t xml:space="preserve">characteristics of the research. </w:t>
            </w:r>
            <w:r w:rsidR="00C945BC">
              <w:rPr>
                <w:rFonts w:asciiTheme="minorHAnsi" w:hAnsiTheme="minorHAnsi"/>
                <w:color w:val="000000" w:themeColor="text1"/>
                <w:lang w:val="en-US"/>
              </w:rPr>
              <w:t xml:space="preserve">While it is good to see iterative design and prototyping featured, as this shows </w:t>
            </w:r>
            <w:r w:rsidR="0038036C">
              <w:rPr>
                <w:rFonts w:asciiTheme="minorHAnsi" w:hAnsiTheme="minorHAnsi"/>
                <w:color w:val="000000" w:themeColor="text1"/>
                <w:lang w:val="en-US"/>
              </w:rPr>
              <w:t xml:space="preserve">an analytical process is being followed, </w:t>
            </w:r>
            <w:r>
              <w:rPr>
                <w:rFonts w:asciiTheme="minorHAnsi" w:hAnsiTheme="minorHAnsi"/>
                <w:color w:val="000000" w:themeColor="text1"/>
                <w:lang w:val="en-US"/>
              </w:rPr>
              <w:t xml:space="preserve">I feel the 2D interpretations of the various genres are much stronger than the 3D work – I’m sure these could have been sculpted in the time you have had on the project. </w:t>
            </w:r>
          </w:p>
          <w:p w14:paraId="3F5CFE65" w14:textId="77777777" w:rsidR="00A42921" w:rsidRDefault="00A42921" w:rsidP="00172212">
            <w:pPr>
              <w:rPr>
                <w:rFonts w:asciiTheme="minorHAnsi" w:hAnsiTheme="minorHAnsi"/>
                <w:color w:val="000000" w:themeColor="text1"/>
                <w:lang w:val="en-US"/>
              </w:rPr>
            </w:pPr>
          </w:p>
          <w:p w14:paraId="415D51B9" w14:textId="2CBD03C4" w:rsidR="00172212" w:rsidRDefault="00172212" w:rsidP="00172212">
            <w:pPr>
              <w:rPr>
                <w:rFonts w:asciiTheme="minorHAnsi" w:hAnsiTheme="minorHAnsi"/>
                <w:color w:val="000000" w:themeColor="text1"/>
                <w:lang w:val="en-US"/>
              </w:rPr>
            </w:pPr>
            <w:r>
              <w:rPr>
                <w:rFonts w:asciiTheme="minorHAnsi" w:hAnsiTheme="minorHAnsi"/>
                <w:color w:val="000000" w:themeColor="text1"/>
                <w:lang w:val="en-US"/>
              </w:rPr>
              <w:t xml:space="preserve">Are </w:t>
            </w:r>
            <w:r w:rsidRPr="00A42921">
              <w:rPr>
                <w:rFonts w:asciiTheme="minorHAnsi" w:hAnsiTheme="minorHAnsi"/>
                <w:i/>
                <w:iCs/>
                <w:color w:val="000000" w:themeColor="text1"/>
                <w:lang w:val="en-US"/>
              </w:rPr>
              <w:t>Resident Evil</w:t>
            </w:r>
            <w:r>
              <w:rPr>
                <w:rFonts w:asciiTheme="minorHAnsi" w:hAnsiTheme="minorHAnsi"/>
                <w:color w:val="000000" w:themeColor="text1"/>
                <w:lang w:val="en-US"/>
              </w:rPr>
              <w:t xml:space="preserve"> and </w:t>
            </w:r>
            <w:r w:rsidRPr="00A42921">
              <w:rPr>
                <w:rFonts w:asciiTheme="minorHAnsi" w:hAnsiTheme="minorHAnsi"/>
                <w:i/>
                <w:iCs/>
                <w:color w:val="000000" w:themeColor="text1"/>
                <w:lang w:val="en-US"/>
              </w:rPr>
              <w:t>Dying Light</w:t>
            </w:r>
            <w:r>
              <w:rPr>
                <w:rFonts w:asciiTheme="minorHAnsi" w:hAnsiTheme="minorHAnsi"/>
                <w:color w:val="000000" w:themeColor="text1"/>
                <w:lang w:val="en-US"/>
              </w:rPr>
              <w:t xml:space="preserve"> examples of the Gothic Horror genre</w:t>
            </w:r>
            <w:r w:rsidR="00FA2A23">
              <w:rPr>
                <w:rFonts w:asciiTheme="minorHAnsi" w:hAnsiTheme="minorHAnsi"/>
                <w:color w:val="000000" w:themeColor="text1"/>
                <w:lang w:val="en-US"/>
              </w:rPr>
              <w:t xml:space="preserve"> (I would have said </w:t>
            </w:r>
            <w:r w:rsidR="00FA2A23" w:rsidRPr="00A42921">
              <w:rPr>
                <w:rFonts w:asciiTheme="minorHAnsi" w:hAnsiTheme="minorHAnsi"/>
                <w:i/>
                <w:iCs/>
                <w:color w:val="000000" w:themeColor="text1"/>
                <w:lang w:val="en-US"/>
              </w:rPr>
              <w:t>R</w:t>
            </w:r>
            <w:r w:rsidR="00A42921" w:rsidRPr="00A42921">
              <w:rPr>
                <w:rFonts w:asciiTheme="minorHAnsi" w:hAnsiTheme="minorHAnsi"/>
                <w:i/>
                <w:iCs/>
                <w:color w:val="000000" w:themeColor="text1"/>
                <w:lang w:val="en-US"/>
              </w:rPr>
              <w:t xml:space="preserve">esident </w:t>
            </w:r>
            <w:r w:rsidR="00FA2A23" w:rsidRPr="00A42921">
              <w:rPr>
                <w:rFonts w:asciiTheme="minorHAnsi" w:hAnsiTheme="minorHAnsi"/>
                <w:i/>
                <w:iCs/>
                <w:color w:val="000000" w:themeColor="text1"/>
                <w:lang w:val="en-US"/>
              </w:rPr>
              <w:t>E</w:t>
            </w:r>
            <w:r w:rsidR="00A42921" w:rsidRPr="00A42921">
              <w:rPr>
                <w:rFonts w:asciiTheme="minorHAnsi" w:hAnsiTheme="minorHAnsi"/>
                <w:i/>
                <w:iCs/>
                <w:color w:val="000000" w:themeColor="text1"/>
                <w:lang w:val="en-US"/>
              </w:rPr>
              <w:t>vil</w:t>
            </w:r>
            <w:r w:rsidR="00FA2A23">
              <w:rPr>
                <w:rFonts w:asciiTheme="minorHAnsi" w:hAnsiTheme="minorHAnsi"/>
                <w:color w:val="000000" w:themeColor="text1"/>
                <w:lang w:val="en-US"/>
              </w:rPr>
              <w:t xml:space="preserve"> is survival horror and research indicates that would be </w:t>
            </w:r>
            <w:r w:rsidR="00A42921">
              <w:rPr>
                <w:rFonts w:asciiTheme="minorHAnsi" w:hAnsiTheme="minorHAnsi"/>
                <w:color w:val="000000" w:themeColor="text1"/>
                <w:lang w:val="en-US"/>
              </w:rPr>
              <w:t>right)</w:t>
            </w:r>
            <w:r>
              <w:rPr>
                <w:rFonts w:asciiTheme="minorHAnsi" w:hAnsiTheme="minorHAnsi"/>
                <w:color w:val="000000" w:themeColor="text1"/>
                <w:lang w:val="en-US"/>
              </w:rPr>
              <w:t>? I would expect to see more application of the earlier research here but it seems like the</w:t>
            </w:r>
            <w:r w:rsidR="00A42921">
              <w:rPr>
                <w:rFonts w:asciiTheme="minorHAnsi" w:hAnsiTheme="minorHAnsi"/>
                <w:color w:val="000000" w:themeColor="text1"/>
                <w:lang w:val="en-US"/>
              </w:rPr>
              <w:t xml:space="preserve"> prototype work</w:t>
            </w:r>
            <w:r>
              <w:rPr>
                <w:rFonts w:asciiTheme="minorHAnsi" w:hAnsiTheme="minorHAnsi"/>
                <w:color w:val="000000" w:themeColor="text1"/>
                <w:lang w:val="en-US"/>
              </w:rPr>
              <w:t xml:space="preserve"> ha</w:t>
            </w:r>
            <w:r w:rsidR="00A42921">
              <w:rPr>
                <w:rFonts w:asciiTheme="minorHAnsi" w:hAnsiTheme="minorHAnsi"/>
                <w:color w:val="000000" w:themeColor="text1"/>
                <w:lang w:val="en-US"/>
              </w:rPr>
              <w:t>s</w:t>
            </w:r>
            <w:r>
              <w:rPr>
                <w:rFonts w:asciiTheme="minorHAnsi" w:hAnsiTheme="minorHAnsi"/>
                <w:color w:val="000000" w:themeColor="text1"/>
                <w:lang w:val="en-US"/>
              </w:rPr>
              <w:t xml:space="preserve"> </w:t>
            </w:r>
            <w:r w:rsidR="00A42921">
              <w:rPr>
                <w:rFonts w:asciiTheme="minorHAnsi" w:hAnsiTheme="minorHAnsi"/>
                <w:color w:val="000000" w:themeColor="text1"/>
                <w:lang w:val="en-US"/>
              </w:rPr>
              <w:t>evolved</w:t>
            </w:r>
            <w:r>
              <w:rPr>
                <w:rFonts w:asciiTheme="minorHAnsi" w:hAnsiTheme="minorHAnsi"/>
                <w:color w:val="000000" w:themeColor="text1"/>
                <w:lang w:val="en-US"/>
              </w:rPr>
              <w:t xml:space="preserve"> in a very different direction.</w:t>
            </w:r>
          </w:p>
          <w:p w14:paraId="5F5F6A37" w14:textId="6845EEB1" w:rsidR="007163DC" w:rsidRDefault="007163DC">
            <w:pPr>
              <w:rPr>
                <w:rFonts w:asciiTheme="minorHAnsi" w:hAnsiTheme="minorHAnsi"/>
                <w:color w:val="000000" w:themeColor="text1"/>
                <w:lang w:val="en-US"/>
              </w:rPr>
            </w:pPr>
          </w:p>
          <w:p w14:paraId="5DE2FB61" w14:textId="7C6F5A21" w:rsidR="00341BD4" w:rsidRDefault="00341BD4">
            <w:pPr>
              <w:rPr>
                <w:rFonts w:asciiTheme="minorHAnsi" w:hAnsiTheme="minorHAnsi"/>
                <w:color w:val="000000" w:themeColor="text1"/>
                <w:lang w:val="en-US"/>
              </w:rPr>
            </w:pPr>
            <w:r>
              <w:rPr>
                <w:rFonts w:asciiTheme="minorHAnsi" w:hAnsiTheme="minorHAnsi"/>
                <w:color w:val="000000" w:themeColor="text1"/>
                <w:lang w:val="en-US"/>
              </w:rPr>
              <w:t xml:space="preserve">With the final sculpts I don’t see any texture work – is there a reason why the models are not textured or </w:t>
            </w:r>
            <w:r w:rsidR="00142EDD">
              <w:rPr>
                <w:rFonts w:asciiTheme="minorHAnsi" w:hAnsiTheme="minorHAnsi"/>
                <w:color w:val="000000" w:themeColor="text1"/>
                <w:lang w:val="en-US"/>
              </w:rPr>
              <w:t>optimized?</w:t>
            </w:r>
          </w:p>
          <w:p w14:paraId="7D9F711F" w14:textId="3B3F7705" w:rsidR="007163DC" w:rsidRDefault="007163DC">
            <w:pPr>
              <w:rPr>
                <w:rFonts w:asciiTheme="minorHAnsi" w:hAnsiTheme="minorHAnsi"/>
                <w:color w:val="000000" w:themeColor="text1"/>
                <w:lang w:val="en-US"/>
              </w:rPr>
            </w:pPr>
          </w:p>
          <w:p w14:paraId="0CC5C659" w14:textId="659E5831" w:rsidR="00F94E1F" w:rsidRDefault="00F94E1F">
            <w:pPr>
              <w:rPr>
                <w:rFonts w:asciiTheme="minorHAnsi" w:hAnsiTheme="minorHAnsi"/>
                <w:color w:val="000000" w:themeColor="text1"/>
                <w:lang w:val="en-US"/>
              </w:rPr>
            </w:pPr>
            <w:r>
              <w:rPr>
                <w:rFonts w:asciiTheme="minorHAnsi" w:hAnsiTheme="minorHAnsi"/>
                <w:color w:val="000000" w:themeColor="text1"/>
                <w:lang w:val="en-US"/>
              </w:rPr>
              <w:t xml:space="preserve">There are a number of examples of run-on sentences </w:t>
            </w:r>
            <w:r w:rsidR="00566F90">
              <w:rPr>
                <w:rFonts w:asciiTheme="minorHAnsi" w:hAnsiTheme="minorHAnsi"/>
                <w:color w:val="000000" w:themeColor="text1"/>
                <w:lang w:val="en-US"/>
              </w:rPr>
              <w:t xml:space="preserve">and typos </w:t>
            </w:r>
            <w:r>
              <w:rPr>
                <w:rFonts w:asciiTheme="minorHAnsi" w:hAnsiTheme="minorHAnsi"/>
                <w:color w:val="000000" w:themeColor="text1"/>
                <w:lang w:val="en-US"/>
              </w:rPr>
              <w:t xml:space="preserve">in the work, which can make the topics discussed a little hard to follow at times. It would be good to have the work looked over </w:t>
            </w:r>
            <w:r w:rsidR="003A1706">
              <w:rPr>
                <w:rFonts w:asciiTheme="minorHAnsi" w:hAnsiTheme="minorHAnsi"/>
                <w:color w:val="000000" w:themeColor="text1"/>
                <w:lang w:val="en-US"/>
              </w:rPr>
              <w:t>by a proof reader.</w:t>
            </w:r>
          </w:p>
          <w:p w14:paraId="15F78BAB" w14:textId="77777777" w:rsidR="00F94E1F" w:rsidRDefault="00F94E1F">
            <w:pPr>
              <w:rPr>
                <w:rFonts w:asciiTheme="minorHAnsi" w:hAnsiTheme="minorHAnsi"/>
                <w:color w:val="000000" w:themeColor="text1"/>
                <w:lang w:val="en-US"/>
              </w:rPr>
            </w:pPr>
          </w:p>
          <w:p w14:paraId="33B9D266" w14:textId="4D8FCDA1" w:rsidR="007163DC" w:rsidRDefault="00597B79">
            <w:pPr>
              <w:rPr>
                <w:rFonts w:asciiTheme="minorHAnsi" w:hAnsiTheme="minorHAnsi"/>
                <w:color w:val="000000" w:themeColor="text1"/>
                <w:lang w:val="en-US"/>
              </w:rPr>
            </w:pPr>
            <w:r>
              <w:rPr>
                <w:rFonts w:asciiTheme="minorHAnsi" w:hAnsiTheme="minorHAnsi"/>
                <w:color w:val="000000" w:themeColor="text1"/>
                <w:lang w:val="en-US"/>
              </w:rPr>
              <w:t xml:space="preserve">The reports comes in at </w:t>
            </w:r>
            <w:r w:rsidR="00D83298">
              <w:rPr>
                <w:rFonts w:asciiTheme="minorHAnsi" w:hAnsiTheme="minorHAnsi"/>
                <w:color w:val="000000" w:themeColor="text1"/>
                <w:lang w:val="en-US"/>
              </w:rPr>
              <w:t>5600 words, which is a little short for the brief requirements – there is a lot of potential to expand on the subject matter.</w:t>
            </w:r>
          </w:p>
          <w:p w14:paraId="3AE18C79" w14:textId="77777777" w:rsidR="004E382F" w:rsidRDefault="004E382F">
            <w:pPr>
              <w:rPr>
                <w:rFonts w:asciiTheme="minorHAnsi" w:hAnsiTheme="minorHAnsi"/>
                <w:color w:val="000000" w:themeColor="text1"/>
                <w:lang w:val="en-US"/>
              </w:rPr>
            </w:pPr>
          </w:p>
          <w:p w14:paraId="79D6E115" w14:textId="77777777" w:rsidR="004E382F" w:rsidRDefault="004E382F">
            <w:pPr>
              <w:rPr>
                <w:rFonts w:asciiTheme="minorHAnsi" w:hAnsiTheme="minorHAnsi"/>
                <w:color w:val="000000" w:themeColor="text1"/>
                <w:lang w:val="en-US"/>
              </w:rPr>
            </w:pPr>
          </w:p>
          <w:p w14:paraId="4385EEBF" w14:textId="77777777" w:rsidR="004E382F" w:rsidRDefault="004E382F">
            <w:pPr>
              <w:rPr>
                <w:rFonts w:asciiTheme="minorHAnsi" w:hAnsiTheme="minorHAnsi"/>
                <w:color w:val="000000" w:themeColor="text1"/>
                <w:lang w:val="en-US"/>
              </w:rPr>
            </w:pPr>
          </w:p>
          <w:p w14:paraId="0424E2A4"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16176B79" w14:textId="68C393DE" w:rsidR="004E382F" w:rsidRDefault="00D21B6F">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41%</w:t>
            </w:r>
          </w:p>
        </w:tc>
      </w:tr>
      <w:tr w:rsidR="004E382F" w14:paraId="5FAC7243" w14:textId="77777777" w:rsidTr="004E382F">
        <w:tc>
          <w:tcPr>
            <w:tcW w:w="8494" w:type="dxa"/>
            <w:tcBorders>
              <w:top w:val="single" w:sz="4" w:space="0" w:color="000000"/>
              <w:left w:val="single" w:sz="4" w:space="0" w:color="000000"/>
              <w:bottom w:val="single" w:sz="8" w:space="0" w:color="000000"/>
              <w:right w:val="nil"/>
            </w:tcBorders>
          </w:tcPr>
          <w:p w14:paraId="008495AC"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96E9D0E" w14:textId="77777777" w:rsidR="004E382F" w:rsidRDefault="004E382F">
            <w:pPr>
              <w:snapToGrid w:val="0"/>
              <w:rPr>
                <w:rFonts w:asciiTheme="minorHAnsi" w:hAnsiTheme="minorHAnsi"/>
                <w:b/>
                <w:color w:val="000000" w:themeColor="text1"/>
                <w:u w:val="single"/>
                <w:lang w:val="en-US"/>
              </w:rPr>
            </w:pPr>
          </w:p>
          <w:p w14:paraId="39AC23AD" w14:textId="77777777" w:rsidR="00227E82" w:rsidRDefault="00227E82" w:rsidP="00227E82">
            <w:pPr>
              <w:snapToGrid w:val="0"/>
              <w:rPr>
                <w:rFonts w:asciiTheme="minorHAnsi" w:hAnsiTheme="minorHAnsi"/>
                <w:bCs/>
                <w:color w:val="000000" w:themeColor="text1"/>
                <w:lang w:val="en-US"/>
              </w:rPr>
            </w:pPr>
            <w:r>
              <w:rPr>
                <w:rFonts w:asciiTheme="minorHAnsi" w:hAnsiTheme="minorHAnsi"/>
                <w:bCs/>
                <w:color w:val="000000" w:themeColor="text1"/>
                <w:lang w:val="en-US"/>
              </w:rPr>
              <w:t>Very little research shown/present in the main body of work with only images referenced using IEEE.  There is a bibliography present but only made up of links.</w:t>
            </w:r>
          </w:p>
          <w:p w14:paraId="1BE166D6" w14:textId="77777777" w:rsidR="00227E82" w:rsidRDefault="00227E82" w:rsidP="00227E82">
            <w:pPr>
              <w:snapToGrid w:val="0"/>
              <w:rPr>
                <w:rFonts w:asciiTheme="minorHAnsi" w:hAnsiTheme="minorHAnsi"/>
                <w:bCs/>
                <w:color w:val="000000" w:themeColor="text1"/>
                <w:lang w:val="en-US"/>
              </w:rPr>
            </w:pPr>
          </w:p>
          <w:p w14:paraId="3132E20E" w14:textId="77777777" w:rsidR="00227E82" w:rsidRDefault="00227E82" w:rsidP="00227E82">
            <w:pPr>
              <w:rPr>
                <w:rFonts w:asciiTheme="minorHAnsi" w:hAnsiTheme="minorHAnsi"/>
                <w:bCs/>
                <w:color w:val="000000" w:themeColor="text1"/>
                <w:lang w:val="en-US"/>
              </w:rPr>
            </w:pPr>
            <w:r>
              <w:rPr>
                <w:rFonts w:asciiTheme="minorHAnsi" w:hAnsiTheme="minorHAnsi"/>
                <w:bCs/>
                <w:color w:val="000000" w:themeColor="text1"/>
                <w:lang w:val="en-US"/>
              </w:rPr>
              <w:t>There are large gaps in the knowledge shown in the dissertation, with statements made with no information/research referenced to back it up.  There are some grave inaccuracies presented with historical information (origin of gothic horror, years, dates etc.)</w:t>
            </w:r>
          </w:p>
          <w:p w14:paraId="0817036A" w14:textId="77777777" w:rsidR="00227E82" w:rsidRDefault="00227E82" w:rsidP="00227E82">
            <w:pPr>
              <w:rPr>
                <w:rFonts w:asciiTheme="minorHAnsi" w:hAnsiTheme="minorHAnsi"/>
                <w:bCs/>
                <w:color w:val="000000" w:themeColor="text1"/>
                <w:lang w:val="en-US"/>
              </w:rPr>
            </w:pPr>
          </w:p>
          <w:p w14:paraId="75EAA231" w14:textId="77777777" w:rsidR="00227E82" w:rsidRDefault="00227E82" w:rsidP="00227E82">
            <w:pPr>
              <w:rPr>
                <w:rFonts w:asciiTheme="minorHAnsi" w:hAnsiTheme="minorHAnsi"/>
                <w:bCs/>
                <w:color w:val="000000" w:themeColor="text1"/>
                <w:lang w:val="en-US"/>
              </w:rPr>
            </w:pPr>
            <w:r>
              <w:rPr>
                <w:rFonts w:asciiTheme="minorHAnsi" w:hAnsiTheme="minorHAnsi"/>
                <w:bCs/>
                <w:color w:val="000000" w:themeColor="text1"/>
                <w:lang w:val="en-US"/>
              </w:rPr>
              <w:t>Some basic analysis present with a retrospective of references chosen to inform practical work shown.</w:t>
            </w:r>
          </w:p>
          <w:p w14:paraId="455D23D7" w14:textId="77777777" w:rsidR="00227E82" w:rsidRDefault="00227E82" w:rsidP="00227E82">
            <w:pPr>
              <w:rPr>
                <w:rFonts w:asciiTheme="minorHAnsi" w:hAnsiTheme="minorHAnsi"/>
                <w:bCs/>
                <w:color w:val="000000" w:themeColor="text1"/>
                <w:lang w:val="en-US"/>
              </w:rPr>
            </w:pPr>
          </w:p>
          <w:p w14:paraId="625C9D6B" w14:textId="6FE3C3A8" w:rsidR="004E382F" w:rsidRDefault="00227E82">
            <w:pPr>
              <w:rPr>
                <w:rFonts w:asciiTheme="minorHAnsi" w:hAnsiTheme="minorHAnsi"/>
                <w:b/>
                <w:color w:val="000000" w:themeColor="text1"/>
                <w:u w:val="single"/>
                <w:lang w:val="en-US"/>
              </w:rPr>
            </w:pPr>
            <w:r>
              <w:rPr>
                <w:rFonts w:asciiTheme="minorHAnsi" w:hAnsiTheme="minorHAnsi"/>
                <w:bCs/>
                <w:color w:val="000000" w:themeColor="text1"/>
                <w:lang w:val="en-US"/>
              </w:rPr>
              <w:t>The document would greatly benefit from both formatting and the use of references in text.  There are large amounts of text with grammatical and spelling errors and little to no breaking up of the work into paragraphs.  Consider proof reading the document multiple times and adding things like a contents page to help with readability.</w:t>
            </w:r>
          </w:p>
          <w:p w14:paraId="160FF707"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D848342" w14:textId="3E003C35" w:rsidR="004E382F" w:rsidRDefault="00083FF0">
            <w:pPr>
              <w:snapToGrid w:val="0"/>
              <w:rPr>
                <w:rFonts w:asciiTheme="minorHAnsi" w:hAnsiTheme="minorHAnsi"/>
                <w:color w:val="000000" w:themeColor="text1"/>
                <w:lang w:val="en-US"/>
              </w:rPr>
            </w:pPr>
            <w:r>
              <w:rPr>
                <w:rFonts w:asciiTheme="minorHAnsi" w:hAnsiTheme="minorHAnsi"/>
                <w:color w:val="000000" w:themeColor="text1"/>
                <w:lang w:val="en-US"/>
              </w:rPr>
              <w:t>40%</w:t>
            </w:r>
          </w:p>
        </w:tc>
      </w:tr>
      <w:tr w:rsidR="004E382F" w14:paraId="0B11C712"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75A854C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Comment After Consultation With Other Marker &amp; Final Agreed Mark</w:t>
            </w:r>
          </w:p>
          <w:p w14:paraId="55C90100" w14:textId="77777777" w:rsidR="004E382F" w:rsidRDefault="004E382F">
            <w:pPr>
              <w:snapToGrid w:val="0"/>
              <w:rPr>
                <w:rFonts w:asciiTheme="minorHAnsi" w:hAnsiTheme="minorHAnsi"/>
                <w:b/>
                <w:color w:val="000000" w:themeColor="text1"/>
                <w:u w:val="single"/>
                <w:lang w:val="en-US"/>
              </w:rPr>
            </w:pPr>
          </w:p>
          <w:p w14:paraId="5C8DB92C" w14:textId="77777777" w:rsidR="00790E6A" w:rsidRPr="00AD4A3F" w:rsidRDefault="00790E6A" w:rsidP="00790E6A">
            <w:pPr>
              <w:snapToGrid w:val="0"/>
              <w:rPr>
                <w:rFonts w:asciiTheme="minorHAnsi" w:hAnsiTheme="minorHAnsi" w:cstheme="minorHAnsi"/>
                <w:b/>
                <w:color w:val="000000" w:themeColor="text1"/>
                <w:u w:val="single"/>
                <w:lang w:val="en-US"/>
              </w:rPr>
            </w:pPr>
            <w:r w:rsidRPr="00AD4A3F">
              <w:rPr>
                <w:rFonts w:asciiTheme="minorHAnsi" w:hAnsiTheme="minorHAnsi" w:cstheme="minorHAnsi"/>
                <w:color w:val="000000"/>
              </w:rPr>
              <w:t>Marks agreed during meeting/discussion on respective parties marks.</w:t>
            </w:r>
          </w:p>
          <w:p w14:paraId="1B384B86" w14:textId="77777777" w:rsidR="004E382F" w:rsidRDefault="004E382F">
            <w:pPr>
              <w:snapToGrid w:val="0"/>
              <w:rPr>
                <w:rFonts w:asciiTheme="minorHAnsi" w:hAnsiTheme="minorHAnsi"/>
                <w:b/>
                <w:color w:val="000000" w:themeColor="text1"/>
                <w:u w:val="single"/>
                <w:lang w:val="en-US"/>
              </w:rPr>
            </w:pPr>
          </w:p>
          <w:p w14:paraId="59B60415" w14:textId="77777777" w:rsidR="004E382F" w:rsidRDefault="004E382F">
            <w:pPr>
              <w:snapToGrid w:val="0"/>
              <w:rPr>
                <w:rFonts w:asciiTheme="minorHAnsi" w:hAnsiTheme="minorHAnsi"/>
                <w:b/>
                <w:color w:val="000000" w:themeColor="text1"/>
                <w:u w:val="single"/>
                <w:lang w:val="en-US"/>
              </w:rPr>
            </w:pPr>
          </w:p>
          <w:p w14:paraId="36C78082"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1E99BDC4" w14:textId="0BB82D4D" w:rsidR="004E382F" w:rsidRDefault="0011593F">
            <w:pPr>
              <w:snapToGrid w:val="0"/>
              <w:rPr>
                <w:rFonts w:asciiTheme="minorHAnsi" w:hAnsiTheme="minorHAnsi"/>
                <w:color w:val="000000" w:themeColor="text1"/>
                <w:lang w:val="en-US"/>
              </w:rPr>
            </w:pPr>
            <w:r>
              <w:rPr>
                <w:rFonts w:asciiTheme="minorHAnsi" w:hAnsiTheme="minorHAnsi"/>
                <w:color w:val="000000" w:themeColor="text1"/>
                <w:lang w:val="en-US"/>
              </w:rPr>
              <w:t>41%</w:t>
            </w:r>
          </w:p>
        </w:tc>
      </w:tr>
    </w:tbl>
    <w:p w14:paraId="440EC03A" w14:textId="77777777" w:rsidR="004E382F" w:rsidRDefault="004E382F" w:rsidP="004E382F">
      <w:pPr>
        <w:rPr>
          <w:rFonts w:asciiTheme="minorHAnsi" w:hAnsiTheme="minorHAnsi"/>
          <w:color w:val="000000" w:themeColor="text1"/>
        </w:rPr>
      </w:pPr>
    </w:p>
    <w:p w14:paraId="04F13DE0" w14:textId="77777777" w:rsidR="004E382F" w:rsidRDefault="004E382F" w:rsidP="004E382F">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088"/>
        <w:gridCol w:w="4549"/>
        <w:gridCol w:w="2037"/>
        <w:gridCol w:w="1932"/>
      </w:tblGrid>
      <w:tr w:rsidR="008B4891" w14:paraId="54C035AF" w14:textId="0EE3695C" w:rsidTr="008B4891">
        <w:tc>
          <w:tcPr>
            <w:tcW w:w="10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41F035" w14:textId="77777777"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4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A8F627" w14:textId="0AA398EA" w:rsidR="008B4891" w:rsidRDefault="0096495D">
            <w:pPr>
              <w:rPr>
                <w:rFonts w:asciiTheme="minorHAnsi" w:hAnsiTheme="minorHAnsi"/>
                <w:b/>
                <w:color w:val="000000" w:themeColor="text1"/>
                <w:lang w:val="en-US"/>
              </w:rPr>
            </w:pPr>
            <w:r>
              <w:rPr>
                <w:rFonts w:asciiTheme="minorHAnsi" w:hAnsiTheme="minorHAnsi"/>
                <w:b/>
                <w:color w:val="000000" w:themeColor="text1"/>
                <w:lang w:val="en-US"/>
              </w:rPr>
              <w:t>R Morgan</w:t>
            </w:r>
          </w:p>
        </w:tc>
        <w:tc>
          <w:tcPr>
            <w:tcW w:w="20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F7E1ED" w14:textId="7F7BF9C9"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Date:</w:t>
            </w:r>
          </w:p>
          <w:p w14:paraId="68A31DEF" w14:textId="77777777" w:rsidR="008B4891" w:rsidRDefault="008B4891">
            <w:pPr>
              <w:rPr>
                <w:rFonts w:asciiTheme="minorHAnsi" w:hAnsiTheme="minorHAnsi"/>
                <w:b/>
                <w:color w:val="000000" w:themeColor="text1"/>
                <w:lang w:val="en-US"/>
              </w:rPr>
            </w:pP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DB514" w14:textId="042CC782" w:rsidR="008B4891" w:rsidRDefault="0096495D">
            <w:pPr>
              <w:rPr>
                <w:rFonts w:asciiTheme="minorHAnsi" w:hAnsiTheme="minorHAnsi"/>
                <w:b/>
                <w:color w:val="000000" w:themeColor="text1"/>
                <w:lang w:val="en-US"/>
              </w:rPr>
            </w:pPr>
            <w:r>
              <w:rPr>
                <w:rFonts w:asciiTheme="minorHAnsi" w:hAnsiTheme="minorHAnsi"/>
                <w:b/>
                <w:color w:val="000000" w:themeColor="text1"/>
                <w:lang w:val="en-US"/>
              </w:rPr>
              <w:t>26/4/23</w:t>
            </w:r>
          </w:p>
        </w:tc>
      </w:tr>
    </w:tbl>
    <w:p w14:paraId="35DF74D2" w14:textId="7C512694" w:rsidR="009A1551" w:rsidRPr="00D96A1C" w:rsidRDefault="009A1551" w:rsidP="008B4891">
      <w:pPr>
        <w:rPr>
          <w:rFonts w:asciiTheme="minorHAnsi" w:hAnsiTheme="minorHAnsi" w:cstheme="minorHAnsi"/>
          <w:b/>
          <w:color w:val="000000" w:themeColor="text1"/>
        </w:rPr>
      </w:pPr>
    </w:p>
    <w:sectPr w:rsidR="009A1551" w:rsidRPr="00D96A1C" w:rsidSect="004E382F">
      <w:pgSz w:w="12240" w:h="15840"/>
      <w:pgMar w:top="720" w:right="90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70DF7" w14:textId="77777777" w:rsidR="00640A27" w:rsidRDefault="00640A27" w:rsidP="00D316D2">
      <w:r>
        <w:separator/>
      </w:r>
    </w:p>
  </w:endnote>
  <w:endnote w:type="continuationSeparator" w:id="0">
    <w:p w14:paraId="508A8BED" w14:textId="77777777" w:rsidR="00640A27" w:rsidRDefault="00640A27" w:rsidP="00D3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79038" w14:textId="77777777" w:rsidR="00640A27" w:rsidRDefault="00640A27" w:rsidP="00D316D2">
      <w:r>
        <w:separator/>
      </w:r>
    </w:p>
  </w:footnote>
  <w:footnote w:type="continuationSeparator" w:id="0">
    <w:p w14:paraId="35D0508C" w14:textId="77777777" w:rsidR="00640A27" w:rsidRDefault="00640A27" w:rsidP="00D31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879514027">
    <w:abstractNumId w:val="16"/>
  </w:num>
  <w:num w:numId="2" w16cid:durableId="1437867910">
    <w:abstractNumId w:val="18"/>
  </w:num>
  <w:num w:numId="3" w16cid:durableId="30308290">
    <w:abstractNumId w:val="13"/>
  </w:num>
  <w:num w:numId="4" w16cid:durableId="693461371">
    <w:abstractNumId w:val="4"/>
  </w:num>
  <w:num w:numId="5" w16cid:durableId="1953515056">
    <w:abstractNumId w:val="17"/>
  </w:num>
  <w:num w:numId="6" w16cid:durableId="2007323964">
    <w:abstractNumId w:val="11"/>
  </w:num>
  <w:num w:numId="7" w16cid:durableId="1687366029">
    <w:abstractNumId w:val="3"/>
  </w:num>
  <w:num w:numId="8" w16cid:durableId="1696688756">
    <w:abstractNumId w:val="5"/>
  </w:num>
  <w:num w:numId="9" w16cid:durableId="536281693">
    <w:abstractNumId w:val="1"/>
  </w:num>
  <w:num w:numId="10" w16cid:durableId="72775726">
    <w:abstractNumId w:val="10"/>
  </w:num>
  <w:num w:numId="11" w16cid:durableId="2061318901">
    <w:abstractNumId w:val="9"/>
  </w:num>
  <w:num w:numId="12" w16cid:durableId="1418793329">
    <w:abstractNumId w:val="7"/>
  </w:num>
  <w:num w:numId="13" w16cid:durableId="1465345355">
    <w:abstractNumId w:val="14"/>
  </w:num>
  <w:num w:numId="14" w16cid:durableId="915169771">
    <w:abstractNumId w:val="0"/>
  </w:num>
  <w:num w:numId="15" w16cid:durableId="1294749342">
    <w:abstractNumId w:val="12"/>
  </w:num>
  <w:num w:numId="16" w16cid:durableId="1351758308">
    <w:abstractNumId w:val="15"/>
  </w:num>
  <w:num w:numId="17" w16cid:durableId="246042888">
    <w:abstractNumId w:val="6"/>
  </w:num>
  <w:num w:numId="18" w16cid:durableId="990256898">
    <w:abstractNumId w:val="2"/>
  </w:num>
  <w:num w:numId="19" w16cid:durableId="3134131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63DD"/>
    <w:rsid w:val="00083FF0"/>
    <w:rsid w:val="000A2F01"/>
    <w:rsid w:val="000C54D7"/>
    <w:rsid w:val="000C5A25"/>
    <w:rsid w:val="00107360"/>
    <w:rsid w:val="0011593F"/>
    <w:rsid w:val="00125730"/>
    <w:rsid w:val="0014032C"/>
    <w:rsid w:val="00142EDD"/>
    <w:rsid w:val="00170673"/>
    <w:rsid w:val="00172212"/>
    <w:rsid w:val="001D0DDD"/>
    <w:rsid w:val="001F5131"/>
    <w:rsid w:val="00201789"/>
    <w:rsid w:val="002071E2"/>
    <w:rsid w:val="00210C59"/>
    <w:rsid w:val="00227E82"/>
    <w:rsid w:val="00242112"/>
    <w:rsid w:val="00253402"/>
    <w:rsid w:val="002822F4"/>
    <w:rsid w:val="002D3179"/>
    <w:rsid w:val="003041C8"/>
    <w:rsid w:val="00341BD4"/>
    <w:rsid w:val="0038036C"/>
    <w:rsid w:val="003A1706"/>
    <w:rsid w:val="003F049D"/>
    <w:rsid w:val="00407BFF"/>
    <w:rsid w:val="00497493"/>
    <w:rsid w:val="004E382F"/>
    <w:rsid w:val="0053024D"/>
    <w:rsid w:val="00566F90"/>
    <w:rsid w:val="00597B79"/>
    <w:rsid w:val="005A54B0"/>
    <w:rsid w:val="005C31FC"/>
    <w:rsid w:val="005F1F5C"/>
    <w:rsid w:val="006363DD"/>
    <w:rsid w:val="00640A27"/>
    <w:rsid w:val="00647A98"/>
    <w:rsid w:val="006530D2"/>
    <w:rsid w:val="006645F5"/>
    <w:rsid w:val="006878DB"/>
    <w:rsid w:val="00692C0F"/>
    <w:rsid w:val="006A543A"/>
    <w:rsid w:val="007163DC"/>
    <w:rsid w:val="00716B31"/>
    <w:rsid w:val="00777F92"/>
    <w:rsid w:val="00790E6A"/>
    <w:rsid w:val="00796791"/>
    <w:rsid w:val="00842081"/>
    <w:rsid w:val="008575BA"/>
    <w:rsid w:val="00866E85"/>
    <w:rsid w:val="0087285F"/>
    <w:rsid w:val="00882D77"/>
    <w:rsid w:val="008B05C1"/>
    <w:rsid w:val="008B4891"/>
    <w:rsid w:val="008D4A65"/>
    <w:rsid w:val="00962751"/>
    <w:rsid w:val="0096495D"/>
    <w:rsid w:val="009A1551"/>
    <w:rsid w:val="009D3980"/>
    <w:rsid w:val="009F37CB"/>
    <w:rsid w:val="00A12820"/>
    <w:rsid w:val="00A151E5"/>
    <w:rsid w:val="00A42921"/>
    <w:rsid w:val="00A57265"/>
    <w:rsid w:val="00A736BA"/>
    <w:rsid w:val="00A93ECA"/>
    <w:rsid w:val="00AB34FE"/>
    <w:rsid w:val="00AC6617"/>
    <w:rsid w:val="00B56E91"/>
    <w:rsid w:val="00B572CD"/>
    <w:rsid w:val="00B84F28"/>
    <w:rsid w:val="00BC1053"/>
    <w:rsid w:val="00BD7FFC"/>
    <w:rsid w:val="00C423F9"/>
    <w:rsid w:val="00C60A27"/>
    <w:rsid w:val="00C65114"/>
    <w:rsid w:val="00C672E9"/>
    <w:rsid w:val="00C75DAC"/>
    <w:rsid w:val="00C945BC"/>
    <w:rsid w:val="00CC4C41"/>
    <w:rsid w:val="00CD2262"/>
    <w:rsid w:val="00CF3983"/>
    <w:rsid w:val="00D21B6F"/>
    <w:rsid w:val="00D316D2"/>
    <w:rsid w:val="00D420B9"/>
    <w:rsid w:val="00D70634"/>
    <w:rsid w:val="00D83298"/>
    <w:rsid w:val="00D87BAB"/>
    <w:rsid w:val="00D96A1C"/>
    <w:rsid w:val="00DD0B9C"/>
    <w:rsid w:val="00DD55E3"/>
    <w:rsid w:val="00E03544"/>
    <w:rsid w:val="00E30C29"/>
    <w:rsid w:val="00E41754"/>
    <w:rsid w:val="00F14758"/>
    <w:rsid w:val="00F66A81"/>
    <w:rsid w:val="00F66DA8"/>
    <w:rsid w:val="00F74E23"/>
    <w:rsid w:val="00F826EF"/>
    <w:rsid w:val="00F94E1F"/>
    <w:rsid w:val="00FA2A23"/>
    <w:rsid w:val="00FB77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4A7E3"/>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D316D2"/>
    <w:pPr>
      <w:tabs>
        <w:tab w:val="center" w:pos="4513"/>
        <w:tab w:val="right" w:pos="9026"/>
      </w:tabs>
    </w:pPr>
  </w:style>
  <w:style w:type="character" w:customStyle="1" w:styleId="HeaderChar">
    <w:name w:val="Header Char"/>
    <w:basedOn w:val="DefaultParagraphFont"/>
    <w:link w:val="Header"/>
    <w:uiPriority w:val="99"/>
    <w:rsid w:val="00D316D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316D2"/>
    <w:pPr>
      <w:tabs>
        <w:tab w:val="center" w:pos="4513"/>
        <w:tab w:val="right" w:pos="9026"/>
      </w:tabs>
    </w:pPr>
  </w:style>
  <w:style w:type="character" w:customStyle="1" w:styleId="FooterChar">
    <w:name w:val="Footer Char"/>
    <w:basedOn w:val="DefaultParagraphFont"/>
    <w:link w:val="Footer"/>
    <w:uiPriority w:val="99"/>
    <w:rsid w:val="00D316D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17442163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938</Words>
  <Characters>5350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Richard William Morgan (Applied Computing)</cp:lastModifiedBy>
  <cp:revision>55</cp:revision>
  <cp:lastPrinted>2013-09-25T13:21:00Z</cp:lastPrinted>
  <dcterms:created xsi:type="dcterms:W3CDTF">2021-04-12T13:35:00Z</dcterms:created>
  <dcterms:modified xsi:type="dcterms:W3CDTF">2023-05-31T10:32:00Z</dcterms:modified>
</cp:coreProperties>
</file>