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4DCCFB15" w:rsidR="00646406" w:rsidRPr="00646406" w:rsidRDefault="00646406" w:rsidP="00646406">
      <w:pPr>
        <w:jc w:val="center"/>
        <w:rPr>
          <w:rFonts w:ascii="Arial" w:hAnsi="Arial" w:cs="Arial"/>
          <w:b/>
          <w:bCs/>
        </w:rPr>
      </w:pPr>
      <w:r w:rsidRPr="00646406">
        <w:rPr>
          <w:rFonts w:ascii="Arial" w:hAnsi="Arial" w:cs="Arial"/>
          <w:b/>
          <w:bCs/>
        </w:rPr>
        <w:t>Student Name:</w:t>
      </w:r>
      <w:r w:rsidR="000112C0">
        <w:rPr>
          <w:rFonts w:ascii="Arial" w:hAnsi="Arial" w:cs="Arial"/>
          <w:b/>
          <w:bCs/>
        </w:rPr>
        <w:t xml:space="preserve">  </w:t>
      </w:r>
      <w:r w:rsidR="001D571D">
        <w:rPr>
          <w:rFonts w:ascii="Arial" w:hAnsi="Arial" w:cs="Arial"/>
          <w:b/>
          <w:bCs/>
        </w:rPr>
        <w:t>Osaro Ewemade</w:t>
      </w:r>
    </w:p>
    <w:p w14:paraId="2AAC98E7" w14:textId="77777777" w:rsidR="00646406" w:rsidRPr="00646406" w:rsidRDefault="00646406" w:rsidP="00646406">
      <w:pPr>
        <w:jc w:val="center"/>
        <w:rPr>
          <w:rFonts w:ascii="Arial" w:hAnsi="Arial" w:cs="Arial"/>
          <w:b/>
          <w:bCs/>
        </w:rPr>
      </w:pPr>
    </w:p>
    <w:p w14:paraId="586C6996" w14:textId="0B60F51B" w:rsidR="00646406" w:rsidRPr="00646406" w:rsidRDefault="00646406" w:rsidP="00646406">
      <w:pPr>
        <w:jc w:val="center"/>
        <w:rPr>
          <w:rFonts w:ascii="Arial" w:hAnsi="Arial" w:cs="Arial"/>
          <w:b/>
          <w:bCs/>
        </w:rPr>
      </w:pPr>
      <w:r w:rsidRPr="00646406">
        <w:rPr>
          <w:rFonts w:ascii="Arial" w:hAnsi="Arial" w:cs="Arial"/>
          <w:b/>
          <w:bCs/>
        </w:rPr>
        <w:t>Student ID:</w:t>
      </w:r>
      <w:r w:rsidR="001D571D">
        <w:rPr>
          <w:rFonts w:ascii="Arial" w:hAnsi="Arial" w:cs="Arial"/>
          <w:b/>
          <w:bCs/>
        </w:rPr>
        <w:t xml:space="preserve"> 2516163</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Default="00646406" w:rsidP="00646406">
      <w:pPr>
        <w:jc w:val="center"/>
        <w:rPr>
          <w:rFonts w:ascii="Arial" w:hAnsi="Arial" w:cs="Arial"/>
          <w:b/>
          <w:bCs/>
        </w:rPr>
      </w:pPr>
      <w:r w:rsidRPr="00646406">
        <w:rPr>
          <w:rFonts w:ascii="Arial" w:hAnsi="Arial" w:cs="Arial"/>
          <w:b/>
          <w:bCs/>
        </w:rPr>
        <w:t>Module Name: Marketing Management</w:t>
      </w:r>
    </w:p>
    <w:p w14:paraId="1A40AD2C" w14:textId="421EE25C" w:rsidR="007E4DB7" w:rsidRPr="00646406" w:rsidRDefault="007E4DB7" w:rsidP="00646406">
      <w:pPr>
        <w:jc w:val="center"/>
        <w:rPr>
          <w:rFonts w:ascii="Arial" w:hAnsi="Arial" w:cs="Arial"/>
          <w:b/>
          <w:bCs/>
        </w:rPr>
      </w:pPr>
    </w:p>
    <w:p w14:paraId="1F614A44" w14:textId="77777777" w:rsidR="00646406" w:rsidRPr="00646406" w:rsidRDefault="00646406" w:rsidP="00646406">
      <w:pPr>
        <w:jc w:val="center"/>
        <w:rPr>
          <w:rFonts w:ascii="Arial" w:hAnsi="Arial" w:cs="Arial"/>
          <w:b/>
          <w:bCs/>
        </w:rPr>
      </w:pPr>
    </w:p>
    <w:p w14:paraId="7AB53438" w14:textId="54A7753D" w:rsidR="007E4DB7" w:rsidRDefault="00646406" w:rsidP="007E4DB7">
      <w:pPr>
        <w:jc w:val="center"/>
        <w:rPr>
          <w:rFonts w:ascii="Arial" w:hAnsi="Arial" w:cs="Arial"/>
          <w:b/>
          <w:bCs/>
        </w:rPr>
      </w:pPr>
      <w:r w:rsidRPr="00646406">
        <w:rPr>
          <w:rFonts w:ascii="Arial" w:hAnsi="Arial" w:cs="Arial"/>
          <w:b/>
          <w:bCs/>
        </w:rPr>
        <w:t>Module Code: LCMB7024</w:t>
      </w:r>
    </w:p>
    <w:p w14:paraId="3ED5B094" w14:textId="77777777" w:rsidR="007E4DB7" w:rsidRDefault="007E4DB7" w:rsidP="007E4DB7">
      <w:pPr>
        <w:jc w:val="center"/>
        <w:rPr>
          <w:rFonts w:ascii="Arial" w:hAnsi="Arial" w:cs="Arial"/>
          <w:b/>
          <w:bCs/>
        </w:rPr>
      </w:pPr>
    </w:p>
    <w:p w14:paraId="12B5C5F3" w14:textId="3E72B562" w:rsidR="007E4DB7" w:rsidRPr="00646406" w:rsidRDefault="007E4DB7" w:rsidP="007E4DB7">
      <w:pPr>
        <w:jc w:val="center"/>
        <w:rPr>
          <w:rFonts w:ascii="Arial" w:hAnsi="Arial" w:cs="Arial"/>
          <w:b/>
          <w:bCs/>
        </w:rPr>
      </w:pPr>
      <w:r>
        <w:rPr>
          <w:rFonts w:ascii="Arial" w:hAnsi="Arial" w:cs="Arial"/>
          <w:b/>
          <w:bCs/>
        </w:rPr>
        <w:t>Assessment 1</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565E5811" w:rsidR="00646406" w:rsidRPr="00646406" w:rsidRDefault="00646406" w:rsidP="00646406">
      <w:pPr>
        <w:jc w:val="center"/>
        <w:rPr>
          <w:rFonts w:ascii="Arial" w:hAnsi="Arial" w:cs="Arial"/>
          <w:b/>
          <w:bCs/>
        </w:rPr>
      </w:pPr>
      <w:r w:rsidRPr="00646406">
        <w:rPr>
          <w:rFonts w:ascii="Arial" w:hAnsi="Arial" w:cs="Arial"/>
          <w:b/>
          <w:bCs/>
        </w:rPr>
        <w:t>Lecturer’s Name:</w:t>
      </w:r>
      <w:r w:rsidR="001D571D">
        <w:rPr>
          <w:rFonts w:ascii="Arial" w:hAnsi="Arial" w:cs="Arial"/>
          <w:b/>
          <w:bCs/>
        </w:rPr>
        <w:t xml:space="preserve"> Dr. Jaya Gopalk</w:t>
      </w:r>
      <w:r w:rsidR="005434AE">
        <w:rPr>
          <w:rFonts w:ascii="Arial" w:hAnsi="Arial" w:cs="Arial"/>
          <w:b/>
          <w:bCs/>
        </w:rPr>
        <w:t>rishnan</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1D445027" w:rsidR="00646406" w:rsidRPr="00646406" w:rsidRDefault="00646406" w:rsidP="00646406">
      <w:pPr>
        <w:jc w:val="center"/>
        <w:rPr>
          <w:rFonts w:ascii="Arial" w:hAnsi="Arial" w:cs="Arial"/>
          <w:b/>
          <w:bCs/>
        </w:rPr>
      </w:pPr>
      <w:r w:rsidRPr="00646406">
        <w:rPr>
          <w:rFonts w:ascii="Arial" w:hAnsi="Arial" w:cs="Arial"/>
          <w:b/>
          <w:bCs/>
        </w:rPr>
        <w:t>Work Count:</w:t>
      </w:r>
      <w:r w:rsidR="000112C0">
        <w:rPr>
          <w:rFonts w:ascii="Arial" w:hAnsi="Arial" w:cs="Arial"/>
          <w:b/>
          <w:bCs/>
        </w:rPr>
        <w:t xml:space="preserve"> </w:t>
      </w:r>
      <w:r w:rsidR="001D571D">
        <w:rPr>
          <w:rFonts w:ascii="Arial" w:hAnsi="Arial" w:cs="Arial"/>
          <w:b/>
          <w:bCs/>
        </w:rPr>
        <w:t>2555</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95BE6E7" w14:textId="16C05007" w:rsidR="00646406" w:rsidRPr="00646406" w:rsidRDefault="00646406">
      <w:pPr>
        <w:rPr>
          <w:b/>
          <w:bCs/>
        </w:rPr>
      </w:pPr>
      <w:r w:rsidRPr="00646406">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29875851"/>
        <w:docPartObj>
          <w:docPartGallery w:val="Table of Contents"/>
          <w:docPartUnique/>
        </w:docPartObj>
      </w:sdtPr>
      <w:sdtEndPr>
        <w:rPr>
          <w:noProof/>
        </w:rPr>
      </w:sdtEndPr>
      <w:sdtContent>
        <w:p w14:paraId="098D9430" w14:textId="59ED492B" w:rsidR="00325A3E" w:rsidRDefault="00325A3E">
          <w:pPr>
            <w:pStyle w:val="TOCHeading"/>
          </w:pPr>
          <w:r>
            <w:t>Table of Contents</w:t>
          </w:r>
        </w:p>
        <w:commentRangeStart w:id="0"/>
        <w:p w14:paraId="6D772DB9" w14:textId="6344D739" w:rsidR="000112C0" w:rsidRDefault="00325A3E">
          <w:pPr>
            <w:pStyle w:val="TOC1"/>
            <w:tabs>
              <w:tab w:val="right" w:leader="dot" w:pos="9016"/>
            </w:tabs>
            <w:rPr>
              <w:rFonts w:eastAsiaTheme="minorEastAsia"/>
              <w:b w:val="0"/>
              <w:bCs w:val="0"/>
              <w:caps w:val="0"/>
              <w:noProof/>
              <w:sz w:val="24"/>
              <w:szCs w:val="24"/>
              <w:lang w:val="en-IN" w:eastAsia="en-IN"/>
            </w:rPr>
          </w:pPr>
          <w:r>
            <w:rPr>
              <w:b w:val="0"/>
              <w:bCs w:val="0"/>
            </w:rPr>
            <w:fldChar w:fldCharType="begin"/>
          </w:r>
          <w:r>
            <w:instrText xml:space="preserve"> TOC \o "1-3" \h \z \u </w:instrText>
          </w:r>
          <w:r>
            <w:rPr>
              <w:b w:val="0"/>
              <w:bCs w:val="0"/>
            </w:rPr>
            <w:fldChar w:fldCharType="separate"/>
          </w:r>
          <w:hyperlink w:anchor="_Toc214492811" w:history="1">
            <w:r w:rsidR="000112C0" w:rsidRPr="00F01A8A">
              <w:rPr>
                <w:rStyle w:val="Hyperlink"/>
                <w:noProof/>
              </w:rPr>
              <w:t>1. Introduction</w:t>
            </w:r>
            <w:r w:rsidR="000112C0">
              <w:rPr>
                <w:noProof/>
                <w:webHidden/>
              </w:rPr>
              <w:tab/>
            </w:r>
            <w:r w:rsidR="000112C0">
              <w:rPr>
                <w:noProof/>
                <w:webHidden/>
              </w:rPr>
              <w:fldChar w:fldCharType="begin"/>
            </w:r>
            <w:r w:rsidR="000112C0">
              <w:rPr>
                <w:noProof/>
                <w:webHidden/>
              </w:rPr>
              <w:instrText xml:space="preserve"> PAGEREF _Toc214492811 \h </w:instrText>
            </w:r>
            <w:r w:rsidR="000112C0">
              <w:rPr>
                <w:noProof/>
                <w:webHidden/>
              </w:rPr>
            </w:r>
            <w:r w:rsidR="000112C0">
              <w:rPr>
                <w:noProof/>
                <w:webHidden/>
              </w:rPr>
              <w:fldChar w:fldCharType="separate"/>
            </w:r>
            <w:r w:rsidR="000112C0">
              <w:rPr>
                <w:noProof/>
                <w:webHidden/>
              </w:rPr>
              <w:t>3</w:t>
            </w:r>
            <w:r w:rsidR="000112C0">
              <w:rPr>
                <w:noProof/>
                <w:webHidden/>
              </w:rPr>
              <w:fldChar w:fldCharType="end"/>
            </w:r>
          </w:hyperlink>
        </w:p>
        <w:p w14:paraId="1021F112" w14:textId="50FED08C" w:rsidR="000112C0" w:rsidRDefault="000112C0">
          <w:pPr>
            <w:pStyle w:val="TOC1"/>
            <w:tabs>
              <w:tab w:val="right" w:leader="dot" w:pos="9016"/>
            </w:tabs>
            <w:rPr>
              <w:rFonts w:eastAsiaTheme="minorEastAsia"/>
              <w:b w:val="0"/>
              <w:bCs w:val="0"/>
              <w:caps w:val="0"/>
              <w:noProof/>
              <w:sz w:val="24"/>
              <w:szCs w:val="24"/>
              <w:lang w:val="en-IN" w:eastAsia="en-IN"/>
            </w:rPr>
          </w:pPr>
          <w:hyperlink w:anchor="_Toc214492812" w:history="1">
            <w:r w:rsidRPr="00F01A8A">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_Toc214492812 \h </w:instrText>
            </w:r>
            <w:r>
              <w:rPr>
                <w:noProof/>
                <w:webHidden/>
              </w:rPr>
            </w:r>
            <w:r>
              <w:rPr>
                <w:noProof/>
                <w:webHidden/>
              </w:rPr>
              <w:fldChar w:fldCharType="separate"/>
            </w:r>
            <w:r>
              <w:rPr>
                <w:noProof/>
                <w:webHidden/>
              </w:rPr>
              <w:t>4</w:t>
            </w:r>
            <w:r>
              <w:rPr>
                <w:noProof/>
                <w:webHidden/>
              </w:rPr>
              <w:fldChar w:fldCharType="end"/>
            </w:r>
          </w:hyperlink>
        </w:p>
        <w:p w14:paraId="0129F185" w14:textId="676AAC14" w:rsidR="000112C0" w:rsidRDefault="000112C0">
          <w:pPr>
            <w:pStyle w:val="TOC2"/>
            <w:tabs>
              <w:tab w:val="right" w:leader="dot" w:pos="9016"/>
            </w:tabs>
            <w:rPr>
              <w:rFonts w:eastAsiaTheme="minorEastAsia"/>
              <w:smallCaps w:val="0"/>
              <w:noProof/>
              <w:sz w:val="24"/>
              <w:szCs w:val="24"/>
              <w:lang w:val="en-IN" w:eastAsia="en-IN"/>
            </w:rPr>
          </w:pPr>
          <w:hyperlink w:anchor="_Toc214492813" w:history="1">
            <w:r w:rsidRPr="00F01A8A">
              <w:rPr>
                <w:rStyle w:val="Hyperlink"/>
                <w:b/>
                <w:bCs/>
                <w:noProof/>
                <w:lang w:val="en-IN"/>
              </w:rPr>
              <w:t>2.1 Overview of the Macro Marketing Environment</w:t>
            </w:r>
            <w:r>
              <w:rPr>
                <w:noProof/>
                <w:webHidden/>
              </w:rPr>
              <w:tab/>
            </w:r>
            <w:r>
              <w:rPr>
                <w:noProof/>
                <w:webHidden/>
              </w:rPr>
              <w:fldChar w:fldCharType="begin"/>
            </w:r>
            <w:r>
              <w:rPr>
                <w:noProof/>
                <w:webHidden/>
              </w:rPr>
              <w:instrText xml:space="preserve"> PAGEREF _Toc214492813 \h </w:instrText>
            </w:r>
            <w:r>
              <w:rPr>
                <w:noProof/>
                <w:webHidden/>
              </w:rPr>
            </w:r>
            <w:r>
              <w:rPr>
                <w:noProof/>
                <w:webHidden/>
              </w:rPr>
              <w:fldChar w:fldCharType="separate"/>
            </w:r>
            <w:r>
              <w:rPr>
                <w:noProof/>
                <w:webHidden/>
              </w:rPr>
              <w:t>4</w:t>
            </w:r>
            <w:r>
              <w:rPr>
                <w:noProof/>
                <w:webHidden/>
              </w:rPr>
              <w:fldChar w:fldCharType="end"/>
            </w:r>
          </w:hyperlink>
        </w:p>
        <w:p w14:paraId="412334B6" w14:textId="113A3A9C" w:rsidR="000112C0" w:rsidRDefault="000112C0">
          <w:pPr>
            <w:pStyle w:val="TOC2"/>
            <w:tabs>
              <w:tab w:val="right" w:leader="dot" w:pos="9016"/>
            </w:tabs>
            <w:rPr>
              <w:rFonts w:eastAsiaTheme="minorEastAsia"/>
              <w:smallCaps w:val="0"/>
              <w:noProof/>
              <w:sz w:val="24"/>
              <w:szCs w:val="24"/>
              <w:lang w:val="en-IN" w:eastAsia="en-IN"/>
            </w:rPr>
          </w:pPr>
          <w:hyperlink w:anchor="_Toc214492814" w:history="1">
            <w:r w:rsidRPr="00F01A8A">
              <w:rPr>
                <w:rStyle w:val="Hyperlink"/>
                <w:b/>
                <w:bCs/>
                <w:noProof/>
                <w:lang w:val="en-IN"/>
              </w:rPr>
              <w:t>2.2 Selection of Two External Macro Marketing Actors</w:t>
            </w:r>
            <w:r>
              <w:rPr>
                <w:noProof/>
                <w:webHidden/>
              </w:rPr>
              <w:tab/>
            </w:r>
            <w:r>
              <w:rPr>
                <w:noProof/>
                <w:webHidden/>
              </w:rPr>
              <w:fldChar w:fldCharType="begin"/>
            </w:r>
            <w:r>
              <w:rPr>
                <w:noProof/>
                <w:webHidden/>
              </w:rPr>
              <w:instrText xml:space="preserve"> PAGEREF _Toc214492814 \h </w:instrText>
            </w:r>
            <w:r>
              <w:rPr>
                <w:noProof/>
                <w:webHidden/>
              </w:rPr>
            </w:r>
            <w:r>
              <w:rPr>
                <w:noProof/>
                <w:webHidden/>
              </w:rPr>
              <w:fldChar w:fldCharType="separate"/>
            </w:r>
            <w:r>
              <w:rPr>
                <w:noProof/>
                <w:webHidden/>
              </w:rPr>
              <w:t>4</w:t>
            </w:r>
            <w:r>
              <w:rPr>
                <w:noProof/>
                <w:webHidden/>
              </w:rPr>
              <w:fldChar w:fldCharType="end"/>
            </w:r>
          </w:hyperlink>
          <w:r w:rsidR="00A20F22">
            <w:t>+5</w:t>
          </w:r>
        </w:p>
        <w:p w14:paraId="7EAA0933" w14:textId="6C3DE471" w:rsidR="000112C0" w:rsidRDefault="000112C0">
          <w:pPr>
            <w:pStyle w:val="TOC2"/>
            <w:tabs>
              <w:tab w:val="right" w:leader="dot" w:pos="9016"/>
            </w:tabs>
            <w:rPr>
              <w:rFonts w:eastAsiaTheme="minorEastAsia"/>
              <w:smallCaps w:val="0"/>
              <w:noProof/>
              <w:sz w:val="24"/>
              <w:szCs w:val="24"/>
              <w:lang w:val="en-IN" w:eastAsia="en-IN"/>
            </w:rPr>
          </w:pPr>
          <w:hyperlink w:anchor="_Toc214492815" w:history="1">
            <w:r w:rsidRPr="00F01A8A">
              <w:rPr>
                <w:rStyle w:val="Hyperlink"/>
                <w:b/>
                <w:bCs/>
                <w:noProof/>
                <w:lang w:val="en-IN"/>
              </w:rPr>
              <w:t>FACTOR 1: Technological Factors</w:t>
            </w:r>
            <w:r>
              <w:rPr>
                <w:noProof/>
                <w:webHidden/>
              </w:rPr>
              <w:tab/>
            </w:r>
            <w:r>
              <w:rPr>
                <w:noProof/>
                <w:webHidden/>
              </w:rPr>
              <w:fldChar w:fldCharType="begin"/>
            </w:r>
            <w:r>
              <w:rPr>
                <w:noProof/>
                <w:webHidden/>
              </w:rPr>
              <w:instrText xml:space="preserve"> PAGEREF _Toc214492815 \h </w:instrText>
            </w:r>
            <w:r>
              <w:rPr>
                <w:noProof/>
                <w:webHidden/>
              </w:rPr>
            </w:r>
            <w:r>
              <w:rPr>
                <w:noProof/>
                <w:webHidden/>
              </w:rPr>
              <w:fldChar w:fldCharType="separate"/>
            </w:r>
            <w:r>
              <w:rPr>
                <w:noProof/>
                <w:webHidden/>
              </w:rPr>
              <w:t>5</w:t>
            </w:r>
            <w:r>
              <w:rPr>
                <w:noProof/>
                <w:webHidden/>
              </w:rPr>
              <w:fldChar w:fldCharType="end"/>
            </w:r>
          </w:hyperlink>
        </w:p>
        <w:p w14:paraId="5C2FE216" w14:textId="2F2BB412" w:rsidR="000112C0" w:rsidRDefault="000112C0">
          <w:pPr>
            <w:pStyle w:val="TOC2"/>
            <w:tabs>
              <w:tab w:val="right" w:leader="dot" w:pos="9016"/>
            </w:tabs>
            <w:rPr>
              <w:rFonts w:eastAsiaTheme="minorEastAsia"/>
              <w:smallCaps w:val="0"/>
              <w:noProof/>
              <w:sz w:val="24"/>
              <w:szCs w:val="24"/>
              <w:lang w:val="en-IN" w:eastAsia="en-IN"/>
            </w:rPr>
          </w:pPr>
          <w:hyperlink w:anchor="_Toc214492816" w:history="1">
            <w:r w:rsidRPr="00F01A8A">
              <w:rPr>
                <w:rStyle w:val="Hyperlink"/>
                <w:b/>
                <w:bCs/>
                <w:noProof/>
                <w:lang w:val="en-IN"/>
              </w:rPr>
              <w:t>Table 1: Technological Trends Affecting the Fast-Food Industry</w:t>
            </w:r>
            <w:r>
              <w:rPr>
                <w:noProof/>
                <w:webHidden/>
              </w:rPr>
              <w:tab/>
            </w:r>
            <w:r>
              <w:rPr>
                <w:noProof/>
                <w:webHidden/>
              </w:rPr>
              <w:fldChar w:fldCharType="begin"/>
            </w:r>
            <w:r>
              <w:rPr>
                <w:noProof/>
                <w:webHidden/>
              </w:rPr>
              <w:instrText xml:space="preserve"> PAGEREF _Toc214492816 \h </w:instrText>
            </w:r>
            <w:r>
              <w:rPr>
                <w:noProof/>
                <w:webHidden/>
              </w:rPr>
            </w:r>
            <w:r>
              <w:rPr>
                <w:noProof/>
                <w:webHidden/>
              </w:rPr>
              <w:fldChar w:fldCharType="separate"/>
            </w:r>
            <w:r>
              <w:rPr>
                <w:noProof/>
                <w:webHidden/>
              </w:rPr>
              <w:t>5</w:t>
            </w:r>
            <w:r>
              <w:rPr>
                <w:noProof/>
                <w:webHidden/>
              </w:rPr>
              <w:fldChar w:fldCharType="end"/>
            </w:r>
          </w:hyperlink>
        </w:p>
        <w:p w14:paraId="340149DF" w14:textId="5F88BC63" w:rsidR="000112C0" w:rsidRDefault="00BE7CF8">
          <w:pPr>
            <w:pStyle w:val="TOC2"/>
            <w:tabs>
              <w:tab w:val="right" w:leader="dot" w:pos="9016"/>
            </w:tabs>
            <w:rPr>
              <w:rFonts w:eastAsiaTheme="minorEastAsia"/>
              <w:smallCaps w:val="0"/>
              <w:noProof/>
              <w:sz w:val="24"/>
              <w:szCs w:val="24"/>
              <w:lang w:val="en-IN" w:eastAsia="en-IN"/>
            </w:rPr>
          </w:pPr>
          <w:r>
            <w:t>Impact ON PIONEER (MACDONALD'S)……………………………………………………………………………………….6</w:t>
          </w:r>
        </w:p>
        <w:p w14:paraId="307BCEB9" w14:textId="7080DF17" w:rsidR="000112C0" w:rsidRDefault="000112C0">
          <w:pPr>
            <w:pStyle w:val="TOC2"/>
            <w:tabs>
              <w:tab w:val="right" w:leader="dot" w:pos="9016"/>
            </w:tabs>
            <w:rPr>
              <w:rFonts w:eastAsiaTheme="minorEastAsia"/>
              <w:smallCaps w:val="0"/>
              <w:noProof/>
              <w:sz w:val="24"/>
              <w:szCs w:val="24"/>
              <w:lang w:val="en-IN" w:eastAsia="en-IN"/>
            </w:rPr>
          </w:pPr>
          <w:hyperlink w:anchor="_Toc214492818" w:history="1">
            <w:r w:rsidRPr="00F01A8A">
              <w:rPr>
                <w:rStyle w:val="Hyperlink"/>
                <w:b/>
                <w:bCs/>
                <w:noProof/>
                <w:lang w:val="en-IN"/>
              </w:rPr>
              <w:t>Impact on Followers (Burger King &amp; KFC)</w:t>
            </w:r>
            <w:r>
              <w:rPr>
                <w:noProof/>
                <w:webHidden/>
              </w:rPr>
              <w:fldChar w:fldCharType="begin"/>
            </w:r>
            <w:r>
              <w:rPr>
                <w:noProof/>
                <w:webHidden/>
              </w:rPr>
              <w:instrText xml:space="preserve"> PAGEREF _Toc214492818 \h </w:instrText>
            </w:r>
            <w:r>
              <w:rPr>
                <w:noProof/>
                <w:webHidden/>
              </w:rPr>
            </w:r>
            <w:r>
              <w:rPr>
                <w:noProof/>
                <w:webHidden/>
              </w:rPr>
              <w:fldChar w:fldCharType="separate"/>
            </w:r>
            <w:r>
              <w:rPr>
                <w:noProof/>
                <w:webHidden/>
              </w:rPr>
              <w:t>6</w:t>
            </w:r>
            <w:r>
              <w:rPr>
                <w:noProof/>
                <w:webHidden/>
              </w:rPr>
              <w:fldChar w:fldCharType="end"/>
            </w:r>
          </w:hyperlink>
          <w:r w:rsidR="00BE7CF8">
            <w:t>……………</w:t>
          </w:r>
          <w:r w:rsidR="00047403">
            <w:t>………………………………………………………………….7</w:t>
          </w:r>
        </w:p>
        <w:p w14:paraId="2692DDEF" w14:textId="36D444A2" w:rsidR="000112C0" w:rsidRPr="000112C0" w:rsidRDefault="00047403" w:rsidP="000112C0">
          <w:pPr>
            <w:pStyle w:val="TOC1"/>
            <w:tabs>
              <w:tab w:val="right" w:leader="dot" w:pos="9016"/>
            </w:tabs>
            <w:rPr>
              <w:rFonts w:eastAsiaTheme="minorEastAsia"/>
              <w:b w:val="0"/>
              <w:bCs w:val="0"/>
              <w:caps w:val="0"/>
              <w:noProof/>
              <w:sz w:val="24"/>
              <w:szCs w:val="24"/>
              <w:lang w:val="en-IN" w:eastAsia="en-IN"/>
            </w:rPr>
          </w:pPr>
          <w:r>
            <w:t>Factor 2: social factor…………………………………………………………</w:t>
          </w:r>
          <w:r w:rsidR="00237AB8">
            <w:t xml:space="preserve"> </w:t>
          </w:r>
          <w:r>
            <w:t>…………………………………….8&amp;9</w:t>
          </w:r>
        </w:p>
        <w:p w14:paraId="6B58DA09" w14:textId="758706E8" w:rsidR="000112C0" w:rsidRDefault="00047403">
          <w:pPr>
            <w:pStyle w:val="TOC1"/>
            <w:tabs>
              <w:tab w:val="right" w:leader="dot" w:pos="9016"/>
            </w:tabs>
            <w:rPr>
              <w:rFonts w:eastAsiaTheme="minorEastAsia"/>
              <w:b w:val="0"/>
              <w:bCs w:val="0"/>
              <w:caps w:val="0"/>
              <w:noProof/>
              <w:sz w:val="24"/>
              <w:szCs w:val="24"/>
              <w:lang w:val="en-IN" w:eastAsia="en-IN"/>
            </w:rPr>
          </w:pPr>
          <w:r>
            <w:t>OVERVIEW……………………………………………………………………………………………………………….…</w:t>
          </w:r>
          <w:proofErr w:type="gramStart"/>
          <w:r>
            <w:t>…..</w:t>
          </w:r>
          <w:proofErr w:type="gramEnd"/>
          <w:r>
            <w:t>8&amp;9</w:t>
          </w:r>
        </w:p>
        <w:p w14:paraId="1654E8BF" w14:textId="07D345BD" w:rsidR="000112C0" w:rsidRDefault="00047403" w:rsidP="000112C0">
          <w:pPr>
            <w:pStyle w:val="TOC2"/>
            <w:tabs>
              <w:tab w:val="right" w:leader="dot" w:pos="9016"/>
            </w:tabs>
            <w:ind w:left="0"/>
            <w:rPr>
              <w:rFonts w:eastAsiaTheme="minorEastAsia"/>
              <w:smallCaps w:val="0"/>
              <w:noProof/>
              <w:sz w:val="24"/>
              <w:szCs w:val="24"/>
              <w:lang w:val="en-IN" w:eastAsia="en-IN"/>
            </w:rPr>
          </w:pPr>
          <w:r>
            <w:t>TABLE 2: KEY SOCIAL TRENDS AFFECTING THE FAST-FOOD INDUSTRY……..…</w:t>
          </w:r>
          <w:proofErr w:type="gramStart"/>
          <w:r>
            <w:t>…..</w:t>
          </w:r>
          <w:proofErr w:type="gramEnd"/>
          <w:r>
            <w:t>……………………………</w:t>
          </w:r>
          <w:proofErr w:type="gramStart"/>
          <w:r>
            <w:t>…..</w:t>
          </w:r>
          <w:proofErr w:type="gramEnd"/>
          <w:r>
            <w:t>9</w:t>
          </w:r>
        </w:p>
        <w:p w14:paraId="5271A893" w14:textId="03BC7CF6" w:rsidR="000112C0" w:rsidRDefault="00047403" w:rsidP="000112C0">
          <w:pPr>
            <w:pStyle w:val="TOC2"/>
            <w:tabs>
              <w:tab w:val="right" w:leader="dot" w:pos="9016"/>
            </w:tabs>
            <w:ind w:left="0"/>
            <w:rPr>
              <w:rFonts w:eastAsiaTheme="minorEastAsia"/>
              <w:smallCaps w:val="0"/>
              <w:noProof/>
              <w:sz w:val="24"/>
              <w:szCs w:val="24"/>
              <w:lang w:val="en-IN" w:eastAsia="en-IN"/>
            </w:rPr>
          </w:pPr>
          <w:r>
            <w:t>IMPACT ON PIONEER (MAC</w:t>
          </w:r>
          <w:r w:rsidR="00C05000">
            <w:t>DONALD'S)………………………………………………</w:t>
          </w:r>
          <w:proofErr w:type="gramStart"/>
          <w:r w:rsidR="00C05000">
            <w:t>…..</w:t>
          </w:r>
          <w:proofErr w:type="gramEnd"/>
          <w:r w:rsidR="00C05000">
            <w:t>……………………………….9&amp;10</w:t>
          </w:r>
        </w:p>
        <w:p w14:paraId="2094FF63" w14:textId="73C02C48" w:rsidR="000112C0" w:rsidRDefault="00C05000" w:rsidP="000112C0">
          <w:pPr>
            <w:pStyle w:val="TOC2"/>
            <w:tabs>
              <w:tab w:val="right" w:leader="dot" w:pos="9016"/>
            </w:tabs>
            <w:ind w:left="0"/>
            <w:rPr>
              <w:rFonts w:eastAsiaTheme="minorEastAsia"/>
              <w:smallCaps w:val="0"/>
              <w:noProof/>
              <w:sz w:val="24"/>
              <w:szCs w:val="24"/>
              <w:lang w:val="en-IN" w:eastAsia="en-IN"/>
            </w:rPr>
          </w:pPr>
          <w:r>
            <w:t xml:space="preserve">IMPACT </w:t>
          </w:r>
          <w:r w:rsidR="00237AB8">
            <w:t>ON FOLLOWERS</w:t>
          </w:r>
          <w:r>
            <w:t xml:space="preserve"> ………………………………………………………………………………………………………….10</w:t>
          </w:r>
        </w:p>
        <w:p w14:paraId="637C9CA6" w14:textId="082B0736" w:rsidR="000112C0" w:rsidRPr="00F867A9" w:rsidRDefault="00C05000" w:rsidP="00F867A9">
          <w:pPr>
            <w:pStyle w:val="TOC1"/>
            <w:tabs>
              <w:tab w:val="right" w:leader="dot" w:pos="9016"/>
            </w:tabs>
            <w:rPr>
              <w:rFonts w:eastAsiaTheme="minorEastAsia"/>
              <w:b w:val="0"/>
              <w:bCs w:val="0"/>
              <w:caps w:val="0"/>
              <w:noProof/>
              <w:sz w:val="24"/>
              <w:szCs w:val="24"/>
              <w:lang w:val="en-IN" w:eastAsia="en-IN"/>
            </w:rPr>
          </w:pPr>
          <w:r>
            <w:t>3: TASK 2: STRATEGIC RESPONSE OF PIONEER AND FOLLOWER……………………………………………….10</w:t>
          </w:r>
        </w:p>
        <w:p w14:paraId="3E92737B" w14:textId="41F94C76" w:rsidR="000112C0" w:rsidRDefault="00C05000">
          <w:pPr>
            <w:pStyle w:val="TOC2"/>
            <w:tabs>
              <w:tab w:val="right" w:leader="dot" w:pos="9016"/>
            </w:tabs>
            <w:rPr>
              <w:rFonts w:eastAsiaTheme="minorEastAsia"/>
              <w:smallCaps w:val="0"/>
              <w:noProof/>
              <w:sz w:val="24"/>
              <w:szCs w:val="24"/>
              <w:lang w:val="en-IN" w:eastAsia="en-IN"/>
            </w:rPr>
          </w:pPr>
          <w:r>
            <w:t>USE OF PORTER GENERIC STRATEGIES……………………………………………………………………………………11</w:t>
          </w:r>
        </w:p>
        <w:p w14:paraId="13651419" w14:textId="48EC931B" w:rsidR="000112C0" w:rsidRDefault="00F867A9">
          <w:pPr>
            <w:pStyle w:val="TOC2"/>
            <w:tabs>
              <w:tab w:val="right" w:leader="dot" w:pos="9016"/>
            </w:tabs>
            <w:rPr>
              <w:rFonts w:eastAsiaTheme="minorEastAsia"/>
              <w:smallCaps w:val="0"/>
              <w:noProof/>
              <w:sz w:val="24"/>
              <w:szCs w:val="24"/>
              <w:lang w:val="en-IN" w:eastAsia="en-IN"/>
            </w:rPr>
          </w:pPr>
          <w:r>
            <w:t>STATEGIC RESPONSE TO SOCIAL FACTORS………………………………</w:t>
          </w:r>
          <w:r w:rsidR="00237AB8">
            <w:t xml:space="preserve"> </w:t>
          </w:r>
          <w:r>
            <w:t>…………………………………………</w:t>
          </w:r>
          <w:proofErr w:type="gramStart"/>
          <w:r>
            <w:t>…..</w:t>
          </w:r>
          <w:proofErr w:type="gramEnd"/>
          <w:r>
            <w:t>11</w:t>
          </w:r>
        </w:p>
        <w:p w14:paraId="7728369A" w14:textId="6AD99BD0" w:rsidR="000112C0" w:rsidRDefault="00F867A9">
          <w:pPr>
            <w:pStyle w:val="TOC1"/>
            <w:tabs>
              <w:tab w:val="right" w:leader="dot" w:pos="9016"/>
            </w:tabs>
            <w:rPr>
              <w:rFonts w:eastAsiaTheme="minorEastAsia"/>
              <w:b w:val="0"/>
              <w:bCs w:val="0"/>
              <w:caps w:val="0"/>
              <w:noProof/>
              <w:sz w:val="24"/>
              <w:szCs w:val="24"/>
              <w:lang w:val="en-IN" w:eastAsia="en-IN"/>
            </w:rPr>
          </w:pPr>
          <w:r>
            <w:t xml:space="preserve">3:2: STRATEGIC RESPONSE OF FOLLOWER </w:t>
          </w:r>
          <w:r w:rsidR="00237AB8">
            <w:t>OGANISATIONS (</w:t>
          </w:r>
          <w:r>
            <w:t>BURGER KING &amp;</w:t>
          </w:r>
          <w:r w:rsidR="00237AB8">
            <w:t xml:space="preserve">KFC) </w:t>
          </w:r>
          <w:proofErr w:type="gramStart"/>
          <w:r w:rsidR="00237AB8">
            <w:t>…..</w:t>
          </w:r>
          <w:proofErr w:type="gramEnd"/>
          <w:r>
            <w:t>……………12&amp;13</w:t>
          </w:r>
        </w:p>
        <w:p w14:paraId="2A6663D1" w14:textId="3123E3F2" w:rsidR="00F867A9" w:rsidRPr="00F867A9" w:rsidRDefault="00F867A9" w:rsidP="00F867A9">
          <w:pPr>
            <w:rPr>
              <w:lang w:val="en-IN" w:eastAsia="en-IN"/>
            </w:rPr>
          </w:pPr>
          <w:r>
            <w:rPr>
              <w:lang w:val="en-IN" w:eastAsia="en-IN"/>
            </w:rPr>
            <w:t>SRATEGIC RESPONSE TO SOCIAL FACTORS………</w:t>
          </w:r>
          <w:r w:rsidR="00237AB8">
            <w:rPr>
              <w:lang w:val="en-IN" w:eastAsia="en-IN"/>
            </w:rPr>
            <w:t xml:space="preserve"> </w:t>
          </w:r>
          <w:r>
            <w:rPr>
              <w:lang w:val="en-IN" w:eastAsia="en-IN"/>
            </w:rPr>
            <w:t>……………………………………………….13</w:t>
          </w:r>
        </w:p>
        <w:p w14:paraId="5CC3AD5A" w14:textId="7A97EB1E" w:rsidR="000112C0" w:rsidRDefault="00237AB8">
          <w:pPr>
            <w:pStyle w:val="TOC1"/>
            <w:tabs>
              <w:tab w:val="right" w:leader="dot" w:pos="9016"/>
            </w:tabs>
            <w:rPr>
              <w:rFonts w:eastAsiaTheme="minorEastAsia"/>
              <w:b w:val="0"/>
              <w:bCs w:val="0"/>
              <w:caps w:val="0"/>
              <w:noProof/>
              <w:sz w:val="24"/>
              <w:szCs w:val="24"/>
              <w:lang w:val="en-IN" w:eastAsia="en-IN"/>
            </w:rPr>
          </w:pPr>
          <w:r>
            <w:t>4: CONCLUSION…………</w:t>
          </w:r>
          <w:proofErr w:type="gramStart"/>
          <w:r>
            <w:t>…..</w:t>
          </w:r>
          <w:proofErr w:type="gramEnd"/>
          <w:r>
            <w:t>………………… …………………………………………………………………………</w:t>
          </w:r>
          <w:proofErr w:type="gramStart"/>
          <w:r>
            <w:t>…..</w:t>
          </w:r>
          <w:proofErr w:type="gramEnd"/>
          <w:r>
            <w:t>14</w:t>
          </w:r>
        </w:p>
        <w:p w14:paraId="59DE35D4" w14:textId="35EDB079" w:rsidR="000112C0" w:rsidRDefault="00237AB8">
          <w:pPr>
            <w:pStyle w:val="TOC1"/>
            <w:tabs>
              <w:tab w:val="right" w:leader="dot" w:pos="9016"/>
            </w:tabs>
            <w:rPr>
              <w:rFonts w:eastAsiaTheme="minorEastAsia"/>
              <w:b w:val="0"/>
              <w:bCs w:val="0"/>
              <w:caps w:val="0"/>
              <w:noProof/>
              <w:sz w:val="24"/>
              <w:szCs w:val="24"/>
              <w:lang w:val="en-IN" w:eastAsia="en-IN"/>
            </w:rPr>
          </w:pPr>
          <w:r>
            <w:t>5: REFERENCES………………………………………………  ………………………      ………………………………14&amp;15</w:t>
          </w:r>
        </w:p>
        <w:p w14:paraId="3CC3E194" w14:textId="616B4590" w:rsidR="000112C0" w:rsidRDefault="000112C0">
          <w:pPr>
            <w:pStyle w:val="TOC1"/>
            <w:tabs>
              <w:tab w:val="right" w:leader="dot" w:pos="9016"/>
            </w:tabs>
            <w:rPr>
              <w:rFonts w:eastAsiaTheme="minorEastAsia"/>
              <w:b w:val="0"/>
              <w:bCs w:val="0"/>
              <w:caps w:val="0"/>
              <w:noProof/>
              <w:sz w:val="24"/>
              <w:szCs w:val="24"/>
              <w:lang w:val="en-IN" w:eastAsia="en-IN"/>
            </w:rPr>
          </w:pPr>
        </w:p>
        <w:p w14:paraId="177A9E47" w14:textId="41B1C342" w:rsidR="00325A3E" w:rsidRDefault="00325A3E">
          <w:r>
            <w:rPr>
              <w:b/>
              <w:bCs/>
              <w:noProof/>
            </w:rPr>
            <w:fldChar w:fldCharType="end"/>
          </w:r>
          <w:commentRangeEnd w:id="0"/>
          <w:r w:rsidR="00BE7CF8">
            <w:rPr>
              <w:rStyle w:val="CommentReference"/>
            </w:rPr>
            <w:commentReference w:id="0"/>
          </w:r>
        </w:p>
      </w:sdtContent>
    </w:sdt>
    <w:p w14:paraId="04BA6EAD" w14:textId="77777777" w:rsidR="00B0288F" w:rsidRDefault="00B0288F" w:rsidP="00B0288F">
      <w:pPr>
        <w:spacing w:line="360" w:lineRule="auto"/>
        <w:rPr>
          <w:rFonts w:asciiTheme="minorBidi" w:eastAsiaTheme="majorEastAsia" w:hAnsiTheme="minorBidi"/>
          <w:b/>
          <w:bCs/>
          <w:lang w:val="en-IN"/>
        </w:rPr>
      </w:pPr>
    </w:p>
    <w:p w14:paraId="1CCB9E9B" w14:textId="77777777" w:rsidR="00B0288F" w:rsidRDefault="00B0288F" w:rsidP="00B0288F">
      <w:pPr>
        <w:spacing w:line="360" w:lineRule="auto"/>
        <w:rPr>
          <w:rFonts w:asciiTheme="minorBidi" w:eastAsiaTheme="majorEastAsia" w:hAnsiTheme="minorBidi"/>
          <w:b/>
          <w:bCs/>
          <w:lang w:val="en-IN"/>
        </w:rPr>
      </w:pPr>
    </w:p>
    <w:p w14:paraId="211B72F7" w14:textId="77777777" w:rsidR="00B0288F" w:rsidRDefault="00B0288F" w:rsidP="00B0288F">
      <w:pPr>
        <w:spacing w:line="360" w:lineRule="auto"/>
        <w:rPr>
          <w:rFonts w:asciiTheme="minorBidi" w:eastAsiaTheme="majorEastAsia" w:hAnsiTheme="minorBidi"/>
          <w:b/>
          <w:bCs/>
          <w:lang w:val="en-IN"/>
        </w:rPr>
      </w:pPr>
    </w:p>
    <w:p w14:paraId="32E8182A" w14:textId="77777777" w:rsidR="00FD5253" w:rsidRDefault="00FD5253" w:rsidP="001D571D">
      <w:pPr>
        <w:spacing w:line="360" w:lineRule="auto"/>
        <w:rPr>
          <w:rFonts w:asciiTheme="minorBidi" w:eastAsiaTheme="majorEastAsia" w:hAnsiTheme="minorBidi"/>
          <w:b/>
          <w:bCs/>
          <w:lang w:val="en-IN"/>
        </w:rPr>
      </w:pPr>
    </w:p>
    <w:p w14:paraId="002B7424" w14:textId="77777777" w:rsidR="00FD5253" w:rsidRDefault="00FD5253" w:rsidP="001D571D">
      <w:pPr>
        <w:spacing w:line="360" w:lineRule="auto"/>
        <w:rPr>
          <w:rFonts w:asciiTheme="minorBidi" w:eastAsiaTheme="majorEastAsia" w:hAnsiTheme="minorBidi"/>
          <w:b/>
          <w:bCs/>
          <w:lang w:val="en-IN"/>
        </w:rPr>
      </w:pPr>
    </w:p>
    <w:p w14:paraId="62772BB9" w14:textId="77777777" w:rsidR="00FD5253" w:rsidRDefault="00FD5253" w:rsidP="001D571D">
      <w:pPr>
        <w:spacing w:line="360" w:lineRule="auto"/>
        <w:rPr>
          <w:rFonts w:asciiTheme="minorBidi" w:eastAsiaTheme="majorEastAsia" w:hAnsiTheme="minorBidi"/>
          <w:b/>
          <w:bCs/>
          <w:lang w:val="en-IN"/>
        </w:rPr>
      </w:pPr>
    </w:p>
    <w:p w14:paraId="62269767" w14:textId="77777777" w:rsidR="00FD5253" w:rsidRDefault="00FD5253" w:rsidP="001D571D">
      <w:pPr>
        <w:spacing w:line="360" w:lineRule="auto"/>
        <w:rPr>
          <w:rFonts w:asciiTheme="minorBidi" w:eastAsiaTheme="majorEastAsia" w:hAnsiTheme="minorBidi"/>
          <w:b/>
          <w:bCs/>
          <w:lang w:val="en-IN"/>
        </w:rPr>
      </w:pPr>
    </w:p>
    <w:p w14:paraId="616A6213" w14:textId="77777777" w:rsidR="00FD5253" w:rsidRDefault="00FD5253" w:rsidP="001D571D">
      <w:pPr>
        <w:spacing w:line="360" w:lineRule="auto"/>
        <w:rPr>
          <w:rFonts w:asciiTheme="minorBidi" w:eastAsiaTheme="majorEastAsia" w:hAnsiTheme="minorBidi"/>
          <w:b/>
          <w:bCs/>
          <w:lang w:val="en-IN"/>
        </w:rPr>
      </w:pPr>
    </w:p>
    <w:p w14:paraId="69D65EEF" w14:textId="77777777" w:rsidR="00FD5253" w:rsidRDefault="00FD5253" w:rsidP="001D571D">
      <w:pPr>
        <w:spacing w:line="360" w:lineRule="auto"/>
        <w:rPr>
          <w:rFonts w:asciiTheme="minorBidi" w:eastAsiaTheme="majorEastAsia" w:hAnsiTheme="minorBidi"/>
          <w:b/>
          <w:bCs/>
          <w:lang w:val="en-IN"/>
        </w:rPr>
      </w:pPr>
    </w:p>
    <w:p w14:paraId="36E4F77A" w14:textId="77777777" w:rsidR="00FD5253" w:rsidRDefault="00FD5253" w:rsidP="001D571D">
      <w:pPr>
        <w:spacing w:line="360" w:lineRule="auto"/>
        <w:rPr>
          <w:rFonts w:asciiTheme="minorBidi" w:eastAsiaTheme="majorEastAsia" w:hAnsiTheme="minorBidi"/>
          <w:b/>
          <w:bCs/>
          <w:lang w:val="en-IN"/>
        </w:rPr>
      </w:pPr>
    </w:p>
    <w:p w14:paraId="0247374B" w14:textId="77777777" w:rsidR="00FD5253" w:rsidRDefault="00FD5253" w:rsidP="001D571D">
      <w:pPr>
        <w:spacing w:line="360" w:lineRule="auto"/>
        <w:rPr>
          <w:rFonts w:asciiTheme="minorBidi" w:eastAsiaTheme="majorEastAsia" w:hAnsiTheme="minorBidi"/>
          <w:b/>
          <w:bCs/>
          <w:lang w:val="en-IN"/>
        </w:rPr>
      </w:pPr>
    </w:p>
    <w:p w14:paraId="67A6A261" w14:textId="77777777" w:rsidR="00FD5253" w:rsidRDefault="00FD5253" w:rsidP="001D571D">
      <w:pPr>
        <w:spacing w:line="360" w:lineRule="auto"/>
        <w:rPr>
          <w:rFonts w:asciiTheme="minorBidi" w:eastAsiaTheme="majorEastAsia" w:hAnsiTheme="minorBidi"/>
          <w:b/>
          <w:bCs/>
          <w:lang w:val="en-IN"/>
        </w:rPr>
      </w:pPr>
    </w:p>
    <w:p w14:paraId="4C31C8CD" w14:textId="3543751B" w:rsidR="00FD5253" w:rsidRPr="008C4EA5" w:rsidRDefault="00B0288F" w:rsidP="008C4EA5">
      <w:pPr>
        <w:spacing w:line="360" w:lineRule="auto"/>
        <w:rPr>
          <w:rFonts w:asciiTheme="minorBidi" w:eastAsiaTheme="majorEastAsia" w:hAnsiTheme="minorBidi"/>
          <w:b/>
          <w:bCs/>
          <w:lang w:val="en-IN"/>
        </w:rPr>
      </w:pPr>
      <w:r w:rsidRPr="00B0288F">
        <w:rPr>
          <w:rFonts w:asciiTheme="minorBidi" w:eastAsiaTheme="majorEastAsia" w:hAnsiTheme="minorBidi"/>
          <w:b/>
          <w:bCs/>
          <w:lang w:val="en-IN"/>
        </w:rPr>
        <w:t>Marketing Environmental Analysis for Pioneers and Followers in the Fast-Food Industry</w:t>
      </w:r>
      <w:bookmarkStart w:id="1" w:name="_Toc214492811"/>
    </w:p>
    <w:p w14:paraId="14B123F0" w14:textId="7EB04AC8" w:rsidR="00DE5D5B" w:rsidRPr="00325A3E" w:rsidRDefault="00DE5D5B" w:rsidP="00325A3E">
      <w:pPr>
        <w:pStyle w:val="Heading1"/>
        <w:rPr>
          <w:rFonts w:asciiTheme="minorBidi" w:hAnsiTheme="minorBidi" w:cstheme="minorBidi"/>
          <w:b/>
          <w:bCs/>
          <w:color w:val="000000" w:themeColor="text1"/>
          <w:sz w:val="21"/>
          <w:szCs w:val="21"/>
        </w:rPr>
      </w:pPr>
      <w:r w:rsidRPr="00325A3E">
        <w:rPr>
          <w:rStyle w:val="Heading1Char"/>
          <w:b/>
          <w:bCs/>
          <w:color w:val="000000" w:themeColor="text1"/>
          <w:sz w:val="32"/>
          <w:szCs w:val="32"/>
        </w:rPr>
        <w:lastRenderedPageBreak/>
        <w:t>1. Introduction</w:t>
      </w:r>
      <w:bookmarkEnd w:id="1"/>
      <w:r w:rsidRPr="00325A3E">
        <w:rPr>
          <w:rStyle w:val="Heading1Char"/>
          <w:b/>
          <w:bCs/>
          <w:color w:val="000000" w:themeColor="text1"/>
          <w:sz w:val="32"/>
          <w:szCs w:val="32"/>
        </w:rPr>
        <w:t xml:space="preserve"> </w:t>
      </w:r>
    </w:p>
    <w:p w14:paraId="61B9C8FD" w14:textId="097104A6" w:rsidR="00DE5D5B" w:rsidRDefault="00ED3D5B" w:rsidP="00ED3D5B">
      <w:pPr>
        <w:spacing w:line="360" w:lineRule="auto"/>
        <w:rPr>
          <w:rFonts w:asciiTheme="minorBidi" w:eastAsiaTheme="majorEastAsia" w:hAnsiTheme="minorBidi"/>
        </w:rPr>
      </w:pPr>
      <w:r w:rsidRPr="00ED3D5B">
        <w:rPr>
          <w:rFonts w:asciiTheme="minorBidi" w:eastAsiaTheme="majorEastAsia" w:hAnsiTheme="minorBidi"/>
        </w:rPr>
        <w:t xml:space="preserve">Strategic marketing management, which relates to long-term competitiveness, includes the continuous surveillance and evaluation of the external environmental forces, which are the determinants of industry structure, by an organization within its environment. In an industry as volatile as the global fast-food, sweeping macro-environmental changes (technological, economic, political, social, environmental and legal) have an even greater bearing on shaping market behaviour, consumer expectations and competitive positioning. This report offers a critical review of macro marketing environment with emphasis on two principal external players: Technological factors and </w:t>
      </w:r>
      <w:r w:rsidR="008C1E1F" w:rsidRPr="00ED3D5B">
        <w:rPr>
          <w:rFonts w:asciiTheme="minorBidi" w:eastAsiaTheme="majorEastAsia" w:hAnsiTheme="minorBidi"/>
        </w:rPr>
        <w:t>social</w:t>
      </w:r>
      <w:r w:rsidRPr="00ED3D5B">
        <w:rPr>
          <w:rFonts w:asciiTheme="minorBidi" w:eastAsiaTheme="majorEastAsia" w:hAnsiTheme="minorBidi"/>
        </w:rPr>
        <w:t xml:space="preserve"> factors. </w:t>
      </w:r>
    </w:p>
    <w:p w14:paraId="5A00DF19" w14:textId="77777777" w:rsidR="00ED3D5B" w:rsidRDefault="00ED3D5B" w:rsidP="00ED3D5B">
      <w:pPr>
        <w:spacing w:line="360" w:lineRule="auto"/>
        <w:rPr>
          <w:rFonts w:asciiTheme="minorBidi" w:eastAsiaTheme="majorEastAsia" w:hAnsiTheme="minorBidi"/>
        </w:rPr>
      </w:pPr>
    </w:p>
    <w:p w14:paraId="7A5C91F9" w14:textId="77777777" w:rsidR="00ED3D5B" w:rsidRPr="00ED3D5B" w:rsidRDefault="00ED3D5B" w:rsidP="00ED3D5B">
      <w:pPr>
        <w:spacing w:line="360" w:lineRule="auto"/>
        <w:rPr>
          <w:rFonts w:asciiTheme="minorBidi" w:eastAsiaTheme="majorEastAsia" w:hAnsiTheme="minorBidi"/>
          <w:b/>
          <w:bCs/>
        </w:rPr>
      </w:pPr>
      <w:r w:rsidRPr="00ED3D5B">
        <w:rPr>
          <w:rFonts w:asciiTheme="minorBidi" w:eastAsiaTheme="majorEastAsia" w:hAnsiTheme="minorBidi"/>
          <w:b/>
          <w:bCs/>
        </w:rPr>
        <w:t>The report is organized as follows:</w:t>
      </w:r>
    </w:p>
    <w:p w14:paraId="4C58E934" w14:textId="77777777" w:rsidR="00ED3D5B" w:rsidRPr="00ED3D5B" w:rsidRDefault="00ED3D5B" w:rsidP="00ED3D5B">
      <w:pPr>
        <w:spacing w:line="360" w:lineRule="auto"/>
        <w:rPr>
          <w:rFonts w:asciiTheme="minorBidi" w:eastAsiaTheme="majorEastAsia" w:hAnsiTheme="minorBidi"/>
        </w:rPr>
      </w:pPr>
      <w:r w:rsidRPr="00ED3D5B">
        <w:rPr>
          <w:rFonts w:asciiTheme="minorBidi" w:eastAsiaTheme="majorEastAsia" w:hAnsiTheme="minorBidi"/>
        </w:rPr>
        <w:t>• Task 1 performs an analysis of the macro environment, defines the chosen macro players and assesses their impact on the pioneers and the followers.</w:t>
      </w:r>
    </w:p>
    <w:p w14:paraId="09F75187" w14:textId="77777777" w:rsidR="00ED3D5B" w:rsidRPr="00ED3D5B" w:rsidRDefault="00ED3D5B" w:rsidP="00ED3D5B">
      <w:pPr>
        <w:spacing w:line="360" w:lineRule="auto"/>
        <w:rPr>
          <w:rFonts w:asciiTheme="minorBidi" w:eastAsiaTheme="majorEastAsia" w:hAnsiTheme="minorBidi"/>
        </w:rPr>
      </w:pPr>
      <w:r w:rsidRPr="00ED3D5B">
        <w:rPr>
          <w:rFonts w:asciiTheme="minorBidi" w:eastAsiaTheme="majorEastAsia" w:hAnsiTheme="minorBidi"/>
        </w:rPr>
        <w:t>• Task 2 assesses strategic responses of pioneers and followers with the support of industry data and strategic models.</w:t>
      </w:r>
    </w:p>
    <w:p w14:paraId="6FFF4F27" w14:textId="77777777" w:rsidR="00ED3D5B" w:rsidRPr="00ED3D5B" w:rsidRDefault="00ED3D5B" w:rsidP="00ED3D5B">
      <w:pPr>
        <w:spacing w:line="360" w:lineRule="auto"/>
        <w:rPr>
          <w:rFonts w:asciiTheme="minorBidi" w:eastAsiaTheme="majorEastAsia" w:hAnsiTheme="minorBidi"/>
        </w:rPr>
      </w:pPr>
      <w:r w:rsidRPr="00ED3D5B">
        <w:rPr>
          <w:rFonts w:asciiTheme="minorBidi" w:eastAsiaTheme="majorEastAsia" w:hAnsiTheme="minorBidi"/>
        </w:rPr>
        <w:t>• The Conclusion presents the key findings and draws attention to the value of scanning in ensuring the environment is monitored to maintain competitive advantage.</w:t>
      </w:r>
    </w:p>
    <w:p w14:paraId="21179D99" w14:textId="308C8454" w:rsidR="00ED3D5B" w:rsidRDefault="00ED3D5B" w:rsidP="00ED3D5B">
      <w:pPr>
        <w:spacing w:line="360" w:lineRule="auto"/>
        <w:rPr>
          <w:rFonts w:asciiTheme="minorBidi" w:eastAsiaTheme="majorEastAsia" w:hAnsiTheme="minorBidi"/>
        </w:rPr>
      </w:pPr>
      <w:r w:rsidRPr="00ED3D5B">
        <w:rPr>
          <w:rFonts w:asciiTheme="minorBidi" w:eastAsiaTheme="majorEastAsia" w:hAnsiTheme="minorBidi"/>
        </w:rPr>
        <w:t>This work takes a critical academic perspective which is underpinned by current industry data, case evidence and peer reviewed literature evaluating a critical capability. The analysis provides an integrated view of how macro forces influence organizational behaviour and explain the disparate responses of pioneers and followers to the identical external threats and opportunities.</w:t>
      </w:r>
    </w:p>
    <w:p w14:paraId="0ECF2991" w14:textId="77777777" w:rsidR="008C4EA5" w:rsidRDefault="008C4EA5" w:rsidP="00ED3D5B">
      <w:pPr>
        <w:spacing w:line="360" w:lineRule="auto"/>
        <w:rPr>
          <w:rFonts w:asciiTheme="minorBidi" w:eastAsiaTheme="majorEastAsia" w:hAnsiTheme="minorBidi"/>
        </w:rPr>
      </w:pPr>
    </w:p>
    <w:p w14:paraId="3CA3C787" w14:textId="77777777" w:rsidR="008C4EA5" w:rsidRDefault="008C4EA5" w:rsidP="00ED3D5B">
      <w:pPr>
        <w:spacing w:line="360" w:lineRule="auto"/>
        <w:rPr>
          <w:rFonts w:asciiTheme="minorBidi" w:eastAsiaTheme="majorEastAsia" w:hAnsiTheme="minorBidi"/>
        </w:rPr>
      </w:pPr>
    </w:p>
    <w:p w14:paraId="6022E1F6" w14:textId="77777777" w:rsidR="008C4EA5" w:rsidRDefault="008C4EA5" w:rsidP="00ED3D5B">
      <w:pPr>
        <w:spacing w:line="360" w:lineRule="auto"/>
        <w:rPr>
          <w:rFonts w:asciiTheme="minorBidi" w:eastAsiaTheme="majorEastAsia" w:hAnsiTheme="minorBidi"/>
        </w:rPr>
      </w:pPr>
    </w:p>
    <w:p w14:paraId="16FCBFB4" w14:textId="77777777" w:rsidR="00ED3D5B" w:rsidRPr="00DE5D5B" w:rsidRDefault="00ED3D5B" w:rsidP="00ED3D5B">
      <w:pPr>
        <w:spacing w:line="360" w:lineRule="auto"/>
        <w:rPr>
          <w:rFonts w:asciiTheme="minorBidi" w:eastAsiaTheme="majorEastAsia" w:hAnsiTheme="minorBidi"/>
        </w:rPr>
      </w:pPr>
    </w:p>
    <w:p w14:paraId="5C6DE22C" w14:textId="77777777" w:rsidR="008C4EA5" w:rsidRDefault="008C4EA5" w:rsidP="00ED3D5B">
      <w:pPr>
        <w:spacing w:line="360" w:lineRule="auto"/>
        <w:rPr>
          <w:rStyle w:val="Heading1Char"/>
          <w:b/>
          <w:bCs/>
          <w:color w:val="000000" w:themeColor="text1"/>
          <w:sz w:val="32"/>
          <w:szCs w:val="32"/>
        </w:rPr>
      </w:pPr>
      <w:bookmarkStart w:id="2" w:name="_Toc214492812"/>
    </w:p>
    <w:p w14:paraId="28D47945" w14:textId="77777777" w:rsidR="008C4EA5" w:rsidRDefault="008C4EA5" w:rsidP="00ED3D5B">
      <w:pPr>
        <w:spacing w:line="360" w:lineRule="auto"/>
        <w:rPr>
          <w:rStyle w:val="Heading1Char"/>
          <w:b/>
          <w:bCs/>
          <w:color w:val="000000" w:themeColor="text1"/>
          <w:sz w:val="32"/>
          <w:szCs w:val="32"/>
        </w:rPr>
      </w:pPr>
    </w:p>
    <w:p w14:paraId="27761FA0" w14:textId="7E8AAB24" w:rsidR="00DE5D5B" w:rsidRDefault="00DE5D5B" w:rsidP="00ED3D5B">
      <w:pPr>
        <w:spacing w:line="360" w:lineRule="auto"/>
        <w:rPr>
          <w:rStyle w:val="Heading1Char"/>
          <w:b/>
          <w:bCs/>
          <w:color w:val="000000" w:themeColor="text1"/>
          <w:sz w:val="32"/>
          <w:szCs w:val="32"/>
        </w:rPr>
      </w:pPr>
      <w:r w:rsidRPr="00DE5D5B">
        <w:rPr>
          <w:rStyle w:val="Heading1Char"/>
          <w:b/>
          <w:bCs/>
          <w:color w:val="000000" w:themeColor="text1"/>
          <w:sz w:val="32"/>
          <w:szCs w:val="32"/>
        </w:rPr>
        <w:t>2.</w:t>
      </w:r>
      <w:r w:rsidRPr="00325A3E">
        <w:rPr>
          <w:rStyle w:val="Heading1Char"/>
          <w:b/>
          <w:bCs/>
          <w:color w:val="000000" w:themeColor="text1"/>
          <w:sz w:val="32"/>
          <w:szCs w:val="32"/>
        </w:rPr>
        <w:t xml:space="preserve"> </w:t>
      </w:r>
      <w:r w:rsidRPr="00DE5D5B">
        <w:rPr>
          <w:rStyle w:val="Heading1Char"/>
          <w:b/>
          <w:bCs/>
          <w:color w:val="000000" w:themeColor="text1"/>
          <w:sz w:val="32"/>
          <w:szCs w:val="32"/>
        </w:rPr>
        <w:t>Task 1: Critical Analysis of the Macro Marketing Environment</w:t>
      </w:r>
      <w:bookmarkEnd w:id="2"/>
      <w:r w:rsidRPr="00DE5D5B">
        <w:rPr>
          <w:rStyle w:val="Heading1Char"/>
          <w:b/>
          <w:bCs/>
          <w:color w:val="000000" w:themeColor="text1"/>
          <w:sz w:val="32"/>
          <w:szCs w:val="32"/>
        </w:rPr>
        <w:t xml:space="preserve"> </w:t>
      </w:r>
    </w:p>
    <w:p w14:paraId="7BD85D27" w14:textId="77777777" w:rsidR="00084E2E" w:rsidRDefault="00084E2E" w:rsidP="00084E2E">
      <w:pPr>
        <w:pStyle w:val="Heading2"/>
        <w:rPr>
          <w:b/>
          <w:bCs/>
          <w:color w:val="auto"/>
          <w:sz w:val="28"/>
          <w:szCs w:val="28"/>
          <w:lang w:val="en-IN"/>
        </w:rPr>
      </w:pPr>
      <w:bookmarkStart w:id="3" w:name="_Toc214492813"/>
      <w:r w:rsidRPr="00084E2E">
        <w:rPr>
          <w:b/>
          <w:bCs/>
          <w:color w:val="auto"/>
          <w:sz w:val="28"/>
          <w:szCs w:val="28"/>
          <w:lang w:val="en-IN"/>
        </w:rPr>
        <w:lastRenderedPageBreak/>
        <w:t>2.1 Overview of the Macro Marketing Environment</w:t>
      </w:r>
      <w:bookmarkEnd w:id="3"/>
    </w:p>
    <w:p w14:paraId="2E1DE42E" w14:textId="16C460CA" w:rsidR="00084E2E" w:rsidRDefault="00084E2E" w:rsidP="00084E2E">
      <w:pPr>
        <w:rPr>
          <w:lang w:val="en-IN"/>
        </w:rPr>
      </w:pPr>
      <w:r w:rsidRPr="00084E2E">
        <w:rPr>
          <w:lang w:val="en-IN"/>
        </w:rPr>
        <w:t xml:space="preserve">The macro marketing environment is the global system in which a company cannot </w:t>
      </w:r>
      <w:r w:rsidR="00FD5253" w:rsidRPr="00084E2E">
        <w:rPr>
          <w:lang w:val="en-IN"/>
        </w:rPr>
        <w:t>control but</w:t>
      </w:r>
      <w:r w:rsidRPr="00084E2E">
        <w:rPr>
          <w:lang w:val="en-IN"/>
        </w:rPr>
        <w:t xml:space="preserve"> </w:t>
      </w:r>
      <w:r w:rsidR="00FD5253" w:rsidRPr="00084E2E">
        <w:rPr>
          <w:lang w:val="en-IN"/>
        </w:rPr>
        <w:t>must</w:t>
      </w:r>
      <w:r w:rsidRPr="00084E2E">
        <w:rPr>
          <w:lang w:val="en-IN"/>
        </w:rPr>
        <w:t xml:space="preserve"> be aware of since it impacts the decision making of the company. These forces are usually evaluated by applying PESTEL analysis which include Political, Economic, Social, Technological, Environmental and Legal aspects (Kotler &amp; Keller, 2022). It is important to analyse these factors for strategic marketing management as they directly influence consumer markets, market opportunities, applicable regulations and market competitiveness.</w:t>
      </w:r>
    </w:p>
    <w:p w14:paraId="265E0093" w14:textId="61E0D632" w:rsidR="008C1E1F" w:rsidRDefault="008C1E1F" w:rsidP="00084E2E">
      <w:pPr>
        <w:rPr>
          <w:lang w:val="en-IN"/>
        </w:rPr>
      </w:pPr>
      <w:r>
        <w:rPr>
          <w:noProof/>
        </w:rPr>
        <w:drawing>
          <wp:inline distT="0" distB="0" distL="0" distR="0" wp14:anchorId="6EB4CDA8" wp14:editId="120195E9">
            <wp:extent cx="4763770" cy="2676525"/>
            <wp:effectExtent l="0" t="0" r="0" b="9525"/>
            <wp:docPr id="1256310339" name="Picture 1" descr="PESTLE Analysis - How To Use It Effectively In You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 How To Use It Effectively In Your Marke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3770" cy="2676525"/>
                    </a:xfrm>
                    <a:prstGeom prst="rect">
                      <a:avLst/>
                    </a:prstGeom>
                    <a:noFill/>
                    <a:ln>
                      <a:noFill/>
                    </a:ln>
                  </pic:spPr>
                </pic:pic>
              </a:graphicData>
            </a:graphic>
          </wp:inline>
        </w:drawing>
      </w:r>
    </w:p>
    <w:p w14:paraId="7C3CE589" w14:textId="77777777" w:rsidR="008C1E1F" w:rsidRPr="00084E2E" w:rsidRDefault="008C1E1F" w:rsidP="00084E2E">
      <w:pPr>
        <w:rPr>
          <w:lang w:val="en-IN"/>
        </w:rPr>
      </w:pPr>
    </w:p>
    <w:p w14:paraId="4BC793E6" w14:textId="72F8BB4A" w:rsidR="00084E2E" w:rsidRPr="00084E2E" w:rsidRDefault="00084E2E" w:rsidP="00084E2E">
      <w:pPr>
        <w:rPr>
          <w:lang w:val="en-IN"/>
        </w:rPr>
      </w:pPr>
      <w:r w:rsidRPr="00084E2E">
        <w:rPr>
          <w:lang w:val="en-IN"/>
        </w:rPr>
        <w:t xml:space="preserve">Fast food operators are always reacting to changes in the macro environment — technological advancements (mobile ordering, AI), societal shifts (health consciousness, lifestyle trends), and potential new environmental legislation (sustainability, packaging laws). Not keeping pace could mean lost market share, brand </w:t>
      </w:r>
      <w:r w:rsidR="00FD5253" w:rsidRPr="00084E2E">
        <w:rPr>
          <w:lang w:val="en-IN"/>
        </w:rPr>
        <w:t>erosion,</w:t>
      </w:r>
      <w:r w:rsidRPr="00084E2E">
        <w:rPr>
          <w:lang w:val="en-IN"/>
        </w:rPr>
        <w:t xml:space="preserve"> and strategic regression (Grant, 2021).</w:t>
      </w:r>
    </w:p>
    <w:p w14:paraId="18FBCF7E" w14:textId="6055D1E6" w:rsidR="00084E2E" w:rsidRDefault="00084E2E" w:rsidP="00084E2E">
      <w:pPr>
        <w:rPr>
          <w:lang w:val="en-IN"/>
        </w:rPr>
      </w:pPr>
      <w:r w:rsidRPr="00084E2E">
        <w:rPr>
          <w:lang w:val="en-IN"/>
        </w:rPr>
        <w:t xml:space="preserve">Macro-environmental analysis matters a lot </w:t>
      </w:r>
      <w:r w:rsidR="00FD5253" w:rsidRPr="00084E2E">
        <w:rPr>
          <w:lang w:val="en-IN"/>
        </w:rPr>
        <w:t>when</w:t>
      </w:r>
      <w:r w:rsidRPr="00084E2E">
        <w:rPr>
          <w:lang w:val="en-IN"/>
        </w:rPr>
        <w:t xml:space="preserve"> dealing with pioneers and followers. Pioneers </w:t>
      </w:r>
      <w:r w:rsidR="00FD5253" w:rsidRPr="00084E2E">
        <w:rPr>
          <w:lang w:val="en-IN"/>
        </w:rPr>
        <w:t>play</w:t>
      </w:r>
      <w:r w:rsidRPr="00084E2E">
        <w:rPr>
          <w:lang w:val="en-IN"/>
        </w:rPr>
        <w:t xml:space="preserve"> a dominant role in driving innovation in an industry and thus have a chance to enjoy first mover advantages such as brand loyalty, technological </w:t>
      </w:r>
      <w:r w:rsidR="00FD5253" w:rsidRPr="00084E2E">
        <w:rPr>
          <w:lang w:val="en-IN"/>
        </w:rPr>
        <w:t>leadership,</w:t>
      </w:r>
      <w:r w:rsidRPr="00084E2E">
        <w:rPr>
          <w:lang w:val="en-IN"/>
        </w:rPr>
        <w:t xml:space="preserve"> and scale economies (Lieberman &amp; Montgomery, 1988). Followers, in contrast, </w:t>
      </w:r>
      <w:r w:rsidR="00FD5253" w:rsidRPr="00084E2E">
        <w:rPr>
          <w:lang w:val="en-IN"/>
        </w:rPr>
        <w:t>could gain experience</w:t>
      </w:r>
      <w:r w:rsidRPr="00084E2E">
        <w:rPr>
          <w:lang w:val="en-IN"/>
        </w:rPr>
        <w:t xml:space="preserve"> from the mistakes made by pioneers, they may imitate successful innovations, and they may pursue strategies with less risk.</w:t>
      </w:r>
    </w:p>
    <w:p w14:paraId="4A22DE96" w14:textId="77777777" w:rsidR="00084E2E" w:rsidRDefault="00084E2E" w:rsidP="00084E2E">
      <w:pPr>
        <w:rPr>
          <w:lang w:val="en-IN"/>
        </w:rPr>
      </w:pPr>
    </w:p>
    <w:p w14:paraId="71EE7FC7" w14:textId="77777777" w:rsidR="00084E2E" w:rsidRDefault="00084E2E" w:rsidP="00084E2E">
      <w:pPr>
        <w:pStyle w:val="Heading2"/>
        <w:rPr>
          <w:b/>
          <w:bCs/>
          <w:color w:val="auto"/>
          <w:sz w:val="28"/>
          <w:szCs w:val="28"/>
          <w:lang w:val="en-IN"/>
        </w:rPr>
      </w:pPr>
      <w:bookmarkStart w:id="4" w:name="_Toc214492814"/>
      <w:r w:rsidRPr="00084E2E">
        <w:rPr>
          <w:b/>
          <w:bCs/>
          <w:color w:val="auto"/>
          <w:sz w:val="28"/>
          <w:szCs w:val="28"/>
          <w:lang w:val="en-IN"/>
        </w:rPr>
        <w:t>2.2 Selection of Two External Macro Marketing Actors</w:t>
      </w:r>
      <w:bookmarkEnd w:id="4"/>
    </w:p>
    <w:p w14:paraId="21EDF2C0" w14:textId="77777777" w:rsidR="006B455F" w:rsidRDefault="006B455F" w:rsidP="00084E2E">
      <w:pPr>
        <w:rPr>
          <w:sz w:val="28"/>
          <w:szCs w:val="28"/>
          <w:lang w:val="en-IN"/>
        </w:rPr>
      </w:pPr>
    </w:p>
    <w:p w14:paraId="4DD7FC15" w14:textId="5663A516" w:rsidR="00084E2E" w:rsidRPr="006B455F" w:rsidRDefault="006B455F" w:rsidP="00084E2E">
      <w:pPr>
        <w:rPr>
          <w:lang w:val="en-IN"/>
        </w:rPr>
      </w:pPr>
      <w:r w:rsidRPr="006B455F">
        <w:rPr>
          <w:lang w:val="en-IN"/>
        </w:rPr>
        <w:t xml:space="preserve">This report focuses on two broad environmental factors affecting the </w:t>
      </w:r>
      <w:r w:rsidR="00FD5253" w:rsidRPr="006B455F">
        <w:rPr>
          <w:lang w:val="en-IN"/>
        </w:rPr>
        <w:t>fast-food</w:t>
      </w:r>
      <w:r w:rsidRPr="006B455F">
        <w:rPr>
          <w:lang w:val="en-IN"/>
        </w:rPr>
        <w:t xml:space="preserve"> market: technology and social aspects. Rapidly advancing technology is </w:t>
      </w:r>
      <w:r w:rsidR="00FD5253" w:rsidRPr="006B455F">
        <w:rPr>
          <w:lang w:val="en-IN"/>
        </w:rPr>
        <w:t>transforming</w:t>
      </w:r>
      <w:r w:rsidRPr="006B455F">
        <w:rPr>
          <w:lang w:val="en-IN"/>
        </w:rPr>
        <w:t xml:space="preserve"> the industry with new digital trends such as mobile ordering, self-service kiosks, automation, artificial intelligence (AI)-enabled supply chains, online delivery marketplaces and digital loyalty programs boosting both customer and operational experience. These are critical factors in cost control, speed of service, and agility in the fast-food industry. At the same time, consumer lifestyles, eating habits and expectations are also being influenced by social transformations of great magnitude. </w:t>
      </w:r>
      <w:r w:rsidRPr="006B455F">
        <w:rPr>
          <w:lang w:val="en-IN"/>
        </w:rPr>
        <w:lastRenderedPageBreak/>
        <w:t xml:space="preserve">Increasing health awareness and a rising demand for plant-based food, convenience and changing demographics are some of the key factors impacting consumers’ purchasing decisions. These are the social trends that have a heavy influence on product decisions, menu </w:t>
      </w:r>
      <w:r w:rsidR="00FD5253" w:rsidRPr="006B455F">
        <w:rPr>
          <w:lang w:val="en-IN"/>
        </w:rPr>
        <w:t>innovation,</w:t>
      </w:r>
      <w:r w:rsidRPr="006B455F">
        <w:rPr>
          <w:lang w:val="en-IN"/>
        </w:rPr>
        <w:t xml:space="preserve"> and the overall brand perception. When combined, these technological and social trends have been the largest source of disruption in global </w:t>
      </w:r>
      <w:r w:rsidR="00521DF3" w:rsidRPr="006B455F">
        <w:rPr>
          <w:lang w:val="en-IN"/>
        </w:rPr>
        <w:t>fast-food</w:t>
      </w:r>
      <w:r w:rsidRPr="006B455F">
        <w:rPr>
          <w:lang w:val="en-IN"/>
        </w:rPr>
        <w:t xml:space="preserve"> competition over the last ten years.</w:t>
      </w:r>
    </w:p>
    <w:p w14:paraId="17DE5EA9" w14:textId="77777777" w:rsidR="00084E2E" w:rsidRDefault="00084E2E" w:rsidP="00084E2E">
      <w:pPr>
        <w:spacing w:line="360" w:lineRule="auto"/>
        <w:rPr>
          <w:rFonts w:asciiTheme="minorBidi" w:eastAsiaTheme="majorEastAsia" w:hAnsiTheme="minorBidi"/>
          <w:b/>
          <w:bCs/>
          <w:lang w:val="en-IN"/>
        </w:rPr>
      </w:pPr>
    </w:p>
    <w:p w14:paraId="23BD3ABF" w14:textId="48E843C8" w:rsidR="00326F8C" w:rsidRDefault="00326F8C" w:rsidP="00326F8C">
      <w:pPr>
        <w:pStyle w:val="Heading2"/>
        <w:rPr>
          <w:b/>
          <w:bCs/>
          <w:color w:val="auto"/>
          <w:sz w:val="28"/>
          <w:szCs w:val="28"/>
          <w:lang w:val="en-IN"/>
        </w:rPr>
      </w:pPr>
      <w:bookmarkStart w:id="5" w:name="_Toc214492815"/>
      <w:r w:rsidRPr="00326F8C">
        <w:rPr>
          <w:b/>
          <w:bCs/>
          <w:color w:val="auto"/>
          <w:sz w:val="28"/>
          <w:szCs w:val="28"/>
          <w:lang w:val="en-IN"/>
        </w:rPr>
        <w:t>FACTOR 1: Technological Factors</w:t>
      </w:r>
      <w:bookmarkEnd w:id="5"/>
    </w:p>
    <w:p w14:paraId="679B40F6" w14:textId="241F868A" w:rsidR="00326F8C" w:rsidRPr="00326F8C" w:rsidRDefault="00326F8C" w:rsidP="00326F8C">
      <w:pPr>
        <w:rPr>
          <w:b/>
          <w:bCs/>
          <w:sz w:val="28"/>
          <w:szCs w:val="28"/>
          <w:lang w:val="en-IN"/>
        </w:rPr>
      </w:pPr>
      <w:r w:rsidRPr="00326F8C">
        <w:rPr>
          <w:b/>
          <w:bCs/>
          <w:sz w:val="28"/>
          <w:szCs w:val="28"/>
          <w:lang w:val="en-IN"/>
        </w:rPr>
        <w:t>Overview</w:t>
      </w:r>
    </w:p>
    <w:p w14:paraId="47233098" w14:textId="151A548E" w:rsidR="00F1182C" w:rsidRDefault="00326F8C" w:rsidP="00084E2E">
      <w:pPr>
        <w:spacing w:line="360" w:lineRule="auto"/>
        <w:rPr>
          <w:rFonts w:asciiTheme="minorBidi" w:eastAsiaTheme="majorEastAsia" w:hAnsiTheme="minorBidi"/>
          <w:sz w:val="22"/>
          <w:szCs w:val="22"/>
          <w:lang w:val="en-IN"/>
        </w:rPr>
      </w:pPr>
      <w:r w:rsidRPr="00326F8C">
        <w:rPr>
          <w:rFonts w:asciiTheme="minorBidi" w:eastAsiaTheme="majorEastAsia" w:hAnsiTheme="minorBidi"/>
          <w:sz w:val="22"/>
          <w:szCs w:val="22"/>
          <w:lang w:val="en-IN"/>
        </w:rPr>
        <w:t xml:space="preserve">Advances in technology are changing the way fast food companies do business, market and deliver their products. Today’s fast-food chains are increasingly dependent on mobile apps and online ordering platforms, AI-powered </w:t>
      </w:r>
      <w:r w:rsidR="00FD5253" w:rsidRPr="00326F8C">
        <w:rPr>
          <w:rFonts w:asciiTheme="minorBidi" w:eastAsiaTheme="majorEastAsia" w:hAnsiTheme="minorBidi"/>
          <w:sz w:val="22"/>
          <w:szCs w:val="22"/>
          <w:lang w:val="en-IN"/>
        </w:rPr>
        <w:t>personalisation,</w:t>
      </w:r>
      <w:r w:rsidRPr="00326F8C">
        <w:rPr>
          <w:rFonts w:asciiTheme="minorBidi" w:eastAsiaTheme="majorEastAsia" w:hAnsiTheme="minorBidi"/>
          <w:sz w:val="22"/>
          <w:szCs w:val="22"/>
          <w:lang w:val="en-IN"/>
        </w:rPr>
        <w:t xml:space="preserve"> and robots to simplify operations and improve the customer experience. Robotics, digital payment options and cloud-based supply chain management also help to increase efficiency, </w:t>
      </w:r>
      <w:r w:rsidR="00FD5253" w:rsidRPr="00326F8C">
        <w:rPr>
          <w:rFonts w:asciiTheme="minorBidi" w:eastAsiaTheme="majorEastAsia" w:hAnsiTheme="minorBidi"/>
          <w:sz w:val="22"/>
          <w:szCs w:val="22"/>
          <w:lang w:val="en-IN"/>
        </w:rPr>
        <w:t>accuracy,</w:t>
      </w:r>
      <w:r w:rsidRPr="00326F8C">
        <w:rPr>
          <w:rFonts w:asciiTheme="minorBidi" w:eastAsiaTheme="majorEastAsia" w:hAnsiTheme="minorBidi"/>
          <w:sz w:val="22"/>
          <w:szCs w:val="22"/>
          <w:lang w:val="en-IN"/>
        </w:rPr>
        <w:t xml:space="preserve"> and speed. Also, third-party delivery collaborations and sophisticated data analyses </w:t>
      </w:r>
      <w:proofErr w:type="spellStart"/>
      <w:r w:rsidRPr="00326F8C">
        <w:rPr>
          <w:rFonts w:asciiTheme="minorBidi" w:eastAsiaTheme="majorEastAsia" w:hAnsiTheme="minorBidi"/>
          <w:sz w:val="22"/>
          <w:szCs w:val="22"/>
          <w:lang w:val="en-IN"/>
        </w:rPr>
        <w:t>favor</w:t>
      </w:r>
      <w:proofErr w:type="spellEnd"/>
      <w:r w:rsidRPr="00326F8C">
        <w:rPr>
          <w:rFonts w:asciiTheme="minorBidi" w:eastAsiaTheme="majorEastAsia" w:hAnsiTheme="minorBidi"/>
          <w:sz w:val="22"/>
          <w:szCs w:val="22"/>
          <w:lang w:val="en-IN"/>
        </w:rPr>
        <w:t xml:space="preserve"> better demand prediction and service optimization. </w:t>
      </w:r>
      <w:r w:rsidR="00FD5253" w:rsidRPr="00326F8C">
        <w:rPr>
          <w:rFonts w:asciiTheme="minorBidi" w:eastAsiaTheme="majorEastAsia" w:hAnsiTheme="minorBidi"/>
          <w:sz w:val="22"/>
          <w:szCs w:val="22"/>
          <w:lang w:val="en-IN"/>
        </w:rPr>
        <w:t>Innovative technologies</w:t>
      </w:r>
      <w:r w:rsidRPr="00326F8C">
        <w:rPr>
          <w:rFonts w:asciiTheme="minorBidi" w:eastAsiaTheme="majorEastAsia" w:hAnsiTheme="minorBidi"/>
          <w:sz w:val="22"/>
          <w:szCs w:val="22"/>
          <w:lang w:val="en-IN"/>
        </w:rPr>
        <w:t xml:space="preserve"> like drone and autonomous delivery are also pointing to an even bigger role for tech in transforming the </w:t>
      </w:r>
      <w:r w:rsidR="00FD5253" w:rsidRPr="00326F8C">
        <w:rPr>
          <w:rFonts w:asciiTheme="minorBidi" w:eastAsiaTheme="majorEastAsia" w:hAnsiTheme="minorBidi"/>
          <w:sz w:val="22"/>
          <w:szCs w:val="22"/>
          <w:lang w:val="en-IN"/>
        </w:rPr>
        <w:t>fast-food</w:t>
      </w:r>
      <w:r w:rsidRPr="00326F8C">
        <w:rPr>
          <w:rFonts w:asciiTheme="minorBidi" w:eastAsiaTheme="majorEastAsia" w:hAnsiTheme="minorBidi"/>
          <w:sz w:val="22"/>
          <w:szCs w:val="22"/>
          <w:lang w:val="en-IN"/>
        </w:rPr>
        <w:t xml:space="preserve"> industry in the future.</w:t>
      </w:r>
    </w:p>
    <w:p w14:paraId="761CAA37" w14:textId="77777777" w:rsidR="00F1182C" w:rsidRDefault="00F1182C" w:rsidP="00084E2E">
      <w:pPr>
        <w:spacing w:line="360" w:lineRule="auto"/>
        <w:rPr>
          <w:rFonts w:asciiTheme="minorBidi" w:eastAsiaTheme="majorEastAsia" w:hAnsiTheme="minorBidi"/>
          <w:sz w:val="22"/>
          <w:szCs w:val="22"/>
          <w:lang w:val="en-IN"/>
        </w:rPr>
      </w:pPr>
    </w:p>
    <w:p w14:paraId="5C6C0B39" w14:textId="77777777" w:rsidR="00F1182C" w:rsidRPr="00F1182C" w:rsidRDefault="00F1182C" w:rsidP="00F1182C">
      <w:pPr>
        <w:pStyle w:val="Heading2"/>
        <w:rPr>
          <w:b/>
          <w:bCs/>
          <w:color w:val="auto"/>
          <w:lang w:val="en-IN"/>
        </w:rPr>
      </w:pPr>
      <w:bookmarkStart w:id="6" w:name="_Toc214492816"/>
      <w:r w:rsidRPr="00F1182C">
        <w:rPr>
          <w:b/>
          <w:bCs/>
          <w:color w:val="auto"/>
          <w:lang w:val="en-IN"/>
        </w:rPr>
        <w:t>Table 1: Technological Trends Affecting the Fast-Food Industry</w:t>
      </w:r>
      <w:bookmarkEnd w:id="6"/>
    </w:p>
    <w:p w14:paraId="52E954EE" w14:textId="77777777" w:rsidR="00F1182C" w:rsidRDefault="00F1182C" w:rsidP="00084E2E">
      <w:pPr>
        <w:spacing w:line="360" w:lineRule="auto"/>
        <w:rPr>
          <w:rFonts w:asciiTheme="minorBidi" w:eastAsiaTheme="majorEastAsia" w:hAnsiTheme="minorBidi"/>
          <w:sz w:val="22"/>
          <w:szCs w:val="22"/>
          <w:lang w:val="en-IN"/>
        </w:rPr>
      </w:pPr>
    </w:p>
    <w:p w14:paraId="085B59B5" w14:textId="6A832C39" w:rsidR="00326F8C" w:rsidRDefault="00326F8C" w:rsidP="00084E2E">
      <w:pPr>
        <w:spacing w:line="360" w:lineRule="auto"/>
        <w:rPr>
          <w:rFonts w:asciiTheme="minorBidi" w:eastAsiaTheme="majorEastAsia" w:hAnsiTheme="minorBidi"/>
          <w:sz w:val="22"/>
          <w:szCs w:val="22"/>
          <w:lang w:val="en-IN"/>
        </w:rPr>
      </w:pPr>
      <w:r w:rsidRPr="00326F8C">
        <w:rPr>
          <w:rFonts w:asciiTheme="minorBidi" w:eastAsiaTheme="majorEastAsia" w:hAnsiTheme="minorBidi"/>
          <w:sz w:val="22"/>
          <w:szCs w:val="22"/>
          <w:lang w:val="en-IN"/>
        </w:rPr>
        <w:t xml:space="preserve"> </w:t>
      </w:r>
      <w:r w:rsidR="00F1182C" w:rsidRPr="00F1182C">
        <w:rPr>
          <w:rFonts w:asciiTheme="minorBidi" w:eastAsiaTheme="majorEastAsia" w:hAnsiTheme="minorBidi"/>
          <w:noProof/>
          <w:sz w:val="22"/>
          <w:szCs w:val="22"/>
          <w:lang w:val="en-IN"/>
        </w:rPr>
        <w:drawing>
          <wp:inline distT="0" distB="0" distL="0" distR="0" wp14:anchorId="45448004" wp14:editId="2805C6FE">
            <wp:extent cx="5731510" cy="2693035"/>
            <wp:effectExtent l="0" t="0" r="2540" b="0"/>
            <wp:docPr id="176934366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43660" name="Picture 1" descr="A table with text on it&#10;&#10;AI-generated content may be incorrect."/>
                    <pic:cNvPicPr/>
                  </pic:nvPicPr>
                  <pic:blipFill>
                    <a:blip r:embed="rId14"/>
                    <a:stretch>
                      <a:fillRect/>
                    </a:stretch>
                  </pic:blipFill>
                  <pic:spPr>
                    <a:xfrm>
                      <a:off x="0" y="0"/>
                      <a:ext cx="5731510" cy="2693035"/>
                    </a:xfrm>
                    <a:prstGeom prst="rect">
                      <a:avLst/>
                    </a:prstGeom>
                  </pic:spPr>
                </pic:pic>
              </a:graphicData>
            </a:graphic>
          </wp:inline>
        </w:drawing>
      </w:r>
    </w:p>
    <w:p w14:paraId="74FCE276" w14:textId="77777777" w:rsidR="00F1182C" w:rsidRDefault="00F1182C" w:rsidP="00084E2E">
      <w:pPr>
        <w:spacing w:line="360" w:lineRule="auto"/>
        <w:rPr>
          <w:rFonts w:asciiTheme="minorBidi" w:eastAsiaTheme="majorEastAsia" w:hAnsiTheme="minorBidi"/>
          <w:sz w:val="22"/>
          <w:szCs w:val="22"/>
          <w:lang w:val="en-IN"/>
        </w:rPr>
      </w:pPr>
    </w:p>
    <w:p w14:paraId="08B2C234" w14:textId="77777777" w:rsidR="00F1182C" w:rsidRPr="00F1182C" w:rsidRDefault="00F1182C" w:rsidP="00F1182C">
      <w:pPr>
        <w:pStyle w:val="Heading2"/>
        <w:rPr>
          <w:b/>
          <w:bCs/>
          <w:color w:val="auto"/>
          <w:lang w:val="en-IN"/>
        </w:rPr>
      </w:pPr>
      <w:bookmarkStart w:id="7" w:name="_Toc214492817"/>
      <w:r w:rsidRPr="00F1182C">
        <w:rPr>
          <w:b/>
          <w:bCs/>
          <w:color w:val="auto"/>
          <w:lang w:val="en-IN"/>
        </w:rPr>
        <w:t>Impact on Pioneer (McDonald’s)</w:t>
      </w:r>
      <w:bookmarkEnd w:id="7"/>
    </w:p>
    <w:p w14:paraId="1767EB18" w14:textId="77777777" w:rsidR="00F1182C" w:rsidRDefault="00F1182C" w:rsidP="00084E2E">
      <w:pPr>
        <w:spacing w:line="360" w:lineRule="auto"/>
        <w:rPr>
          <w:rFonts w:asciiTheme="minorBidi" w:eastAsiaTheme="majorEastAsia" w:hAnsiTheme="minorBidi"/>
          <w:sz w:val="22"/>
          <w:szCs w:val="22"/>
          <w:lang w:val="en-IN"/>
        </w:rPr>
      </w:pPr>
    </w:p>
    <w:p w14:paraId="05AE9E9F" w14:textId="139695AF" w:rsidR="00F1182C" w:rsidRDefault="00F1182C" w:rsidP="00084E2E">
      <w:pPr>
        <w:spacing w:line="360" w:lineRule="auto"/>
        <w:rPr>
          <w:rFonts w:asciiTheme="minorBidi" w:eastAsiaTheme="majorEastAsia" w:hAnsiTheme="minorBidi"/>
          <w:lang w:val="en-IN"/>
        </w:rPr>
      </w:pPr>
      <w:r w:rsidRPr="00F1182C">
        <w:rPr>
          <w:rFonts w:asciiTheme="minorBidi" w:eastAsiaTheme="majorEastAsia" w:hAnsiTheme="minorBidi"/>
          <w:lang w:val="en-IN"/>
        </w:rPr>
        <w:lastRenderedPageBreak/>
        <w:t>The invention of the hamburger flipper has proved innovating commercially McDonald's, the fastest growing company in the </w:t>
      </w:r>
      <w:r w:rsidR="00FD5253" w:rsidRPr="00F1182C">
        <w:rPr>
          <w:rFonts w:asciiTheme="minorBidi" w:eastAsiaTheme="majorEastAsia" w:hAnsiTheme="minorBidi"/>
          <w:lang w:val="en-IN"/>
        </w:rPr>
        <w:t>fast-food</w:t>
      </w:r>
      <w:r w:rsidRPr="00F1182C">
        <w:rPr>
          <w:rFonts w:asciiTheme="minorBidi" w:eastAsiaTheme="majorEastAsia" w:hAnsiTheme="minorBidi"/>
          <w:lang w:val="en-IN"/>
        </w:rPr>
        <w:t xml:space="preserve"> industry, has now become a global leader in innovation. Its early support of digital kiosks and mobile ordering, combined with more than $6 billion in investments to modernize restaurants from 2017 through 2020, helped boost operational efficiency and customer throughput. Its strategic use of AI and Big Data was also further enhanced in 2019 with the purchase of Dynamic Yield, allowing tailored menu recommendations, and other customer benefits. In addition, McDonald’s also has the advantage of scale, as it operates more than 40,000 restaurants globally, and technological investments can be rolled out cost-effectively and the returns on those investments are higher. McDonald’s, however, becomes now a pioneer and faces </w:t>
      </w:r>
      <w:proofErr w:type="gramStart"/>
      <w:r w:rsidRPr="00F1182C">
        <w:rPr>
          <w:rFonts w:asciiTheme="minorBidi" w:eastAsiaTheme="majorEastAsia" w:hAnsiTheme="minorBidi"/>
          <w:lang w:val="en-IN"/>
        </w:rPr>
        <w:t>a number of</w:t>
      </w:r>
      <w:proofErr w:type="gramEnd"/>
      <w:r w:rsidRPr="00F1182C">
        <w:rPr>
          <w:rFonts w:asciiTheme="minorBidi" w:eastAsiaTheme="majorEastAsia" w:hAnsiTheme="minorBidi"/>
          <w:lang w:val="en-IN"/>
        </w:rPr>
        <w:t xml:space="preserve"> </w:t>
      </w:r>
      <w:r w:rsidR="00FD5253" w:rsidRPr="00F1182C">
        <w:rPr>
          <w:rFonts w:asciiTheme="minorBidi" w:eastAsiaTheme="majorEastAsia" w:hAnsiTheme="minorBidi"/>
          <w:lang w:val="en-IN"/>
        </w:rPr>
        <w:t>recent problems</w:t>
      </w:r>
      <w:r w:rsidRPr="00F1182C">
        <w:rPr>
          <w:rFonts w:asciiTheme="minorBidi" w:eastAsiaTheme="majorEastAsia" w:hAnsiTheme="minorBidi"/>
          <w:lang w:val="en-IN"/>
        </w:rPr>
        <w:t xml:space="preserve">, such as how to recoup the enormous cost of building a digital infrastructure and the danger of followers using its proven technology at a fraction of the cost, creating a free-rider disadvantage. Additionally, the company is still open to growth (well situated to increase their market share) and could face more cybersecurity threats </w:t>
      </w:r>
      <w:r w:rsidR="00EF3D3F" w:rsidRPr="00F1182C">
        <w:rPr>
          <w:rFonts w:asciiTheme="minorBidi" w:eastAsiaTheme="majorEastAsia" w:hAnsiTheme="minorBidi"/>
          <w:lang w:val="en-IN"/>
        </w:rPr>
        <w:t>because of</w:t>
      </w:r>
      <w:r w:rsidRPr="00F1182C">
        <w:rPr>
          <w:rFonts w:asciiTheme="minorBidi" w:eastAsiaTheme="majorEastAsia" w:hAnsiTheme="minorBidi"/>
          <w:lang w:val="en-IN"/>
        </w:rPr>
        <w:t xml:space="preserve"> the significant data breach that impacted several regions in 2021.</w:t>
      </w:r>
    </w:p>
    <w:p w14:paraId="30C3C959" w14:textId="7A3D02D6" w:rsidR="00F1182C" w:rsidRPr="008C4EA5" w:rsidRDefault="008C1E1F" w:rsidP="00DE5D5B">
      <w:pPr>
        <w:spacing w:line="360" w:lineRule="auto"/>
        <w:rPr>
          <w:rStyle w:val="Heading1Char"/>
          <w:rFonts w:asciiTheme="minorBidi" w:hAnsiTheme="minorBidi" w:cstheme="minorBidi"/>
          <w:color w:val="auto"/>
          <w:sz w:val="24"/>
          <w:szCs w:val="24"/>
          <w:lang w:val="en-IN"/>
        </w:rPr>
      </w:pPr>
      <w:r>
        <w:rPr>
          <w:noProof/>
        </w:rPr>
        <w:drawing>
          <wp:inline distT="0" distB="0" distL="0" distR="0" wp14:anchorId="5280040A" wp14:editId="1135F88B">
            <wp:extent cx="5731510" cy="3822065"/>
            <wp:effectExtent l="0" t="0" r="2540" b="6985"/>
            <wp:docPr id="888293924" name="Picture 2" descr="McDonald's Facts and Statistics (Updated for 2023) - Investing.com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Donald's Facts and Statistics (Updated for 2023) - Investing.com U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0769D94C" w14:textId="4E3027D2" w:rsidR="00F1182C" w:rsidRDefault="00F1182C" w:rsidP="000112C0">
      <w:pPr>
        <w:pStyle w:val="Heading2"/>
        <w:rPr>
          <w:b/>
          <w:bCs/>
          <w:color w:val="auto"/>
          <w:lang w:val="en-IN"/>
        </w:rPr>
      </w:pPr>
      <w:bookmarkStart w:id="8" w:name="_Toc214492818"/>
      <w:r w:rsidRPr="00F1182C">
        <w:rPr>
          <w:b/>
          <w:bCs/>
          <w:color w:val="auto"/>
          <w:lang w:val="en-IN"/>
        </w:rPr>
        <w:lastRenderedPageBreak/>
        <w:t>Impact on Followers (Burger King &amp; KFC)</w:t>
      </w:r>
      <w:bookmarkEnd w:id="8"/>
    </w:p>
    <w:p w14:paraId="7365244E" w14:textId="77777777" w:rsidR="000112C0" w:rsidRPr="00F1182C" w:rsidRDefault="000112C0" w:rsidP="000112C0">
      <w:pPr>
        <w:spacing w:line="360" w:lineRule="auto"/>
        <w:rPr>
          <w:rStyle w:val="Heading1Char"/>
          <w:color w:val="000000" w:themeColor="text1"/>
          <w:sz w:val="28"/>
          <w:szCs w:val="28"/>
        </w:rPr>
      </w:pPr>
      <w:bookmarkStart w:id="9" w:name="_Toc214492819"/>
      <w:r w:rsidRPr="00F1182C">
        <w:rPr>
          <w:rStyle w:val="Heading1Char"/>
          <w:color w:val="000000" w:themeColor="text1"/>
          <w:sz w:val="28"/>
          <w:szCs w:val="28"/>
        </w:rPr>
        <w:t xml:space="preserve">Followers in the fast-food industry usually only implement technological innovation after solutions have been vetted by the industry leaders such as McDonald’s. This gives rise to many possibilities for brands like Burger King and KFC, including less risk and reduced cost as they can replicate successful digital campaigns without undergoing steep early-stage development. Followers also have the advantage of adopting flexible technologies, which enables them to use more sophisticated or refined versions of systems, such as AI-enabled loyalty applications, once pioneer performance is observed. In addition, collaborations with surveillance technology firms provide even more benefits, such as demonstrated in KFC’s partnership with Microsoft to test AI-driven stores in China. Yet follower strategies have their own challenges, such as laggard adoption rates that could cause temporary competitive backsliding and hole in market share. Increased reliance on third-party delivery platforms </w:t>
      </w:r>
      <w:r w:rsidRPr="00F1182C">
        <w:rPr>
          <w:rStyle w:val="Heading1Char"/>
          <w:rFonts w:ascii="Aptos Display" w:hAnsi="Aptos Display" w:cs="Aptos Display"/>
          <w:color w:val="000000" w:themeColor="text1"/>
          <w:sz w:val="28"/>
          <w:szCs w:val="28"/>
        </w:rPr>
        <w:t>—</w:t>
      </w:r>
      <w:r w:rsidRPr="00F1182C">
        <w:rPr>
          <w:rStyle w:val="Heading1Char"/>
          <w:color w:val="000000" w:themeColor="text1"/>
          <w:sz w:val="28"/>
          <w:szCs w:val="28"/>
        </w:rPr>
        <w:t xml:space="preserve"> especially for Burger King </w:t>
      </w:r>
      <w:r w:rsidRPr="00F1182C">
        <w:rPr>
          <w:rStyle w:val="Heading1Char"/>
          <w:rFonts w:ascii="Aptos Display" w:hAnsi="Aptos Display" w:cs="Aptos Display"/>
          <w:color w:val="000000" w:themeColor="text1"/>
          <w:sz w:val="28"/>
          <w:szCs w:val="28"/>
        </w:rPr>
        <w:t>—</w:t>
      </w:r>
      <w:r w:rsidRPr="00F1182C">
        <w:rPr>
          <w:rStyle w:val="Heading1Char"/>
          <w:color w:val="000000" w:themeColor="text1"/>
          <w:sz w:val="28"/>
          <w:szCs w:val="28"/>
        </w:rPr>
        <w:t xml:space="preserve"> also reduces visibility into customer data and business operations. And belated adoption could even reinforce the image of a brand as being technologically behind the times, especially when compared to McDonald’s iconic digital leadership.</w:t>
      </w:r>
      <w:bookmarkEnd w:id="9"/>
    </w:p>
    <w:p w14:paraId="70BD4CB5" w14:textId="77777777" w:rsidR="000112C0" w:rsidRPr="000112C0" w:rsidRDefault="000112C0" w:rsidP="000112C0">
      <w:pPr>
        <w:rPr>
          <w:lang w:val="en-IN"/>
        </w:rPr>
      </w:pPr>
    </w:p>
    <w:p w14:paraId="7071B583" w14:textId="5E9296F0" w:rsidR="00F1182C" w:rsidRDefault="008C1E1F" w:rsidP="00DE5D5B">
      <w:pPr>
        <w:spacing w:line="360" w:lineRule="auto"/>
        <w:rPr>
          <w:rStyle w:val="Heading1Char"/>
          <w:b/>
          <w:bCs/>
          <w:color w:val="000000" w:themeColor="text1"/>
          <w:sz w:val="32"/>
          <w:szCs w:val="32"/>
        </w:rPr>
      </w:pPr>
      <w:r>
        <w:rPr>
          <w:noProof/>
        </w:rPr>
        <w:lastRenderedPageBreak/>
        <w:drawing>
          <wp:inline distT="0" distB="0" distL="0" distR="0" wp14:anchorId="20EE6491" wp14:editId="1868F5EE">
            <wp:extent cx="5731510" cy="2917190"/>
            <wp:effectExtent l="0" t="0" r="2540" b="0"/>
            <wp:docPr id="250751911" name="Picture 3" descr="Comparison of monthly advertising between KFC and McDonald's fro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arison of monthly advertising between KFC and McDonald's from...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17190"/>
                    </a:xfrm>
                    <a:prstGeom prst="rect">
                      <a:avLst/>
                    </a:prstGeom>
                    <a:noFill/>
                    <a:ln>
                      <a:noFill/>
                    </a:ln>
                  </pic:spPr>
                </pic:pic>
              </a:graphicData>
            </a:graphic>
          </wp:inline>
        </w:drawing>
      </w:r>
    </w:p>
    <w:p w14:paraId="742708D5" w14:textId="188AD6BB" w:rsidR="00521DF3" w:rsidRPr="00521DF3" w:rsidRDefault="00521DF3" w:rsidP="00521DF3">
      <w:pPr>
        <w:pStyle w:val="Heading2"/>
        <w:rPr>
          <w:b/>
          <w:bCs/>
          <w:color w:val="auto"/>
          <w:lang w:val="en-IN"/>
        </w:rPr>
      </w:pPr>
      <w:bookmarkStart w:id="10" w:name="_Toc214492820"/>
      <w:r w:rsidRPr="00521DF3">
        <w:rPr>
          <w:b/>
          <w:bCs/>
          <w:color w:val="auto"/>
          <w:lang w:val="en-IN"/>
        </w:rPr>
        <w:t>FACTOR 2: Social Factors</w:t>
      </w:r>
      <w:bookmarkEnd w:id="10"/>
    </w:p>
    <w:p w14:paraId="76534911" w14:textId="192C3DD8" w:rsidR="00521DF3" w:rsidRDefault="00521DF3" w:rsidP="00DE5D5B">
      <w:pPr>
        <w:spacing w:line="360" w:lineRule="auto"/>
        <w:rPr>
          <w:rStyle w:val="Heading1Char"/>
          <w:b/>
          <w:bCs/>
          <w:color w:val="000000" w:themeColor="text1"/>
          <w:sz w:val="32"/>
          <w:szCs w:val="32"/>
        </w:rPr>
      </w:pPr>
      <w:bookmarkStart w:id="11" w:name="_Toc214492821"/>
      <w:r>
        <w:rPr>
          <w:rStyle w:val="Heading1Char"/>
          <w:b/>
          <w:bCs/>
          <w:color w:val="000000" w:themeColor="text1"/>
          <w:sz w:val="32"/>
          <w:szCs w:val="32"/>
        </w:rPr>
        <w:t>Overview</w:t>
      </w:r>
      <w:bookmarkEnd w:id="11"/>
    </w:p>
    <w:p w14:paraId="00526500" w14:textId="77777777" w:rsidR="00521DF3" w:rsidRDefault="00521DF3" w:rsidP="00DE5D5B">
      <w:pPr>
        <w:spacing w:line="360" w:lineRule="auto"/>
        <w:rPr>
          <w:rStyle w:val="Heading1Char"/>
          <w:b/>
          <w:bCs/>
          <w:color w:val="000000" w:themeColor="text1"/>
          <w:sz w:val="32"/>
          <w:szCs w:val="32"/>
        </w:rPr>
      </w:pPr>
    </w:p>
    <w:p w14:paraId="4ED92219" w14:textId="33143DDC" w:rsidR="00521DF3" w:rsidRDefault="00521DF3" w:rsidP="00DE5D5B">
      <w:pPr>
        <w:spacing w:line="360" w:lineRule="auto"/>
        <w:rPr>
          <w:rStyle w:val="Heading1Char"/>
          <w:color w:val="000000" w:themeColor="text1"/>
          <w:sz w:val="28"/>
          <w:szCs w:val="28"/>
        </w:rPr>
      </w:pPr>
      <w:bookmarkStart w:id="12" w:name="_Toc214492822"/>
      <w:r w:rsidRPr="00521DF3">
        <w:rPr>
          <w:rStyle w:val="Heading1Char"/>
          <w:color w:val="000000" w:themeColor="text1"/>
          <w:sz w:val="28"/>
          <w:szCs w:val="28"/>
        </w:rPr>
        <w:t xml:space="preserve">Social trends are extremely influential in the evolution of </w:t>
      </w:r>
      <w:r w:rsidR="00EF3D3F" w:rsidRPr="00521DF3">
        <w:rPr>
          <w:rStyle w:val="Heading1Char"/>
          <w:color w:val="000000" w:themeColor="text1"/>
          <w:sz w:val="28"/>
          <w:szCs w:val="28"/>
        </w:rPr>
        <w:t>fast-food</w:t>
      </w:r>
      <w:r w:rsidRPr="00521DF3">
        <w:rPr>
          <w:rStyle w:val="Heading1Char"/>
          <w:color w:val="000000" w:themeColor="text1"/>
          <w:sz w:val="28"/>
          <w:szCs w:val="28"/>
        </w:rPr>
        <w:t xml:space="preserve"> consumption, and some of the most important changes in society are impacting what consumers eat, how they eat and why they purchase certain </w:t>
      </w:r>
      <w:r w:rsidR="00EF3D3F" w:rsidRPr="00521DF3">
        <w:rPr>
          <w:rStyle w:val="Heading1Char"/>
          <w:color w:val="000000" w:themeColor="text1"/>
          <w:sz w:val="28"/>
          <w:szCs w:val="28"/>
        </w:rPr>
        <w:t>fast-food</w:t>
      </w:r>
      <w:r w:rsidRPr="00521DF3">
        <w:rPr>
          <w:rStyle w:val="Heading1Char"/>
          <w:color w:val="000000" w:themeColor="text1"/>
          <w:sz w:val="28"/>
          <w:szCs w:val="28"/>
        </w:rPr>
        <w:t xml:space="preserve"> products. Growing consumer demand for healthier options and rising popularity of plant-based foods among people continue to push menu innovations in the </w:t>
      </w:r>
      <w:r w:rsidR="00EF3D3F" w:rsidRPr="00521DF3">
        <w:rPr>
          <w:rStyle w:val="Heading1Char"/>
          <w:color w:val="000000" w:themeColor="text1"/>
          <w:sz w:val="28"/>
          <w:szCs w:val="28"/>
        </w:rPr>
        <w:t>fast-food</w:t>
      </w:r>
      <w:r w:rsidRPr="00521DF3">
        <w:rPr>
          <w:rStyle w:val="Heading1Char"/>
          <w:color w:val="000000" w:themeColor="text1"/>
          <w:sz w:val="28"/>
          <w:szCs w:val="28"/>
        </w:rPr>
        <w:t xml:space="preserve"> industry. The growth of convenience culture and eating on the move have added further fuel to the demand for instant, easy meal options. Simultaneously, consumer demand for ethical and sustainable consumption is leading to the adoption of environmentally friendly packaging and sourcing practices by businesses. Urbanisation, cultural differences and localisation trends also result in a range of region-specific menus, and youth – </w:t>
      </w:r>
      <w:r w:rsidR="00EF3D3F" w:rsidRPr="00521DF3">
        <w:rPr>
          <w:rStyle w:val="Heading1Char"/>
          <w:color w:val="000000" w:themeColor="text1"/>
          <w:sz w:val="28"/>
          <w:szCs w:val="28"/>
        </w:rPr>
        <w:t>particularly</w:t>
      </w:r>
      <w:r w:rsidRPr="00521DF3">
        <w:rPr>
          <w:rStyle w:val="Heading1Char"/>
          <w:color w:val="000000" w:themeColor="text1"/>
          <w:sz w:val="28"/>
          <w:szCs w:val="28"/>
        </w:rPr>
        <w:t xml:space="preserve"> Gen Z – is a key player when it comes to food trends and increasingly digital engagements. Furthermore, increasing concerns regarding obesity and nutrition </w:t>
      </w:r>
      <w:r w:rsidRPr="00521DF3">
        <w:rPr>
          <w:rStyle w:val="Heading1Char"/>
          <w:color w:val="000000" w:themeColor="text1"/>
          <w:sz w:val="28"/>
          <w:szCs w:val="28"/>
        </w:rPr>
        <w:lastRenderedPageBreak/>
        <w:t>are continuing to challenge fast-food companies for healthier menu options and greater openness.</w:t>
      </w:r>
      <w:bookmarkEnd w:id="12"/>
    </w:p>
    <w:p w14:paraId="3F03EB5A" w14:textId="77777777" w:rsidR="00521DF3" w:rsidRDefault="00521DF3" w:rsidP="00DE5D5B">
      <w:pPr>
        <w:spacing w:line="360" w:lineRule="auto"/>
        <w:rPr>
          <w:rStyle w:val="Heading1Char"/>
          <w:color w:val="000000" w:themeColor="text1"/>
          <w:sz w:val="28"/>
          <w:szCs w:val="28"/>
        </w:rPr>
      </w:pPr>
    </w:p>
    <w:p w14:paraId="680EF350" w14:textId="77777777" w:rsidR="00521DF3" w:rsidRDefault="00521DF3" w:rsidP="00521DF3">
      <w:pPr>
        <w:pStyle w:val="Heading2"/>
        <w:rPr>
          <w:b/>
          <w:bCs/>
          <w:color w:val="auto"/>
          <w:lang w:val="en-IN"/>
        </w:rPr>
      </w:pPr>
      <w:bookmarkStart w:id="13" w:name="_Toc214492823"/>
      <w:r w:rsidRPr="00521DF3">
        <w:rPr>
          <w:b/>
          <w:bCs/>
          <w:color w:val="auto"/>
          <w:lang w:val="en-IN"/>
        </w:rPr>
        <w:t>Table 2: Key Social Trends Affecting the Fast-Food Industry</w:t>
      </w:r>
      <w:bookmarkEnd w:id="13"/>
    </w:p>
    <w:p w14:paraId="2EA6DB96" w14:textId="39525D38" w:rsidR="00521DF3" w:rsidRDefault="00521DF3" w:rsidP="00521DF3">
      <w:pPr>
        <w:rPr>
          <w:b/>
          <w:bCs/>
          <w:lang w:val="en-IN"/>
        </w:rPr>
      </w:pPr>
      <w:r w:rsidRPr="00521DF3">
        <w:rPr>
          <w:b/>
          <w:bCs/>
          <w:noProof/>
          <w:lang w:val="en-IN"/>
        </w:rPr>
        <w:drawing>
          <wp:inline distT="0" distB="0" distL="0" distR="0" wp14:anchorId="27CEFB92" wp14:editId="5D04DDA8">
            <wp:extent cx="5731510" cy="2127885"/>
            <wp:effectExtent l="0" t="0" r="2540" b="5715"/>
            <wp:docPr id="973458786" name="Picture 1" descr="A screen shot of a business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58786" name="Picture 1" descr="A screen shot of a business plan&#10;&#10;AI-generated content may be incorrect."/>
                    <pic:cNvPicPr/>
                  </pic:nvPicPr>
                  <pic:blipFill>
                    <a:blip r:embed="rId17"/>
                    <a:stretch>
                      <a:fillRect/>
                    </a:stretch>
                  </pic:blipFill>
                  <pic:spPr>
                    <a:xfrm>
                      <a:off x="0" y="0"/>
                      <a:ext cx="5731510" cy="2127885"/>
                    </a:xfrm>
                    <a:prstGeom prst="rect">
                      <a:avLst/>
                    </a:prstGeom>
                  </pic:spPr>
                </pic:pic>
              </a:graphicData>
            </a:graphic>
          </wp:inline>
        </w:drawing>
      </w:r>
    </w:p>
    <w:p w14:paraId="1F52F5E5" w14:textId="77777777" w:rsidR="00521DF3" w:rsidRPr="00521DF3" w:rsidRDefault="00521DF3" w:rsidP="00521DF3">
      <w:pPr>
        <w:rPr>
          <w:b/>
          <w:bCs/>
          <w:lang w:val="en-IN"/>
        </w:rPr>
      </w:pPr>
    </w:p>
    <w:p w14:paraId="6FCEB552" w14:textId="77777777" w:rsidR="00521DF3" w:rsidRDefault="00521DF3" w:rsidP="00DE5D5B">
      <w:pPr>
        <w:spacing w:line="360" w:lineRule="auto"/>
        <w:rPr>
          <w:rStyle w:val="Heading1Char"/>
          <w:color w:val="000000" w:themeColor="text1"/>
          <w:sz w:val="28"/>
          <w:szCs w:val="28"/>
        </w:rPr>
      </w:pPr>
    </w:p>
    <w:p w14:paraId="5404C507" w14:textId="77777777" w:rsidR="00521DF3" w:rsidRPr="00521DF3" w:rsidRDefault="00521DF3" w:rsidP="00521DF3">
      <w:pPr>
        <w:pStyle w:val="Heading2"/>
        <w:rPr>
          <w:b/>
          <w:bCs/>
          <w:color w:val="auto"/>
          <w:lang w:val="en-IN"/>
        </w:rPr>
      </w:pPr>
      <w:bookmarkStart w:id="14" w:name="_Toc214492824"/>
      <w:r w:rsidRPr="00521DF3">
        <w:rPr>
          <w:b/>
          <w:bCs/>
          <w:color w:val="auto"/>
          <w:lang w:val="en-IN"/>
        </w:rPr>
        <w:t>Impact on Pioneer (McDonald’s)</w:t>
      </w:r>
      <w:bookmarkEnd w:id="14"/>
    </w:p>
    <w:p w14:paraId="5349DF35" w14:textId="667C0B5D" w:rsidR="00521DF3" w:rsidRDefault="00521DF3" w:rsidP="00DE5D5B">
      <w:pPr>
        <w:spacing w:line="360" w:lineRule="auto"/>
        <w:rPr>
          <w:rStyle w:val="Heading1Char"/>
          <w:color w:val="000000" w:themeColor="text1"/>
          <w:sz w:val="28"/>
          <w:szCs w:val="28"/>
        </w:rPr>
      </w:pPr>
      <w:bookmarkStart w:id="15" w:name="_Toc214492825"/>
      <w:r w:rsidRPr="00521DF3">
        <w:rPr>
          <w:rStyle w:val="Heading1Char"/>
          <w:color w:val="000000" w:themeColor="text1"/>
          <w:sz w:val="28"/>
          <w:szCs w:val="28"/>
        </w:rPr>
        <w:t>Socia</w:t>
      </w:r>
      <w:r>
        <w:rPr>
          <w:rStyle w:val="Heading1Char"/>
          <w:color w:val="000000" w:themeColor="text1"/>
          <w:sz w:val="28"/>
          <w:szCs w:val="28"/>
        </w:rPr>
        <w:t>l</w:t>
      </w:r>
      <w:r w:rsidRPr="00521DF3">
        <w:rPr>
          <w:rStyle w:val="Heading1Char"/>
          <w:color w:val="000000" w:themeColor="text1"/>
          <w:sz w:val="28"/>
          <w:szCs w:val="28"/>
        </w:rPr>
        <w:t xml:space="preserve"> factors pose both opportunities and threats for McDonald’s as it adapts to the evolving needs of consumers. On the upside, the company has added healthier and plant-based items to its menu, such as the McLane, salads, fruit and options containing less sugar. Another point </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to</w:t>
      </w:r>
      <w:r w:rsidRPr="00521DF3">
        <w:rPr>
          <w:rStyle w:val="Heading1Char"/>
          <w:rFonts w:ascii="Arial" w:hAnsi="Arial" w:cs="Arial"/>
          <w:color w:val="000000" w:themeColor="text1"/>
          <w:sz w:val="28"/>
          <w:szCs w:val="28"/>
        </w:rPr>
        <w:t> </w:t>
      </w:r>
      <w:r w:rsidRPr="00521DF3">
        <w:rPr>
          <w:rStyle w:val="Heading1Char"/>
          <w:color w:val="000000" w:themeColor="text1"/>
          <w:sz w:val="28"/>
          <w:szCs w:val="28"/>
        </w:rPr>
        <w:t>consider</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 xml:space="preserve"> is that McDonald</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 xml:space="preserve">s has a great global cultural adaptivity, having local menus in over 100 countries, which includes local </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must eat</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 xml:space="preserve"> items, as the McAloon Tikki in India. This adds to the brand</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 xml:space="preserve">s image and is apparent in its health and sustainability statements, particularly its goal to reduce greenhouse gas emissions by 36% by 2030. But there are also big risks. Poor ingredients McDonald’s is also frequently the subject of bad press over the unhealthy quality of its food and blamed for fuelling a burgeoning obesity and processed foods consumption epidemic, which can damage its social licence to operate. Competition from </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healthier</w:t>
      </w:r>
      <w:r w:rsidRPr="00521DF3">
        <w:rPr>
          <w:rStyle w:val="Heading1Char"/>
          <w:rFonts w:ascii="Aptos Display" w:hAnsi="Aptos Display" w:cs="Aptos Display"/>
          <w:color w:val="000000" w:themeColor="text1"/>
          <w:sz w:val="28"/>
          <w:szCs w:val="28"/>
        </w:rPr>
        <w:t>”</w:t>
      </w:r>
      <w:r w:rsidRPr="00521DF3">
        <w:rPr>
          <w:rStyle w:val="Heading1Char"/>
          <w:color w:val="000000" w:themeColor="text1"/>
          <w:sz w:val="28"/>
          <w:szCs w:val="28"/>
        </w:rPr>
        <w:t xml:space="preserve"> chains such as Subway and Chipotle, along with emerging plant-</w:t>
      </w:r>
      <w:r w:rsidRPr="00521DF3">
        <w:rPr>
          <w:rStyle w:val="Heading1Char"/>
          <w:color w:val="000000" w:themeColor="text1"/>
          <w:sz w:val="28"/>
          <w:szCs w:val="28"/>
        </w:rPr>
        <w:lastRenderedPageBreak/>
        <w:t>based companies makes the hurdles even harder. Furthermore, the rapidly changing preferences of young consumers mean that McDonald’s needs to be able to adapt swiftly or risk growing increasingly out of touch with its key demographics of potential customers.</w:t>
      </w:r>
      <w:bookmarkEnd w:id="15"/>
    </w:p>
    <w:p w14:paraId="64689C48" w14:textId="77777777" w:rsidR="00521DF3" w:rsidRDefault="00521DF3" w:rsidP="00692973">
      <w:pPr>
        <w:pStyle w:val="Heading2"/>
        <w:rPr>
          <w:b/>
          <w:bCs/>
          <w:color w:val="auto"/>
          <w:lang w:val="en-IN"/>
        </w:rPr>
      </w:pPr>
      <w:bookmarkStart w:id="16" w:name="_Toc214492826"/>
      <w:r w:rsidRPr="00692973">
        <w:rPr>
          <w:b/>
          <w:bCs/>
          <w:color w:val="auto"/>
          <w:lang w:val="en-IN"/>
        </w:rPr>
        <w:t>Impact on Followers (Burger King &amp; KFC)</w:t>
      </w:r>
      <w:bookmarkEnd w:id="16"/>
    </w:p>
    <w:p w14:paraId="6EC91967" w14:textId="42868FEE" w:rsidR="00692973" w:rsidRPr="00692973" w:rsidRDefault="00692973" w:rsidP="00692973">
      <w:pPr>
        <w:rPr>
          <w:lang w:val="en-IN"/>
        </w:rPr>
      </w:pPr>
      <w:r w:rsidRPr="00692973">
        <w:rPr>
          <w:lang w:val="en-IN"/>
        </w:rPr>
        <w:t xml:space="preserve">Social trends create a mix of challenges and opportunities for fast food followers like Burger King and KFC. These companies can also take the lead in copying successful health-related products, as Burger King did with the introduction of the Impossible Whopper based on observed consumer preferences for plant-based offerings. Strong cultural adaptation also allows followers to succeed, as KFC has done with </w:t>
      </w:r>
      <w:r w:rsidR="00EF3D3F" w:rsidRPr="00692973">
        <w:rPr>
          <w:lang w:val="en-IN"/>
        </w:rPr>
        <w:t>remarkable success</w:t>
      </w:r>
      <w:r w:rsidRPr="00692973">
        <w:rPr>
          <w:lang w:val="en-IN"/>
        </w:rPr>
        <w:t xml:space="preserve"> in China by adapting its menu to local tastes (rice bowls, soy-based </w:t>
      </w:r>
      <w:proofErr w:type="spellStart"/>
      <w:r w:rsidRPr="00692973">
        <w:rPr>
          <w:lang w:val="en-IN"/>
        </w:rPr>
        <w:t>flavors</w:t>
      </w:r>
      <w:proofErr w:type="spellEnd"/>
      <w:r w:rsidRPr="00692973">
        <w:rPr>
          <w:lang w:val="en-IN"/>
        </w:rPr>
        <w:t xml:space="preserve">). Followers can also distinguish their brands by niching, offering product…such as a spicy food offering (Sonic) or a value-priced alternative (Checkers). Yet these opportunities are counterbalanced by formidable threats. Followers </w:t>
      </w:r>
      <w:r w:rsidR="00EF3D3F" w:rsidRPr="00692973">
        <w:rPr>
          <w:lang w:val="en-IN"/>
        </w:rPr>
        <w:t>have</w:t>
      </w:r>
      <w:r w:rsidRPr="00692973">
        <w:rPr>
          <w:lang w:val="en-IN"/>
        </w:rPr>
        <w:t xml:space="preserve"> weaker health credentials as a category as they have been slower to introduce healthier menu choices, which means they appeal less to a new wave of health-conscious consumers. Their dependence on outside partners for plant-based developments adds another layer of complexity and risk, such as Burger King’s reliance on Impossible Foods, and curtails strategic flexibility. Additionally, followers face an uphill battle to change negative perceptions, especially in regions where consumers are most concerned with nutrition and wellness, so transforming brand image is particularly challenging there.</w:t>
      </w:r>
    </w:p>
    <w:p w14:paraId="7816A61D" w14:textId="77777777" w:rsidR="00521DF3" w:rsidRPr="00521DF3" w:rsidRDefault="00521DF3" w:rsidP="00DE5D5B">
      <w:pPr>
        <w:spacing w:line="360" w:lineRule="auto"/>
        <w:rPr>
          <w:rStyle w:val="Heading1Char"/>
          <w:color w:val="000000" w:themeColor="text1"/>
          <w:sz w:val="28"/>
          <w:szCs w:val="28"/>
        </w:rPr>
      </w:pPr>
    </w:p>
    <w:p w14:paraId="36187671" w14:textId="109B61F3" w:rsidR="00DE5D5B" w:rsidRDefault="00DE5D5B" w:rsidP="00692973">
      <w:pPr>
        <w:spacing w:line="360" w:lineRule="auto"/>
        <w:rPr>
          <w:rStyle w:val="Heading1Char"/>
          <w:b/>
          <w:bCs/>
          <w:color w:val="000000" w:themeColor="text1"/>
          <w:sz w:val="32"/>
          <w:szCs w:val="32"/>
        </w:rPr>
      </w:pPr>
      <w:bookmarkStart w:id="17" w:name="_Toc214492827"/>
      <w:r w:rsidRPr="00DE5D5B">
        <w:rPr>
          <w:rStyle w:val="Heading1Char"/>
          <w:b/>
          <w:bCs/>
          <w:color w:val="000000" w:themeColor="text1"/>
          <w:sz w:val="32"/>
          <w:szCs w:val="32"/>
        </w:rPr>
        <w:t>3. Task 2: Strategic Responses of Pioneering and Follower</w:t>
      </w:r>
      <w:bookmarkEnd w:id="17"/>
      <w:r w:rsidRPr="00DE5D5B">
        <w:rPr>
          <w:rStyle w:val="Heading1Char"/>
          <w:b/>
          <w:bCs/>
          <w:color w:val="000000" w:themeColor="text1"/>
          <w:sz w:val="32"/>
          <w:szCs w:val="32"/>
        </w:rPr>
        <w:t xml:space="preserve"> </w:t>
      </w:r>
    </w:p>
    <w:p w14:paraId="4C8350AE" w14:textId="77777777" w:rsidR="00692973" w:rsidRPr="00692973" w:rsidRDefault="00692973" w:rsidP="00692973">
      <w:pPr>
        <w:pStyle w:val="Heading2"/>
        <w:rPr>
          <w:b/>
          <w:bCs/>
          <w:color w:val="auto"/>
          <w:sz w:val="28"/>
          <w:szCs w:val="28"/>
          <w:lang w:val="en-IN"/>
        </w:rPr>
      </w:pPr>
      <w:bookmarkStart w:id="18" w:name="_Toc214492828"/>
      <w:r w:rsidRPr="00692973">
        <w:rPr>
          <w:b/>
          <w:bCs/>
          <w:color w:val="auto"/>
          <w:sz w:val="28"/>
          <w:szCs w:val="28"/>
          <w:lang w:val="en-IN"/>
        </w:rPr>
        <w:t>Use of Ansoff’s Growth Matrix</w:t>
      </w:r>
      <w:bookmarkEnd w:id="18"/>
    </w:p>
    <w:p w14:paraId="22ACACD1" w14:textId="2CDD4FDC" w:rsidR="00692973" w:rsidRDefault="00692973" w:rsidP="00692973">
      <w:pPr>
        <w:spacing w:line="360" w:lineRule="auto"/>
        <w:rPr>
          <w:rFonts w:asciiTheme="minorBidi" w:eastAsiaTheme="majorEastAsia" w:hAnsiTheme="minorBidi"/>
        </w:rPr>
      </w:pPr>
      <w:r w:rsidRPr="00692973">
        <w:rPr>
          <w:rFonts w:asciiTheme="minorBidi" w:eastAsiaTheme="majorEastAsia" w:hAnsiTheme="minorBidi"/>
          <w:noProof/>
        </w:rPr>
        <w:drawing>
          <wp:inline distT="0" distB="0" distL="0" distR="0" wp14:anchorId="414D71F4" wp14:editId="383A13FC">
            <wp:extent cx="5731510" cy="2138680"/>
            <wp:effectExtent l="0" t="0" r="2540" b="0"/>
            <wp:docPr id="100601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01190" name="Picture 1" descr="A screenshot of a computer&#10;&#10;AI-generated content may be incorrect."/>
                    <pic:cNvPicPr/>
                  </pic:nvPicPr>
                  <pic:blipFill>
                    <a:blip r:embed="rId18"/>
                    <a:stretch>
                      <a:fillRect/>
                    </a:stretch>
                  </pic:blipFill>
                  <pic:spPr>
                    <a:xfrm>
                      <a:off x="0" y="0"/>
                      <a:ext cx="5731510" cy="2138680"/>
                    </a:xfrm>
                    <a:prstGeom prst="rect">
                      <a:avLst/>
                    </a:prstGeom>
                  </pic:spPr>
                </pic:pic>
              </a:graphicData>
            </a:graphic>
          </wp:inline>
        </w:drawing>
      </w:r>
    </w:p>
    <w:p w14:paraId="319ADC15" w14:textId="77777777" w:rsidR="00692973" w:rsidRDefault="00692973" w:rsidP="00692973">
      <w:pPr>
        <w:spacing w:line="360" w:lineRule="auto"/>
        <w:rPr>
          <w:rFonts w:asciiTheme="minorBidi" w:eastAsiaTheme="majorEastAsia" w:hAnsiTheme="minorBidi"/>
        </w:rPr>
      </w:pPr>
    </w:p>
    <w:p w14:paraId="372F75C7" w14:textId="77777777" w:rsidR="00692973" w:rsidRPr="00692973" w:rsidRDefault="00692973" w:rsidP="00692973">
      <w:pPr>
        <w:pStyle w:val="Heading2"/>
        <w:rPr>
          <w:b/>
          <w:bCs/>
          <w:color w:val="auto"/>
          <w:lang w:val="en-IN"/>
        </w:rPr>
      </w:pPr>
      <w:bookmarkStart w:id="19" w:name="_Toc214492829"/>
      <w:r w:rsidRPr="00692973">
        <w:rPr>
          <w:b/>
          <w:bCs/>
          <w:color w:val="auto"/>
          <w:lang w:val="en-IN"/>
        </w:rPr>
        <w:lastRenderedPageBreak/>
        <w:t>Use of Porter’s Generic Strategies</w:t>
      </w:r>
      <w:bookmarkEnd w:id="19"/>
    </w:p>
    <w:p w14:paraId="3875472B" w14:textId="74ABE994" w:rsidR="00692973" w:rsidRDefault="00692973" w:rsidP="00692973">
      <w:pPr>
        <w:spacing w:line="360" w:lineRule="auto"/>
        <w:rPr>
          <w:rFonts w:asciiTheme="minorBidi" w:eastAsiaTheme="majorEastAsia" w:hAnsiTheme="minorBidi"/>
        </w:rPr>
      </w:pPr>
      <w:r w:rsidRPr="00692973">
        <w:rPr>
          <w:rFonts w:asciiTheme="minorBidi" w:eastAsiaTheme="majorEastAsia" w:hAnsiTheme="minorBidi"/>
        </w:rPr>
        <w:t xml:space="preserve">McDonald’s uses a combination of cost leadership and differentiation in its business (hybrid strategy), which enables it to strive in the fast-food business. Leveraging economies of scale driven by its network of over 40,000 outlets, the company also benefits from efficient sourcing and mechanising the process to cut costs, while differentiating from competitors with a uniform experience worldwide, strong digital innovation, and culturally customised menus. </w:t>
      </w:r>
      <w:r w:rsidR="00EF3D3F" w:rsidRPr="00692973">
        <w:rPr>
          <w:rFonts w:asciiTheme="minorBidi" w:eastAsiaTheme="majorEastAsia" w:hAnsiTheme="minorBidi"/>
        </w:rPr>
        <w:t>Considering</w:t>
      </w:r>
      <w:r w:rsidRPr="00692973">
        <w:rPr>
          <w:rFonts w:asciiTheme="minorBidi" w:eastAsiaTheme="majorEastAsia" w:hAnsiTheme="minorBidi"/>
        </w:rPr>
        <w:t xml:space="preserve"> technological innovations, McDonald’s has invested significantly in digital transformation via its “Experience of the Future” program which includes self-service kiosks and mobile ordering with table service in some locations. The chain has also used AI-powered personalisation with its digital menu boards, which alters recommendations based on time of day, weather conditions, and other factors. More innovations include the trial of robotics and automation – including an automated </w:t>
      </w:r>
      <w:proofErr w:type="spellStart"/>
      <w:r w:rsidRPr="00692973">
        <w:rPr>
          <w:rFonts w:asciiTheme="minorBidi" w:eastAsiaTheme="majorEastAsia" w:hAnsiTheme="minorBidi"/>
        </w:rPr>
        <w:t>french</w:t>
      </w:r>
      <w:proofErr w:type="spellEnd"/>
      <w:r w:rsidRPr="00692973">
        <w:rPr>
          <w:rFonts w:asciiTheme="minorBidi" w:eastAsiaTheme="majorEastAsia" w:hAnsiTheme="minorBidi"/>
        </w:rPr>
        <w:t xml:space="preserve"> fry station and a robotic beverage dispenser – to lessen reliance on labour and boost efficiency. Moreover, McDonald’s has developed a strong digital loyalty system with its McDonald’s Rewards program, delivering a superior user experience with more than 50 million active users as of 2023, furthering its competitive advantage that is difficult for followers to replicate.</w:t>
      </w:r>
    </w:p>
    <w:p w14:paraId="55816364" w14:textId="77777777" w:rsidR="00692973" w:rsidRDefault="00692973" w:rsidP="00692973">
      <w:pPr>
        <w:spacing w:line="360" w:lineRule="auto"/>
        <w:rPr>
          <w:rFonts w:asciiTheme="minorBidi" w:eastAsiaTheme="majorEastAsia" w:hAnsiTheme="minorBidi"/>
        </w:rPr>
      </w:pPr>
    </w:p>
    <w:p w14:paraId="33C61EFE" w14:textId="77777777" w:rsidR="00692973" w:rsidRPr="00692973" w:rsidRDefault="00692973" w:rsidP="00692973">
      <w:pPr>
        <w:pStyle w:val="Heading2"/>
        <w:rPr>
          <w:b/>
          <w:bCs/>
          <w:color w:val="auto"/>
          <w:lang w:val="en-IN"/>
        </w:rPr>
      </w:pPr>
      <w:bookmarkStart w:id="20" w:name="_Toc214492830"/>
      <w:r w:rsidRPr="00692973">
        <w:rPr>
          <w:b/>
          <w:bCs/>
          <w:color w:val="auto"/>
          <w:lang w:val="en-IN"/>
        </w:rPr>
        <w:t>Strategic Response to Social Factors</w:t>
      </w:r>
      <w:bookmarkEnd w:id="20"/>
    </w:p>
    <w:p w14:paraId="29D4A19C" w14:textId="518E1B23" w:rsidR="00692973" w:rsidRDefault="00CD6F75" w:rsidP="00692973">
      <w:pPr>
        <w:spacing w:line="360" w:lineRule="auto"/>
        <w:rPr>
          <w:rFonts w:asciiTheme="minorBidi" w:eastAsiaTheme="majorEastAsia" w:hAnsiTheme="minorBidi"/>
        </w:rPr>
      </w:pPr>
      <w:r w:rsidRPr="00CD6F75">
        <w:rPr>
          <w:rFonts w:asciiTheme="minorBidi" w:eastAsiaTheme="majorEastAsia" w:hAnsiTheme="minorBidi"/>
        </w:rPr>
        <w:t>McDonald’s has clearly tuned in to cultural shifts in various ways through health, sustainability, cultural relevance and youth engagement. The company has made healthy changes to its menus, including a 20 percent reduction in calories in Happy Meals, and it now offers salads, fruit and plant-based options. Its commitment to sustainability helps boost its corporate social responsibility image more broadly, with targets such as making all packaging deforestation-free by 2025 and taking further steps to increase the use of renewable energy in its operations. McDonald’s also increases its global appeal by adapting their menu to suit local customs across many countries around the world, offering regional delicacies instead of standard fare that might not appeal to the host culture’s taste buds. The group is also aggressively pursuing a younger audience with TikTok campaigns, augmented reality experiences and high-profile celebrity meal collaborations – including the popular Travis Scott Meal – to best connect with Gen Z audiences.</w:t>
      </w:r>
    </w:p>
    <w:p w14:paraId="3B19DDFA" w14:textId="77E12CBB" w:rsidR="00CD6F75" w:rsidRDefault="008C1E1F" w:rsidP="00692973">
      <w:pPr>
        <w:spacing w:line="360" w:lineRule="auto"/>
        <w:rPr>
          <w:rFonts w:asciiTheme="minorBidi" w:eastAsiaTheme="majorEastAsia" w:hAnsiTheme="minorBidi"/>
        </w:rPr>
      </w:pPr>
      <w:r>
        <w:rPr>
          <w:noProof/>
        </w:rPr>
        <w:lastRenderedPageBreak/>
        <w:drawing>
          <wp:inline distT="0" distB="0" distL="0" distR="0" wp14:anchorId="60A474BA" wp14:editId="0CDDF98B">
            <wp:extent cx="5731510" cy="2743200"/>
            <wp:effectExtent l="0" t="0" r="2540" b="0"/>
            <wp:docPr id="1777479871" name="Picture 4" descr="Major aspects of the strategic response types according to Sprengel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jor aspects of the strategic response types according to Sprengel and...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inline>
        </w:drawing>
      </w:r>
    </w:p>
    <w:p w14:paraId="7E2ACEC0" w14:textId="77777777" w:rsidR="00CD6F75" w:rsidRPr="00CD6F75" w:rsidRDefault="00CD6F75" w:rsidP="00CD6F75">
      <w:pPr>
        <w:pStyle w:val="Heading1"/>
        <w:rPr>
          <w:b/>
          <w:bCs/>
          <w:color w:val="auto"/>
          <w:sz w:val="28"/>
          <w:szCs w:val="28"/>
          <w:lang w:val="en-IN"/>
        </w:rPr>
      </w:pPr>
      <w:bookmarkStart w:id="21" w:name="_Toc214492831"/>
      <w:r w:rsidRPr="00CD6F75">
        <w:rPr>
          <w:b/>
          <w:bCs/>
          <w:color w:val="auto"/>
          <w:sz w:val="28"/>
          <w:szCs w:val="28"/>
          <w:lang w:val="en-IN"/>
        </w:rPr>
        <w:t>3.2 Strategic Responses of Follower Organisations (Burger King &amp; KFC)</w:t>
      </w:r>
      <w:bookmarkEnd w:id="21"/>
    </w:p>
    <w:p w14:paraId="5AF2508F" w14:textId="77777777" w:rsidR="00CD6F75" w:rsidRPr="00CD6F75" w:rsidRDefault="00CD6F75" w:rsidP="00CD6F75">
      <w:pPr>
        <w:pStyle w:val="Heading2"/>
        <w:rPr>
          <w:b/>
          <w:bCs/>
          <w:color w:val="auto"/>
          <w:sz w:val="28"/>
          <w:szCs w:val="28"/>
          <w:lang w:val="en-IN"/>
        </w:rPr>
      </w:pPr>
      <w:bookmarkStart w:id="22" w:name="_Toc214492832"/>
      <w:r w:rsidRPr="00CD6F75">
        <w:rPr>
          <w:b/>
          <w:bCs/>
          <w:color w:val="auto"/>
          <w:sz w:val="28"/>
          <w:szCs w:val="28"/>
          <w:lang w:val="en-IN"/>
        </w:rPr>
        <w:t>Use of Ansoff's Growth Matrix</w:t>
      </w:r>
      <w:bookmarkEnd w:id="22"/>
    </w:p>
    <w:p w14:paraId="1FB6F7C6" w14:textId="723A3582" w:rsidR="00CD6F75" w:rsidRDefault="00CD6F75" w:rsidP="00692973">
      <w:pPr>
        <w:spacing w:line="360" w:lineRule="auto"/>
        <w:rPr>
          <w:rFonts w:asciiTheme="minorBidi" w:eastAsiaTheme="majorEastAsia" w:hAnsiTheme="minorBidi"/>
        </w:rPr>
      </w:pPr>
      <w:r w:rsidRPr="00CD6F75">
        <w:rPr>
          <w:rFonts w:asciiTheme="minorBidi" w:eastAsiaTheme="majorEastAsia" w:hAnsiTheme="minorBidi"/>
          <w:noProof/>
        </w:rPr>
        <w:drawing>
          <wp:inline distT="0" distB="0" distL="0" distR="0" wp14:anchorId="3E23B1DD" wp14:editId="2241CB83">
            <wp:extent cx="5731510" cy="1426210"/>
            <wp:effectExtent l="0" t="0" r="2540" b="2540"/>
            <wp:docPr id="290820554" name="Picture 1" descr="A close-up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20554" name="Picture 1" descr="A close-up of a menu&#10;&#10;AI-generated content may be incorrect."/>
                    <pic:cNvPicPr/>
                  </pic:nvPicPr>
                  <pic:blipFill>
                    <a:blip r:embed="rId20"/>
                    <a:stretch>
                      <a:fillRect/>
                    </a:stretch>
                  </pic:blipFill>
                  <pic:spPr>
                    <a:xfrm>
                      <a:off x="0" y="0"/>
                      <a:ext cx="5731510" cy="1426210"/>
                    </a:xfrm>
                    <a:prstGeom prst="rect">
                      <a:avLst/>
                    </a:prstGeom>
                  </pic:spPr>
                </pic:pic>
              </a:graphicData>
            </a:graphic>
          </wp:inline>
        </w:drawing>
      </w:r>
    </w:p>
    <w:p w14:paraId="3568A2FF" w14:textId="77777777" w:rsidR="00CD6F75" w:rsidRDefault="00CD6F75" w:rsidP="00692973">
      <w:pPr>
        <w:spacing w:line="360" w:lineRule="auto"/>
        <w:rPr>
          <w:rFonts w:asciiTheme="minorBidi" w:eastAsiaTheme="majorEastAsia" w:hAnsiTheme="minorBidi"/>
        </w:rPr>
      </w:pPr>
    </w:p>
    <w:p w14:paraId="6B13FCDC" w14:textId="77777777" w:rsidR="00CD6F75" w:rsidRPr="00CD6F75" w:rsidRDefault="00CD6F75" w:rsidP="00CD6F75">
      <w:pPr>
        <w:pStyle w:val="Heading2"/>
        <w:rPr>
          <w:b/>
          <w:bCs/>
          <w:color w:val="auto"/>
          <w:lang w:val="en-IN"/>
        </w:rPr>
      </w:pPr>
      <w:bookmarkStart w:id="23" w:name="_Toc214492833"/>
      <w:r w:rsidRPr="00CD6F75">
        <w:rPr>
          <w:b/>
          <w:bCs/>
          <w:color w:val="auto"/>
          <w:lang w:val="en-IN"/>
        </w:rPr>
        <w:t>Use of Porter’s Generic Strategies</w:t>
      </w:r>
      <w:bookmarkEnd w:id="23"/>
    </w:p>
    <w:p w14:paraId="77F8B3A3" w14:textId="77777777" w:rsidR="00CD6F75" w:rsidRPr="00B0288F" w:rsidRDefault="00CD6F75" w:rsidP="00CD6F75">
      <w:pPr>
        <w:spacing w:line="360" w:lineRule="auto"/>
        <w:rPr>
          <w:rFonts w:asciiTheme="minorBidi" w:eastAsiaTheme="majorEastAsia" w:hAnsiTheme="minorBidi"/>
          <w:lang w:val="en-IN"/>
        </w:rPr>
      </w:pPr>
      <w:r w:rsidRPr="00B0288F">
        <w:rPr>
          <w:rFonts w:asciiTheme="minorBidi" w:eastAsiaTheme="majorEastAsia" w:hAnsiTheme="minorBidi"/>
          <w:lang w:val="en-IN"/>
        </w:rPr>
        <w:t>Followers typically adopt:</w:t>
      </w:r>
    </w:p>
    <w:p w14:paraId="1B106595" w14:textId="77777777" w:rsidR="00CD6F75" w:rsidRPr="00B0288F" w:rsidRDefault="00CD6F75" w:rsidP="003775E9">
      <w:pPr>
        <w:numPr>
          <w:ilvl w:val="0"/>
          <w:numId w:val="1"/>
        </w:numPr>
        <w:spacing w:line="360" w:lineRule="auto"/>
        <w:rPr>
          <w:rFonts w:asciiTheme="minorBidi" w:eastAsiaTheme="majorEastAsia" w:hAnsiTheme="minorBidi"/>
          <w:lang w:val="en-IN"/>
        </w:rPr>
      </w:pPr>
      <w:r w:rsidRPr="00B0288F">
        <w:rPr>
          <w:rFonts w:asciiTheme="minorBidi" w:eastAsiaTheme="majorEastAsia" w:hAnsiTheme="minorBidi"/>
          <w:b/>
          <w:bCs/>
          <w:lang w:val="en-IN"/>
        </w:rPr>
        <w:t>Differentiation focus</w:t>
      </w:r>
      <w:r w:rsidRPr="00B0288F">
        <w:rPr>
          <w:rFonts w:asciiTheme="minorBidi" w:eastAsiaTheme="majorEastAsia" w:hAnsiTheme="minorBidi"/>
          <w:lang w:val="en-IN"/>
        </w:rPr>
        <w:t xml:space="preserve"> (KFC’s unique chicken positioning)</w:t>
      </w:r>
    </w:p>
    <w:p w14:paraId="70C25A6D" w14:textId="5F00AFC8" w:rsidR="00CD6F75" w:rsidRPr="00CD6F75" w:rsidRDefault="00CD6F75" w:rsidP="003775E9">
      <w:pPr>
        <w:numPr>
          <w:ilvl w:val="0"/>
          <w:numId w:val="1"/>
        </w:numPr>
        <w:spacing w:line="360" w:lineRule="auto"/>
        <w:rPr>
          <w:rFonts w:asciiTheme="minorBidi" w:eastAsiaTheme="majorEastAsia" w:hAnsiTheme="minorBidi"/>
          <w:lang w:val="en-IN"/>
        </w:rPr>
      </w:pPr>
      <w:r w:rsidRPr="00B0288F">
        <w:rPr>
          <w:rFonts w:asciiTheme="minorBidi" w:eastAsiaTheme="majorEastAsia" w:hAnsiTheme="minorBidi"/>
          <w:b/>
          <w:bCs/>
          <w:lang w:val="en-IN"/>
        </w:rPr>
        <w:t>Cost leadership-lite</w:t>
      </w:r>
      <w:r w:rsidRPr="00B0288F">
        <w:rPr>
          <w:rFonts w:asciiTheme="minorBidi" w:eastAsiaTheme="majorEastAsia" w:hAnsiTheme="minorBidi"/>
          <w:lang w:val="en-IN"/>
        </w:rPr>
        <w:t xml:space="preserve"> (Burger King's promotions and deals)</w:t>
      </w:r>
    </w:p>
    <w:p w14:paraId="5FC2443A" w14:textId="77777777" w:rsidR="00CD6F75" w:rsidRPr="00CD6F75" w:rsidRDefault="00CD6F75" w:rsidP="00CD6F75">
      <w:pPr>
        <w:pStyle w:val="Heading1"/>
        <w:rPr>
          <w:b/>
          <w:color w:val="auto"/>
          <w:lang w:val="en-IN"/>
        </w:rPr>
      </w:pPr>
      <w:bookmarkStart w:id="24" w:name="_Toc214492834"/>
      <w:r w:rsidRPr="00CD6F75">
        <w:rPr>
          <w:b/>
          <w:color w:val="auto"/>
          <w:lang w:val="en-IN"/>
        </w:rPr>
        <w:t>Strategic Response to Technological Factors</w:t>
      </w:r>
      <w:bookmarkEnd w:id="24"/>
    </w:p>
    <w:p w14:paraId="1120AB00" w14:textId="77777777" w:rsidR="00A3421E" w:rsidRDefault="00A3421E" w:rsidP="00692973">
      <w:pPr>
        <w:spacing w:line="360" w:lineRule="auto"/>
        <w:rPr>
          <w:rFonts w:asciiTheme="minorBidi" w:eastAsiaTheme="majorEastAsia" w:hAnsiTheme="minorBidi"/>
        </w:rPr>
      </w:pPr>
    </w:p>
    <w:p w14:paraId="54230D4E" w14:textId="75567703" w:rsidR="00CD6F75" w:rsidRDefault="00A3421E" w:rsidP="00692973">
      <w:pPr>
        <w:spacing w:line="360" w:lineRule="auto"/>
        <w:rPr>
          <w:rFonts w:asciiTheme="minorBidi" w:eastAsiaTheme="majorEastAsia" w:hAnsiTheme="minorBidi"/>
        </w:rPr>
      </w:pPr>
      <w:r w:rsidRPr="00A3421E">
        <w:rPr>
          <w:rFonts w:asciiTheme="minorBidi" w:eastAsiaTheme="majorEastAsia" w:hAnsiTheme="minorBidi"/>
        </w:rPr>
        <w:t xml:space="preserve">Followers such as Burger King and KFC have exploited technology through fast imitation and strategic alliances to stay competitive. Burger King also wasted no time jumping on board McDonald’s trailblazing mobile ordering, loyalty apps, and self-service kiosks to keep up with industry innovation. KFC has also joined hands with leading tech companies – Alibaba, Microsoft and Baidu in China, among others, to </w:t>
      </w:r>
      <w:r w:rsidRPr="00A3421E">
        <w:rPr>
          <w:rFonts w:asciiTheme="minorBidi" w:eastAsiaTheme="majorEastAsia" w:hAnsiTheme="minorBidi"/>
        </w:rPr>
        <w:lastRenderedPageBreak/>
        <w:t>roll out AI-based stores that promise to improve operational efficiency and customer engagement. But followers are typically very reliant on third-party delivery platforms, which allows them to tap into a wider market but can eat into margins and reduce control over customer data. And meanwhile, digital-first marketing initiatives — like Burger King’s viral “</w:t>
      </w:r>
      <w:proofErr w:type="spellStart"/>
      <w:r w:rsidRPr="00A3421E">
        <w:rPr>
          <w:rFonts w:asciiTheme="minorBidi" w:eastAsiaTheme="majorEastAsia" w:hAnsiTheme="minorBidi"/>
        </w:rPr>
        <w:t>Moldy</w:t>
      </w:r>
      <w:proofErr w:type="spellEnd"/>
      <w:r w:rsidRPr="00A3421E">
        <w:rPr>
          <w:rFonts w:asciiTheme="minorBidi" w:eastAsiaTheme="majorEastAsia" w:hAnsiTheme="minorBidi"/>
        </w:rPr>
        <w:t xml:space="preserve"> Whopper” — illustrate the potential for inspired digital storytelling to raise brand awareness and resonate with consumers online.</w:t>
      </w:r>
    </w:p>
    <w:p w14:paraId="6992F128" w14:textId="77777777" w:rsidR="00A3421E" w:rsidRPr="00A3421E" w:rsidRDefault="00A3421E" w:rsidP="00A3421E">
      <w:pPr>
        <w:pStyle w:val="Heading1"/>
        <w:rPr>
          <w:b/>
          <w:bCs/>
          <w:color w:val="auto"/>
          <w:lang w:val="en-IN"/>
        </w:rPr>
      </w:pPr>
      <w:bookmarkStart w:id="25" w:name="_Toc214492835"/>
      <w:r w:rsidRPr="00A3421E">
        <w:rPr>
          <w:b/>
          <w:bCs/>
          <w:color w:val="auto"/>
          <w:lang w:val="en-IN"/>
        </w:rPr>
        <w:t>Strategic Response to Social Factors</w:t>
      </w:r>
      <w:bookmarkEnd w:id="25"/>
    </w:p>
    <w:p w14:paraId="18AA12F9" w14:textId="43C4EAE0" w:rsidR="00A3421E" w:rsidRDefault="00A3421E" w:rsidP="00692973">
      <w:pPr>
        <w:spacing w:line="360" w:lineRule="auto"/>
        <w:rPr>
          <w:rFonts w:asciiTheme="minorBidi" w:eastAsiaTheme="majorEastAsia" w:hAnsiTheme="minorBidi"/>
        </w:rPr>
      </w:pPr>
      <w:r w:rsidRPr="00A3421E">
        <w:rPr>
          <w:rFonts w:asciiTheme="minorBidi" w:eastAsiaTheme="majorEastAsia" w:hAnsiTheme="minorBidi"/>
        </w:rPr>
        <w:t>Follower chains in the fast-food industry, like Burger King and KFC, have been implementing strategic social measures to solidify their market presence and cater to the changing needs of consumers. Burger King has carved out a significant plant-based space with the introduction of the Impossible Whopper, positioning the brand as a leader in alternative protein solutions. KFC in China has gone in for high level localisation, altering some 70% of its menu to meet local palates and cultural tastes. Nutritious-focused reformulations have taken place too, like the addition of grilled chicken, the inclusion of smaller portions and the reduction of sodium, just to name a few, in response to increasing health awareness. Furthermore, Burger King and KFC have also aggressively capitalized on social media centric branding, with massive investment into online advertising campaigns, celebrity endorsements and influencer collaborations to attract the younger demographic and broaden brand recognition.</w:t>
      </w:r>
    </w:p>
    <w:p w14:paraId="0D7EEE25" w14:textId="77777777" w:rsidR="00A3421E" w:rsidRPr="00DE5D5B" w:rsidRDefault="00A3421E" w:rsidP="00692973">
      <w:pPr>
        <w:spacing w:line="360" w:lineRule="auto"/>
        <w:rPr>
          <w:rFonts w:asciiTheme="minorBidi" w:eastAsiaTheme="majorEastAsia" w:hAnsiTheme="minorBidi"/>
        </w:rPr>
      </w:pPr>
    </w:p>
    <w:p w14:paraId="08D9FCE9" w14:textId="548FD80F" w:rsidR="00DE5D5B" w:rsidRDefault="00DE5D5B" w:rsidP="00325A3E">
      <w:pPr>
        <w:pStyle w:val="Heading1"/>
        <w:rPr>
          <w:b/>
          <w:bCs/>
          <w:color w:val="000000" w:themeColor="text1"/>
          <w:sz w:val="32"/>
          <w:szCs w:val="32"/>
        </w:rPr>
      </w:pPr>
      <w:bookmarkStart w:id="26" w:name="_Toc214492836"/>
      <w:r w:rsidRPr="00325A3E">
        <w:rPr>
          <w:rFonts w:asciiTheme="minorBidi" w:hAnsiTheme="minorBidi"/>
          <w:b/>
          <w:bCs/>
          <w:color w:val="000000" w:themeColor="text1"/>
          <w:sz w:val="32"/>
          <w:szCs w:val="32"/>
        </w:rPr>
        <w:t xml:space="preserve">4. </w:t>
      </w:r>
      <w:r w:rsidRPr="00325A3E">
        <w:rPr>
          <w:b/>
          <w:bCs/>
          <w:color w:val="000000" w:themeColor="text1"/>
          <w:sz w:val="32"/>
          <w:szCs w:val="32"/>
        </w:rPr>
        <w:t>Conclusion</w:t>
      </w:r>
      <w:bookmarkEnd w:id="26"/>
      <w:r w:rsidRPr="00325A3E">
        <w:rPr>
          <w:b/>
          <w:bCs/>
          <w:color w:val="000000" w:themeColor="text1"/>
          <w:sz w:val="32"/>
          <w:szCs w:val="32"/>
        </w:rPr>
        <w:t xml:space="preserve"> </w:t>
      </w:r>
    </w:p>
    <w:p w14:paraId="17AD949C" w14:textId="77777777" w:rsidR="00A3421E" w:rsidRPr="00A3421E" w:rsidRDefault="00A3421E" w:rsidP="00A3421E"/>
    <w:p w14:paraId="02121610" w14:textId="0204117E" w:rsidR="00A3421E" w:rsidRDefault="00A3421E" w:rsidP="00A3421E">
      <w:r>
        <w:t xml:space="preserve">This report examines the impact of technological and social macro-environmental forces on first movers and second movers in fast food industry. It concluded that digitalisation, including new digital ordering, AI, automation and front- and back-of-delivery innovation, has far-reaching strategic consequences. Technology pioneers How Kitchen and Bath Pioneers (K&amp;B) lead our industry today McDonald's pioneered the </w:t>
      </w:r>
      <w:r w:rsidR="001D571D">
        <w:t>fast-food</w:t>
      </w:r>
      <w:r>
        <w:t xml:space="preserve"> industry and technology leadership taking the concept to new levels but holding investment costs and cyber risks high. Followers such as Burger King and KFC get the benefits of imitation away from the risks of being the first, but they too face competitive lag and if they want to operate overseas platforms are become dependent on those platforms.</w:t>
      </w:r>
    </w:p>
    <w:p w14:paraId="0AE5283A" w14:textId="6C268F01" w:rsidR="00A3421E" w:rsidRDefault="00A3421E" w:rsidP="00A3421E">
      <w:r>
        <w:t>Social issues, including awareness of health, trends in </w:t>
      </w:r>
      <w:r w:rsidR="001D571D">
        <w:t>plant-based</w:t>
      </w:r>
      <w:r>
        <w:t xml:space="preserve"> foods, changing lifestyles and cultural attitudes, also present opportunities and threats. McDonald’s wields its scale to change menus, increase its sustainability efforts and foster deep </w:t>
      </w:r>
      <w:r>
        <w:lastRenderedPageBreak/>
        <w:t>cultural relevance. Followers respond by more sharply focusing on niche trends, more aggressive localization of products, and more digital-first marketing strategies.</w:t>
      </w:r>
    </w:p>
    <w:p w14:paraId="1444E655" w14:textId="77777777" w:rsidR="00A3421E" w:rsidRDefault="00A3421E" w:rsidP="00A3421E">
      <w:r>
        <w:t>Analysis of strategic responses in terms of Ansoff’s Matrix and Porter’s Generic Strategies showed that McDonald’s practice a mixture of cost leadership and differentiation strategies, whilst the followers tend to be more towards differentiation focus and cost-based imitation. Technological and social trends pose a continuous challenge for adaptation, innovation and strategic agility.</w:t>
      </w:r>
    </w:p>
    <w:p w14:paraId="29470185" w14:textId="75AB9E51" w:rsidR="00A3421E" w:rsidRPr="00A3421E" w:rsidRDefault="00A3421E" w:rsidP="00A3421E">
      <w:r>
        <w:t xml:space="preserve">In general, the report emphasizes on importance of environmental scanning in strategic marketing management. Pioneers and followers </w:t>
      </w:r>
      <w:r w:rsidR="001D571D">
        <w:t>must</w:t>
      </w:r>
      <w:r>
        <w:t xml:space="preserve"> predict changes in the macro-environment, innovate in advance, and adapt the response of each to its specific competitive situation. Companies that successfully translate macro-environmental trends into strategies have a stronger potential to build a sustainable competitive advantage in the increasingly volatile and complex global fast-food industry.</w:t>
      </w:r>
    </w:p>
    <w:p w14:paraId="0050C072" w14:textId="792AE09D" w:rsidR="00DE5D5B" w:rsidRDefault="00DE5D5B" w:rsidP="00A3421E">
      <w:pPr>
        <w:pStyle w:val="Heading1"/>
        <w:rPr>
          <w:rFonts w:asciiTheme="minorBidi" w:hAnsiTheme="minorBidi"/>
          <w:b/>
          <w:bCs/>
          <w:color w:val="000000" w:themeColor="text1"/>
          <w:sz w:val="32"/>
          <w:szCs w:val="32"/>
        </w:rPr>
      </w:pPr>
      <w:bookmarkStart w:id="27" w:name="_Toc214492837"/>
      <w:r w:rsidRPr="00DE5D5B">
        <w:rPr>
          <w:rFonts w:asciiTheme="minorBidi" w:hAnsiTheme="minorBidi"/>
          <w:b/>
          <w:bCs/>
          <w:color w:val="000000" w:themeColor="text1"/>
          <w:sz w:val="32"/>
          <w:szCs w:val="32"/>
        </w:rPr>
        <w:t>5. References</w:t>
      </w:r>
      <w:bookmarkEnd w:id="27"/>
      <w:r w:rsidRPr="00325A3E">
        <w:rPr>
          <w:rFonts w:asciiTheme="minorBidi" w:hAnsiTheme="minorBidi"/>
          <w:b/>
          <w:bCs/>
          <w:color w:val="000000" w:themeColor="text1"/>
          <w:sz w:val="32"/>
          <w:szCs w:val="32"/>
        </w:rPr>
        <w:t xml:space="preserve"> </w:t>
      </w:r>
    </w:p>
    <w:p w14:paraId="497B0E6E" w14:textId="77777777" w:rsidR="00A3421E" w:rsidRPr="00A3421E" w:rsidRDefault="00A3421E" w:rsidP="00A3421E"/>
    <w:p w14:paraId="3E76199B"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Kotler, P. &amp; Keller, K.L. (2022). Marketing Management. 16th Ed. Pearson.</w:t>
      </w:r>
    </w:p>
    <w:p w14:paraId="53C11AC3"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Grant, R.M. (2021). Contemporary Strategy Analysis. 11th ed. Wiley.</w:t>
      </w:r>
    </w:p>
    <w:p w14:paraId="322C814F"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Lieberman, M. B. and D. B. Montgomery (1988), "First-mover advantages," Strategic Management Journal, 9(S1), 41-58.</w:t>
      </w:r>
    </w:p>
    <w:p w14:paraId="70697EB3"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McDonald’s Corporation. (2023). Annual Report. McDonald’s.</w:t>
      </w:r>
    </w:p>
    <w:p w14:paraId="1A2E926A"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McDonald’s Corporation (2019). News &amp; Information – McDonald’s to Acquire Dynamic Yield. McDonald’s Newsroom.</w:t>
      </w:r>
    </w:p>
    <w:p w14:paraId="07B3A9E1"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Statista (2023). Fast Food Industry – Global Market Insights.</w:t>
      </w:r>
    </w:p>
    <w:p w14:paraId="1288C727"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Euromonitor International (2023). Fast Food in the Global Market.</w:t>
      </w:r>
    </w:p>
    <w:p w14:paraId="244CCF4E"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Deloitte (2022). The Future of Foodservice: Digital Transformation in Quick Service Restaurants.</w:t>
      </w:r>
    </w:p>
    <w:p w14:paraId="31B9964A"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PwC (2023). Global Consumer Insights Survey.</w:t>
      </w:r>
    </w:p>
    <w:p w14:paraId="37C75C24"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Boston Consulting Group (2022). AI and Personalization in Foodservice. - BCG</w:t>
      </w:r>
    </w:p>
    <w:p w14:paraId="7626A0F3"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KFC China (2022). Innovation and Digital Strategy Report – Yum! China.</w:t>
      </w:r>
    </w:p>
    <w:p w14:paraId="42F97C3E"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Burger King (2023), “2022 Sustainability and Digital Engagement Report.” RBI.</w:t>
      </w:r>
    </w:p>
    <w:p w14:paraId="78203B00"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Rockmann, K. &amp; Meyer, B. (2020). Adoption of technology by retail food service. J Retail Consumer Serv. - 54 - 102034.</w:t>
      </w:r>
    </w:p>
    <w:p w14:paraId="07845F19"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Bhatti, A. (2021). Online ordering and the future of QSR operations. International Journal of Information Management, 61, 102394.</w:t>
      </w:r>
    </w:p>
    <w:p w14:paraId="7C40EB5D"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lastRenderedPageBreak/>
        <w:t>Mintzberg, H., B. Ahlstrand, and J. Lampel (2021). Strategy Safari. 3rd ed. Pearson.</w:t>
      </w:r>
    </w:p>
    <w:p w14:paraId="61925235"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Ansoff, H.I. (1957). Strategies for diversification. 113–124 pp. in Harvard Business Review, 35(5).</w:t>
      </w:r>
    </w:p>
    <w:p w14:paraId="4568AC2C"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Porter, M.E. 1980. Competitive Strategy. Free Press Food and Agriculture Organization (FAO) (2022). Growth of the plant-based market and consumer habits.</w:t>
      </w:r>
    </w:p>
    <w:p w14:paraId="5BA1E38F" w14:textId="77777777" w:rsidR="008C1E1F" w:rsidRPr="008C1E1F" w:rsidRDefault="008C1E1F" w:rsidP="003775E9">
      <w:pPr>
        <w:pStyle w:val="ListParagraph"/>
        <w:numPr>
          <w:ilvl w:val="0"/>
          <w:numId w:val="2"/>
        </w:numPr>
        <w:spacing w:line="360" w:lineRule="auto"/>
        <w:rPr>
          <w:rFonts w:asciiTheme="minorBidi" w:eastAsiaTheme="majorEastAsia" w:hAnsiTheme="minorBidi"/>
          <w:b/>
          <w:bCs/>
          <w:lang w:val="en-IN"/>
        </w:rPr>
      </w:pPr>
      <w:r w:rsidRPr="008C1E1F">
        <w:rPr>
          <w:rFonts w:asciiTheme="minorBidi" w:eastAsiaTheme="majorEastAsia" w:hAnsiTheme="minorBidi"/>
          <w:b/>
          <w:bCs/>
          <w:lang w:val="en-IN"/>
        </w:rPr>
        <w:t>World Economic Forum (2023). Future of Restaurants and Food Systems.</w:t>
      </w:r>
    </w:p>
    <w:p w14:paraId="47BA6181" w14:textId="6CA3BB0A" w:rsidR="00B0288F" w:rsidRPr="00B0288F" w:rsidRDefault="008C1E1F" w:rsidP="003775E9">
      <w:pPr>
        <w:pStyle w:val="ListParagraph"/>
        <w:numPr>
          <w:ilvl w:val="0"/>
          <w:numId w:val="2"/>
        </w:numPr>
        <w:spacing w:line="360" w:lineRule="auto"/>
        <w:rPr>
          <w:rFonts w:asciiTheme="minorBidi" w:eastAsiaTheme="majorEastAsia" w:hAnsiTheme="minorBidi"/>
          <w:b/>
          <w:bCs/>
          <w:lang w:val="en-IN"/>
        </w:rPr>
      </w:pPr>
      <w:proofErr w:type="spellStart"/>
      <w:r w:rsidRPr="008C1E1F">
        <w:rPr>
          <w:rFonts w:asciiTheme="minorBidi" w:eastAsiaTheme="majorEastAsia" w:hAnsiTheme="minorBidi"/>
          <w:b/>
          <w:bCs/>
          <w:lang w:val="en-IN"/>
        </w:rPr>
        <w:t>NielsenIQ</w:t>
      </w:r>
      <w:proofErr w:type="spellEnd"/>
      <w:r w:rsidRPr="008C1E1F">
        <w:rPr>
          <w:rFonts w:asciiTheme="minorBidi" w:eastAsiaTheme="majorEastAsia" w:hAnsiTheme="minorBidi"/>
          <w:b/>
          <w:bCs/>
          <w:lang w:val="en-IN"/>
        </w:rPr>
        <w:t xml:space="preserve"> (2023). Global Consumer Health &amp; Wellness Report.</w:t>
      </w:r>
    </w:p>
    <w:p w14:paraId="2AD41524" w14:textId="6BB2A534" w:rsidR="00B0288F" w:rsidRPr="00F1182C" w:rsidRDefault="00B0288F" w:rsidP="00B0288F">
      <w:pPr>
        <w:spacing w:line="360" w:lineRule="auto"/>
        <w:rPr>
          <w:rFonts w:asciiTheme="minorBidi" w:eastAsiaTheme="majorEastAsia" w:hAnsiTheme="minorBidi"/>
          <w:b/>
          <w:bCs/>
          <w:lang w:val="en-IN"/>
        </w:rPr>
      </w:pPr>
    </w:p>
    <w:p w14:paraId="62852C85" w14:textId="5040E169" w:rsidR="00B0288F" w:rsidRPr="00B0288F" w:rsidRDefault="00B0288F" w:rsidP="00B0288F">
      <w:pPr>
        <w:spacing w:line="360" w:lineRule="auto"/>
        <w:rPr>
          <w:rFonts w:asciiTheme="minorBidi" w:eastAsiaTheme="majorEastAsia" w:hAnsiTheme="minorBidi"/>
          <w:lang w:val="en-IN"/>
        </w:rPr>
      </w:pPr>
    </w:p>
    <w:p w14:paraId="35F196D0" w14:textId="08C6F0F2" w:rsidR="00B0288F" w:rsidRPr="00B0288F" w:rsidRDefault="00B0288F" w:rsidP="00B0288F">
      <w:pPr>
        <w:spacing w:line="360" w:lineRule="auto"/>
        <w:rPr>
          <w:rFonts w:asciiTheme="minorBidi" w:eastAsiaTheme="majorEastAsia" w:hAnsiTheme="minorBidi"/>
          <w:lang w:val="en-IN"/>
        </w:rPr>
      </w:pPr>
    </w:p>
    <w:p w14:paraId="7741F1E6" w14:textId="5F757E18" w:rsidR="00B0288F" w:rsidRPr="00521DF3" w:rsidRDefault="00B0288F" w:rsidP="00B0288F">
      <w:pPr>
        <w:spacing w:line="360" w:lineRule="auto"/>
        <w:rPr>
          <w:rFonts w:asciiTheme="minorBidi" w:eastAsiaTheme="majorEastAsia" w:hAnsiTheme="minorBidi"/>
          <w:b/>
          <w:bCs/>
          <w:lang w:val="en-IN"/>
        </w:rPr>
      </w:pPr>
    </w:p>
    <w:p w14:paraId="37E9EE0E" w14:textId="4CB00B36" w:rsidR="00B0288F" w:rsidRDefault="00B0288F" w:rsidP="00B0288F">
      <w:pPr>
        <w:spacing w:line="360" w:lineRule="auto"/>
        <w:rPr>
          <w:rFonts w:asciiTheme="minorBidi" w:eastAsiaTheme="majorEastAsia" w:hAnsiTheme="minorBidi"/>
          <w:b/>
          <w:bCs/>
          <w:lang w:val="en-IN"/>
        </w:rPr>
      </w:pPr>
    </w:p>
    <w:p w14:paraId="1D486F03" w14:textId="77777777" w:rsidR="00521DF3" w:rsidRPr="00B0288F" w:rsidRDefault="00521DF3" w:rsidP="00B0288F">
      <w:pPr>
        <w:spacing w:line="360" w:lineRule="auto"/>
        <w:rPr>
          <w:rFonts w:asciiTheme="minorBidi" w:eastAsiaTheme="majorEastAsia" w:hAnsiTheme="minorBidi"/>
          <w:b/>
          <w:bCs/>
          <w:lang w:val="en-IN"/>
        </w:rPr>
      </w:pPr>
    </w:p>
    <w:p w14:paraId="07E3968E" w14:textId="18AAF93A" w:rsidR="00B0288F" w:rsidRPr="00B0288F" w:rsidRDefault="00B0288F" w:rsidP="00B0288F">
      <w:pPr>
        <w:spacing w:line="360" w:lineRule="auto"/>
        <w:rPr>
          <w:rFonts w:asciiTheme="minorBidi" w:eastAsiaTheme="majorEastAsia" w:hAnsiTheme="minorBidi"/>
          <w:lang w:val="en-IN"/>
        </w:rPr>
      </w:pPr>
    </w:p>
    <w:p w14:paraId="622C9CB3" w14:textId="4206851D" w:rsidR="00B0288F" w:rsidRPr="00B0288F" w:rsidRDefault="00B0288F" w:rsidP="00B0288F">
      <w:pPr>
        <w:spacing w:line="360" w:lineRule="auto"/>
        <w:rPr>
          <w:rFonts w:asciiTheme="minorBidi" w:eastAsiaTheme="majorEastAsia" w:hAnsiTheme="minorBidi"/>
          <w:lang w:val="en-IN"/>
        </w:rPr>
      </w:pPr>
    </w:p>
    <w:p w14:paraId="0F5D3170" w14:textId="0473AA11" w:rsidR="00B0288F" w:rsidRPr="00B0288F" w:rsidRDefault="00B0288F" w:rsidP="00B0288F">
      <w:pPr>
        <w:spacing w:line="360" w:lineRule="auto"/>
        <w:rPr>
          <w:rFonts w:asciiTheme="minorBidi" w:eastAsiaTheme="majorEastAsia" w:hAnsiTheme="minorBidi"/>
          <w:lang w:val="en-IN"/>
        </w:rPr>
      </w:pPr>
    </w:p>
    <w:p w14:paraId="43B18919" w14:textId="3C18705D" w:rsidR="00B0288F" w:rsidRPr="00B0288F" w:rsidRDefault="00B0288F" w:rsidP="00B0288F">
      <w:pPr>
        <w:spacing w:line="360" w:lineRule="auto"/>
        <w:rPr>
          <w:rFonts w:asciiTheme="minorBidi" w:eastAsiaTheme="majorEastAsia" w:hAnsiTheme="minorBidi"/>
          <w:lang w:val="en-IN"/>
        </w:rPr>
      </w:pPr>
    </w:p>
    <w:p w14:paraId="7D2A6410" w14:textId="6E1056DB" w:rsidR="00B0288F" w:rsidRPr="00B0288F" w:rsidRDefault="00B0288F" w:rsidP="00B0288F">
      <w:pPr>
        <w:spacing w:line="360" w:lineRule="auto"/>
        <w:rPr>
          <w:rFonts w:asciiTheme="minorBidi" w:eastAsiaTheme="majorEastAsia" w:hAnsiTheme="minorBidi"/>
          <w:lang w:val="en-IN"/>
        </w:rPr>
      </w:pPr>
    </w:p>
    <w:p w14:paraId="0B8928D8" w14:textId="53BCD6D3" w:rsidR="00B0288F" w:rsidRPr="00692973" w:rsidRDefault="00B0288F" w:rsidP="00B0288F">
      <w:pPr>
        <w:spacing w:line="360" w:lineRule="auto"/>
        <w:rPr>
          <w:rFonts w:asciiTheme="minorBidi" w:eastAsiaTheme="majorEastAsia" w:hAnsiTheme="minorBidi"/>
          <w:b/>
          <w:bCs/>
          <w:lang w:val="en-IN"/>
        </w:rPr>
      </w:pPr>
    </w:p>
    <w:p w14:paraId="3BB012B3" w14:textId="0A41E216" w:rsidR="00B0288F" w:rsidRPr="00B0288F" w:rsidRDefault="00B0288F" w:rsidP="00B0288F">
      <w:pPr>
        <w:spacing w:line="360" w:lineRule="auto"/>
        <w:rPr>
          <w:rFonts w:asciiTheme="minorBidi" w:eastAsiaTheme="majorEastAsia" w:hAnsiTheme="minorBidi"/>
          <w:b/>
          <w:bCs/>
          <w:lang w:val="en-IN"/>
        </w:rPr>
      </w:pPr>
    </w:p>
    <w:p w14:paraId="08395C74" w14:textId="1C8B2A7B" w:rsidR="00B0288F" w:rsidRPr="00B0288F" w:rsidRDefault="00B0288F" w:rsidP="00B0288F">
      <w:pPr>
        <w:spacing w:line="360" w:lineRule="auto"/>
        <w:rPr>
          <w:rFonts w:asciiTheme="minorBidi" w:eastAsiaTheme="majorEastAsia" w:hAnsiTheme="minorBidi"/>
          <w:lang w:val="en-IN"/>
        </w:rPr>
      </w:pPr>
    </w:p>
    <w:p w14:paraId="2CC54825" w14:textId="06B46234" w:rsidR="00B0288F" w:rsidRPr="00A3421E" w:rsidRDefault="00B0288F" w:rsidP="00B0288F">
      <w:pPr>
        <w:spacing w:line="360" w:lineRule="auto"/>
        <w:rPr>
          <w:rFonts w:asciiTheme="minorBidi" w:eastAsiaTheme="majorEastAsia" w:hAnsiTheme="minorBidi"/>
          <w:b/>
          <w:bCs/>
          <w:lang w:val="en-IN"/>
        </w:rPr>
      </w:pPr>
    </w:p>
    <w:p w14:paraId="28C5F701" w14:textId="7A6B4665" w:rsidR="00B0288F" w:rsidRPr="00DE5D5B" w:rsidRDefault="00B0288F" w:rsidP="00B0288F">
      <w:pPr>
        <w:spacing w:line="360" w:lineRule="auto"/>
        <w:rPr>
          <w:rFonts w:asciiTheme="minorBidi" w:eastAsiaTheme="majorEastAsia" w:hAnsiTheme="minorBidi"/>
        </w:rPr>
      </w:pPr>
    </w:p>
    <w:p w14:paraId="7D18DBD4" w14:textId="34F3885E" w:rsidR="00646406" w:rsidRPr="00617CF1" w:rsidRDefault="00646406" w:rsidP="00DE5D5B">
      <w:pPr>
        <w:spacing w:line="360" w:lineRule="auto"/>
        <w:rPr>
          <w:rFonts w:asciiTheme="minorBidi" w:hAnsiTheme="minorBidi"/>
        </w:rPr>
      </w:pPr>
    </w:p>
    <w:sectPr w:rsidR="00646406" w:rsidRPr="00617CF1">
      <w:footerReference w:type="default" r:id="rId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Osaro Ewemade (2516163)" w:date="2025-11-21T12:22:00Z" w:initials="OE">
    <w:p w14:paraId="1BB0107D" w14:textId="77777777" w:rsidR="00BE7CF8" w:rsidRDefault="00BE7CF8" w:rsidP="00BE7CF8">
      <w:pPr>
        <w:pStyle w:val="CommentText"/>
      </w:pPr>
      <w:r>
        <w:rPr>
          <w:rStyle w:val="CommentReference"/>
        </w:rPr>
        <w:annotationRef/>
      </w:r>
      <w:r>
        <w:t>7</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BB0107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995E509" w16cex:dateUtc="2025-11-21T12: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BB0107D" w16cid:durableId="3995E50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87E77" w14:textId="77777777" w:rsidR="00EF3D3F" w:rsidRDefault="00EF3D3F" w:rsidP="00EF3D3F">
      <w:r>
        <w:separator/>
      </w:r>
    </w:p>
  </w:endnote>
  <w:endnote w:type="continuationSeparator" w:id="0">
    <w:p w14:paraId="73609C13" w14:textId="77777777" w:rsidR="00EF3D3F" w:rsidRDefault="00EF3D3F" w:rsidP="00EF3D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5120138"/>
      <w:docPartObj>
        <w:docPartGallery w:val="Page Numbers (Bottom of Page)"/>
        <w:docPartUnique/>
      </w:docPartObj>
    </w:sdtPr>
    <w:sdtEndPr/>
    <w:sdtContent>
      <w:p w14:paraId="6FF517BE" w14:textId="38034C06" w:rsidR="00EF3D3F" w:rsidRDefault="00EF3D3F">
        <w:pPr>
          <w:pStyle w:val="Footer"/>
          <w:jc w:val="center"/>
        </w:pPr>
        <w:r>
          <w:fldChar w:fldCharType="begin"/>
        </w:r>
        <w:r>
          <w:instrText>PAGE   \* MERGEFORMAT</w:instrText>
        </w:r>
        <w:r>
          <w:fldChar w:fldCharType="separate"/>
        </w:r>
        <w:r>
          <w:t>2</w:t>
        </w:r>
        <w:r>
          <w:fldChar w:fldCharType="end"/>
        </w:r>
      </w:p>
    </w:sdtContent>
  </w:sdt>
  <w:p w14:paraId="1A118C4A" w14:textId="77777777" w:rsidR="00EF3D3F" w:rsidRDefault="00EF3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DF3EA" w14:textId="77777777" w:rsidR="00EF3D3F" w:rsidRDefault="00EF3D3F" w:rsidP="00EF3D3F">
      <w:r>
        <w:separator/>
      </w:r>
    </w:p>
  </w:footnote>
  <w:footnote w:type="continuationSeparator" w:id="0">
    <w:p w14:paraId="01CF67CF" w14:textId="77777777" w:rsidR="00EF3D3F" w:rsidRDefault="00EF3D3F" w:rsidP="00EF3D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461B9"/>
    <w:multiLevelType w:val="hybridMultilevel"/>
    <w:tmpl w:val="60F064F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6A0A32"/>
    <w:multiLevelType w:val="multilevel"/>
    <w:tmpl w:val="97B8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44422">
    <w:abstractNumId w:val="1"/>
  </w:num>
  <w:num w:numId="2" w16cid:durableId="776754950">
    <w:abstractNumId w:val="0"/>
  </w:num>
  <w:numIdMacAtCleanup w:val="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Osaro Ewemade (2516163)">
    <w15:presenceInfo w15:providerId="AD" w15:userId="S::2516163@student.uwtsd.ac.uk::8b41cfc6-d05b-4e65-90a8-c845ab72c5c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12C0"/>
    <w:rsid w:val="00047403"/>
    <w:rsid w:val="00084E2E"/>
    <w:rsid w:val="001003E8"/>
    <w:rsid w:val="00136289"/>
    <w:rsid w:val="001D571D"/>
    <w:rsid w:val="00237AB8"/>
    <w:rsid w:val="00316DBA"/>
    <w:rsid w:val="00325A3E"/>
    <w:rsid w:val="00326F8C"/>
    <w:rsid w:val="003775E9"/>
    <w:rsid w:val="003F1827"/>
    <w:rsid w:val="004F2663"/>
    <w:rsid w:val="00521DF3"/>
    <w:rsid w:val="005434AE"/>
    <w:rsid w:val="005A570C"/>
    <w:rsid w:val="00617CF1"/>
    <w:rsid w:val="00646406"/>
    <w:rsid w:val="00675F02"/>
    <w:rsid w:val="00692973"/>
    <w:rsid w:val="006B455F"/>
    <w:rsid w:val="0073681E"/>
    <w:rsid w:val="007E4DB7"/>
    <w:rsid w:val="008C1E1F"/>
    <w:rsid w:val="008C4EA5"/>
    <w:rsid w:val="00973D9E"/>
    <w:rsid w:val="009E58AF"/>
    <w:rsid w:val="00A20F22"/>
    <w:rsid w:val="00A3421E"/>
    <w:rsid w:val="00B0288F"/>
    <w:rsid w:val="00BE7CF8"/>
    <w:rsid w:val="00C05000"/>
    <w:rsid w:val="00C57D61"/>
    <w:rsid w:val="00CB01F0"/>
    <w:rsid w:val="00CD6F75"/>
    <w:rsid w:val="00D70302"/>
    <w:rsid w:val="00D740A0"/>
    <w:rsid w:val="00DE5D5B"/>
    <w:rsid w:val="00E63D83"/>
    <w:rsid w:val="00EC6978"/>
    <w:rsid w:val="00ED3D5B"/>
    <w:rsid w:val="00EF3D3F"/>
    <w:rsid w:val="00F1182C"/>
    <w:rsid w:val="00F867A9"/>
    <w:rsid w:val="00FD52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GridTable5Dark-Accent2">
    <w:name w:val="Grid Table 5 Dark Accent 2"/>
    <w:basedOn w:val="TableNormal"/>
    <w:uiPriority w:val="50"/>
    <w:rsid w:val="00F1182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Header">
    <w:name w:val="header"/>
    <w:basedOn w:val="Normal"/>
    <w:link w:val="HeaderChar"/>
    <w:uiPriority w:val="99"/>
    <w:unhideWhenUsed/>
    <w:rsid w:val="00EF3D3F"/>
    <w:pPr>
      <w:tabs>
        <w:tab w:val="center" w:pos="4513"/>
        <w:tab w:val="right" w:pos="9026"/>
      </w:tabs>
    </w:pPr>
  </w:style>
  <w:style w:type="character" w:customStyle="1" w:styleId="HeaderChar">
    <w:name w:val="Header Char"/>
    <w:basedOn w:val="DefaultParagraphFont"/>
    <w:link w:val="Header"/>
    <w:uiPriority w:val="99"/>
    <w:rsid w:val="00EF3D3F"/>
  </w:style>
  <w:style w:type="paragraph" w:styleId="Footer">
    <w:name w:val="footer"/>
    <w:basedOn w:val="Normal"/>
    <w:link w:val="FooterChar"/>
    <w:uiPriority w:val="99"/>
    <w:unhideWhenUsed/>
    <w:rsid w:val="00EF3D3F"/>
    <w:pPr>
      <w:tabs>
        <w:tab w:val="center" w:pos="4513"/>
        <w:tab w:val="right" w:pos="9026"/>
      </w:tabs>
    </w:pPr>
  </w:style>
  <w:style w:type="character" w:customStyle="1" w:styleId="FooterChar">
    <w:name w:val="Footer Char"/>
    <w:basedOn w:val="DefaultParagraphFont"/>
    <w:link w:val="Footer"/>
    <w:uiPriority w:val="99"/>
    <w:rsid w:val="00EF3D3F"/>
  </w:style>
  <w:style w:type="character" w:styleId="CommentReference">
    <w:name w:val="annotation reference"/>
    <w:basedOn w:val="DefaultParagraphFont"/>
    <w:uiPriority w:val="99"/>
    <w:semiHidden/>
    <w:unhideWhenUsed/>
    <w:rsid w:val="00BE7CF8"/>
    <w:rPr>
      <w:sz w:val="16"/>
      <w:szCs w:val="16"/>
    </w:rPr>
  </w:style>
  <w:style w:type="paragraph" w:styleId="CommentText">
    <w:name w:val="annotation text"/>
    <w:basedOn w:val="Normal"/>
    <w:link w:val="CommentTextChar"/>
    <w:uiPriority w:val="99"/>
    <w:unhideWhenUsed/>
    <w:rsid w:val="00BE7CF8"/>
    <w:rPr>
      <w:sz w:val="20"/>
      <w:szCs w:val="20"/>
    </w:rPr>
  </w:style>
  <w:style w:type="character" w:customStyle="1" w:styleId="CommentTextChar">
    <w:name w:val="Comment Text Char"/>
    <w:basedOn w:val="DefaultParagraphFont"/>
    <w:link w:val="CommentText"/>
    <w:uiPriority w:val="99"/>
    <w:rsid w:val="00BE7CF8"/>
    <w:rPr>
      <w:sz w:val="20"/>
      <w:szCs w:val="20"/>
    </w:rPr>
  </w:style>
  <w:style w:type="paragraph" w:styleId="CommentSubject">
    <w:name w:val="annotation subject"/>
    <w:basedOn w:val="CommentText"/>
    <w:next w:val="CommentText"/>
    <w:link w:val="CommentSubjectChar"/>
    <w:uiPriority w:val="99"/>
    <w:semiHidden/>
    <w:unhideWhenUsed/>
    <w:rsid w:val="00BE7CF8"/>
    <w:rPr>
      <w:b/>
      <w:bCs/>
    </w:rPr>
  </w:style>
  <w:style w:type="character" w:customStyle="1" w:styleId="CommentSubjectChar">
    <w:name w:val="Comment Subject Char"/>
    <w:basedOn w:val="CommentTextChar"/>
    <w:link w:val="CommentSubject"/>
    <w:uiPriority w:val="99"/>
    <w:semiHidden/>
    <w:rsid w:val="00BE7CF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3340</Words>
  <Characters>19042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Osaro Ewemade (2516163)</cp:lastModifiedBy>
  <cp:revision>2</cp:revision>
  <dcterms:created xsi:type="dcterms:W3CDTF">2025-11-21T13:04:00Z</dcterms:created>
  <dcterms:modified xsi:type="dcterms:W3CDTF">2025-11-21T13:04:00Z</dcterms:modified>
</cp:coreProperties>
</file>