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5B2A5" w14:textId="77777777" w:rsidR="005031D7" w:rsidRPr="005031D7" w:rsidRDefault="005031D7" w:rsidP="005031D7">
      <w:pPr>
        <w:rPr>
          <w:rFonts w:ascii="Times New Roman" w:hAnsi="Times New Roman" w:cs="Times New Roman"/>
          <w:b/>
          <w:bCs/>
          <w:sz w:val="36"/>
          <w:szCs w:val="36"/>
        </w:rPr>
      </w:pPr>
      <w:r w:rsidRPr="005031D7">
        <w:rPr>
          <w:rFonts w:ascii="Times New Roman" w:hAnsi="Times New Roman" w:cs="Times New Roman"/>
          <w:b/>
          <w:bCs/>
          <w:sz w:val="36"/>
          <w:szCs w:val="36"/>
        </w:rPr>
        <w:t>Green Haven Florists: Business Improvement Report</w:t>
      </w:r>
    </w:p>
    <w:p w14:paraId="5DA76265" w14:textId="61F2E57E" w:rsidR="005031D7" w:rsidRDefault="005031D7" w:rsidP="005031D7">
      <w:pPr>
        <w:rPr>
          <w:rFonts w:ascii="Times New Roman" w:hAnsi="Times New Roman" w:cs="Times New Roman"/>
          <w:b/>
          <w:bCs/>
          <w:sz w:val="36"/>
          <w:szCs w:val="36"/>
        </w:rPr>
      </w:pPr>
      <w:r w:rsidRPr="005031D7">
        <w:rPr>
          <w:rFonts w:ascii="Times New Roman" w:hAnsi="Times New Roman" w:cs="Times New Roman"/>
          <w:b/>
          <w:bCs/>
          <w:sz w:val="36"/>
          <w:szCs w:val="36"/>
        </w:rPr>
        <w:t xml:space="preserve">by Marina Borozan </w:t>
      </w:r>
    </w:p>
    <w:p w14:paraId="5CC1A4B9" w14:textId="77777777" w:rsidR="005031D7" w:rsidRDefault="005031D7" w:rsidP="005031D7">
      <w:pPr>
        <w:rPr>
          <w:rFonts w:ascii="Times New Roman" w:hAnsi="Times New Roman" w:cs="Times New Roman"/>
          <w:b/>
          <w:bCs/>
          <w:sz w:val="36"/>
          <w:szCs w:val="36"/>
        </w:rPr>
      </w:pPr>
    </w:p>
    <w:p w14:paraId="24DE477B" w14:textId="77777777" w:rsidR="005031D7" w:rsidRDefault="005031D7" w:rsidP="005031D7">
      <w:pPr>
        <w:rPr>
          <w:rFonts w:ascii="Times New Roman" w:hAnsi="Times New Roman" w:cs="Times New Roman"/>
          <w:b/>
          <w:bCs/>
          <w:sz w:val="36"/>
          <w:szCs w:val="36"/>
        </w:rPr>
      </w:pPr>
    </w:p>
    <w:p w14:paraId="1E642145" w14:textId="77777777" w:rsidR="005031D7" w:rsidRPr="005031D7" w:rsidRDefault="005031D7" w:rsidP="005031D7">
      <w:pPr>
        <w:rPr>
          <w:rFonts w:ascii="Times New Roman" w:hAnsi="Times New Roman" w:cs="Times New Roman"/>
          <w:b/>
          <w:bCs/>
          <w:sz w:val="36"/>
          <w:szCs w:val="36"/>
        </w:rPr>
      </w:pPr>
    </w:p>
    <w:p w14:paraId="314A61E3"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7A77127B">
          <v:rect id="_x0000_i1115" style="width:0;height:1.5pt" o:hralign="center" o:hrstd="t" o:hr="t" fillcolor="#a0a0a0" stroked="f"/>
        </w:pict>
      </w:r>
    </w:p>
    <w:p w14:paraId="0D9A20B4" w14:textId="77777777" w:rsidR="005031D7" w:rsidRPr="005031D7" w:rsidRDefault="005031D7" w:rsidP="005031D7">
      <w:pPr>
        <w:rPr>
          <w:rFonts w:ascii="Times New Roman" w:hAnsi="Times New Roman" w:cs="Times New Roman"/>
          <w:b/>
          <w:bCs/>
          <w:sz w:val="36"/>
          <w:szCs w:val="36"/>
        </w:rPr>
      </w:pPr>
      <w:r w:rsidRPr="005031D7">
        <w:rPr>
          <w:rFonts w:ascii="Times New Roman" w:hAnsi="Times New Roman" w:cs="Times New Roman"/>
          <w:b/>
          <w:bCs/>
          <w:sz w:val="36"/>
          <w:szCs w:val="36"/>
        </w:rPr>
        <w:t>Contents</w:t>
      </w:r>
    </w:p>
    <w:p w14:paraId="6CE547B2"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Introduction</w:t>
      </w:r>
    </w:p>
    <w:p w14:paraId="32FC5B3F"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Proposed Solutions</w:t>
      </w:r>
    </w:p>
    <w:p w14:paraId="164542CD"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Evaluation of the Solutions</w:t>
      </w:r>
    </w:p>
    <w:p w14:paraId="7A206DD0"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Preferred Solution</w:t>
      </w:r>
    </w:p>
    <w:p w14:paraId="4921BF5F"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Risk Analysis</w:t>
      </w:r>
    </w:p>
    <w:p w14:paraId="2EB76E43"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Implementation Plan</w:t>
      </w:r>
    </w:p>
    <w:p w14:paraId="4E0DD682"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KPI and SMART Objectives</w:t>
      </w:r>
    </w:p>
    <w:p w14:paraId="03EB0EB9"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Monitoring and Evaluation</w:t>
      </w:r>
    </w:p>
    <w:p w14:paraId="6BA08C59"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Key Findings</w:t>
      </w:r>
    </w:p>
    <w:p w14:paraId="09351491"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References</w:t>
      </w:r>
    </w:p>
    <w:p w14:paraId="5462B73F"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Appendices</w:t>
      </w:r>
    </w:p>
    <w:p w14:paraId="6A1CCB0B"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50CF66A">
          <v:rect id="_x0000_i1116" style="width:0;height:1.5pt" o:hralign="center" o:hrstd="t" o:hr="t" fillcolor="#a0a0a0" stroked="f"/>
        </w:pict>
      </w:r>
    </w:p>
    <w:p w14:paraId="5CBE2CB6" w14:textId="77777777" w:rsidR="005031D7" w:rsidRDefault="005031D7" w:rsidP="005031D7">
      <w:pPr>
        <w:rPr>
          <w:rFonts w:ascii="Times New Roman" w:hAnsi="Times New Roman" w:cs="Times New Roman"/>
          <w:b/>
          <w:bCs/>
        </w:rPr>
      </w:pPr>
    </w:p>
    <w:p w14:paraId="7CFCABB4" w14:textId="77777777" w:rsidR="005031D7" w:rsidRDefault="005031D7" w:rsidP="005031D7">
      <w:pPr>
        <w:rPr>
          <w:rFonts w:ascii="Times New Roman" w:hAnsi="Times New Roman" w:cs="Times New Roman"/>
          <w:b/>
          <w:bCs/>
        </w:rPr>
      </w:pPr>
    </w:p>
    <w:p w14:paraId="262CB467" w14:textId="77777777" w:rsidR="005031D7" w:rsidRDefault="005031D7" w:rsidP="005031D7">
      <w:pPr>
        <w:rPr>
          <w:rFonts w:ascii="Times New Roman" w:hAnsi="Times New Roman" w:cs="Times New Roman"/>
          <w:b/>
          <w:bCs/>
        </w:rPr>
      </w:pPr>
    </w:p>
    <w:p w14:paraId="6AE908E6" w14:textId="77777777" w:rsidR="005031D7" w:rsidRDefault="005031D7" w:rsidP="005031D7">
      <w:pPr>
        <w:rPr>
          <w:rFonts w:ascii="Times New Roman" w:hAnsi="Times New Roman" w:cs="Times New Roman"/>
          <w:b/>
          <w:bCs/>
        </w:rPr>
      </w:pPr>
    </w:p>
    <w:p w14:paraId="79C394E0" w14:textId="77777777" w:rsidR="005031D7" w:rsidRDefault="005031D7" w:rsidP="005031D7">
      <w:pPr>
        <w:rPr>
          <w:rFonts w:ascii="Times New Roman" w:hAnsi="Times New Roman" w:cs="Times New Roman"/>
          <w:b/>
          <w:bCs/>
        </w:rPr>
      </w:pPr>
    </w:p>
    <w:p w14:paraId="4D479908" w14:textId="77777777" w:rsidR="005031D7" w:rsidRDefault="005031D7" w:rsidP="005031D7">
      <w:pPr>
        <w:rPr>
          <w:rFonts w:ascii="Times New Roman" w:hAnsi="Times New Roman" w:cs="Times New Roman"/>
          <w:b/>
          <w:bCs/>
        </w:rPr>
      </w:pPr>
    </w:p>
    <w:p w14:paraId="333B24F3" w14:textId="77777777" w:rsidR="005031D7" w:rsidRDefault="005031D7" w:rsidP="005031D7">
      <w:pPr>
        <w:rPr>
          <w:rFonts w:ascii="Times New Roman" w:hAnsi="Times New Roman" w:cs="Times New Roman"/>
          <w:b/>
          <w:bCs/>
        </w:rPr>
      </w:pPr>
    </w:p>
    <w:p w14:paraId="6DA6590F" w14:textId="1C3C9AB4"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lastRenderedPageBreak/>
        <w:t>1. Introduction</w:t>
      </w:r>
    </w:p>
    <w:p w14:paraId="21B37C27"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Green Haven Florists is a small independent flower shop in Norwich that is known for its high-quality flower arrangements, friendly customer service and environmentally friendly packaging. However, over the past year the business has seen a 30% drop in its in-store sales. This has happened because fewer people are shopping on the high street, more customers are buying flowers online and the business is facing higher costs due to inflation. Customers have also said that the company's website is outdated and they would like better online ordering and delivery options. According to </w:t>
      </w:r>
      <w:r w:rsidRPr="005031D7">
        <w:rPr>
          <w:rFonts w:ascii="Times New Roman" w:hAnsi="Times New Roman" w:cs="Times New Roman"/>
          <w:i/>
          <w:iCs/>
          <w:sz w:val="28"/>
          <w:szCs w:val="28"/>
        </w:rPr>
        <w:t>Burns (2022),</w:t>
      </w:r>
      <w:r w:rsidRPr="005031D7">
        <w:rPr>
          <w:rFonts w:ascii="Times New Roman" w:hAnsi="Times New Roman" w:cs="Times New Roman"/>
          <w:sz w:val="28"/>
          <w:szCs w:val="28"/>
        </w:rPr>
        <w:t xml:space="preserve"> small businesses need to adapt to changes in the market if they want to stay competitive. This report will discuss two possible solutions, compare them using Grid Analysis and recommend the best option for Green Haven Florists.</w:t>
      </w:r>
    </w:p>
    <w:p w14:paraId="7DAEA6A0"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D56128F">
          <v:rect id="_x0000_i1117" style="width:0;height:1.5pt" o:hralign="center" o:hrstd="t" o:hr="t" fillcolor="#a0a0a0" stroked="f"/>
        </w:pict>
      </w:r>
    </w:p>
    <w:p w14:paraId="303B4CC0"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2. Proposed Solutions</w:t>
      </w:r>
    </w:p>
    <w:p w14:paraId="6DFC28B4"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Solution 1 – Improve the Digital Presence</w:t>
      </w:r>
    </w:p>
    <w:p w14:paraId="7DB2821D"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first solution is to improve Green Haven Florists' online presence. This could include creating a modern website that is easy to use on computers and mobile phones. Customers should be able to order flowers online, pay securely and choose delivery options. The business should also become more active on social media by regularly posting on Instagram, Facebook and TikTok.</w:t>
      </w:r>
    </w:p>
    <w:p w14:paraId="44369523"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Kotler, Keller and Chernev (2022)</w:t>
      </w:r>
      <w:r w:rsidRPr="005031D7">
        <w:rPr>
          <w:rFonts w:ascii="Times New Roman" w:hAnsi="Times New Roman" w:cs="Times New Roman"/>
          <w:sz w:val="28"/>
          <w:szCs w:val="28"/>
        </w:rPr>
        <w:t xml:space="preserve"> explain that customers expect businesses to provide easy online shopping experiences. </w:t>
      </w:r>
      <w:r w:rsidRPr="005031D7">
        <w:rPr>
          <w:rFonts w:ascii="Times New Roman" w:hAnsi="Times New Roman" w:cs="Times New Roman"/>
          <w:i/>
          <w:iCs/>
          <w:sz w:val="28"/>
          <w:szCs w:val="28"/>
        </w:rPr>
        <w:t>Chaffey and Ellis-Chadwick (2022)</w:t>
      </w:r>
      <w:r w:rsidRPr="005031D7">
        <w:rPr>
          <w:rFonts w:ascii="Times New Roman" w:hAnsi="Times New Roman" w:cs="Times New Roman"/>
          <w:sz w:val="28"/>
          <w:szCs w:val="28"/>
        </w:rPr>
        <w:t xml:space="preserve"> also state that digital marketing helps businesses reach more customers and improve customer engagement. By improving its online services, Green Haven Florists could attract new customers while keeping existing ones.</w:t>
      </w:r>
    </w:p>
    <w:p w14:paraId="7D042A44"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Solution 2 – Introduce a Loyalty and Subscription Scheme</w:t>
      </w:r>
    </w:p>
    <w:p w14:paraId="23D668A4"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second solution is to introduce a customer loyalty scheme and a monthly flower subscription service. Customers could earn reward points every time they buy flowers and receive discounts or free delivery after spending a certain amount.</w:t>
      </w:r>
    </w:p>
    <w:p w14:paraId="737931D1"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Kotler et al. (2022)</w:t>
      </w:r>
      <w:r w:rsidRPr="005031D7">
        <w:rPr>
          <w:rFonts w:ascii="Times New Roman" w:hAnsi="Times New Roman" w:cs="Times New Roman"/>
          <w:sz w:val="28"/>
          <w:szCs w:val="28"/>
        </w:rPr>
        <w:t xml:space="preserve"> explain that loyalty programmes encourage repeat purchases and help businesses build stronger relationships with customers. A monthly </w:t>
      </w:r>
      <w:r w:rsidRPr="005031D7">
        <w:rPr>
          <w:rFonts w:ascii="Times New Roman" w:hAnsi="Times New Roman" w:cs="Times New Roman"/>
          <w:sz w:val="28"/>
          <w:szCs w:val="28"/>
        </w:rPr>
        <w:lastRenderedPageBreak/>
        <w:t>subscription service would also give the business a more reliable source of income throughout the year.</w:t>
      </w:r>
    </w:p>
    <w:p w14:paraId="0B7921C1"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Although this option would improve customer loyalty, it would not solve the problems with the company's website or online presence.</w:t>
      </w:r>
    </w:p>
    <w:p w14:paraId="4110A249"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0A12A775">
          <v:rect id="_x0000_i1118" style="width:0;height:1.5pt" o:hralign="center" o:hrstd="t" o:hr="t" fillcolor="#a0a0a0" stroked="f"/>
        </w:pict>
      </w:r>
    </w:p>
    <w:p w14:paraId="362E94B3"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3. Evaluation of the Solutions</w:t>
      </w:r>
    </w:p>
    <w:p w14:paraId="340B6A20"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A Grid Analysis was used to compare the two solutions. The comparison looked at cost, customer impact, long-term growth, competitive advantage and how easy each solution would be to introduce.</w:t>
      </w:r>
    </w:p>
    <w:p w14:paraId="34F311F6"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results show that improving the digital presence is the better option. Although it costs more to set up, it solves more of the problems identified in the case study. It would improve the customer experience, make the business more competitive and help increase both online and in-store sales.</w:t>
      </w:r>
    </w:p>
    <w:p w14:paraId="6C04D704"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loyalty programme is cheaper and easier to introduce, but it would not improve the company's technology or help it compete with online flower retailers.</w:t>
      </w:r>
    </w:p>
    <w:p w14:paraId="10B9ADB1"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08AEED21">
          <v:rect id="_x0000_i1119" style="width:0;height:1.5pt" o:hralign="center" o:hrstd="t" o:hr="t" fillcolor="#a0a0a0" stroked="f"/>
        </w:pict>
      </w:r>
    </w:p>
    <w:p w14:paraId="3E490EE1"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4. Preferred Solution</w:t>
      </w:r>
    </w:p>
    <w:p w14:paraId="13CCB4B1"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preferred solution is to improve Green Haven Florists' digital presence.</w:t>
      </w:r>
    </w:p>
    <w:p w14:paraId="2F3CB3CF"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This option deals with the main problems identified in the case study, including changing customer shopping habits, increased competition and the outdated website. </w:t>
      </w:r>
      <w:r w:rsidRPr="005031D7">
        <w:rPr>
          <w:rFonts w:ascii="Times New Roman" w:hAnsi="Times New Roman" w:cs="Times New Roman"/>
          <w:i/>
          <w:iCs/>
          <w:sz w:val="28"/>
          <w:szCs w:val="28"/>
        </w:rPr>
        <w:t>Chaffey and Ellis-Chadwick (2022)</w:t>
      </w:r>
      <w:r w:rsidRPr="005031D7">
        <w:rPr>
          <w:rFonts w:ascii="Times New Roman" w:hAnsi="Times New Roman" w:cs="Times New Roman"/>
          <w:sz w:val="28"/>
          <w:szCs w:val="28"/>
        </w:rPr>
        <w:t xml:space="preserve"> explain that businesses with strong digital marketing strategies are better able to attract and keep customers. A new website combined with regular social media marketing would make it easier for customers to buy products and learn about the business. Although this option requires more investment, it is likely to provide greater long-term benefits.</w:t>
      </w:r>
    </w:p>
    <w:p w14:paraId="46CAC6F1"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39CBB240">
          <v:rect id="_x0000_i1120" style="width:0;height:1.5pt" o:hralign="center" o:hrstd="t" o:hr="t" fillcolor="#a0a0a0" stroked="f"/>
        </w:pict>
      </w:r>
    </w:p>
    <w:p w14:paraId="6C3EF4F9"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5. Risk Analysis</w:t>
      </w:r>
    </w:p>
    <w:p w14:paraId="4648E41A"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Every business decision involves some risks. One of the biggest risks is the cost of creating a new website and running online marketing campaigns. Another risk is that staff may need training to use the new system. There is also a chance </w:t>
      </w:r>
      <w:r w:rsidRPr="005031D7">
        <w:rPr>
          <w:rFonts w:ascii="Times New Roman" w:hAnsi="Times New Roman" w:cs="Times New Roman"/>
          <w:sz w:val="28"/>
          <w:szCs w:val="28"/>
        </w:rPr>
        <w:lastRenderedPageBreak/>
        <w:t>that customers may continue using competitors if they are unaware of the improvements.</w:t>
      </w:r>
    </w:p>
    <w:p w14:paraId="756385CB"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Slack and Brandon-Jones (2023)</w:t>
      </w:r>
      <w:r w:rsidRPr="005031D7">
        <w:rPr>
          <w:rFonts w:ascii="Times New Roman" w:hAnsi="Times New Roman" w:cs="Times New Roman"/>
          <w:sz w:val="28"/>
          <w:szCs w:val="28"/>
        </w:rPr>
        <w:t xml:space="preserve"> explain that identifying risks early allows businesses to plan ways to reduce them. Green Haven Florists can reduce these risks by planning a realistic budget, providing staff training and promoting the new website through social media.</w:t>
      </w:r>
    </w:p>
    <w:p w14:paraId="0610C079"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568221FB">
          <v:rect id="_x0000_i1121" style="width:0;height:1.5pt" o:hralign="center" o:hrstd="t" o:hr="t" fillcolor="#a0a0a0" stroked="f"/>
        </w:pict>
      </w:r>
    </w:p>
    <w:p w14:paraId="4BB4A205"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6. Implementation Plan</w:t>
      </w:r>
    </w:p>
    <w:p w14:paraId="6BB87F44"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new digital strategy should be introduced over a period of three months.</w:t>
      </w:r>
    </w:p>
    <w:p w14:paraId="1FF751A9"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first month should focus on designing the new website and planning the online marketing campaign. During the second month, staff should receive training while the website is tested. In the third month, the website can be launched together with social media advertising and online ordering.</w:t>
      </w:r>
    </w:p>
    <w:p w14:paraId="6E0480E8"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Liam and Priya should monitor progress every week to make sure everything is completed on time and within budget.</w:t>
      </w:r>
    </w:p>
    <w:p w14:paraId="3DD22D2E"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595E8721">
          <v:rect id="_x0000_i1122" style="width:0;height:1.5pt" o:hralign="center" o:hrstd="t" o:hr="t" fillcolor="#a0a0a0" stroked="f"/>
        </w:pict>
      </w:r>
    </w:p>
    <w:p w14:paraId="431C22F0"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7. KPI and SMART Objectives</w:t>
      </w:r>
    </w:p>
    <w:p w14:paraId="29753A3D"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The Key Performance Indicator (KPI) for this project will be </w:t>
      </w:r>
      <w:r w:rsidRPr="005031D7">
        <w:rPr>
          <w:rFonts w:ascii="Times New Roman" w:hAnsi="Times New Roman" w:cs="Times New Roman"/>
          <w:b/>
          <w:bCs/>
          <w:sz w:val="28"/>
          <w:szCs w:val="28"/>
        </w:rPr>
        <w:t>monthly online sales</w:t>
      </w:r>
      <w:r w:rsidRPr="005031D7">
        <w:rPr>
          <w:rFonts w:ascii="Times New Roman" w:hAnsi="Times New Roman" w:cs="Times New Roman"/>
          <w:sz w:val="28"/>
          <w:szCs w:val="28"/>
        </w:rPr>
        <w:t>.</w:t>
      </w:r>
    </w:p>
    <w:p w14:paraId="114802F7"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business should aim to:</w:t>
      </w:r>
    </w:p>
    <w:p w14:paraId="12A6782D"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Increase online sales by 25% within six months.</w:t>
      </w:r>
    </w:p>
    <w:p w14:paraId="175D23E7"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Increase website visitors by 40% within six months.</w:t>
      </w:r>
    </w:p>
    <w:p w14:paraId="6B370851"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Gain 1,000 new Instagram followers within six months.</w:t>
      </w:r>
    </w:p>
    <w:p w14:paraId="3946FC7E"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Increase repeat customer purchases by 20% within one year.</w:t>
      </w:r>
    </w:p>
    <w:p w14:paraId="73514B5B"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Achieve a customer satisfaction score of at least 90%.</w:t>
      </w:r>
    </w:p>
    <w:p w14:paraId="10C4DD3E"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These objectives are SMART because they are specific, measurable, achievable, relevant and </w:t>
      </w:r>
      <w:proofErr w:type="gramStart"/>
      <w:r w:rsidRPr="005031D7">
        <w:rPr>
          <w:rFonts w:ascii="Times New Roman" w:hAnsi="Times New Roman" w:cs="Times New Roman"/>
          <w:sz w:val="28"/>
          <w:szCs w:val="28"/>
        </w:rPr>
        <w:t>time-bound</w:t>
      </w:r>
      <w:proofErr w:type="gramEnd"/>
      <w:r w:rsidRPr="005031D7">
        <w:rPr>
          <w:rFonts w:ascii="Times New Roman" w:hAnsi="Times New Roman" w:cs="Times New Roman"/>
          <w:sz w:val="28"/>
          <w:szCs w:val="28"/>
        </w:rPr>
        <w:t>.</w:t>
      </w:r>
    </w:p>
    <w:p w14:paraId="6B685EAD"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A72DAE0">
          <v:rect id="_x0000_i1123" style="width:0;height:1.5pt" o:hralign="center" o:hrstd="t" o:hr="t" fillcolor="#a0a0a0" stroked="f"/>
        </w:pict>
      </w:r>
    </w:p>
    <w:p w14:paraId="49050DFE" w14:textId="77777777" w:rsidR="005031D7" w:rsidRDefault="005031D7" w:rsidP="005031D7">
      <w:pPr>
        <w:rPr>
          <w:rFonts w:ascii="Times New Roman" w:hAnsi="Times New Roman" w:cs="Times New Roman"/>
          <w:b/>
          <w:bCs/>
          <w:sz w:val="28"/>
          <w:szCs w:val="28"/>
        </w:rPr>
      </w:pPr>
    </w:p>
    <w:p w14:paraId="1E04F3CF" w14:textId="025D1BED"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lastRenderedPageBreak/>
        <w:t>8. Monitoring and Evaluation</w:t>
      </w:r>
    </w:p>
    <w:p w14:paraId="3F0A0179"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business should check its progress every month by reviewing online sales, website traffic, customer feedback and social media activity.</w:t>
      </w:r>
    </w:p>
    <w:p w14:paraId="7DE75E6A"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 xml:space="preserve">Kotler et al. (2022) </w:t>
      </w:r>
      <w:r w:rsidRPr="005031D7">
        <w:rPr>
          <w:rFonts w:ascii="Times New Roman" w:hAnsi="Times New Roman" w:cs="Times New Roman"/>
          <w:sz w:val="28"/>
          <w:szCs w:val="28"/>
        </w:rPr>
        <w:t>explain that businesses should regularly measure their performance to see whether their marketing strategies are working. If the targets are not being met, Green Haven Florists should review its marketing activities and make changes where necessary. Monitoring performance will help the business continue improving over time.</w:t>
      </w:r>
    </w:p>
    <w:p w14:paraId="301DF21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3438DB4">
          <v:rect id="_x0000_i1124" style="width:0;height:1.5pt" o:hralign="center" o:hrstd="t" o:hr="t" fillcolor="#a0a0a0" stroked="f"/>
        </w:pict>
      </w:r>
    </w:p>
    <w:p w14:paraId="07DCE6ED"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9. Key Findings</w:t>
      </w:r>
    </w:p>
    <w:p w14:paraId="4093B6AA"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This report found that Green Haven Florists is facing several challenges, including declining sales, increasing competition and changing customer behaviour. Two possible solutions were considered, but improving the business's digital presence was identified as the strongest option because it addresses the main problems facing the company. Although there are some risks, these can be managed through careful planning and staff training. If the recommendations in this report are followed, Green Haven Florists should be able to improve customer satisfaction, increase sales and become more competitive in the future.</w:t>
      </w:r>
    </w:p>
    <w:p w14:paraId="7DD363CE"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1A0136D">
          <v:rect id="_x0000_i1125" style="width:0;height:1.5pt" o:hralign="center" o:hrstd="t" o:hr="t" fillcolor="#a0a0a0" stroked="f"/>
        </w:pict>
      </w:r>
    </w:p>
    <w:p w14:paraId="31A8E40D"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References</w:t>
      </w:r>
    </w:p>
    <w:p w14:paraId="3741974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Burns, P. (2022) </w:t>
      </w:r>
      <w:r w:rsidRPr="005031D7">
        <w:rPr>
          <w:rFonts w:ascii="Times New Roman" w:hAnsi="Times New Roman" w:cs="Times New Roman"/>
          <w:i/>
          <w:iCs/>
        </w:rPr>
        <w:t>Entrepreneurship and Small Business: Start-up, Growth and Maturity</w:t>
      </w:r>
      <w:r w:rsidRPr="005031D7">
        <w:rPr>
          <w:rFonts w:ascii="Times New Roman" w:hAnsi="Times New Roman" w:cs="Times New Roman"/>
        </w:rPr>
        <w:t xml:space="preserve">. 6th </w:t>
      </w:r>
      <w:proofErr w:type="spellStart"/>
      <w:r w:rsidRPr="005031D7">
        <w:rPr>
          <w:rFonts w:ascii="Times New Roman" w:hAnsi="Times New Roman" w:cs="Times New Roman"/>
        </w:rPr>
        <w:t>edn</w:t>
      </w:r>
      <w:proofErr w:type="spellEnd"/>
      <w:r w:rsidRPr="005031D7">
        <w:rPr>
          <w:rFonts w:ascii="Times New Roman" w:hAnsi="Times New Roman" w:cs="Times New Roman"/>
        </w:rPr>
        <w:t>. London: Red Globe Press.</w:t>
      </w:r>
    </w:p>
    <w:p w14:paraId="6A55160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Chaffey, D. and Ellis-Chadwick, F. (2022) </w:t>
      </w:r>
      <w:r w:rsidRPr="005031D7">
        <w:rPr>
          <w:rFonts w:ascii="Times New Roman" w:hAnsi="Times New Roman" w:cs="Times New Roman"/>
          <w:i/>
          <w:iCs/>
        </w:rPr>
        <w:t>Digital Marketing: Strategy, Implementation and Practice</w:t>
      </w:r>
      <w:r w:rsidRPr="005031D7">
        <w:rPr>
          <w:rFonts w:ascii="Times New Roman" w:hAnsi="Times New Roman" w:cs="Times New Roman"/>
        </w:rPr>
        <w:t xml:space="preserve">. 8th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5D3AA37E"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Johnson, G., Whittington, R., Scholes, K., Angwin, D. and </w:t>
      </w:r>
      <w:proofErr w:type="spellStart"/>
      <w:r w:rsidRPr="005031D7">
        <w:rPr>
          <w:rFonts w:ascii="Times New Roman" w:hAnsi="Times New Roman" w:cs="Times New Roman"/>
        </w:rPr>
        <w:t>Regnér</w:t>
      </w:r>
      <w:proofErr w:type="spellEnd"/>
      <w:r w:rsidRPr="005031D7">
        <w:rPr>
          <w:rFonts w:ascii="Times New Roman" w:hAnsi="Times New Roman" w:cs="Times New Roman"/>
        </w:rPr>
        <w:t xml:space="preserve">, P. (2023) </w:t>
      </w:r>
      <w:r w:rsidRPr="005031D7">
        <w:rPr>
          <w:rFonts w:ascii="Times New Roman" w:hAnsi="Times New Roman" w:cs="Times New Roman"/>
          <w:i/>
          <w:iCs/>
        </w:rPr>
        <w:t>Exploring Strategy</w:t>
      </w:r>
      <w:r w:rsidRPr="005031D7">
        <w:rPr>
          <w:rFonts w:ascii="Times New Roman" w:hAnsi="Times New Roman" w:cs="Times New Roman"/>
        </w:rPr>
        <w:t xml:space="preserve">. 13th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2D9F054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Kotler, P., Keller, K.L. and Chernev, A. (2022) </w:t>
      </w:r>
      <w:r w:rsidRPr="005031D7">
        <w:rPr>
          <w:rFonts w:ascii="Times New Roman" w:hAnsi="Times New Roman" w:cs="Times New Roman"/>
          <w:i/>
          <w:iCs/>
        </w:rPr>
        <w:t>Marketing Management</w:t>
      </w:r>
      <w:r w:rsidRPr="005031D7">
        <w:rPr>
          <w:rFonts w:ascii="Times New Roman" w:hAnsi="Times New Roman" w:cs="Times New Roman"/>
        </w:rPr>
        <w:t xml:space="preserve">. 16th Global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489A0281"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Slack, N. and Brandon-Jones, A. (2023) </w:t>
      </w:r>
      <w:r w:rsidRPr="005031D7">
        <w:rPr>
          <w:rFonts w:ascii="Times New Roman" w:hAnsi="Times New Roman" w:cs="Times New Roman"/>
          <w:i/>
          <w:iCs/>
        </w:rPr>
        <w:t>Operations Management</w:t>
      </w:r>
      <w:r w:rsidRPr="005031D7">
        <w:rPr>
          <w:rFonts w:ascii="Times New Roman" w:hAnsi="Times New Roman" w:cs="Times New Roman"/>
        </w:rPr>
        <w:t xml:space="preserve">. 11th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575EF1EB"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Green Haven Florists Case Study.</w:t>
      </w:r>
    </w:p>
    <w:p w14:paraId="7073A327"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515F8B1">
          <v:rect id="_x0000_i1126" style="width:0;height:1.5pt" o:hralign="center" o:hrstd="t" o:hr="t" fillcolor="#a0a0a0" stroked="f"/>
        </w:pict>
      </w:r>
    </w:p>
    <w:p w14:paraId="4C894778" w14:textId="77777777" w:rsidR="005031D7" w:rsidRDefault="005031D7" w:rsidP="005031D7">
      <w:pPr>
        <w:rPr>
          <w:rFonts w:ascii="Times New Roman" w:hAnsi="Times New Roman" w:cs="Times New Roman"/>
          <w:b/>
          <w:bCs/>
        </w:rPr>
      </w:pPr>
    </w:p>
    <w:p w14:paraId="1F4706C1" w14:textId="61F69A46"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lastRenderedPageBreak/>
        <w:t>Appendix 1 – Grid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0"/>
        <w:gridCol w:w="3083"/>
        <w:gridCol w:w="2489"/>
      </w:tblGrid>
      <w:tr w:rsidR="005031D7" w:rsidRPr="005031D7" w14:paraId="49A66BD3" w14:textId="77777777">
        <w:trPr>
          <w:tblHeader/>
          <w:tblCellSpacing w:w="15" w:type="dxa"/>
        </w:trPr>
        <w:tc>
          <w:tcPr>
            <w:tcW w:w="0" w:type="auto"/>
            <w:vAlign w:val="center"/>
            <w:hideMark/>
          </w:tcPr>
          <w:p w14:paraId="02DAF00F"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Criteria</w:t>
            </w:r>
          </w:p>
        </w:tc>
        <w:tc>
          <w:tcPr>
            <w:tcW w:w="0" w:type="auto"/>
            <w:vAlign w:val="center"/>
            <w:hideMark/>
          </w:tcPr>
          <w:p w14:paraId="2438300A"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Improve Digital Presence</w:t>
            </w:r>
          </w:p>
        </w:tc>
        <w:tc>
          <w:tcPr>
            <w:tcW w:w="0" w:type="auto"/>
            <w:vAlign w:val="center"/>
            <w:hideMark/>
          </w:tcPr>
          <w:p w14:paraId="1A97B924"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Loyalty Programme</w:t>
            </w:r>
          </w:p>
        </w:tc>
      </w:tr>
      <w:tr w:rsidR="005031D7" w:rsidRPr="005031D7" w14:paraId="68E1A2B3" w14:textId="77777777">
        <w:trPr>
          <w:tblCellSpacing w:w="15" w:type="dxa"/>
        </w:trPr>
        <w:tc>
          <w:tcPr>
            <w:tcW w:w="0" w:type="auto"/>
            <w:vAlign w:val="center"/>
            <w:hideMark/>
          </w:tcPr>
          <w:p w14:paraId="10835E0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Cost</w:t>
            </w:r>
          </w:p>
        </w:tc>
        <w:tc>
          <w:tcPr>
            <w:tcW w:w="0" w:type="auto"/>
            <w:vAlign w:val="center"/>
            <w:hideMark/>
          </w:tcPr>
          <w:p w14:paraId="1ABA633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c>
          <w:tcPr>
            <w:tcW w:w="0" w:type="auto"/>
            <w:vAlign w:val="center"/>
            <w:hideMark/>
          </w:tcPr>
          <w:p w14:paraId="7B7C414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r>
      <w:tr w:rsidR="005031D7" w:rsidRPr="005031D7" w14:paraId="2F565142" w14:textId="77777777">
        <w:trPr>
          <w:tblCellSpacing w:w="15" w:type="dxa"/>
        </w:trPr>
        <w:tc>
          <w:tcPr>
            <w:tcW w:w="0" w:type="auto"/>
            <w:vAlign w:val="center"/>
            <w:hideMark/>
          </w:tcPr>
          <w:p w14:paraId="332B9FB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Customer Impact</w:t>
            </w:r>
          </w:p>
        </w:tc>
        <w:tc>
          <w:tcPr>
            <w:tcW w:w="0" w:type="auto"/>
            <w:vAlign w:val="center"/>
            <w:hideMark/>
          </w:tcPr>
          <w:p w14:paraId="2B9C196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c>
          <w:tcPr>
            <w:tcW w:w="0" w:type="auto"/>
            <w:vAlign w:val="center"/>
            <w:hideMark/>
          </w:tcPr>
          <w:p w14:paraId="1E86AAE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4</w:t>
            </w:r>
          </w:p>
        </w:tc>
      </w:tr>
      <w:tr w:rsidR="005031D7" w:rsidRPr="005031D7" w14:paraId="50750216" w14:textId="77777777">
        <w:trPr>
          <w:tblCellSpacing w:w="15" w:type="dxa"/>
        </w:trPr>
        <w:tc>
          <w:tcPr>
            <w:tcW w:w="0" w:type="auto"/>
            <w:vAlign w:val="center"/>
            <w:hideMark/>
          </w:tcPr>
          <w:p w14:paraId="1D780A7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Long-term Growth</w:t>
            </w:r>
          </w:p>
        </w:tc>
        <w:tc>
          <w:tcPr>
            <w:tcW w:w="0" w:type="auto"/>
            <w:vAlign w:val="center"/>
            <w:hideMark/>
          </w:tcPr>
          <w:p w14:paraId="21359D7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c>
          <w:tcPr>
            <w:tcW w:w="0" w:type="auto"/>
            <w:vAlign w:val="center"/>
            <w:hideMark/>
          </w:tcPr>
          <w:p w14:paraId="20E6C735"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r>
      <w:tr w:rsidR="005031D7" w:rsidRPr="005031D7" w14:paraId="110E60C6" w14:textId="77777777">
        <w:trPr>
          <w:tblCellSpacing w:w="15" w:type="dxa"/>
        </w:trPr>
        <w:tc>
          <w:tcPr>
            <w:tcW w:w="0" w:type="auto"/>
            <w:vAlign w:val="center"/>
            <w:hideMark/>
          </w:tcPr>
          <w:p w14:paraId="33DDEAEC"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Competitive Advantage</w:t>
            </w:r>
          </w:p>
        </w:tc>
        <w:tc>
          <w:tcPr>
            <w:tcW w:w="0" w:type="auto"/>
            <w:vAlign w:val="center"/>
            <w:hideMark/>
          </w:tcPr>
          <w:p w14:paraId="638A2CE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c>
          <w:tcPr>
            <w:tcW w:w="0" w:type="auto"/>
            <w:vAlign w:val="center"/>
            <w:hideMark/>
          </w:tcPr>
          <w:p w14:paraId="46E9C3E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r>
      <w:tr w:rsidR="005031D7" w:rsidRPr="005031D7" w14:paraId="7FCBFD3C" w14:textId="77777777">
        <w:trPr>
          <w:tblCellSpacing w:w="15" w:type="dxa"/>
        </w:trPr>
        <w:tc>
          <w:tcPr>
            <w:tcW w:w="0" w:type="auto"/>
            <w:vAlign w:val="center"/>
            <w:hideMark/>
          </w:tcPr>
          <w:p w14:paraId="6FA3413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Ease of Implementation</w:t>
            </w:r>
          </w:p>
        </w:tc>
        <w:tc>
          <w:tcPr>
            <w:tcW w:w="0" w:type="auto"/>
            <w:vAlign w:val="center"/>
            <w:hideMark/>
          </w:tcPr>
          <w:p w14:paraId="6509475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c>
          <w:tcPr>
            <w:tcW w:w="0" w:type="auto"/>
            <w:vAlign w:val="center"/>
            <w:hideMark/>
          </w:tcPr>
          <w:p w14:paraId="30030B0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r>
      <w:tr w:rsidR="005031D7" w:rsidRPr="005031D7" w14:paraId="47709ECC" w14:textId="77777777">
        <w:trPr>
          <w:tblCellSpacing w:w="15" w:type="dxa"/>
        </w:trPr>
        <w:tc>
          <w:tcPr>
            <w:tcW w:w="0" w:type="auto"/>
            <w:vAlign w:val="center"/>
            <w:hideMark/>
          </w:tcPr>
          <w:p w14:paraId="4FBEEF3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Total</w:t>
            </w:r>
          </w:p>
        </w:tc>
        <w:tc>
          <w:tcPr>
            <w:tcW w:w="0" w:type="auto"/>
            <w:vAlign w:val="center"/>
            <w:hideMark/>
          </w:tcPr>
          <w:p w14:paraId="6AECEE85"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21</w:t>
            </w:r>
          </w:p>
        </w:tc>
        <w:tc>
          <w:tcPr>
            <w:tcW w:w="0" w:type="auto"/>
            <w:vAlign w:val="center"/>
            <w:hideMark/>
          </w:tcPr>
          <w:p w14:paraId="1E874BB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20</w:t>
            </w:r>
          </w:p>
        </w:tc>
      </w:tr>
    </w:tbl>
    <w:p w14:paraId="4688C07D"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76F26BB3">
          <v:rect id="_x0000_i1127" style="width:0;height:1.5pt" o:hralign="center" o:hrstd="t" o:hr="t" fillcolor="#a0a0a0" stroked="f"/>
        </w:pict>
      </w:r>
    </w:p>
    <w:p w14:paraId="074D6716" w14:textId="77777777" w:rsidR="005031D7" w:rsidRPr="00DA4A32" w:rsidRDefault="005031D7" w:rsidP="005031D7">
      <w:pPr>
        <w:rPr>
          <w:rFonts w:ascii="Times New Roman" w:hAnsi="Times New Roman" w:cs="Times New Roman"/>
          <w:b/>
          <w:bCs/>
          <w:sz w:val="32"/>
          <w:szCs w:val="32"/>
        </w:rPr>
      </w:pPr>
      <w:r w:rsidRPr="00DA4A32">
        <w:rPr>
          <w:rFonts w:ascii="Times New Roman" w:hAnsi="Times New Roman" w:cs="Times New Roman"/>
          <w:b/>
          <w:bCs/>
          <w:sz w:val="32"/>
          <w:szCs w:val="32"/>
        </w:rPr>
        <w:t>Appendix 2 – Risk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1"/>
        <w:gridCol w:w="1352"/>
        <w:gridCol w:w="1009"/>
        <w:gridCol w:w="3774"/>
      </w:tblGrid>
      <w:tr w:rsidR="005031D7" w:rsidRPr="005031D7" w14:paraId="6B2114FC" w14:textId="77777777">
        <w:trPr>
          <w:tblHeader/>
          <w:tblCellSpacing w:w="15" w:type="dxa"/>
        </w:trPr>
        <w:tc>
          <w:tcPr>
            <w:tcW w:w="0" w:type="auto"/>
            <w:vAlign w:val="center"/>
            <w:hideMark/>
          </w:tcPr>
          <w:p w14:paraId="3F786B25"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Risk</w:t>
            </w:r>
          </w:p>
        </w:tc>
        <w:tc>
          <w:tcPr>
            <w:tcW w:w="0" w:type="auto"/>
            <w:vAlign w:val="center"/>
            <w:hideMark/>
          </w:tcPr>
          <w:p w14:paraId="09B32E1B"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Likelihood</w:t>
            </w:r>
          </w:p>
        </w:tc>
        <w:tc>
          <w:tcPr>
            <w:tcW w:w="0" w:type="auto"/>
            <w:vAlign w:val="center"/>
            <w:hideMark/>
          </w:tcPr>
          <w:p w14:paraId="39FC761C"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Impact</w:t>
            </w:r>
          </w:p>
        </w:tc>
        <w:tc>
          <w:tcPr>
            <w:tcW w:w="0" w:type="auto"/>
            <w:vAlign w:val="center"/>
            <w:hideMark/>
          </w:tcPr>
          <w:p w14:paraId="254BE1C5"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Mitigation</w:t>
            </w:r>
          </w:p>
        </w:tc>
      </w:tr>
      <w:tr w:rsidR="005031D7" w:rsidRPr="005031D7" w14:paraId="04995B84" w14:textId="77777777">
        <w:trPr>
          <w:tblCellSpacing w:w="15" w:type="dxa"/>
        </w:trPr>
        <w:tc>
          <w:tcPr>
            <w:tcW w:w="0" w:type="auto"/>
            <w:vAlign w:val="center"/>
            <w:hideMark/>
          </w:tcPr>
          <w:p w14:paraId="6F2F004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High implementation cost</w:t>
            </w:r>
          </w:p>
        </w:tc>
        <w:tc>
          <w:tcPr>
            <w:tcW w:w="0" w:type="auto"/>
            <w:vAlign w:val="center"/>
            <w:hideMark/>
          </w:tcPr>
          <w:p w14:paraId="7929AF6D"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4F3BE58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High</w:t>
            </w:r>
          </w:p>
        </w:tc>
        <w:tc>
          <w:tcPr>
            <w:tcW w:w="0" w:type="auto"/>
            <w:vAlign w:val="center"/>
            <w:hideMark/>
          </w:tcPr>
          <w:p w14:paraId="47E057E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Set a clear budget and monitor spending</w:t>
            </w:r>
          </w:p>
        </w:tc>
      </w:tr>
      <w:tr w:rsidR="005031D7" w:rsidRPr="005031D7" w14:paraId="2694A7C4" w14:textId="77777777">
        <w:trPr>
          <w:tblCellSpacing w:w="15" w:type="dxa"/>
        </w:trPr>
        <w:tc>
          <w:tcPr>
            <w:tcW w:w="0" w:type="auto"/>
            <w:vAlign w:val="center"/>
            <w:hideMark/>
          </w:tcPr>
          <w:p w14:paraId="0A589094"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Staff need digital training</w:t>
            </w:r>
          </w:p>
        </w:tc>
        <w:tc>
          <w:tcPr>
            <w:tcW w:w="0" w:type="auto"/>
            <w:vAlign w:val="center"/>
            <w:hideMark/>
          </w:tcPr>
          <w:p w14:paraId="02AF250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142C5E47"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0529906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Provide training before launch</w:t>
            </w:r>
          </w:p>
        </w:tc>
      </w:tr>
      <w:tr w:rsidR="005031D7" w:rsidRPr="005031D7" w14:paraId="5FCEF7A5" w14:textId="77777777">
        <w:trPr>
          <w:tblCellSpacing w:w="15" w:type="dxa"/>
        </w:trPr>
        <w:tc>
          <w:tcPr>
            <w:tcW w:w="0" w:type="auto"/>
            <w:vAlign w:val="center"/>
            <w:hideMark/>
          </w:tcPr>
          <w:p w14:paraId="2FF4CB7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Website launch delays</w:t>
            </w:r>
          </w:p>
        </w:tc>
        <w:tc>
          <w:tcPr>
            <w:tcW w:w="0" w:type="auto"/>
            <w:vAlign w:val="center"/>
            <w:hideMark/>
          </w:tcPr>
          <w:p w14:paraId="5D2E7616"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Low</w:t>
            </w:r>
          </w:p>
        </w:tc>
        <w:tc>
          <w:tcPr>
            <w:tcW w:w="0" w:type="auto"/>
            <w:vAlign w:val="center"/>
            <w:hideMark/>
          </w:tcPr>
          <w:p w14:paraId="5A750C5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5768854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Use a project timeline and regular reviews</w:t>
            </w:r>
          </w:p>
        </w:tc>
      </w:tr>
      <w:tr w:rsidR="005031D7" w:rsidRPr="005031D7" w14:paraId="56333A30" w14:textId="77777777">
        <w:trPr>
          <w:tblCellSpacing w:w="15" w:type="dxa"/>
        </w:trPr>
        <w:tc>
          <w:tcPr>
            <w:tcW w:w="0" w:type="auto"/>
            <w:vAlign w:val="center"/>
            <w:hideMark/>
          </w:tcPr>
          <w:p w14:paraId="21FF6DE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Customers do not use the website</w:t>
            </w:r>
          </w:p>
        </w:tc>
        <w:tc>
          <w:tcPr>
            <w:tcW w:w="0" w:type="auto"/>
            <w:vAlign w:val="center"/>
            <w:hideMark/>
          </w:tcPr>
          <w:p w14:paraId="5F270AA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77D0B887"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High</w:t>
            </w:r>
          </w:p>
        </w:tc>
        <w:tc>
          <w:tcPr>
            <w:tcW w:w="0" w:type="auto"/>
            <w:vAlign w:val="center"/>
            <w:hideMark/>
          </w:tcPr>
          <w:p w14:paraId="1D4409A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Promote the website through social media and email</w:t>
            </w:r>
          </w:p>
        </w:tc>
      </w:tr>
    </w:tbl>
    <w:p w14:paraId="064C1A3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D1AA438">
          <v:rect id="_x0000_i1128" style="width:0;height:1.5pt" o:hralign="center" o:hrstd="t" o:hr="t" fillcolor="#a0a0a0" stroked="f"/>
        </w:pict>
      </w:r>
    </w:p>
    <w:p w14:paraId="7307290A" w14:textId="77777777" w:rsidR="00DA4A32" w:rsidRDefault="00DA4A32" w:rsidP="005031D7">
      <w:pPr>
        <w:rPr>
          <w:rFonts w:ascii="Times New Roman" w:hAnsi="Times New Roman" w:cs="Times New Roman"/>
          <w:b/>
          <w:bCs/>
          <w:sz w:val="32"/>
          <w:szCs w:val="32"/>
        </w:rPr>
      </w:pPr>
    </w:p>
    <w:p w14:paraId="45188F8B" w14:textId="77777777" w:rsidR="00DA4A32" w:rsidRDefault="00DA4A32" w:rsidP="005031D7">
      <w:pPr>
        <w:rPr>
          <w:rFonts w:ascii="Times New Roman" w:hAnsi="Times New Roman" w:cs="Times New Roman"/>
          <w:b/>
          <w:bCs/>
          <w:sz w:val="32"/>
          <w:szCs w:val="32"/>
        </w:rPr>
      </w:pPr>
    </w:p>
    <w:p w14:paraId="09E567D5" w14:textId="77777777" w:rsidR="00DA4A32" w:rsidRDefault="00DA4A32" w:rsidP="005031D7">
      <w:pPr>
        <w:rPr>
          <w:rFonts w:ascii="Times New Roman" w:hAnsi="Times New Roman" w:cs="Times New Roman"/>
          <w:b/>
          <w:bCs/>
          <w:sz w:val="32"/>
          <w:szCs w:val="32"/>
        </w:rPr>
      </w:pPr>
    </w:p>
    <w:p w14:paraId="12C10219" w14:textId="77777777" w:rsidR="00DA4A32" w:rsidRDefault="00DA4A32" w:rsidP="005031D7">
      <w:pPr>
        <w:rPr>
          <w:rFonts w:ascii="Times New Roman" w:hAnsi="Times New Roman" w:cs="Times New Roman"/>
          <w:b/>
          <w:bCs/>
          <w:sz w:val="32"/>
          <w:szCs w:val="32"/>
        </w:rPr>
      </w:pPr>
    </w:p>
    <w:p w14:paraId="19C3DC54" w14:textId="77777777" w:rsidR="00DA4A32" w:rsidRDefault="00DA4A32" w:rsidP="005031D7">
      <w:pPr>
        <w:rPr>
          <w:rFonts w:ascii="Times New Roman" w:hAnsi="Times New Roman" w:cs="Times New Roman"/>
          <w:b/>
          <w:bCs/>
          <w:sz w:val="32"/>
          <w:szCs w:val="32"/>
        </w:rPr>
      </w:pPr>
    </w:p>
    <w:p w14:paraId="309623C5" w14:textId="117A3EB2" w:rsidR="005031D7" w:rsidRPr="00DA4A32" w:rsidRDefault="005031D7" w:rsidP="005031D7">
      <w:pPr>
        <w:rPr>
          <w:rFonts w:ascii="Times New Roman" w:hAnsi="Times New Roman" w:cs="Times New Roman"/>
          <w:b/>
          <w:bCs/>
          <w:sz w:val="32"/>
          <w:szCs w:val="32"/>
        </w:rPr>
      </w:pPr>
      <w:r w:rsidRPr="00DA4A32">
        <w:rPr>
          <w:rFonts w:ascii="Times New Roman" w:hAnsi="Times New Roman" w:cs="Times New Roman"/>
          <w:b/>
          <w:bCs/>
          <w:sz w:val="32"/>
          <w:szCs w:val="32"/>
        </w:rPr>
        <w:lastRenderedPageBreak/>
        <w:t>Appendix 3 – Implementation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88"/>
        <w:gridCol w:w="2386"/>
        <w:gridCol w:w="1530"/>
      </w:tblGrid>
      <w:tr w:rsidR="005031D7" w:rsidRPr="00DA4A32" w14:paraId="6C347C92" w14:textId="77777777">
        <w:trPr>
          <w:tblHeader/>
          <w:tblCellSpacing w:w="15" w:type="dxa"/>
        </w:trPr>
        <w:tc>
          <w:tcPr>
            <w:tcW w:w="0" w:type="auto"/>
            <w:vAlign w:val="center"/>
            <w:hideMark/>
          </w:tcPr>
          <w:p w14:paraId="0AE6FF1B"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Activity</w:t>
            </w:r>
          </w:p>
        </w:tc>
        <w:tc>
          <w:tcPr>
            <w:tcW w:w="0" w:type="auto"/>
            <w:vAlign w:val="center"/>
            <w:hideMark/>
          </w:tcPr>
          <w:p w14:paraId="5AD56DAC"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Person Responsible</w:t>
            </w:r>
          </w:p>
        </w:tc>
        <w:tc>
          <w:tcPr>
            <w:tcW w:w="0" w:type="auto"/>
            <w:vAlign w:val="center"/>
            <w:hideMark/>
          </w:tcPr>
          <w:p w14:paraId="48DD4889"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Timeline</w:t>
            </w:r>
          </w:p>
        </w:tc>
      </w:tr>
      <w:tr w:rsidR="005031D7" w:rsidRPr="00DA4A32" w14:paraId="3AC408DA" w14:textId="77777777">
        <w:trPr>
          <w:tblCellSpacing w:w="15" w:type="dxa"/>
        </w:trPr>
        <w:tc>
          <w:tcPr>
            <w:tcW w:w="0" w:type="auto"/>
            <w:vAlign w:val="center"/>
            <w:hideMark/>
          </w:tcPr>
          <w:p w14:paraId="349BCDD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Design new website</w:t>
            </w:r>
          </w:p>
        </w:tc>
        <w:tc>
          <w:tcPr>
            <w:tcW w:w="0" w:type="auto"/>
            <w:vAlign w:val="center"/>
            <w:hideMark/>
          </w:tcPr>
          <w:p w14:paraId="5834CB6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Web developer</w:t>
            </w:r>
          </w:p>
        </w:tc>
        <w:tc>
          <w:tcPr>
            <w:tcW w:w="0" w:type="auto"/>
            <w:vAlign w:val="center"/>
            <w:hideMark/>
          </w:tcPr>
          <w:p w14:paraId="7C6B485D"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Weeks 1–4</w:t>
            </w:r>
          </w:p>
        </w:tc>
      </w:tr>
      <w:tr w:rsidR="005031D7" w:rsidRPr="00DA4A32" w14:paraId="7E950EE9" w14:textId="77777777">
        <w:trPr>
          <w:tblCellSpacing w:w="15" w:type="dxa"/>
        </w:trPr>
        <w:tc>
          <w:tcPr>
            <w:tcW w:w="0" w:type="auto"/>
            <w:vAlign w:val="center"/>
            <w:hideMark/>
          </w:tcPr>
          <w:p w14:paraId="0D9470C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Staff training</w:t>
            </w:r>
          </w:p>
        </w:tc>
        <w:tc>
          <w:tcPr>
            <w:tcW w:w="0" w:type="auto"/>
            <w:vAlign w:val="center"/>
            <w:hideMark/>
          </w:tcPr>
          <w:p w14:paraId="12B77D7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Liam and Priya</w:t>
            </w:r>
          </w:p>
        </w:tc>
        <w:tc>
          <w:tcPr>
            <w:tcW w:w="0" w:type="auto"/>
            <w:vAlign w:val="center"/>
            <w:hideMark/>
          </w:tcPr>
          <w:p w14:paraId="24557C7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Weeks 2–5</w:t>
            </w:r>
          </w:p>
        </w:tc>
      </w:tr>
      <w:tr w:rsidR="005031D7" w:rsidRPr="00DA4A32" w14:paraId="51991630" w14:textId="77777777">
        <w:trPr>
          <w:tblCellSpacing w:w="15" w:type="dxa"/>
        </w:trPr>
        <w:tc>
          <w:tcPr>
            <w:tcW w:w="0" w:type="auto"/>
            <w:vAlign w:val="center"/>
            <w:hideMark/>
          </w:tcPr>
          <w:p w14:paraId="376A027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Social media campaign</w:t>
            </w:r>
          </w:p>
        </w:tc>
        <w:tc>
          <w:tcPr>
            <w:tcW w:w="0" w:type="auto"/>
            <w:vAlign w:val="center"/>
            <w:hideMark/>
          </w:tcPr>
          <w:p w14:paraId="78EE93B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Marketing support</w:t>
            </w:r>
          </w:p>
        </w:tc>
        <w:tc>
          <w:tcPr>
            <w:tcW w:w="0" w:type="auto"/>
            <w:vAlign w:val="center"/>
            <w:hideMark/>
          </w:tcPr>
          <w:p w14:paraId="73A665B7"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Weeks 4–8</w:t>
            </w:r>
          </w:p>
        </w:tc>
      </w:tr>
      <w:tr w:rsidR="005031D7" w:rsidRPr="00DA4A32" w14:paraId="3B24E2B0" w14:textId="77777777">
        <w:trPr>
          <w:tblCellSpacing w:w="15" w:type="dxa"/>
        </w:trPr>
        <w:tc>
          <w:tcPr>
            <w:tcW w:w="0" w:type="auto"/>
            <w:vAlign w:val="center"/>
            <w:hideMark/>
          </w:tcPr>
          <w:p w14:paraId="78F52140"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Launch website</w:t>
            </w:r>
          </w:p>
        </w:tc>
        <w:tc>
          <w:tcPr>
            <w:tcW w:w="0" w:type="auto"/>
            <w:vAlign w:val="center"/>
            <w:hideMark/>
          </w:tcPr>
          <w:p w14:paraId="6F099114"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Liam and Priya</w:t>
            </w:r>
          </w:p>
        </w:tc>
        <w:tc>
          <w:tcPr>
            <w:tcW w:w="0" w:type="auto"/>
            <w:vAlign w:val="center"/>
            <w:hideMark/>
          </w:tcPr>
          <w:p w14:paraId="5D0F9DC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 8</w:t>
            </w:r>
          </w:p>
        </w:tc>
      </w:tr>
      <w:tr w:rsidR="005031D7" w:rsidRPr="00DA4A32" w14:paraId="516C5DCE" w14:textId="77777777">
        <w:trPr>
          <w:tblCellSpacing w:w="15" w:type="dxa"/>
        </w:trPr>
        <w:tc>
          <w:tcPr>
            <w:tcW w:w="0" w:type="auto"/>
            <w:vAlign w:val="center"/>
            <w:hideMark/>
          </w:tcPr>
          <w:p w14:paraId="11195C65"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Review progress</w:t>
            </w:r>
          </w:p>
        </w:tc>
        <w:tc>
          <w:tcPr>
            <w:tcW w:w="0" w:type="auto"/>
            <w:vAlign w:val="center"/>
            <w:hideMark/>
          </w:tcPr>
          <w:p w14:paraId="14FA5C1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Management</w:t>
            </w:r>
          </w:p>
        </w:tc>
        <w:tc>
          <w:tcPr>
            <w:tcW w:w="0" w:type="auto"/>
            <w:vAlign w:val="center"/>
            <w:hideMark/>
          </w:tcPr>
          <w:p w14:paraId="63ABD08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Every month</w:t>
            </w:r>
          </w:p>
        </w:tc>
      </w:tr>
    </w:tbl>
    <w:p w14:paraId="45578499"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21ACB4B">
          <v:rect id="_x0000_i1129" style="width:0;height:1.5pt" o:hralign="center" o:hrstd="t" o:hr="t" fillcolor="#a0a0a0" stroked="f"/>
        </w:pict>
      </w:r>
    </w:p>
    <w:p w14:paraId="4986B67A" w14:textId="77777777" w:rsidR="005031D7" w:rsidRPr="00DA4A32" w:rsidRDefault="005031D7" w:rsidP="005031D7">
      <w:pPr>
        <w:rPr>
          <w:rFonts w:ascii="Times New Roman" w:hAnsi="Times New Roman" w:cs="Times New Roman"/>
          <w:b/>
          <w:bCs/>
          <w:sz w:val="32"/>
          <w:szCs w:val="32"/>
        </w:rPr>
      </w:pPr>
      <w:r w:rsidRPr="00DA4A32">
        <w:rPr>
          <w:rFonts w:ascii="Times New Roman" w:hAnsi="Times New Roman" w:cs="Times New Roman"/>
          <w:b/>
          <w:bCs/>
          <w:sz w:val="32"/>
          <w:szCs w:val="32"/>
        </w:rPr>
        <w:t>Appendix 4 – KPI and SMART Objectives</w:t>
      </w:r>
    </w:p>
    <w:p w14:paraId="5013387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KPI:</w:t>
      </w:r>
      <w:r w:rsidRPr="00DA4A32">
        <w:rPr>
          <w:rFonts w:ascii="Times New Roman" w:hAnsi="Times New Roman" w:cs="Times New Roman"/>
          <w:sz w:val="28"/>
          <w:szCs w:val="28"/>
        </w:rPr>
        <w:t xml:space="preserve"> Monthly online sales revenue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7"/>
        <w:gridCol w:w="2619"/>
      </w:tblGrid>
      <w:tr w:rsidR="005031D7" w:rsidRPr="00DA4A32" w14:paraId="6AC43F84" w14:textId="77777777">
        <w:trPr>
          <w:tblHeader/>
          <w:tblCellSpacing w:w="15" w:type="dxa"/>
        </w:trPr>
        <w:tc>
          <w:tcPr>
            <w:tcW w:w="0" w:type="auto"/>
            <w:vAlign w:val="center"/>
            <w:hideMark/>
          </w:tcPr>
          <w:p w14:paraId="0C6923E4"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SMART Objective</w:t>
            </w:r>
          </w:p>
        </w:tc>
        <w:tc>
          <w:tcPr>
            <w:tcW w:w="0" w:type="auto"/>
            <w:vAlign w:val="center"/>
            <w:hideMark/>
          </w:tcPr>
          <w:p w14:paraId="38929754"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Target</w:t>
            </w:r>
          </w:p>
        </w:tc>
      </w:tr>
      <w:tr w:rsidR="005031D7" w:rsidRPr="00DA4A32" w14:paraId="1DC94C58" w14:textId="77777777">
        <w:trPr>
          <w:tblCellSpacing w:w="15" w:type="dxa"/>
        </w:trPr>
        <w:tc>
          <w:tcPr>
            <w:tcW w:w="0" w:type="auto"/>
            <w:vAlign w:val="center"/>
            <w:hideMark/>
          </w:tcPr>
          <w:p w14:paraId="05C5882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online sales</w:t>
            </w:r>
          </w:p>
        </w:tc>
        <w:tc>
          <w:tcPr>
            <w:tcW w:w="0" w:type="auto"/>
            <w:vAlign w:val="center"/>
            <w:hideMark/>
          </w:tcPr>
          <w:p w14:paraId="06058B9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25% within 6 months</w:t>
            </w:r>
          </w:p>
        </w:tc>
      </w:tr>
      <w:tr w:rsidR="005031D7" w:rsidRPr="00DA4A32" w14:paraId="49B0BBBA" w14:textId="77777777">
        <w:trPr>
          <w:tblCellSpacing w:w="15" w:type="dxa"/>
        </w:trPr>
        <w:tc>
          <w:tcPr>
            <w:tcW w:w="0" w:type="auto"/>
            <w:vAlign w:val="center"/>
            <w:hideMark/>
          </w:tcPr>
          <w:p w14:paraId="4E8284B0"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website visitors</w:t>
            </w:r>
          </w:p>
        </w:tc>
        <w:tc>
          <w:tcPr>
            <w:tcW w:w="0" w:type="auto"/>
            <w:vAlign w:val="center"/>
            <w:hideMark/>
          </w:tcPr>
          <w:p w14:paraId="0029410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40% within 6 months</w:t>
            </w:r>
          </w:p>
        </w:tc>
      </w:tr>
      <w:tr w:rsidR="005031D7" w:rsidRPr="00DA4A32" w14:paraId="415DDC2A" w14:textId="77777777">
        <w:trPr>
          <w:tblCellSpacing w:w="15" w:type="dxa"/>
        </w:trPr>
        <w:tc>
          <w:tcPr>
            <w:tcW w:w="0" w:type="auto"/>
            <w:vAlign w:val="center"/>
            <w:hideMark/>
          </w:tcPr>
          <w:p w14:paraId="1C1EB706"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repeat customers</w:t>
            </w:r>
          </w:p>
        </w:tc>
        <w:tc>
          <w:tcPr>
            <w:tcW w:w="0" w:type="auto"/>
            <w:vAlign w:val="center"/>
            <w:hideMark/>
          </w:tcPr>
          <w:p w14:paraId="61602AF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20% within 12 months</w:t>
            </w:r>
          </w:p>
        </w:tc>
      </w:tr>
      <w:tr w:rsidR="005031D7" w:rsidRPr="00DA4A32" w14:paraId="284F77D1" w14:textId="77777777">
        <w:trPr>
          <w:tblCellSpacing w:w="15" w:type="dxa"/>
        </w:trPr>
        <w:tc>
          <w:tcPr>
            <w:tcW w:w="0" w:type="auto"/>
            <w:vAlign w:val="center"/>
            <w:hideMark/>
          </w:tcPr>
          <w:p w14:paraId="48D4103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Customer satisfaction</w:t>
            </w:r>
          </w:p>
        </w:tc>
        <w:tc>
          <w:tcPr>
            <w:tcW w:w="0" w:type="auto"/>
            <w:vAlign w:val="center"/>
            <w:hideMark/>
          </w:tcPr>
          <w:p w14:paraId="0A7E3F4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90% or above</w:t>
            </w:r>
          </w:p>
        </w:tc>
      </w:tr>
      <w:tr w:rsidR="005031D7" w:rsidRPr="00DA4A32" w14:paraId="19710246" w14:textId="77777777">
        <w:trPr>
          <w:tblCellSpacing w:w="15" w:type="dxa"/>
        </w:trPr>
        <w:tc>
          <w:tcPr>
            <w:tcW w:w="0" w:type="auto"/>
            <w:vAlign w:val="center"/>
            <w:hideMark/>
          </w:tcPr>
          <w:p w14:paraId="0BB456A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Instagram followers</w:t>
            </w:r>
          </w:p>
        </w:tc>
        <w:tc>
          <w:tcPr>
            <w:tcW w:w="0" w:type="auto"/>
            <w:vAlign w:val="center"/>
            <w:hideMark/>
          </w:tcPr>
          <w:p w14:paraId="206D3AA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by 1,000</w:t>
            </w:r>
          </w:p>
        </w:tc>
      </w:tr>
    </w:tbl>
    <w:p w14:paraId="5C43EC8C" w14:textId="77777777" w:rsidR="005031D7" w:rsidRDefault="005031D7"/>
    <w:sectPr w:rsidR="00503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1D76"/>
    <w:multiLevelType w:val="multilevel"/>
    <w:tmpl w:val="DDF6C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9679AC"/>
    <w:multiLevelType w:val="multilevel"/>
    <w:tmpl w:val="1596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6445192">
    <w:abstractNumId w:val="0"/>
  </w:num>
  <w:num w:numId="2" w16cid:durableId="2090958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1D7"/>
    <w:rsid w:val="005031D7"/>
    <w:rsid w:val="00DA4A32"/>
    <w:rsid w:val="00E77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C6321"/>
  <w15:chartTrackingRefBased/>
  <w15:docId w15:val="{40AB8257-1CB9-4F0E-ADA7-BFFFE8F2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1D7"/>
    <w:rPr>
      <w:rFonts w:eastAsiaTheme="majorEastAsia" w:cstheme="majorBidi"/>
      <w:color w:val="272727" w:themeColor="text1" w:themeTint="D8"/>
    </w:rPr>
  </w:style>
  <w:style w:type="paragraph" w:styleId="Title">
    <w:name w:val="Title"/>
    <w:basedOn w:val="Normal"/>
    <w:next w:val="Normal"/>
    <w:link w:val="TitleChar"/>
    <w:uiPriority w:val="10"/>
    <w:qFormat/>
    <w:rsid w:val="00503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1D7"/>
    <w:pPr>
      <w:spacing w:before="160"/>
      <w:jc w:val="center"/>
    </w:pPr>
    <w:rPr>
      <w:i/>
      <w:iCs/>
      <w:color w:val="404040" w:themeColor="text1" w:themeTint="BF"/>
    </w:rPr>
  </w:style>
  <w:style w:type="character" w:customStyle="1" w:styleId="QuoteChar">
    <w:name w:val="Quote Char"/>
    <w:basedOn w:val="DefaultParagraphFont"/>
    <w:link w:val="Quote"/>
    <w:uiPriority w:val="29"/>
    <w:rsid w:val="005031D7"/>
    <w:rPr>
      <w:i/>
      <w:iCs/>
      <w:color w:val="404040" w:themeColor="text1" w:themeTint="BF"/>
    </w:rPr>
  </w:style>
  <w:style w:type="paragraph" w:styleId="ListParagraph">
    <w:name w:val="List Paragraph"/>
    <w:basedOn w:val="Normal"/>
    <w:uiPriority w:val="34"/>
    <w:qFormat/>
    <w:rsid w:val="005031D7"/>
    <w:pPr>
      <w:ind w:left="720"/>
      <w:contextualSpacing/>
    </w:pPr>
  </w:style>
  <w:style w:type="character" w:styleId="IntenseEmphasis">
    <w:name w:val="Intense Emphasis"/>
    <w:basedOn w:val="DefaultParagraphFont"/>
    <w:uiPriority w:val="21"/>
    <w:qFormat/>
    <w:rsid w:val="005031D7"/>
    <w:rPr>
      <w:i/>
      <w:iCs/>
      <w:color w:val="0F4761" w:themeColor="accent1" w:themeShade="BF"/>
    </w:rPr>
  </w:style>
  <w:style w:type="paragraph" w:styleId="IntenseQuote">
    <w:name w:val="Intense Quote"/>
    <w:basedOn w:val="Normal"/>
    <w:next w:val="Normal"/>
    <w:link w:val="IntenseQuoteChar"/>
    <w:uiPriority w:val="30"/>
    <w:qFormat/>
    <w:rsid w:val="00503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1D7"/>
    <w:rPr>
      <w:i/>
      <w:iCs/>
      <w:color w:val="0F4761" w:themeColor="accent1" w:themeShade="BF"/>
    </w:rPr>
  </w:style>
  <w:style w:type="character" w:styleId="IntenseReference">
    <w:name w:val="Intense Reference"/>
    <w:basedOn w:val="DefaultParagraphFont"/>
    <w:uiPriority w:val="32"/>
    <w:qFormat/>
    <w:rsid w:val="005031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Borozan (2511726)</dc:creator>
  <cp:keywords/>
  <dc:description/>
  <cp:lastModifiedBy>Marina Borozan</cp:lastModifiedBy>
  <cp:revision>1</cp:revision>
  <dcterms:created xsi:type="dcterms:W3CDTF">2026-07-10T20:31:00Z</dcterms:created>
  <dcterms:modified xsi:type="dcterms:W3CDTF">2026-07-10T20:47:00Z</dcterms:modified>
</cp:coreProperties>
</file>