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sdt>
      <w:sdtPr>
        <w:rPr>
          <w:color w:val="4F81BD" w:themeColor="accent1"/>
        </w:rPr>
        <w:id w:val="-1412612998"/>
        <w:docPartObj>
          <w:docPartGallery w:val="Cover Pages"/>
          <w:docPartUnique/>
        </w:docPartObj>
      </w:sdtPr>
      <w:sdtEndPr>
        <w:rPr>
          <w:rFonts w:ascii="Times New Roman" w:eastAsia="Times New Roman" w:hAnsi="Times New Roman" w:cs="Times New Roman"/>
          <w:b/>
          <w:color w:val="auto"/>
          <w:sz w:val="36"/>
          <w:szCs w:val="36"/>
          <w:lang w:eastAsia="en-IN"/>
        </w:rPr>
      </w:sdtEndPr>
      <w:sdtContent>
        <w:p w14:paraId="49B7E7CF" w14:textId="388B5FCD" w:rsidR="00CE111B" w:rsidRDefault="00CE111B">
          <w:pPr>
            <w:pStyle w:val="NoSpacing"/>
            <w:spacing w:before="1540" w:after="240"/>
            <w:jc w:val="center"/>
            <w:rPr>
              <w:color w:val="4F81BD" w:themeColor="accent1"/>
            </w:rPr>
          </w:pPr>
          <w:r>
            <w:rPr>
              <w:noProof/>
              <w:color w:val="4F81BD" w:themeColor="accent1"/>
            </w:rPr>
            <w:drawing>
              <wp:inline distT="0" distB="0" distL="0" distR="0" wp14:anchorId="238072A7" wp14:editId="11BB254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sz w:val="36"/>
              <w:szCs w:val="36"/>
            </w:rPr>
            <w:alias w:val="Title"/>
            <w:tag w:val=""/>
            <w:id w:val="1735040861"/>
            <w:placeholder>
              <w:docPart w:val="F533D8BC459D45C3BF3C537738B0EDC8"/>
            </w:placeholder>
            <w:dataBinding w:prefixMappings="xmlns:ns0='http://purl.org/dc/elements/1.1/' xmlns:ns1='http://schemas.openxmlformats.org/package/2006/metadata/core-properties' " w:xpath="/ns1:coreProperties[1]/ns0:title[1]" w:storeItemID="{6C3C8BC8-F283-45AE-878A-BAB7291924A1}"/>
            <w:text/>
          </w:sdtPr>
          <w:sdtContent>
            <w:p w14:paraId="2F44CAAD" w14:textId="6D007570" w:rsidR="00CE111B" w:rsidRDefault="00CE111B">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CE111B">
                <w:rPr>
                  <w:rFonts w:ascii="Times New Roman" w:eastAsia="Times New Roman" w:hAnsi="Times New Roman" w:cs="Times New Roman"/>
                  <w:b/>
                  <w:bCs/>
                  <w:sz w:val="36"/>
                  <w:szCs w:val="36"/>
                </w:rPr>
                <w:t>BMIH5004 - Management and Organisational Behaviour</w:t>
              </w:r>
            </w:p>
          </w:sdtContent>
        </w:sdt>
        <w:p w14:paraId="720B8185" w14:textId="4DE1BF44" w:rsidR="00CE111B" w:rsidRPr="00CE111B" w:rsidRDefault="00CE111B" w:rsidP="00CE111B">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776" behindDoc="0" locked="0" layoutInCell="1" allowOverlap="1" wp14:anchorId="53918F2C" wp14:editId="122E734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B8C08" w14:textId="7FFB71E7" w:rsidR="00CE111B" w:rsidRDefault="00CE111B" w:rsidP="00CE111B">
                                <w:pPr>
                                  <w:pStyle w:val="NoSpacing"/>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918F2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77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77B8C08" w14:textId="7FFB71E7" w:rsidR="00CE111B" w:rsidRDefault="00CE111B" w:rsidP="00CE111B">
                          <w:pPr>
                            <w:pStyle w:val="NoSpacing"/>
                            <w:rPr>
                              <w:color w:val="4F81BD" w:themeColor="accent1"/>
                            </w:rPr>
                          </w:pPr>
                        </w:p>
                      </w:txbxContent>
                    </v:textbox>
                    <w10:wrap anchorx="margin" anchory="page"/>
                  </v:shape>
                </w:pict>
              </mc:Fallback>
            </mc:AlternateContent>
          </w:r>
          <w:r>
            <w:rPr>
              <w:noProof/>
              <w:color w:val="4F81BD" w:themeColor="accent1"/>
            </w:rPr>
            <w:drawing>
              <wp:inline distT="0" distB="0" distL="0" distR="0" wp14:anchorId="1B098B5E" wp14:editId="5834527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431980" w14:textId="457015DF" w:rsidR="00CE111B" w:rsidRDefault="00CE111B" w:rsidP="00CE111B">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sidRPr="00A362B5">
            <w:rPr>
              <w:rFonts w:ascii="Times New Roman" w:eastAsia="Times New Roman" w:hAnsi="Times New Roman" w:cs="Times New Roman"/>
              <w:b/>
              <w:sz w:val="36"/>
              <w:szCs w:val="36"/>
            </w:rPr>
            <w:t>Student Name:</w:t>
          </w:r>
          <w:r>
            <w:rPr>
              <w:rFonts w:ascii="Times New Roman" w:eastAsia="Times New Roman" w:hAnsi="Times New Roman" w:cs="Times New Roman"/>
              <w:b/>
              <w:sz w:val="36"/>
              <w:szCs w:val="36"/>
            </w:rPr>
            <w:t xml:space="preserve"> Mihaela Alecu</w:t>
          </w:r>
          <w:r w:rsidRPr="00A362B5">
            <w:rPr>
              <w:rFonts w:ascii="Times New Roman" w:eastAsia="Times New Roman" w:hAnsi="Times New Roman" w:cs="Times New Roman"/>
              <w:b/>
              <w:sz w:val="36"/>
              <w:szCs w:val="36"/>
            </w:rPr>
            <w:t xml:space="preserve"> </w:t>
          </w:r>
          <w:r w:rsidRPr="00A362B5">
            <w:rPr>
              <w:rFonts w:ascii="Times New Roman" w:eastAsia="Times New Roman" w:hAnsi="Times New Roman" w:cs="Times New Roman"/>
              <w:b/>
              <w:sz w:val="36"/>
              <w:szCs w:val="36"/>
            </w:rPr>
            <w:t>Student</w:t>
          </w:r>
        </w:p>
        <w:p w14:paraId="0C979429" w14:textId="77777777" w:rsidR="00CE111B" w:rsidRDefault="00CE111B" w:rsidP="00CE111B">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Student number: 2223648</w:t>
          </w:r>
          <w:r>
            <w:rPr>
              <w:rFonts w:ascii="Times New Roman" w:eastAsia="Times New Roman" w:hAnsi="Times New Roman" w:cs="Times New Roman"/>
              <w:b/>
              <w:sz w:val="36"/>
              <w:szCs w:val="36"/>
            </w:rPr>
            <w:t xml:space="preserve">                                        </w:t>
          </w:r>
        </w:p>
        <w:p w14:paraId="49439F6B" w14:textId="6C08C41F" w:rsidR="00CE111B" w:rsidRDefault="00CE111B" w:rsidP="00CE111B">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 xml:space="preserve">Module </w:t>
          </w:r>
          <w:proofErr w:type="gramStart"/>
          <w:r>
            <w:rPr>
              <w:rFonts w:ascii="Times New Roman" w:eastAsia="Times New Roman" w:hAnsi="Times New Roman" w:cs="Times New Roman"/>
              <w:b/>
              <w:sz w:val="36"/>
              <w:szCs w:val="36"/>
            </w:rPr>
            <w:t>code :</w:t>
          </w:r>
          <w:proofErr w:type="gramEnd"/>
          <w:r>
            <w:rPr>
              <w:rFonts w:ascii="Times New Roman" w:eastAsia="Times New Roman" w:hAnsi="Times New Roman" w:cs="Times New Roman"/>
              <w:b/>
              <w:sz w:val="36"/>
              <w:szCs w:val="36"/>
            </w:rPr>
            <w:t xml:space="preserve"> BMIH5004</w:t>
          </w:r>
        </w:p>
        <w:p w14:paraId="606F977C" w14:textId="5B119DC5" w:rsidR="00946150" w:rsidRDefault="00CE111B" w:rsidP="00CE111B">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 xml:space="preserve">Lecturer </w:t>
          </w:r>
          <w:proofErr w:type="gramStart"/>
          <w:r>
            <w:rPr>
              <w:rFonts w:ascii="Times New Roman" w:eastAsia="Times New Roman" w:hAnsi="Times New Roman" w:cs="Times New Roman"/>
              <w:b/>
              <w:sz w:val="36"/>
              <w:szCs w:val="36"/>
            </w:rPr>
            <w:t>name :</w:t>
          </w:r>
          <w:proofErr w:type="gramEnd"/>
          <w:r>
            <w:rPr>
              <w:rFonts w:ascii="Times New Roman" w:eastAsia="Times New Roman" w:hAnsi="Times New Roman" w:cs="Times New Roman"/>
              <w:b/>
              <w:sz w:val="36"/>
              <w:szCs w:val="36"/>
            </w:rPr>
            <w:t xml:space="preserve"> Daniel Payn</w:t>
          </w:r>
          <w:r>
            <w:rPr>
              <w:rFonts w:ascii="Times New Roman" w:eastAsia="Times New Roman" w:hAnsi="Times New Roman" w:cs="Times New Roman"/>
              <w:b/>
              <w:sz w:val="36"/>
              <w:szCs w:val="36"/>
            </w:rPr>
            <w:t>e</w:t>
          </w:r>
        </w:p>
      </w:sdtContent>
    </w:sdt>
    <w:p w14:paraId="1769E42D" w14:textId="77777777" w:rsidR="00A362B5" w:rsidRPr="00A362B5" w:rsidRDefault="00A362B5" w:rsidP="00A362B5">
      <w:pPr>
        <w:spacing w:line="360" w:lineRule="auto"/>
        <w:jc w:val="center"/>
        <w:rPr>
          <w:rFonts w:ascii="Times New Roman" w:eastAsia="Times New Roman" w:hAnsi="Times New Roman" w:cs="Times New Roman"/>
          <w:b/>
          <w:sz w:val="36"/>
          <w:szCs w:val="36"/>
        </w:rPr>
      </w:pPr>
    </w:p>
    <w:p w14:paraId="3B76D30D" w14:textId="77777777" w:rsidR="00A043F1" w:rsidRDefault="00A043F1" w:rsidP="00A362B5">
      <w:pPr>
        <w:spacing w:line="360" w:lineRule="auto"/>
        <w:jc w:val="center"/>
        <w:rPr>
          <w:rFonts w:ascii="Times New Roman" w:eastAsia="Times New Roman" w:hAnsi="Times New Roman" w:cs="Times New Roman"/>
          <w:b/>
          <w:sz w:val="36"/>
          <w:szCs w:val="36"/>
        </w:rPr>
      </w:pPr>
    </w:p>
    <w:p w14:paraId="7875B1A3" w14:textId="77777777" w:rsidR="00A043F1" w:rsidRDefault="00A043F1" w:rsidP="00A362B5">
      <w:pPr>
        <w:spacing w:line="360" w:lineRule="auto"/>
        <w:jc w:val="center"/>
        <w:rPr>
          <w:rFonts w:ascii="Times New Roman" w:eastAsia="Times New Roman" w:hAnsi="Times New Roman" w:cs="Times New Roman"/>
          <w:b/>
          <w:sz w:val="36"/>
          <w:szCs w:val="36"/>
        </w:rPr>
      </w:pPr>
    </w:p>
    <w:p w14:paraId="0C23B631" w14:textId="77777777" w:rsidR="00A043F1" w:rsidRDefault="00A043F1" w:rsidP="00A362B5">
      <w:pPr>
        <w:spacing w:line="360" w:lineRule="auto"/>
        <w:jc w:val="center"/>
        <w:rPr>
          <w:rFonts w:ascii="Times New Roman" w:eastAsia="Times New Roman" w:hAnsi="Times New Roman" w:cs="Times New Roman"/>
          <w:b/>
          <w:sz w:val="36"/>
          <w:szCs w:val="36"/>
        </w:rPr>
      </w:pPr>
    </w:p>
    <w:p w14:paraId="00000001" w14:textId="42B577BB" w:rsidR="00110EED" w:rsidRPr="00A362B5" w:rsidRDefault="00A043F1" w:rsidP="00A362B5">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Case Study Report Hyatt Hotels</w:t>
      </w:r>
      <w:r w:rsidR="00A362B5">
        <w:br w:type="page"/>
      </w:r>
    </w:p>
    <w:p w14:paraId="3C594AF4" w14:textId="77777777" w:rsidR="00A362B5" w:rsidRPr="00A362B5" w:rsidRDefault="00A362B5" w:rsidP="00A362B5">
      <w:pPr>
        <w:spacing w:line="360" w:lineRule="auto"/>
        <w:rPr>
          <w:rFonts w:ascii="Times New Roman" w:eastAsia="Times New Roman" w:hAnsi="Times New Roman" w:cs="Times New Roman"/>
          <w:b/>
          <w:bCs/>
          <w:sz w:val="24"/>
          <w:szCs w:val="24"/>
        </w:rPr>
      </w:pPr>
      <w:r w:rsidRPr="00A362B5">
        <w:rPr>
          <w:rFonts w:ascii="Times New Roman" w:eastAsia="Times New Roman" w:hAnsi="Times New Roman" w:cs="Times New Roman"/>
          <w:b/>
          <w:bCs/>
          <w:sz w:val="24"/>
          <w:szCs w:val="24"/>
        </w:rPr>
        <w:lastRenderedPageBreak/>
        <w:t>AI Statement</w:t>
      </w:r>
    </w:p>
    <w:p w14:paraId="489D473C" w14:textId="77777777" w:rsidR="00A362B5" w:rsidRPr="00A362B5" w:rsidRDefault="00A362B5" w:rsidP="00A362B5">
      <w:pPr>
        <w:spacing w:line="360" w:lineRule="auto"/>
        <w:rPr>
          <w:rFonts w:ascii="Times New Roman" w:eastAsia="Times New Roman" w:hAnsi="Times New Roman" w:cs="Times New Roman"/>
          <w:sz w:val="24"/>
          <w:szCs w:val="24"/>
        </w:rPr>
      </w:pPr>
      <w:r w:rsidRPr="00A362B5">
        <w:rPr>
          <w:rFonts w:ascii="Times New Roman" w:eastAsia="Times New Roman" w:hAnsi="Times New Roman" w:cs="Times New Roman"/>
          <w:sz w:val="24"/>
          <w:szCs w:val="24"/>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64BA58DF" w14:textId="77777777" w:rsidR="00A362B5" w:rsidRDefault="00A362B5">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34237C10" w14:textId="77777777" w:rsidR="00C11B60" w:rsidRDefault="00923BB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Executive Summary</w:t>
      </w:r>
      <w:r w:rsidR="00F14BFD">
        <w:rPr>
          <w:rFonts w:ascii="Times New Roman" w:eastAsia="Times New Roman" w:hAnsi="Times New Roman" w:cs="Times New Roman"/>
          <w:b/>
          <w:sz w:val="28"/>
          <w:szCs w:val="28"/>
        </w:rPr>
        <w:t xml:space="preserve">                                                                                                           </w:t>
      </w:r>
      <w:r w:rsidR="00C11B60">
        <w:rPr>
          <w:rFonts w:ascii="Times New Roman" w:eastAsia="Times New Roman" w:hAnsi="Times New Roman" w:cs="Times New Roman"/>
          <w:sz w:val="24"/>
          <w:szCs w:val="24"/>
        </w:rPr>
        <w:t xml:space="preserve">          </w:t>
      </w:r>
    </w:p>
    <w:p w14:paraId="69D2FFC6" w14:textId="403B0B0B" w:rsidR="00946150" w:rsidRDefault="00F14B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w:t>
      </w:r>
      <w:r w:rsidR="00CE6390">
        <w:rPr>
          <w:rFonts w:ascii="Times New Roman" w:eastAsia="Times New Roman" w:hAnsi="Times New Roman" w:cs="Times New Roman"/>
          <w:sz w:val="24"/>
          <w:szCs w:val="24"/>
        </w:rPr>
        <w:t>Hotels Corporation, which has a hybrid organizational structure that balances centralized control and regional adaptability through a mixture of functional and regional divisions, has been discussed in this report. The Hyatt culture is based on inclusivity, employee well-being, and guest-</w:t>
      </w:r>
      <w:proofErr w:type="spellStart"/>
      <w:r w:rsidR="00CE6390">
        <w:rPr>
          <w:rFonts w:ascii="Times New Roman" w:eastAsia="Times New Roman" w:hAnsi="Times New Roman" w:cs="Times New Roman"/>
          <w:sz w:val="24"/>
          <w:szCs w:val="24"/>
        </w:rPr>
        <w:t>centered</w:t>
      </w:r>
      <w:proofErr w:type="spellEnd"/>
      <w:r w:rsidR="00CE6390">
        <w:rPr>
          <w:rFonts w:ascii="Times New Roman" w:eastAsia="Times New Roman" w:hAnsi="Times New Roman" w:cs="Times New Roman"/>
          <w:sz w:val="24"/>
          <w:szCs w:val="24"/>
        </w:rPr>
        <w:t xml:space="preserve"> service premises built around the </w:t>
      </w:r>
      <w:r w:rsidR="00635B9F">
        <w:rPr>
          <w:rFonts w:ascii="Times New Roman" w:eastAsia="Times New Roman" w:hAnsi="Times New Roman" w:cs="Times New Roman"/>
          <w:sz w:val="24"/>
          <w:szCs w:val="24"/>
        </w:rPr>
        <w:t>“</w:t>
      </w:r>
      <w:r w:rsidR="00CE6390">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sidR="00CE6390">
        <w:rPr>
          <w:rFonts w:ascii="Times New Roman" w:eastAsia="Times New Roman" w:hAnsi="Times New Roman" w:cs="Times New Roman"/>
          <w:sz w:val="24"/>
          <w:szCs w:val="24"/>
        </w:rPr>
        <w:t xml:space="preserve"> initiative. Hyatt</w:t>
      </w:r>
      <w:r w:rsidR="00635B9F">
        <w:rPr>
          <w:rFonts w:ascii="Times New Roman" w:eastAsia="Times New Roman" w:hAnsi="Times New Roman" w:cs="Times New Roman"/>
          <w:sz w:val="24"/>
          <w:szCs w:val="24"/>
        </w:rPr>
        <w:t>’</w:t>
      </w:r>
      <w:r w:rsidR="00CE6390">
        <w:rPr>
          <w:rFonts w:ascii="Times New Roman" w:eastAsia="Times New Roman" w:hAnsi="Times New Roman" w:cs="Times New Roman"/>
          <w:sz w:val="24"/>
          <w:szCs w:val="24"/>
        </w:rPr>
        <w:t xml:space="preserve">s corporate objectives are sustainable growth, expansion of its brand portfolio through acquisitions and management </w:t>
      </w:r>
      <w:proofErr w:type="gramStart"/>
      <w:r w:rsidR="00CE6390">
        <w:rPr>
          <w:rFonts w:ascii="Times New Roman" w:eastAsia="Times New Roman" w:hAnsi="Times New Roman" w:cs="Times New Roman"/>
          <w:sz w:val="24"/>
          <w:szCs w:val="24"/>
        </w:rPr>
        <w:t>contracts, and</w:t>
      </w:r>
      <w:proofErr w:type="gramEnd"/>
      <w:r w:rsidR="00CE6390">
        <w:rPr>
          <w:rFonts w:ascii="Times New Roman" w:eastAsia="Times New Roman" w:hAnsi="Times New Roman" w:cs="Times New Roman"/>
          <w:sz w:val="24"/>
          <w:szCs w:val="24"/>
        </w:rPr>
        <w:t xml:space="preserve"> maintaining lea</w:t>
      </w:r>
      <w:r w:rsidR="00CE6390">
        <w:rPr>
          <w:rFonts w:ascii="Times New Roman" w:eastAsia="Times New Roman" w:hAnsi="Times New Roman" w:cs="Times New Roman"/>
          <w:sz w:val="24"/>
          <w:szCs w:val="24"/>
        </w:rPr>
        <w:t>dership in digital innovation. At the unit level, the focus is on maintaining brand standards and customer satisfaction. The present initiatives on which the change is phased in and strategically aligned ensure Hyatt maintains a competitive advantage and then embraces responsible hospitality.</w:t>
      </w:r>
    </w:p>
    <w:p w14:paraId="69308940" w14:textId="77777777" w:rsidR="00946150" w:rsidRDefault="00CE639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474832977"/>
        <w:docPartObj>
          <w:docPartGallery w:val="Table of Contents"/>
          <w:docPartUnique/>
        </w:docPartObj>
      </w:sdtPr>
      <w:sdtEndPr>
        <w:rPr>
          <w:b/>
          <w:bCs/>
          <w:noProof/>
        </w:rPr>
      </w:sdtEndPr>
      <w:sdtContent>
        <w:p w14:paraId="2A0E9EBC" w14:textId="5C563270" w:rsidR="00946150" w:rsidRPr="00946150" w:rsidRDefault="00CE6390" w:rsidP="00946150">
          <w:pPr>
            <w:pStyle w:val="TOCHeading"/>
            <w:spacing w:line="360" w:lineRule="auto"/>
            <w:jc w:val="center"/>
            <w:rPr>
              <w:rFonts w:ascii="Times New Roman" w:hAnsi="Times New Roman" w:cs="Times New Roman"/>
              <w:b/>
              <w:bCs/>
              <w:color w:val="000000" w:themeColor="text1"/>
              <w:sz w:val="28"/>
              <w:szCs w:val="28"/>
            </w:rPr>
          </w:pPr>
          <w:r w:rsidRPr="00946150">
            <w:rPr>
              <w:rFonts w:ascii="Times New Roman" w:hAnsi="Times New Roman" w:cs="Times New Roman"/>
              <w:b/>
              <w:bCs/>
              <w:color w:val="000000" w:themeColor="text1"/>
              <w:sz w:val="28"/>
              <w:szCs w:val="28"/>
            </w:rPr>
            <w:t>Table of Contents</w:t>
          </w:r>
        </w:p>
        <w:p w14:paraId="3894C71C" w14:textId="64A6E3AD" w:rsidR="00946150" w:rsidRPr="00946150" w:rsidRDefault="00CE6390" w:rsidP="00946150">
          <w:pPr>
            <w:pStyle w:val="TOC1"/>
            <w:tabs>
              <w:tab w:val="right" w:leader="dot" w:pos="9016"/>
            </w:tabs>
            <w:spacing w:line="360" w:lineRule="auto"/>
            <w:jc w:val="both"/>
            <w:rPr>
              <w:rFonts w:ascii="Times New Roman" w:hAnsi="Times New Roman" w:cs="Times New Roman"/>
              <w:noProof/>
              <w:sz w:val="24"/>
              <w:szCs w:val="24"/>
            </w:rPr>
          </w:pPr>
          <w:r w:rsidRPr="00946150">
            <w:rPr>
              <w:rFonts w:ascii="Times New Roman" w:hAnsi="Times New Roman" w:cs="Times New Roman"/>
              <w:sz w:val="24"/>
              <w:szCs w:val="24"/>
            </w:rPr>
            <w:fldChar w:fldCharType="begin"/>
          </w:r>
          <w:r w:rsidRPr="00946150">
            <w:rPr>
              <w:rFonts w:ascii="Times New Roman" w:hAnsi="Times New Roman" w:cs="Times New Roman"/>
              <w:sz w:val="24"/>
              <w:szCs w:val="24"/>
            </w:rPr>
            <w:instrText xml:space="preserve"> TOC \o "1-3" \h \z \u </w:instrText>
          </w:r>
          <w:r w:rsidRPr="00946150">
            <w:rPr>
              <w:rFonts w:ascii="Times New Roman" w:hAnsi="Times New Roman" w:cs="Times New Roman"/>
              <w:sz w:val="24"/>
              <w:szCs w:val="24"/>
            </w:rPr>
            <w:fldChar w:fldCharType="separate"/>
          </w:r>
          <w:hyperlink w:anchor="_Toc181993128" w:history="1">
            <w:r w:rsidR="00946150" w:rsidRPr="00946150">
              <w:rPr>
                <w:rStyle w:val="Hyperlink"/>
                <w:rFonts w:ascii="Times New Roman" w:hAnsi="Times New Roman" w:cs="Times New Roman"/>
                <w:noProof/>
                <w:sz w:val="24"/>
                <w:szCs w:val="24"/>
              </w:rPr>
              <w:t>Introduction</w:t>
            </w:r>
            <w:r w:rsidR="00946150" w:rsidRPr="00946150">
              <w:rPr>
                <w:rFonts w:ascii="Times New Roman" w:hAnsi="Times New Roman" w:cs="Times New Roman"/>
                <w:noProof/>
                <w:webHidden/>
                <w:sz w:val="24"/>
                <w:szCs w:val="24"/>
              </w:rPr>
              <w:tab/>
            </w:r>
            <w:r w:rsidR="00946150" w:rsidRPr="00946150">
              <w:rPr>
                <w:rFonts w:ascii="Times New Roman" w:hAnsi="Times New Roman" w:cs="Times New Roman"/>
                <w:noProof/>
                <w:webHidden/>
                <w:sz w:val="24"/>
                <w:szCs w:val="24"/>
              </w:rPr>
              <w:fldChar w:fldCharType="begin"/>
            </w:r>
            <w:r w:rsidR="00946150" w:rsidRPr="00946150">
              <w:rPr>
                <w:rFonts w:ascii="Times New Roman" w:hAnsi="Times New Roman" w:cs="Times New Roman"/>
                <w:noProof/>
                <w:webHidden/>
                <w:sz w:val="24"/>
                <w:szCs w:val="24"/>
              </w:rPr>
              <w:instrText xml:space="preserve"> PAGEREF _Toc181993128 \h </w:instrText>
            </w:r>
            <w:r w:rsidR="00946150" w:rsidRPr="00946150">
              <w:rPr>
                <w:rFonts w:ascii="Times New Roman" w:hAnsi="Times New Roman" w:cs="Times New Roman"/>
                <w:noProof/>
                <w:webHidden/>
                <w:sz w:val="24"/>
                <w:szCs w:val="24"/>
              </w:rPr>
            </w:r>
            <w:r w:rsidR="00946150" w:rsidRPr="00946150">
              <w:rPr>
                <w:rFonts w:ascii="Times New Roman" w:hAnsi="Times New Roman" w:cs="Times New Roman"/>
                <w:noProof/>
                <w:webHidden/>
                <w:sz w:val="24"/>
                <w:szCs w:val="24"/>
              </w:rPr>
              <w:fldChar w:fldCharType="separate"/>
            </w:r>
            <w:r w:rsidR="00946150" w:rsidRPr="00946150">
              <w:rPr>
                <w:rFonts w:ascii="Times New Roman" w:hAnsi="Times New Roman" w:cs="Times New Roman"/>
                <w:noProof/>
                <w:webHidden/>
                <w:sz w:val="24"/>
                <w:szCs w:val="24"/>
              </w:rPr>
              <w:t>4</w:t>
            </w:r>
            <w:r w:rsidR="00946150" w:rsidRPr="00946150">
              <w:rPr>
                <w:rFonts w:ascii="Times New Roman" w:hAnsi="Times New Roman" w:cs="Times New Roman"/>
                <w:noProof/>
                <w:webHidden/>
                <w:sz w:val="24"/>
                <w:szCs w:val="24"/>
              </w:rPr>
              <w:fldChar w:fldCharType="end"/>
            </w:r>
          </w:hyperlink>
        </w:p>
        <w:p w14:paraId="3EA73FC9" w14:textId="4D2E6E86"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29" w:history="1">
            <w:r w:rsidRPr="00946150">
              <w:rPr>
                <w:rStyle w:val="Hyperlink"/>
                <w:rFonts w:ascii="Times New Roman" w:hAnsi="Times New Roman" w:cs="Times New Roman"/>
                <w:noProof/>
                <w:sz w:val="24"/>
                <w:szCs w:val="24"/>
              </w:rPr>
              <w:t>Organisation Structure, Culture, and Goals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_Toc181993129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4</w:t>
            </w:r>
            <w:r w:rsidRPr="00946150">
              <w:rPr>
                <w:rFonts w:ascii="Times New Roman" w:hAnsi="Times New Roman" w:cs="Times New Roman"/>
                <w:noProof/>
                <w:webHidden/>
                <w:sz w:val="24"/>
                <w:szCs w:val="24"/>
              </w:rPr>
              <w:fldChar w:fldCharType="end"/>
            </w:r>
          </w:hyperlink>
        </w:p>
        <w:p w14:paraId="3146C7DB" w14:textId="4CE5887B"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0" w:history="1">
            <w:r w:rsidRPr="00946150">
              <w:rPr>
                <w:rStyle w:val="Hyperlink"/>
                <w:rFonts w:ascii="Times New Roman" w:hAnsi="Times New Roman" w:cs="Times New Roman"/>
                <w:noProof/>
                <w:sz w:val="24"/>
                <w:szCs w:val="24"/>
              </w:rPr>
              <w:t>Organisational structure of Hyatt Hotels Corporation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_Toc181993130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4</w:t>
            </w:r>
            <w:r w:rsidRPr="00946150">
              <w:rPr>
                <w:rFonts w:ascii="Times New Roman" w:hAnsi="Times New Roman" w:cs="Times New Roman"/>
                <w:noProof/>
                <w:webHidden/>
                <w:sz w:val="24"/>
                <w:szCs w:val="24"/>
              </w:rPr>
              <w:fldChar w:fldCharType="end"/>
            </w:r>
          </w:hyperlink>
        </w:p>
        <w:p w14:paraId="036DDB21" w14:textId="428F3DE8"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1" w:history="1">
            <w:r w:rsidRPr="00946150">
              <w:rPr>
                <w:rStyle w:val="Hyperlink"/>
                <w:rFonts w:ascii="Times New Roman" w:hAnsi="Times New Roman" w:cs="Times New Roman"/>
                <w:noProof/>
                <w:sz w:val="24"/>
                <w:szCs w:val="24"/>
              </w:rPr>
              <w:t>Evaluation of the corporate culture and how it influences operations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_Toc181993131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5</w:t>
            </w:r>
            <w:r w:rsidRPr="00946150">
              <w:rPr>
                <w:rFonts w:ascii="Times New Roman" w:hAnsi="Times New Roman" w:cs="Times New Roman"/>
                <w:noProof/>
                <w:webHidden/>
                <w:sz w:val="24"/>
                <w:szCs w:val="24"/>
              </w:rPr>
              <w:fldChar w:fldCharType="end"/>
            </w:r>
          </w:hyperlink>
        </w:p>
        <w:p w14:paraId="287C27CE" w14:textId="69195520"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2" w:history="1">
            <w:r w:rsidRPr="00946150">
              <w:rPr>
                <w:rStyle w:val="Hyperlink"/>
                <w:rFonts w:ascii="Times New Roman" w:hAnsi="Times New Roman" w:cs="Times New Roman"/>
                <w:noProof/>
                <w:sz w:val="24"/>
                <w:szCs w:val="24"/>
              </w:rPr>
              <w:t>Discussion of the goals of the organisation at both corporate and individual unit levels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_Toc181993132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5</w:t>
            </w:r>
            <w:r w:rsidRPr="00946150">
              <w:rPr>
                <w:rFonts w:ascii="Times New Roman" w:hAnsi="Times New Roman" w:cs="Times New Roman"/>
                <w:noProof/>
                <w:webHidden/>
                <w:sz w:val="24"/>
                <w:szCs w:val="24"/>
              </w:rPr>
              <w:fldChar w:fldCharType="end"/>
            </w:r>
          </w:hyperlink>
        </w:p>
        <w:p w14:paraId="3E0FC0C2" w14:textId="0BDFDBCF"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33" w:history="1">
            <w:r w:rsidRPr="00946150">
              <w:rPr>
                <w:rStyle w:val="Hyperlink"/>
                <w:rFonts w:ascii="Times New Roman" w:hAnsi="Times New Roman" w:cs="Times New Roman"/>
                <w:noProof/>
                <w:sz w:val="24"/>
                <w:szCs w:val="24"/>
              </w:rPr>
              <w:t>Recent Change Initiatives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_Toc181993133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6</w:t>
            </w:r>
            <w:r w:rsidRPr="00946150">
              <w:rPr>
                <w:rFonts w:ascii="Times New Roman" w:hAnsi="Times New Roman" w:cs="Times New Roman"/>
                <w:noProof/>
                <w:webHidden/>
                <w:sz w:val="24"/>
                <w:szCs w:val="24"/>
              </w:rPr>
              <w:fldChar w:fldCharType="end"/>
            </w:r>
          </w:hyperlink>
        </w:p>
        <w:p w14:paraId="7D62B1C8" w14:textId="12A47A16"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4" w:history="1">
            <w:r w:rsidRPr="00946150">
              <w:rPr>
                <w:rStyle w:val="Hyperlink"/>
                <w:rFonts w:ascii="Times New Roman" w:hAnsi="Times New Roman" w:cs="Times New Roman"/>
                <w:noProof/>
                <w:sz w:val="24"/>
                <w:szCs w:val="24"/>
              </w:rPr>
              <w:t>Identification of recent change initiatives undertaken by the organisation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_Toc181993134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6</w:t>
            </w:r>
            <w:r w:rsidRPr="00946150">
              <w:rPr>
                <w:rFonts w:ascii="Times New Roman" w:hAnsi="Times New Roman" w:cs="Times New Roman"/>
                <w:noProof/>
                <w:webHidden/>
                <w:sz w:val="24"/>
                <w:szCs w:val="24"/>
              </w:rPr>
              <w:fldChar w:fldCharType="end"/>
            </w:r>
          </w:hyperlink>
        </w:p>
        <w:p w14:paraId="4E4B47A8" w14:textId="1CB40BD0"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5" w:history="1">
            <w:r w:rsidRPr="00946150">
              <w:rPr>
                <w:rStyle w:val="Hyperlink"/>
                <w:rFonts w:ascii="Times New Roman" w:hAnsi="Times New Roman" w:cs="Times New Roman"/>
                <w:noProof/>
                <w:sz w:val="24"/>
                <w:szCs w:val="24"/>
              </w:rPr>
              <w:t>The impact of these initiatives on the organisation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_Toc181993135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6</w:t>
            </w:r>
            <w:r w:rsidRPr="00946150">
              <w:rPr>
                <w:rFonts w:ascii="Times New Roman" w:hAnsi="Times New Roman" w:cs="Times New Roman"/>
                <w:noProof/>
                <w:webHidden/>
                <w:sz w:val="24"/>
                <w:szCs w:val="24"/>
              </w:rPr>
              <w:fldChar w:fldCharType="end"/>
            </w:r>
          </w:hyperlink>
        </w:p>
        <w:p w14:paraId="3908D791" w14:textId="7FF29E47"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6" w:history="1">
            <w:r w:rsidRPr="00946150">
              <w:rPr>
                <w:rStyle w:val="Hyperlink"/>
                <w:rFonts w:ascii="Times New Roman" w:hAnsi="Times New Roman" w:cs="Times New Roman"/>
                <w:noProof/>
                <w:sz w:val="24"/>
                <w:szCs w:val="24"/>
              </w:rPr>
              <w:t>Evaluation of how well these changes were managed</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_Toc181993136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7</w:t>
            </w:r>
            <w:r w:rsidRPr="00946150">
              <w:rPr>
                <w:rFonts w:ascii="Times New Roman" w:hAnsi="Times New Roman" w:cs="Times New Roman"/>
                <w:noProof/>
                <w:webHidden/>
                <w:sz w:val="24"/>
                <w:szCs w:val="24"/>
              </w:rPr>
              <w:fldChar w:fldCharType="end"/>
            </w:r>
          </w:hyperlink>
        </w:p>
        <w:p w14:paraId="23429FDB" w14:textId="0FCB9BA4"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37" w:history="1">
            <w:r w:rsidRPr="00946150">
              <w:rPr>
                <w:rStyle w:val="Hyperlink"/>
                <w:rFonts w:ascii="Times New Roman" w:hAnsi="Times New Roman" w:cs="Times New Roman"/>
                <w:noProof/>
                <w:sz w:val="24"/>
                <w:szCs w:val="24"/>
              </w:rPr>
              <w:t>Strategic Direction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_Toc181993137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8</w:t>
            </w:r>
            <w:r w:rsidRPr="00946150">
              <w:rPr>
                <w:rFonts w:ascii="Times New Roman" w:hAnsi="Times New Roman" w:cs="Times New Roman"/>
                <w:noProof/>
                <w:webHidden/>
                <w:sz w:val="24"/>
                <w:szCs w:val="24"/>
              </w:rPr>
              <w:fldChar w:fldCharType="end"/>
            </w:r>
          </w:hyperlink>
        </w:p>
        <w:p w14:paraId="4DFB67A7" w14:textId="3F3A8C47"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8" w:history="1">
            <w:r w:rsidRPr="00946150">
              <w:rPr>
                <w:rStyle w:val="Hyperlink"/>
                <w:rFonts w:ascii="Times New Roman" w:hAnsi="Times New Roman" w:cs="Times New Roman"/>
                <w:noProof/>
                <w:sz w:val="24"/>
                <w:szCs w:val="24"/>
              </w:rPr>
              <w:t>Examine the strategic direction of the organisation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_Toc181993138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8</w:t>
            </w:r>
            <w:r w:rsidRPr="00946150">
              <w:rPr>
                <w:rFonts w:ascii="Times New Roman" w:hAnsi="Times New Roman" w:cs="Times New Roman"/>
                <w:noProof/>
                <w:webHidden/>
                <w:sz w:val="24"/>
                <w:szCs w:val="24"/>
              </w:rPr>
              <w:fldChar w:fldCharType="end"/>
            </w:r>
          </w:hyperlink>
        </w:p>
        <w:p w14:paraId="40C45C5E" w14:textId="32BADC0D"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9" w:history="1">
            <w:r w:rsidRPr="00946150">
              <w:rPr>
                <w:rStyle w:val="Hyperlink"/>
                <w:rFonts w:ascii="Times New Roman" w:hAnsi="Times New Roman" w:cs="Times New Roman"/>
                <w:noProof/>
                <w:sz w:val="24"/>
                <w:szCs w:val="24"/>
              </w:rPr>
              <w:t>Analyse the strategies implemented to achieve their long-term objectives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_Toc181993139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8</w:t>
            </w:r>
            <w:r w:rsidRPr="00946150">
              <w:rPr>
                <w:rFonts w:ascii="Times New Roman" w:hAnsi="Times New Roman" w:cs="Times New Roman"/>
                <w:noProof/>
                <w:webHidden/>
                <w:sz w:val="24"/>
                <w:szCs w:val="24"/>
              </w:rPr>
              <w:fldChar w:fldCharType="end"/>
            </w:r>
          </w:hyperlink>
        </w:p>
        <w:p w14:paraId="48184ECD" w14:textId="743819CC"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40" w:history="1">
            <w:r w:rsidRPr="00946150">
              <w:rPr>
                <w:rStyle w:val="Hyperlink"/>
                <w:rFonts w:ascii="Times New Roman" w:hAnsi="Times New Roman" w:cs="Times New Roman"/>
                <w:noProof/>
                <w:sz w:val="24"/>
                <w:szCs w:val="24"/>
              </w:rPr>
              <w:t>Conclusion and Recommendation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_Toc181993140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9</w:t>
            </w:r>
            <w:r w:rsidRPr="00946150">
              <w:rPr>
                <w:rFonts w:ascii="Times New Roman" w:hAnsi="Times New Roman" w:cs="Times New Roman"/>
                <w:noProof/>
                <w:webHidden/>
                <w:sz w:val="24"/>
                <w:szCs w:val="24"/>
              </w:rPr>
              <w:fldChar w:fldCharType="end"/>
            </w:r>
          </w:hyperlink>
        </w:p>
        <w:p w14:paraId="6793E157" w14:textId="3222D901"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41" w:history="1">
            <w:r w:rsidRPr="00946150">
              <w:rPr>
                <w:rStyle w:val="Hyperlink"/>
                <w:rFonts w:ascii="Times New Roman" w:hAnsi="Times New Roman" w:cs="Times New Roman"/>
                <w:noProof/>
                <w:sz w:val="24"/>
                <w:szCs w:val="24"/>
              </w:rPr>
              <w:t>References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_Toc181993141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10</w:t>
            </w:r>
            <w:r w:rsidRPr="00946150">
              <w:rPr>
                <w:rFonts w:ascii="Times New Roman" w:hAnsi="Times New Roman" w:cs="Times New Roman"/>
                <w:noProof/>
                <w:webHidden/>
                <w:sz w:val="24"/>
                <w:szCs w:val="24"/>
              </w:rPr>
              <w:fldChar w:fldCharType="end"/>
            </w:r>
          </w:hyperlink>
        </w:p>
        <w:p w14:paraId="7E9E7B63" w14:textId="77777777" w:rsidR="00946150" w:rsidRDefault="00CE6390" w:rsidP="00946150">
          <w:pPr>
            <w:spacing w:line="360" w:lineRule="auto"/>
            <w:jc w:val="both"/>
            <w:rPr>
              <w:b/>
              <w:bCs/>
              <w:noProof/>
            </w:rPr>
          </w:pPr>
          <w:r w:rsidRPr="00946150">
            <w:rPr>
              <w:rFonts w:ascii="Times New Roman" w:hAnsi="Times New Roman" w:cs="Times New Roman"/>
              <w:b/>
              <w:bCs/>
              <w:noProof/>
              <w:sz w:val="24"/>
              <w:szCs w:val="24"/>
            </w:rPr>
            <w:fldChar w:fldCharType="end"/>
          </w:r>
        </w:p>
      </w:sdtContent>
    </w:sdt>
    <w:p w14:paraId="00000003" w14:textId="10FABFD8" w:rsidR="00110EED" w:rsidRPr="00946150" w:rsidRDefault="00CE6390" w:rsidP="00946150">
      <w:r>
        <w:br w:type="page"/>
      </w:r>
    </w:p>
    <w:p w14:paraId="00000004" w14:textId="77777777" w:rsidR="00110EED" w:rsidRDefault="00CE6390" w:rsidP="00946150">
      <w:pPr>
        <w:pStyle w:val="Heading1"/>
      </w:pPr>
      <w:bookmarkStart w:id="0" w:name="_Toc181993128"/>
      <w:r w:rsidRPr="00946150">
        <w:lastRenderedPageBreak/>
        <w:t>Introduction</w:t>
      </w:r>
      <w:bookmarkEnd w:id="0"/>
    </w:p>
    <w:p w14:paraId="00000005"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aims to </w:t>
      </w:r>
      <w:r>
        <w:rPr>
          <w:rFonts w:ascii="Times New Roman" w:eastAsia="Times New Roman" w:hAnsi="Times New Roman" w:cs="Times New Roman"/>
          <w:sz w:val="24"/>
          <w:szCs w:val="24"/>
        </w:rPr>
        <w:t>analyse Hyatt Hotels Corporation, one of the best hospitality organisations that is dedicated to delivering great guest experiences. The aim of this report is to assess the internal dynamics and strategic initiatives that make this hotel group operational, effective and adaptable in a competitive industry. The report begins by exploring the shape of the organisation from structure, culture and goals, which reflects the way those elements influence both day-to-day operations and long-term objectives. After t</w:t>
      </w:r>
      <w:r>
        <w:rPr>
          <w:rFonts w:ascii="Times New Roman" w:eastAsia="Times New Roman" w:hAnsi="Times New Roman" w:cs="Times New Roman"/>
          <w:sz w:val="24"/>
          <w:szCs w:val="24"/>
        </w:rPr>
        <w:t xml:space="preserve">his, change initiatives over recent times are determined and analysed to assess their impact on the organisation particularly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the management of such changes. Finally, this report evaluates the strategic direction of the hotel group by assessing its ability to maintain its competitive stand and sustain growth by looking at the strategies that have been used. This gives a view of how Hyatt Hotels Corporation deals with both challenges and opportunities in the hospitality landscape.</w:t>
      </w:r>
    </w:p>
    <w:p w14:paraId="00000006" w14:textId="77777777" w:rsidR="00110EED" w:rsidRDefault="00CE6390" w:rsidP="00946150">
      <w:pPr>
        <w:pStyle w:val="Heading1"/>
      </w:pPr>
      <w:bookmarkStart w:id="1" w:name="_Toc181993129"/>
      <w:r>
        <w:t>Organisation Structure, Culture, and Goals</w:t>
      </w:r>
      <w:bookmarkEnd w:id="1"/>
    </w:p>
    <w:p w14:paraId="00000007" w14:textId="77777777" w:rsidR="00110EED" w:rsidRDefault="00CE6390" w:rsidP="00946150">
      <w:pPr>
        <w:pStyle w:val="Heading2"/>
      </w:pPr>
      <w:bookmarkStart w:id="2" w:name="_Toc181993130"/>
      <w:r>
        <w:t xml:space="preserve">Organisational </w:t>
      </w:r>
      <w:r w:rsidRPr="00946150">
        <w:t>structure</w:t>
      </w:r>
      <w:r>
        <w:t xml:space="preserve"> of Hyatt Hotels Corporation</w:t>
      </w:r>
      <w:bookmarkEnd w:id="2"/>
    </w:p>
    <w:p w14:paraId="00000008" w14:textId="301D71B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Hotels Corporation operates using a hybrid organisational structure that blends elements of both functional and divisional organisational structures </w:t>
      </w:r>
      <w:r>
        <w:rPr>
          <w:rFonts w:ascii="Times New Roman" w:eastAsia="Times New Roman" w:hAnsi="Times New Roman" w:cs="Times New Roman"/>
          <w:sz w:val="24"/>
          <w:szCs w:val="24"/>
        </w:rPr>
        <w:t>(Organimi, 2024). It is headquartered in Chicago, Illinois. The organisational structure provides the corporation with a balance of centralised leadership and flexibility in dealing with regional markets at large</w:t>
      </w:r>
      <w:r w:rsidR="009B3F46">
        <w:rPr>
          <w:rFonts w:ascii="Times New Roman" w:eastAsia="Times New Roman" w:hAnsi="Times New Roman" w:cs="Times New Roman"/>
          <w:sz w:val="24"/>
          <w:szCs w:val="24"/>
        </w:rPr>
        <w:t xml:space="preserve"> </w:t>
      </w:r>
      <w:r w:rsidR="009B3F46" w:rsidRPr="009B3F46">
        <w:rPr>
          <w:rFonts w:ascii="Times New Roman" w:eastAsia="Times New Roman" w:hAnsi="Times New Roman" w:cs="Times New Roman"/>
          <w:sz w:val="24"/>
          <w:szCs w:val="24"/>
        </w:rPr>
        <w:t>(Kenton, 2024)</w:t>
      </w:r>
      <w:r w:rsidR="009B3F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are different divisions based on individual functions in operational, finance, human resources, and marketing.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structure also encapsulates geographic divisions, across North America, Europe, Asia-Pacific, and the Middle East region, led by the regional executives accou</w:t>
      </w:r>
      <w:r>
        <w:rPr>
          <w:rFonts w:ascii="Times New Roman" w:eastAsia="Times New Roman" w:hAnsi="Times New Roman" w:cs="Times New Roman"/>
          <w:sz w:val="24"/>
          <w:szCs w:val="24"/>
        </w:rPr>
        <w:t>ntable for implementing local strategies in harmony with the corporate goals. This hybrid approach enables the company to allocate resources effectively while keeping high responsiveness to market trends and consumer preferences in the respective region.</w:t>
      </w:r>
    </w:p>
    <w:p w14:paraId="00000009"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Hyatt, each brand is further subdivided based on brand and tier. There are luxury brands (Park Hyatt), lifestyle brands (Andaz), and then there are select service brands (Hyatt Place). In this way, it would essentially allow the hotel to focus on unique brand-specific standards along with the values of the corporation overall. The above organisational structure supports the strategy of corporations to provide differentiated experiences for every market segment. Functional and regional divisions co</w:t>
      </w:r>
      <w:r>
        <w:rPr>
          <w:rFonts w:ascii="Times New Roman" w:eastAsia="Times New Roman" w:hAnsi="Times New Roman" w:cs="Times New Roman"/>
          <w:sz w:val="24"/>
          <w:szCs w:val="24"/>
        </w:rPr>
        <w:t>mbined with individual unit autonomy of hotels make Hyatt adaptable, responsive to customers, and sensitive to locations, hence enhancing brand imagery across the globe.</w:t>
      </w:r>
    </w:p>
    <w:p w14:paraId="0000000A" w14:textId="77777777" w:rsidR="00110EED" w:rsidRDefault="00CE6390" w:rsidP="00946150">
      <w:pPr>
        <w:pStyle w:val="Heading2"/>
      </w:pPr>
      <w:bookmarkStart w:id="3" w:name="_Toc181993131"/>
      <w:r>
        <w:t>Evaluation of the corporate culture and how it influences operations</w:t>
      </w:r>
      <w:bookmarkEnd w:id="3"/>
    </w:p>
    <w:p w14:paraId="0000000B" w14:textId="2526C31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corporate culture is very deeply embedded in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mission of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care for people so they can be their best.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idea of care is not only intended for guests but also for colleagues (Hyatt, 2024). The Hyatt culture is based on being inclusive and diverse yet focused on the well-being of employees, thereby bringing a sense of belonging among the staff and respect towards one another. For example,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focuses on the well-being of the environment, community, and staff, therefore furth</w:t>
      </w:r>
      <w:r>
        <w:rPr>
          <w:rFonts w:ascii="Times New Roman" w:eastAsia="Times New Roman" w:hAnsi="Times New Roman" w:cs="Times New Roman"/>
          <w:sz w:val="24"/>
          <w:szCs w:val="24"/>
        </w:rPr>
        <w:t>ering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commitment to social responsibility and influencing its day-to-day activities (Hyatt, 2024).</w:t>
      </w:r>
    </w:p>
    <w:p w14:paraId="0000000C" w14:textId="6B063382"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culture is reflected in how the company approaches guest service, where personal, high-touch experiences across all brands are emphasised.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culture empowers employees to take the initiative, be responsive to guests</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needs, and go beyond what customers would normally expect to create lasting memories. Hyatt fosters open communication and professional development programs that benefit employee satisfaction and loyalty and translate to consistent high-quality guest service. Finally, Hyatt commi</w:t>
      </w:r>
      <w:r>
        <w:rPr>
          <w:rFonts w:ascii="Times New Roman" w:eastAsia="Times New Roman" w:hAnsi="Times New Roman" w:cs="Times New Roman"/>
          <w:sz w:val="24"/>
          <w:szCs w:val="24"/>
        </w:rPr>
        <w:t>ts to diversity through hiring practices and training programs designed to promote a workforce that mirrors the global diversity of its guests (Hyatt, 2024). The inclusive culture not only lets the team collaborate internally but also allows Hyatt to engage with a range of clients that are engaging with the brand on a global scale.</w:t>
      </w:r>
    </w:p>
    <w:p w14:paraId="0000000D" w14:textId="77777777" w:rsidR="00110EED" w:rsidRDefault="00CE6390" w:rsidP="00946150">
      <w:pPr>
        <w:pStyle w:val="Heading2"/>
      </w:pPr>
      <w:bookmarkStart w:id="4" w:name="_Toc181993132"/>
      <w:r>
        <w:t>Discussion of the goals of the organisation at both corporate and individual unit levels</w:t>
      </w:r>
      <w:bookmarkEnd w:id="4"/>
    </w:p>
    <w:p w14:paraId="0000000E" w14:textId="3672E3AB"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strategy at the corporate level is more focused on sustainable growth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a pursuit of excellence in hospitality</w:t>
      </w:r>
      <w:r w:rsidR="009B3F46">
        <w:rPr>
          <w:rFonts w:ascii="Times New Roman" w:eastAsia="Times New Roman" w:hAnsi="Times New Roman" w:cs="Times New Roman"/>
          <w:sz w:val="24"/>
          <w:szCs w:val="24"/>
        </w:rPr>
        <w:t xml:space="preserve"> </w:t>
      </w:r>
      <w:r w:rsidR="009B3F46" w:rsidRPr="009B3F46">
        <w:rPr>
          <w:rFonts w:ascii="Times New Roman" w:eastAsia="Times New Roman" w:hAnsi="Times New Roman" w:cs="Times New Roman"/>
          <w:sz w:val="24"/>
          <w:szCs w:val="24"/>
        </w:rPr>
        <w:t>(Yash Chitre, 2018)</w:t>
      </w:r>
      <w:r w:rsidR="009B3F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is to further intensify its brand portfolio by acquiring new property and expanding into new markets. Besides that, the company pursues innovation in the digital field since it aims to enhance its guest experience through this technology, for instance, its mobile app and digital check-in systems (Petrenko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ESG initiatives that Hyatt also f</w:t>
      </w:r>
      <w:r>
        <w:rPr>
          <w:rFonts w:ascii="Times New Roman" w:eastAsia="Times New Roman" w:hAnsi="Times New Roman" w:cs="Times New Roman"/>
          <w:sz w:val="24"/>
          <w:szCs w:val="24"/>
        </w:rPr>
        <w:t>ocuses on are the reduction in carbon emissions, enhancement in energy efficiency, and a sustainability practice supporting a local community.</w:t>
      </w:r>
    </w:p>
    <w:p w14:paraId="0000000F"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an individual unit level, the goals are close to the corporate mission but tailored to the specific needs of the property and its target market. Since the responsibility of each hotel unit is to offer excellent service by complying with brand standards while also remaining profitable to help enhance the reputation of Hyatt, every hotel not only has individual operational goals set for it but also tries to achieve high guest satisfaction scores, install more eco-friendly practices, and engage itself in co</w:t>
      </w:r>
      <w:r>
        <w:rPr>
          <w:rFonts w:ascii="Times New Roman" w:eastAsia="Times New Roman" w:hAnsi="Times New Roman" w:cs="Times New Roman"/>
          <w:sz w:val="24"/>
          <w:szCs w:val="24"/>
        </w:rPr>
        <w:t>mmunity development. A Park Hyatt hotel can convey upscale services, unlike other brands, while a Hyatt Place location appeals to the business traveller for convenience, efficiency, and value.</w:t>
      </w:r>
    </w:p>
    <w:p w14:paraId="00000010" w14:textId="77777777" w:rsidR="00110EED" w:rsidRDefault="00CE6390" w:rsidP="00946150">
      <w:pPr>
        <w:pStyle w:val="Heading1"/>
      </w:pPr>
      <w:bookmarkStart w:id="5" w:name="_Toc181993133"/>
      <w:r>
        <w:lastRenderedPageBreak/>
        <w:t>Recent Change Initiatives</w:t>
      </w:r>
      <w:bookmarkEnd w:id="5"/>
    </w:p>
    <w:p w14:paraId="00000011" w14:textId="77777777" w:rsidR="00110EED" w:rsidRDefault="00CE6390" w:rsidP="00946150">
      <w:pPr>
        <w:pStyle w:val="Heading2"/>
      </w:pPr>
      <w:bookmarkStart w:id="6" w:name="_Toc181993134"/>
      <w:r>
        <w:t>Identification of recent change initiatives undertaken by the organisation</w:t>
      </w:r>
      <w:bookmarkEnd w:id="6"/>
    </w:p>
    <w:p w14:paraId="00000012" w14:textId="77777777" w:rsidR="00110EED" w:rsidRDefault="00CE6390">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Digital Transformation</w:t>
      </w:r>
    </w:p>
    <w:p w14:paraId="00000013"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Hotels </w:t>
      </w:r>
      <w:r>
        <w:rPr>
          <w:rFonts w:ascii="Times New Roman" w:eastAsia="Times New Roman" w:hAnsi="Times New Roman" w:cs="Times New Roman"/>
          <w:sz w:val="24"/>
          <w:szCs w:val="24"/>
        </w:rPr>
        <w:t>Corporation has advanced digital transformation to enhance the guest experience and streamline operations. Its other innovations include mobile check-in/check-out, digital room keys, and enhanced features to book through the World of Hyatt app (Hyatt, 2024). The company also introduced digital meeting planning tools and redesigned its website for better usability and convenience, prioritising the concepts of convenience and contactless options to meet modern customer expectations.</w:t>
      </w:r>
    </w:p>
    <w:p w14:paraId="00000014" w14:textId="77777777" w:rsidR="00110EED" w:rsidRDefault="00CE6390">
      <w:pPr>
        <w:numPr>
          <w:ilvl w:val="0"/>
          <w:numId w:val="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Expansion of the Hyatt Brand Portfolio</w:t>
      </w:r>
    </w:p>
    <w:p w14:paraId="00000015" w14:textId="1B5A7182"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was aggressive in making strategic acquisitions and creating new brands to expand its portfolio and intensify its position in these markets. The acquisition of ALG in 2021 marked the biggest expansion in luxury all-inclusive resorts, primarily in the Americas and Europe (Hyatt, 2021). It reflected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strategy to satisfy the booming demand for leisure and luxury experiences. Hyatt has launched and extended lifestyle-oriented brands, such as Caption by Hyatt. Captions is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lifestyle-oriented brand that will focus on catering to millennial and Gen Z travellers who increasingly value experience over traditional accommodations.</w:t>
      </w:r>
    </w:p>
    <w:p w14:paraId="00000016" w14:textId="77777777" w:rsidR="00110EED" w:rsidRDefault="00CE6390">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Sustainability and Social Responsibility Initiatives</w:t>
      </w:r>
    </w:p>
    <w:p w14:paraId="00000017" w14:textId="5DF5094F"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has solidified its commitment to sustainability and social responsibility by adopting the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initiative focused on ESG goals in water consumption, carbon footprint, and waste management (Hyatt, 2024). Hyatt targets specific areas such as decreasing single-use plastics and sourcing sustainable materials for its properties. This reflects its commitment to building a more sustainable and responsible brand.</w:t>
      </w:r>
    </w:p>
    <w:p w14:paraId="00000018" w14:textId="77777777" w:rsidR="00110EED" w:rsidRDefault="00CE6390" w:rsidP="00946150">
      <w:pPr>
        <w:pStyle w:val="Heading2"/>
      </w:pPr>
      <w:bookmarkStart w:id="7" w:name="_Toc181993135"/>
      <w:r>
        <w:t>The impact of these initiatives on the organisation</w:t>
      </w:r>
      <w:bookmarkEnd w:id="7"/>
    </w:p>
    <w:p w14:paraId="00000019" w14:textId="77777777" w:rsidR="00110EED" w:rsidRDefault="00CE6390">
      <w:pPr>
        <w:numPr>
          <w:ilvl w:val="0"/>
          <w:numId w:val="1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Digital Transformation</w:t>
      </w:r>
    </w:p>
    <w:p w14:paraId="0000001A"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is trying to meet the need for zero-contact service, especially during the COVID-19 pandemic. Mobile check-in, digital keys, and service through an app make guests more in control and flexible about their stay, thus increasing customer satisfaction and loyalty (Anwar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At the same time, the digital tools make operation efficient by reducing waiting time at check-in and possible resource waste as staff is focused on individualised guest services.</w:t>
      </w:r>
    </w:p>
    <w:p w14:paraId="0000001B" w14:textId="77777777" w:rsidR="00110EED" w:rsidRDefault="00CE6390">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Portfolio Expansion</w:t>
      </w:r>
    </w:p>
    <w:p w14:paraId="0000001C" w14:textId="421AD9B6"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acquisition of Apple Leisure Group has opened doors for Hyatt to the high-demand market of all-inclusive offerings, thus attracting more leisure travellers and opening revenue streams. </w:t>
      </w:r>
      <w:r>
        <w:rPr>
          <w:rFonts w:ascii="Times New Roman" w:eastAsia="Times New Roman" w:hAnsi="Times New Roman" w:cs="Times New Roman"/>
          <w:sz w:val="24"/>
          <w:szCs w:val="24"/>
        </w:rPr>
        <w:lastRenderedPageBreak/>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luxury reputation has been strengthened through ALG</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luxury properties, high-end customers, and repeat guests continuing to flock to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hotels. Expansion with lifestyle brands has made Hyatt a brand of interest to younger travellers, staying relevant and in competition within the hospitality industry.</w:t>
      </w:r>
    </w:p>
    <w:p w14:paraId="0000001D" w14:textId="77777777" w:rsidR="00110EED" w:rsidRDefault="00CE6390">
      <w:pPr>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Sustainability and Social Responsibility Initiatives</w:t>
      </w:r>
    </w:p>
    <w:p w14:paraId="0000001E" w14:textId="04595682"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has been driven to a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initiative, positively impacting its public image and operational practices. It clearly works with the changing demands of customers who seek environmentally responsible brands, which makes Hyatt more attractive to guests who are eco-conscious. Energy efficiency and waste reduction similarly contribute to reduced operational costs for Hyatt in the long run by bringing environmental as well as financial gains (Chan, 2021). This commitment to sustainability and social responsibility makes Hyat</w:t>
      </w:r>
      <w:r>
        <w:rPr>
          <w:rFonts w:ascii="Times New Roman" w:eastAsia="Times New Roman" w:hAnsi="Times New Roman" w:cs="Times New Roman"/>
          <w:sz w:val="24"/>
          <w:szCs w:val="24"/>
        </w:rPr>
        <w:t>t an attractive brand to guests and investors alike and reinforces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socially conscious brand image.</w:t>
      </w:r>
    </w:p>
    <w:p w14:paraId="0000001F" w14:textId="77777777" w:rsidR="00110EED" w:rsidRDefault="00CE6390" w:rsidP="00946150">
      <w:pPr>
        <w:pStyle w:val="Heading2"/>
      </w:pPr>
      <w:bookmarkStart w:id="8" w:name="_Toc181993136"/>
      <w:r>
        <w:t>Evaluation of how well these changes were managed</w:t>
      </w:r>
      <w:bookmarkEnd w:id="8"/>
    </w:p>
    <w:p w14:paraId="00000020" w14:textId="77777777" w:rsidR="00110EED" w:rsidRDefault="00CE6390">
      <w:pPr>
        <w:numPr>
          <w:ilvl w:val="0"/>
          <w:numId w:val="1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 Management for Digital Transformation</w:t>
      </w:r>
    </w:p>
    <w:p w14:paraId="00000021"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approached digital transformation with a phasing approach to ease change among both guests and staff. Staff was trained completely on the use of digital tools so they could serve in an informed and efficient manner in such a technology-driven environment. Guest and employee feedback helped Hyatt shape digital offerings so that the tools enhanced customer experience without reducing service quality (</w:t>
      </w:r>
      <w:proofErr w:type="spellStart"/>
      <w:r>
        <w:rPr>
          <w:rFonts w:ascii="Times New Roman" w:eastAsia="Times New Roman" w:hAnsi="Times New Roman" w:cs="Times New Roman"/>
          <w:sz w:val="24"/>
          <w:szCs w:val="24"/>
        </w:rPr>
        <w:t>Banyeva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This allowed for a relatively seamless introduction with minimal disruption and high service standards maintained.</w:t>
      </w:r>
    </w:p>
    <w:p w14:paraId="00000022" w14:textId="77777777" w:rsidR="00110EED" w:rsidRDefault="00CE6390">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 Management for Brand Expansion</w:t>
      </w:r>
    </w:p>
    <w:p w14:paraId="00000023" w14:textId="4E6F9645"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Apple Leisure Group was managed through an effective communication strategy and gradual adjustments of the ALG operations in relation to the brand standards of Hyatt</w:t>
      </w:r>
      <w:r w:rsidR="009B3F46">
        <w:rPr>
          <w:rFonts w:ascii="Times New Roman" w:eastAsia="Times New Roman" w:hAnsi="Times New Roman" w:cs="Times New Roman"/>
          <w:sz w:val="24"/>
          <w:szCs w:val="24"/>
        </w:rPr>
        <w:t xml:space="preserve"> </w:t>
      </w:r>
      <w:r w:rsidR="009B3F46" w:rsidRPr="009B3F46">
        <w:rPr>
          <w:rFonts w:ascii="Times New Roman" w:eastAsia="Times New Roman" w:hAnsi="Times New Roman" w:cs="Times New Roman"/>
          <w:sz w:val="24"/>
          <w:szCs w:val="24"/>
        </w:rPr>
        <w:t>(</w:t>
      </w:r>
      <w:proofErr w:type="spellStart"/>
      <w:r w:rsidR="009B3F46" w:rsidRPr="009B3F46">
        <w:rPr>
          <w:rFonts w:ascii="Times New Roman" w:eastAsia="Times New Roman" w:hAnsi="Times New Roman" w:cs="Times New Roman"/>
          <w:sz w:val="24"/>
          <w:szCs w:val="24"/>
        </w:rPr>
        <w:t>Leadiq</w:t>
      </w:r>
      <w:proofErr w:type="spellEnd"/>
      <w:r w:rsidR="009B3F46" w:rsidRPr="009B3F46">
        <w:rPr>
          <w:rFonts w:ascii="Times New Roman" w:eastAsia="Times New Roman" w:hAnsi="Times New Roman" w:cs="Times New Roman"/>
          <w:sz w:val="24"/>
          <w:szCs w:val="24"/>
        </w:rPr>
        <w:t>, 2023)</w:t>
      </w:r>
      <w:r w:rsidR="009B3F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Since Hyatt tapped into the experience gained from the management over time through ALG and kept its stakeholders informed about the strategic advantages, the change went on relatively smoothly. Access to and </w:t>
      </w:r>
      <w:r>
        <w:rPr>
          <w:rFonts w:ascii="Times New Roman" w:eastAsia="Times New Roman" w:hAnsi="Times New Roman" w:cs="Times New Roman"/>
          <w:sz w:val="24"/>
          <w:szCs w:val="24"/>
        </w:rPr>
        <w:t>engagement with the specific target groups of the lifestyle brands were also realised by Hyatt after detailed market research and proper positioning.</w:t>
      </w:r>
    </w:p>
    <w:p w14:paraId="00000024" w14:textId="77777777" w:rsidR="00110EED" w:rsidRDefault="00CE6390">
      <w:pPr>
        <w:numPr>
          <w:ilvl w:val="0"/>
          <w:numId w:val="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 Management for Sustainability Initiatives</w:t>
      </w:r>
    </w:p>
    <w:p w14:paraId="00000025" w14:textId="16D98E9A"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launched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specific ESG goals</w:t>
      </w:r>
      <w:r w:rsidR="009B3F46">
        <w:rPr>
          <w:rFonts w:ascii="Times New Roman" w:eastAsia="Times New Roman" w:hAnsi="Times New Roman" w:cs="Times New Roman"/>
          <w:sz w:val="24"/>
          <w:szCs w:val="24"/>
        </w:rPr>
        <w:t xml:space="preserve"> </w:t>
      </w:r>
      <w:r w:rsidR="009B3F46" w:rsidRPr="009B3F46">
        <w:rPr>
          <w:rFonts w:ascii="Times New Roman" w:eastAsia="Times New Roman" w:hAnsi="Times New Roman" w:cs="Times New Roman"/>
          <w:sz w:val="24"/>
          <w:szCs w:val="24"/>
        </w:rPr>
        <w:t>(Hyatt, 2019)</w:t>
      </w:r>
      <w:r>
        <w:rPr>
          <w:rFonts w:ascii="Times New Roman" w:eastAsia="Times New Roman" w:hAnsi="Times New Roman" w:cs="Times New Roman"/>
          <w:sz w:val="24"/>
          <w:szCs w:val="24"/>
        </w:rPr>
        <w:t xml:space="preserve"> as well as clear updates on progress. Hence, Hyatt enjoyed stakeholder trust. Hyatt employees and customers participated in the sustainability initiatives of Hyatt, which included waste reduction and energy conservation. Hyatt worked with its suppliers to ensure the supply chain consisted of </w:t>
      </w:r>
      <w:r>
        <w:rPr>
          <w:rFonts w:ascii="Times New Roman" w:eastAsia="Times New Roman" w:hAnsi="Times New Roman" w:cs="Times New Roman"/>
          <w:sz w:val="24"/>
          <w:szCs w:val="24"/>
        </w:rPr>
        <w:lastRenderedPageBreak/>
        <w:t xml:space="preserve">eco-friendly products. Updates and sustainability reports provided frequent accountability and kept the stakeholders aware and concerned about the issues that Hyatt </w:t>
      </w:r>
      <w:r>
        <w:rPr>
          <w:rFonts w:ascii="Times New Roman" w:eastAsia="Times New Roman" w:hAnsi="Times New Roman" w:cs="Times New Roman"/>
          <w:sz w:val="24"/>
          <w:szCs w:val="24"/>
        </w:rPr>
        <w:t>maintained regarding sustainability.</w:t>
      </w:r>
    </w:p>
    <w:p w14:paraId="00000026" w14:textId="77777777" w:rsidR="00110EED" w:rsidRDefault="00CE6390" w:rsidP="00946150">
      <w:pPr>
        <w:pStyle w:val="Heading1"/>
      </w:pPr>
      <w:bookmarkStart w:id="9" w:name="_Toc181993137"/>
      <w:r>
        <w:t>Strategic Direction</w:t>
      </w:r>
      <w:bookmarkEnd w:id="9"/>
    </w:p>
    <w:p w14:paraId="00000027" w14:textId="77777777" w:rsidR="00110EED" w:rsidRDefault="00CE6390" w:rsidP="00946150">
      <w:pPr>
        <w:pStyle w:val="Heading2"/>
      </w:pPr>
      <w:bookmarkStart w:id="10" w:name="_Toc181993138"/>
      <w:r>
        <w:t>Examine the strategic direction of the organisation.</w:t>
      </w:r>
      <w:bookmarkEnd w:id="10"/>
    </w:p>
    <w:p w14:paraId="00000028" w14:textId="407CCBD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Hotels Corporation</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strategic direction falls under sustainable growth, operational excellence, and diversification. The company is positioned to be the world</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leader in hospitality, offering superior experiences while responding to dynamically changing market conditions</w:t>
      </w:r>
      <w:r w:rsidR="009B3F46">
        <w:rPr>
          <w:rFonts w:ascii="Times New Roman" w:eastAsia="Times New Roman" w:hAnsi="Times New Roman" w:cs="Times New Roman"/>
          <w:sz w:val="24"/>
          <w:szCs w:val="24"/>
        </w:rPr>
        <w:t xml:space="preserve"> </w:t>
      </w:r>
      <w:r w:rsidR="009B3F46" w:rsidRPr="009B3F46">
        <w:rPr>
          <w:rFonts w:ascii="Times New Roman" w:eastAsia="Times New Roman" w:hAnsi="Times New Roman" w:cs="Times New Roman"/>
          <w:sz w:val="24"/>
          <w:szCs w:val="24"/>
        </w:rPr>
        <w:t>(Hyatt, 2023)</w:t>
      </w:r>
      <w:r w:rsidR="009B3F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current strategic priorities are enhancing its brand portfolio, harnessing the power of technology, and becoming more sustainable. These strategic goals will be performed within the framework of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long-term goal of enhanc</w:t>
      </w:r>
      <w:r>
        <w:rPr>
          <w:rFonts w:ascii="Times New Roman" w:eastAsia="Times New Roman" w:hAnsi="Times New Roman" w:cs="Times New Roman"/>
          <w:sz w:val="24"/>
          <w:szCs w:val="24"/>
        </w:rPr>
        <w:t>ing shareholder value as well as preserving competitiveness in this dynamic industry.</w:t>
      </w:r>
    </w:p>
    <w:p w14:paraId="00000029" w14:textId="77777777" w:rsidR="00110EED" w:rsidRDefault="00CE6390" w:rsidP="00946150">
      <w:pPr>
        <w:pStyle w:val="Heading2"/>
      </w:pPr>
      <w:bookmarkStart w:id="11" w:name="_Toc181993139"/>
      <w:r>
        <w:t>Analyse the strategies implemented to achieve their long-term objectives</w:t>
      </w:r>
      <w:bookmarkEnd w:id="11"/>
    </w:p>
    <w:p w14:paraId="0000002A" w14:textId="2C80FB6F" w:rsidR="00110EED" w:rsidRDefault="00CE639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Brand Portfolio Expansion</w:t>
      </w:r>
    </w:p>
    <w:p w14:paraId="0000002B" w14:textId="77777777"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has been aggressive in its drive towards scaling up on brand portfolio expansion. This has been through organic boosters of growth within brands as well as acquisitions. Hyatt expanded its leisure market reach in the luxury all-inclusive market by acquiring Apple Leisure Group (ALG) in 2021, particularly in the Americas and Europe. With ALG integration, Hyatt expanded its leisure-hotel base and diversified revenue sources while taking advantage of improving consumer preferences for all-inclusive vacat</w:t>
      </w:r>
      <w:r>
        <w:rPr>
          <w:rFonts w:ascii="Times New Roman" w:eastAsia="Times New Roman" w:hAnsi="Times New Roman" w:cs="Times New Roman"/>
          <w:sz w:val="24"/>
          <w:szCs w:val="24"/>
        </w:rPr>
        <w:t>ion experiences. New brands that are included are Caption by Hyatt, a new brand targeting millennial and Gen Z travellers and thus expanding its market appeal (Hyatt, 2024).</w:t>
      </w:r>
    </w:p>
    <w:p w14:paraId="0000002C" w14:textId="6B3A961B" w:rsidR="00110EED" w:rsidRDefault="00CE639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Technology Integration</w:t>
      </w:r>
    </w:p>
    <w:p w14:paraId="0000002D" w14:textId="6DBCCBC2"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has made heavy investments in technology as a strategic enabler for accelerating both operational effectiveness and guest experience benefits</w:t>
      </w:r>
      <w:r w:rsidR="009B3F46">
        <w:rPr>
          <w:rFonts w:ascii="Times New Roman" w:eastAsia="Times New Roman" w:hAnsi="Times New Roman" w:cs="Times New Roman"/>
          <w:sz w:val="24"/>
          <w:szCs w:val="24"/>
        </w:rPr>
        <w:t xml:space="preserve"> </w:t>
      </w:r>
      <w:r w:rsidR="009B3F46" w:rsidRPr="009B3F46">
        <w:rPr>
          <w:rFonts w:ascii="Times New Roman" w:eastAsia="Times New Roman" w:hAnsi="Times New Roman" w:cs="Times New Roman"/>
          <w:sz w:val="24"/>
          <w:szCs w:val="24"/>
        </w:rPr>
        <w:t>(</w:t>
      </w:r>
      <w:proofErr w:type="spellStart"/>
      <w:r w:rsidR="009B3F46">
        <w:rPr>
          <w:rFonts w:ascii="Times New Roman" w:eastAsia="Times New Roman" w:hAnsi="Times New Roman" w:cs="Times New Roman"/>
          <w:sz w:val="24"/>
          <w:szCs w:val="24"/>
        </w:rPr>
        <w:t>Horeca</w:t>
      </w:r>
      <w:proofErr w:type="spellEnd"/>
      <w:r w:rsidR="009B3F46">
        <w:rPr>
          <w:rFonts w:ascii="Times New Roman" w:eastAsia="Times New Roman" w:hAnsi="Times New Roman" w:cs="Times New Roman"/>
          <w:sz w:val="24"/>
          <w:szCs w:val="24"/>
        </w:rPr>
        <w:t xml:space="preserve"> Stop</w:t>
      </w:r>
      <w:r w:rsidR="009B3F46" w:rsidRPr="009B3F46">
        <w:rPr>
          <w:rFonts w:ascii="Times New Roman" w:eastAsia="Times New Roman" w:hAnsi="Times New Roman" w:cs="Times New Roman"/>
          <w:sz w:val="24"/>
          <w:szCs w:val="24"/>
        </w:rPr>
        <w:t>, 2024)</w:t>
      </w:r>
      <w:r>
        <w:rPr>
          <w:rFonts w:ascii="Times New Roman" w:eastAsia="Times New Roman" w:hAnsi="Times New Roman" w:cs="Times New Roman"/>
          <w:sz w:val="24"/>
          <w:szCs w:val="24"/>
        </w:rPr>
        <w:t>. For example, improving the booking capability of its World of Hyatt app-enabled electronic check-in, mobile room keys, and other add-ons to the overall Hyatt guest experience. The technologies are designed to meet evolving guest preferences in terms of convenience and contactless service and contribute directly to the more efficient delivery of check-in processes and streamlining of internal business operations.</w:t>
      </w:r>
    </w:p>
    <w:p w14:paraId="0000002E" w14:textId="419D8045" w:rsidR="00110EED" w:rsidRDefault="00CE639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Sustainability and ESG Initiatives</w:t>
      </w:r>
    </w:p>
    <w:p w14:paraId="0000002F" w14:textId="51EC2A3F"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core corporate strategy is well deep-rooted in sustainability. Under its initiative known as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has pledged itself to reduce its ecological footprint through </w:t>
      </w:r>
      <w:r>
        <w:rPr>
          <w:rFonts w:ascii="Times New Roman" w:eastAsia="Times New Roman" w:hAnsi="Times New Roman" w:cs="Times New Roman"/>
          <w:sz w:val="24"/>
          <w:szCs w:val="24"/>
        </w:rPr>
        <w:lastRenderedPageBreak/>
        <w:t>energy efficiency, waste reduction, and more effective sourcing practices. The social responsibility aspect of the initiative called for the development of community engagement and increasing diversity in the workforce.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sustainability works towards larger industry movements and patron expectations of responsible corporate practices that help keep the company in the lead while engaging brand loyalty among ecologically consciou</w:t>
      </w:r>
      <w:r>
        <w:rPr>
          <w:rFonts w:ascii="Times New Roman" w:eastAsia="Times New Roman" w:hAnsi="Times New Roman" w:cs="Times New Roman"/>
          <w:sz w:val="24"/>
          <w:szCs w:val="24"/>
        </w:rPr>
        <w:t>s consumers (World of Hyatt, 2024).</w:t>
      </w:r>
    </w:p>
    <w:p w14:paraId="00000030" w14:textId="77777777" w:rsidR="00110EED" w:rsidRDefault="00CE6390" w:rsidP="00946150">
      <w:pPr>
        <w:pStyle w:val="Heading1"/>
      </w:pPr>
      <w:bookmarkStart w:id="12" w:name="_Toc181993140"/>
      <w:r>
        <w:t>Conclusion and Recommendation</w:t>
      </w:r>
      <w:bookmarkEnd w:id="12"/>
    </w:p>
    <w:p w14:paraId="00000031" w14:textId="6B1931DE" w:rsidR="00110EED" w:rsidRDefault="00CE63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Hotels Corporation has effectively been able to develop a hybrid structure with the combination of centralised leadership and flexibility that it has attained in its global </w:t>
      </w:r>
      <w:proofErr w:type="gramStart"/>
      <w:r>
        <w:rPr>
          <w:rFonts w:ascii="Times New Roman" w:eastAsia="Times New Roman" w:hAnsi="Times New Roman" w:cs="Times New Roman"/>
          <w:sz w:val="24"/>
          <w:szCs w:val="24"/>
        </w:rPr>
        <w:t>markets</w:t>
      </w:r>
      <w:r w:rsidR="009B3F46">
        <w:rPr>
          <w:rFonts w:ascii="Times New Roman" w:eastAsia="Times New Roman" w:hAnsi="Times New Roman" w:cs="Times New Roman"/>
          <w:sz w:val="24"/>
          <w:szCs w:val="24"/>
        </w:rPr>
        <w:t xml:space="preserve"> </w:t>
      </w:r>
      <w:r w:rsidR="009B3F46" w:rsidRPr="009B3F46">
        <w:rPr>
          <w:color w:val="000000"/>
          <w:shd w:val="clear" w:color="auto" w:fill="FFFFFF"/>
        </w:rPr>
        <w:t xml:space="preserve"> </w:t>
      </w:r>
      <w:r w:rsidR="009B3F46" w:rsidRPr="009B3F46">
        <w:rPr>
          <w:rFonts w:ascii="Times New Roman" w:eastAsia="Times New Roman" w:hAnsi="Times New Roman" w:cs="Times New Roman"/>
          <w:sz w:val="24"/>
          <w:szCs w:val="24"/>
        </w:rPr>
        <w:t>(</w:t>
      </w:r>
      <w:proofErr w:type="gramEnd"/>
      <w:r w:rsidR="009B3F46" w:rsidRPr="009B3F46">
        <w:rPr>
          <w:rFonts w:ascii="Times New Roman" w:eastAsia="Times New Roman" w:hAnsi="Times New Roman" w:cs="Times New Roman"/>
          <w:sz w:val="24"/>
          <w:szCs w:val="24"/>
        </w:rPr>
        <w:t>Hyatt, 2023)</w:t>
      </w:r>
      <w:r>
        <w:rPr>
          <w:rFonts w:ascii="Times New Roman" w:eastAsia="Times New Roman" w:hAnsi="Times New Roman" w:cs="Times New Roman"/>
          <w:sz w:val="24"/>
          <w:szCs w:val="24"/>
        </w:rPr>
        <w:t>, which enables the company to achieve operational efficiency and responsiveness. Its deep culture, defined by care, inclusivity, and sustainability, greatly impacts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operations to achieve very high levels of guest satisfaction and employee engagement.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corporate goals highlight sustainable growth, brand development, and operational excellence in perfect alignment with broader trends in digital innovation and social responsibility. All such change initiatives, Hyatt</w:t>
      </w:r>
      <w:r>
        <w:rPr>
          <w:rFonts w:ascii="Times New Roman" w:eastAsia="Times New Roman" w:hAnsi="Times New Roman" w:cs="Times New Roman"/>
          <w:sz w:val="24"/>
          <w:szCs w:val="24"/>
        </w:rPr>
        <w:t xml:space="preserve"> Corporation has taken lately, such as digital transformation, expansion of brand portfolios, and pursuit of sustainability, have delivered enhanced operational performance, market relevance, and public image for the company. These changes have been implemented with support and involvement from stakeholders and provided phase-wise progressive implementation with clear communication. As a way of building on the current success, Hyatt should continue its investment in technology, deepen its focus on sustainab</w:t>
      </w:r>
      <w:r>
        <w:rPr>
          <w:rFonts w:ascii="Times New Roman" w:eastAsia="Times New Roman" w:hAnsi="Times New Roman" w:cs="Times New Roman"/>
          <w:sz w:val="24"/>
          <w:szCs w:val="24"/>
        </w:rPr>
        <w:t>ility, and even discover more strategic acquisitions for further strengthening the competitive edge in an evolving global hospitality market.</w:t>
      </w:r>
      <w:r>
        <w:br w:type="page"/>
      </w:r>
    </w:p>
    <w:p w14:paraId="00000032" w14:textId="77777777" w:rsidR="00110EED" w:rsidRDefault="00CE6390" w:rsidP="00946150">
      <w:pPr>
        <w:pStyle w:val="Heading1"/>
      </w:pPr>
      <w:bookmarkStart w:id="13" w:name="_Toc181993141"/>
      <w:r>
        <w:lastRenderedPageBreak/>
        <w:t>References</w:t>
      </w:r>
      <w:bookmarkEnd w:id="13"/>
    </w:p>
    <w:p w14:paraId="5D05E6E9"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Anwar, F.A., Deliana, D. and </w:t>
      </w:r>
      <w:proofErr w:type="spellStart"/>
      <w:r w:rsidRPr="009B3F46">
        <w:rPr>
          <w:rFonts w:ascii="Times New Roman" w:hAnsi="Times New Roman" w:cs="Times New Roman"/>
          <w:sz w:val="24"/>
          <w:szCs w:val="24"/>
          <w:highlight w:val="white"/>
        </w:rPr>
        <w:t>Suyamto</w:t>
      </w:r>
      <w:proofErr w:type="spellEnd"/>
      <w:r w:rsidRPr="009B3F46">
        <w:rPr>
          <w:rFonts w:ascii="Times New Roman" w:hAnsi="Times New Roman" w:cs="Times New Roman"/>
          <w:sz w:val="24"/>
          <w:szCs w:val="24"/>
          <w:highlight w:val="white"/>
        </w:rPr>
        <w:t xml:space="preserve">, S. (2024). Digital Transformation in the Hospitality Industry: Improving Efficiency and Guest Experience. </w:t>
      </w:r>
      <w:r w:rsidRPr="009B3F46">
        <w:rPr>
          <w:rFonts w:ascii="Times New Roman" w:hAnsi="Times New Roman" w:cs="Times New Roman"/>
          <w:i/>
          <w:iCs/>
          <w:sz w:val="24"/>
          <w:szCs w:val="24"/>
          <w:highlight w:val="white"/>
        </w:rPr>
        <w:t>International Journal of Management Science and Information Technology</w:t>
      </w:r>
      <w:r w:rsidRPr="009B3F46">
        <w:rPr>
          <w:rFonts w:ascii="Times New Roman" w:hAnsi="Times New Roman" w:cs="Times New Roman"/>
          <w:sz w:val="24"/>
          <w:szCs w:val="24"/>
          <w:highlight w:val="white"/>
        </w:rPr>
        <w:t>, 4(2), pp.428-437.</w:t>
      </w:r>
    </w:p>
    <w:p w14:paraId="46786B36" w14:textId="77777777" w:rsidR="009B3F46" w:rsidRPr="009B3F46" w:rsidRDefault="009B3F46" w:rsidP="009B3F46">
      <w:pPr>
        <w:spacing w:line="360" w:lineRule="auto"/>
        <w:rPr>
          <w:rFonts w:ascii="Times New Roman" w:hAnsi="Times New Roman" w:cs="Times New Roman"/>
          <w:sz w:val="24"/>
          <w:szCs w:val="24"/>
          <w:highlight w:val="white"/>
        </w:rPr>
      </w:pPr>
      <w:proofErr w:type="spellStart"/>
      <w:r w:rsidRPr="009B3F46">
        <w:rPr>
          <w:rFonts w:ascii="Times New Roman" w:hAnsi="Times New Roman" w:cs="Times New Roman"/>
          <w:sz w:val="24"/>
          <w:szCs w:val="24"/>
          <w:highlight w:val="white"/>
        </w:rPr>
        <w:t>Banyeva</w:t>
      </w:r>
      <w:proofErr w:type="spellEnd"/>
      <w:r w:rsidRPr="009B3F46">
        <w:rPr>
          <w:rFonts w:ascii="Times New Roman" w:hAnsi="Times New Roman" w:cs="Times New Roman"/>
          <w:sz w:val="24"/>
          <w:szCs w:val="24"/>
          <w:highlight w:val="white"/>
        </w:rPr>
        <w:t xml:space="preserve">, I., </w:t>
      </w:r>
      <w:proofErr w:type="spellStart"/>
      <w:r w:rsidRPr="009B3F46">
        <w:rPr>
          <w:rFonts w:ascii="Times New Roman" w:hAnsi="Times New Roman" w:cs="Times New Roman"/>
          <w:sz w:val="24"/>
          <w:szCs w:val="24"/>
          <w:highlight w:val="white"/>
        </w:rPr>
        <w:t>Lebedieva</w:t>
      </w:r>
      <w:proofErr w:type="spellEnd"/>
      <w:r w:rsidRPr="009B3F46">
        <w:rPr>
          <w:rFonts w:ascii="Times New Roman" w:hAnsi="Times New Roman" w:cs="Times New Roman"/>
          <w:sz w:val="24"/>
          <w:szCs w:val="24"/>
          <w:highlight w:val="white"/>
        </w:rPr>
        <w:t xml:space="preserve">, N., </w:t>
      </w:r>
      <w:proofErr w:type="spellStart"/>
      <w:r w:rsidRPr="009B3F46">
        <w:rPr>
          <w:rFonts w:ascii="Times New Roman" w:hAnsi="Times New Roman" w:cs="Times New Roman"/>
          <w:sz w:val="24"/>
          <w:szCs w:val="24"/>
          <w:highlight w:val="white"/>
        </w:rPr>
        <w:t>Parfinenko</w:t>
      </w:r>
      <w:proofErr w:type="spellEnd"/>
      <w:r w:rsidRPr="009B3F46">
        <w:rPr>
          <w:rFonts w:ascii="Times New Roman" w:hAnsi="Times New Roman" w:cs="Times New Roman"/>
          <w:sz w:val="24"/>
          <w:szCs w:val="24"/>
          <w:highlight w:val="white"/>
        </w:rPr>
        <w:t xml:space="preserve">, T., </w:t>
      </w:r>
      <w:proofErr w:type="spellStart"/>
      <w:r w:rsidRPr="009B3F46">
        <w:rPr>
          <w:rFonts w:ascii="Times New Roman" w:hAnsi="Times New Roman" w:cs="Times New Roman"/>
          <w:sz w:val="24"/>
          <w:szCs w:val="24"/>
          <w:highlight w:val="white"/>
        </w:rPr>
        <w:t>Velychko</w:t>
      </w:r>
      <w:proofErr w:type="spellEnd"/>
      <w:r w:rsidRPr="009B3F46">
        <w:rPr>
          <w:rFonts w:ascii="Times New Roman" w:hAnsi="Times New Roman" w:cs="Times New Roman"/>
          <w:sz w:val="24"/>
          <w:szCs w:val="24"/>
          <w:highlight w:val="white"/>
        </w:rPr>
        <w:t xml:space="preserve">, O., Petrova, O. and </w:t>
      </w:r>
      <w:proofErr w:type="spellStart"/>
      <w:r w:rsidRPr="009B3F46">
        <w:rPr>
          <w:rFonts w:ascii="Times New Roman" w:hAnsi="Times New Roman" w:cs="Times New Roman"/>
          <w:sz w:val="24"/>
          <w:szCs w:val="24"/>
          <w:highlight w:val="white"/>
        </w:rPr>
        <w:t>Peresichna</w:t>
      </w:r>
      <w:proofErr w:type="spellEnd"/>
      <w:r w:rsidRPr="009B3F46">
        <w:rPr>
          <w:rFonts w:ascii="Times New Roman" w:hAnsi="Times New Roman" w:cs="Times New Roman"/>
          <w:sz w:val="24"/>
          <w:szCs w:val="24"/>
          <w:highlight w:val="white"/>
        </w:rPr>
        <w:t xml:space="preserve">, S. (2023). Digital Tools of Marketing Strategies in Hotel Branding. </w:t>
      </w:r>
      <w:r w:rsidRPr="009B3F46">
        <w:rPr>
          <w:rFonts w:ascii="Times New Roman" w:hAnsi="Times New Roman" w:cs="Times New Roman"/>
          <w:i/>
          <w:iCs/>
          <w:sz w:val="24"/>
          <w:szCs w:val="24"/>
          <w:highlight w:val="white"/>
        </w:rPr>
        <w:t>Journal of Information Technology Management</w:t>
      </w:r>
      <w:r w:rsidRPr="009B3F46">
        <w:rPr>
          <w:rFonts w:ascii="Times New Roman" w:hAnsi="Times New Roman" w:cs="Times New Roman"/>
          <w:sz w:val="24"/>
          <w:szCs w:val="24"/>
          <w:highlight w:val="white"/>
        </w:rPr>
        <w:t>, 15(1), pp.62-88.</w:t>
      </w:r>
    </w:p>
    <w:p w14:paraId="14B5C60B"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Chan, E.S. (2021). Why do hotels find reducing their carbon footprint difficult? </w:t>
      </w:r>
      <w:r w:rsidRPr="009B3F46">
        <w:rPr>
          <w:rFonts w:ascii="Times New Roman" w:hAnsi="Times New Roman" w:cs="Times New Roman"/>
          <w:i/>
          <w:iCs/>
          <w:sz w:val="24"/>
          <w:szCs w:val="24"/>
          <w:highlight w:val="white"/>
        </w:rPr>
        <w:t>International Journal of Contemporary Hospitality Management</w:t>
      </w:r>
      <w:r w:rsidRPr="009B3F46">
        <w:rPr>
          <w:rFonts w:ascii="Times New Roman" w:hAnsi="Times New Roman" w:cs="Times New Roman"/>
          <w:sz w:val="24"/>
          <w:szCs w:val="24"/>
          <w:highlight w:val="white"/>
        </w:rPr>
        <w:t>, 33(5), pp.1646-1667.</w:t>
      </w:r>
    </w:p>
    <w:p w14:paraId="1C7B5C28"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Chitre, Y. (2018). Employee Engagement Case Studies: A Look at Hyatt’s Wildly Successful Strategy. [online] </w:t>
      </w:r>
      <w:proofErr w:type="spellStart"/>
      <w:r w:rsidRPr="009B3F46">
        <w:rPr>
          <w:rFonts w:ascii="Times New Roman" w:hAnsi="Times New Roman" w:cs="Times New Roman"/>
          <w:sz w:val="24"/>
          <w:szCs w:val="24"/>
          <w:highlight w:val="white"/>
        </w:rPr>
        <w:t>HubEngage</w:t>
      </w:r>
      <w:proofErr w:type="spellEnd"/>
      <w:r w:rsidRPr="009B3F46">
        <w:rPr>
          <w:rFonts w:ascii="Times New Roman" w:hAnsi="Times New Roman" w:cs="Times New Roman"/>
          <w:sz w:val="24"/>
          <w:szCs w:val="24"/>
          <w:highlight w:val="white"/>
        </w:rPr>
        <w:t xml:space="preserve">. Available at: </w:t>
      </w:r>
      <w:hyperlink r:id="rId10" w:tgtFrame="_new" w:history="1">
        <w:r w:rsidRPr="009B3F46">
          <w:rPr>
            <w:rStyle w:val="Hyperlink"/>
            <w:rFonts w:ascii="Times New Roman" w:hAnsi="Times New Roman" w:cs="Times New Roman"/>
            <w:sz w:val="24"/>
            <w:szCs w:val="24"/>
            <w:highlight w:val="white"/>
          </w:rPr>
          <w:t>https://www.hubengage.com/employee-engagement/employee-engagement-case-studies-a-look-at-hyatts-wildly-successful-strategy/</w:t>
        </w:r>
      </w:hyperlink>
      <w:r w:rsidRPr="009B3F46">
        <w:rPr>
          <w:rFonts w:ascii="Times New Roman" w:hAnsi="Times New Roman" w:cs="Times New Roman"/>
          <w:sz w:val="24"/>
          <w:szCs w:val="24"/>
          <w:highlight w:val="white"/>
        </w:rPr>
        <w:t xml:space="preserve"> [Accessed 8 Nov. 2024].</w:t>
      </w:r>
    </w:p>
    <w:p w14:paraId="438B1AEF"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(2019). World of Care. [online] Available at: </w:t>
      </w:r>
      <w:hyperlink r:id="rId11" w:tgtFrame="_new" w:history="1">
        <w:r w:rsidRPr="009B3F46">
          <w:rPr>
            <w:rStyle w:val="Hyperlink"/>
            <w:rFonts w:ascii="Times New Roman" w:hAnsi="Times New Roman" w:cs="Times New Roman"/>
            <w:sz w:val="24"/>
            <w:szCs w:val="24"/>
            <w:highlight w:val="white"/>
          </w:rPr>
          <w:t>https://www.hyatt.com/world-of-care/en-US/caring-for-the-planet</w:t>
        </w:r>
      </w:hyperlink>
      <w:r w:rsidRPr="009B3F46">
        <w:rPr>
          <w:rFonts w:ascii="Times New Roman" w:hAnsi="Times New Roman" w:cs="Times New Roman"/>
          <w:sz w:val="24"/>
          <w:szCs w:val="24"/>
          <w:highlight w:val="white"/>
        </w:rPr>
        <w:t xml:space="preserve"> [Accessed 8 Nov. 2024].</w:t>
      </w:r>
    </w:p>
    <w:p w14:paraId="4A9529B3"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(2021). Hyatt Completes Acquisition of Apple Leisure Group, Creating Global Leader in Leisure and Luxury All-Inclusive Travel. Available at: </w:t>
      </w:r>
      <w:hyperlink r:id="rId12" w:anchor=":~:text=CHICAGO%2D%2D(BUSINESS%20WIRE)%2D%2D,and%20KSL%20Capital%20Partners%2C%20LLC" w:tgtFrame="_new" w:history="1">
        <w:r w:rsidRPr="009B3F46">
          <w:rPr>
            <w:rStyle w:val="Hyperlink"/>
            <w:rFonts w:ascii="Times New Roman" w:hAnsi="Times New Roman" w:cs="Times New Roman"/>
            <w:sz w:val="24"/>
            <w:szCs w:val="24"/>
            <w:highlight w:val="white"/>
          </w:rPr>
          <w:t>https://investors.hyatt.com/news/investor-news/news-details/2021/Hyatt-Completes-Acquisition-of-Apple-Leisure-Group-Creating-Global-Leader-in-Leisure-and-Luxury-All-Inclusive-Travel-11-02-2021/default.aspx#:~:text=CHICAGO%2D%2D(BUSINESS%20WIRE)%2D%2D,and%20KSL%20Capital%20Partners%2C%20LLC</w:t>
        </w:r>
      </w:hyperlink>
      <w:r w:rsidRPr="009B3F46">
        <w:rPr>
          <w:rFonts w:ascii="Times New Roman" w:hAnsi="Times New Roman" w:cs="Times New Roman"/>
          <w:sz w:val="24"/>
          <w:szCs w:val="24"/>
          <w:highlight w:val="white"/>
        </w:rPr>
        <w:t>. [Accessed on 7th November].</w:t>
      </w:r>
    </w:p>
    <w:p w14:paraId="576DA0ED"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(2023). Hyatt Strengthens Position as Leader in Luxury, Lifestyle and Leisure in 2023 and Beyond with Record Global Pipeline. [online] Available at: </w:t>
      </w:r>
      <w:hyperlink r:id="rId13" w:tgtFrame="_new" w:history="1">
        <w:r w:rsidRPr="009B3F46">
          <w:rPr>
            <w:rStyle w:val="Hyperlink"/>
            <w:rFonts w:ascii="Times New Roman" w:hAnsi="Times New Roman" w:cs="Times New Roman"/>
            <w:sz w:val="24"/>
            <w:szCs w:val="24"/>
            <w:highlight w:val="white"/>
          </w:rPr>
          <w:t>https://investors.hyatt.com/news/investor-news/news-details/2023/Hyatt-Strengthens-Position-as-Leader-in-Luxury-Lifestyle-and-Leisure-in-2023-and-Beyond-with-Record-Global-Pipeline-01-20-2023/default.aspx</w:t>
        </w:r>
      </w:hyperlink>
      <w:r w:rsidRPr="009B3F46">
        <w:rPr>
          <w:rFonts w:ascii="Times New Roman" w:hAnsi="Times New Roman" w:cs="Times New Roman"/>
          <w:sz w:val="24"/>
          <w:szCs w:val="24"/>
          <w:highlight w:val="white"/>
        </w:rPr>
        <w:t xml:space="preserve"> [Accessed 8 Nov. 2024].</w:t>
      </w:r>
    </w:p>
    <w:p w14:paraId="23C38954"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(2023). Hyatt’s Growth Momentum Continues </w:t>
      </w:r>
      <w:proofErr w:type="gramStart"/>
      <w:r w:rsidRPr="009B3F46">
        <w:rPr>
          <w:rFonts w:ascii="Times New Roman" w:hAnsi="Times New Roman" w:cs="Times New Roman"/>
          <w:sz w:val="24"/>
          <w:szCs w:val="24"/>
          <w:highlight w:val="white"/>
        </w:rPr>
        <w:t>With</w:t>
      </w:r>
      <w:proofErr w:type="gramEnd"/>
      <w:r w:rsidRPr="009B3F46">
        <w:rPr>
          <w:rFonts w:ascii="Times New Roman" w:hAnsi="Times New Roman" w:cs="Times New Roman"/>
          <w:sz w:val="24"/>
          <w:szCs w:val="24"/>
          <w:highlight w:val="white"/>
        </w:rPr>
        <w:t xml:space="preserve"> Record Global Pipeline of 129,000 Rooms. [online] Available at: </w:t>
      </w:r>
      <w:hyperlink r:id="rId14" w:tgtFrame="_new" w:history="1">
        <w:r w:rsidRPr="009B3F46">
          <w:rPr>
            <w:rStyle w:val="Hyperlink"/>
            <w:rFonts w:ascii="Times New Roman" w:hAnsi="Times New Roman" w:cs="Times New Roman"/>
            <w:sz w:val="24"/>
            <w:szCs w:val="24"/>
            <w:highlight w:val="white"/>
          </w:rPr>
          <w:t>https://investors.hyatt.com/news/investor-news/news-details/2024/Hyatts-Growth-Momentum-Continues-With-Record-Global-Pipeline-of-129000-Rooms/default.aspx</w:t>
        </w:r>
      </w:hyperlink>
      <w:r w:rsidRPr="009B3F46">
        <w:rPr>
          <w:rFonts w:ascii="Times New Roman" w:hAnsi="Times New Roman" w:cs="Times New Roman"/>
          <w:sz w:val="24"/>
          <w:szCs w:val="24"/>
          <w:highlight w:val="white"/>
        </w:rPr>
        <w:t xml:space="preserve"> [Accessed 8 Nov. 2024].</w:t>
      </w:r>
    </w:p>
    <w:p w14:paraId="1F781E34"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(2024). ABOUT HYATT. Available at: </w:t>
      </w:r>
      <w:hyperlink r:id="rId15" w:tgtFrame="_new" w:history="1">
        <w:r w:rsidRPr="009B3F46">
          <w:rPr>
            <w:rStyle w:val="Hyperlink"/>
            <w:rFonts w:ascii="Times New Roman" w:hAnsi="Times New Roman" w:cs="Times New Roman"/>
            <w:sz w:val="24"/>
            <w:szCs w:val="24"/>
            <w:highlight w:val="white"/>
          </w:rPr>
          <w:t>https://about.hyatt.com/en/.html</w:t>
        </w:r>
      </w:hyperlink>
      <w:r w:rsidRPr="009B3F46">
        <w:rPr>
          <w:rFonts w:ascii="Times New Roman" w:hAnsi="Times New Roman" w:cs="Times New Roman"/>
          <w:sz w:val="24"/>
          <w:szCs w:val="24"/>
          <w:highlight w:val="white"/>
        </w:rPr>
        <w:t>. [Accessed on 7th November].</w:t>
      </w:r>
    </w:p>
    <w:p w14:paraId="5E2B7DB1"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lastRenderedPageBreak/>
        <w:t xml:space="preserve">Hyatt. (2024). Caption By Hyatt. Available at: </w:t>
      </w:r>
      <w:hyperlink r:id="rId16" w:tgtFrame="_new" w:history="1">
        <w:r w:rsidRPr="009B3F46">
          <w:rPr>
            <w:rStyle w:val="Hyperlink"/>
            <w:rFonts w:ascii="Times New Roman" w:hAnsi="Times New Roman" w:cs="Times New Roman"/>
            <w:sz w:val="24"/>
            <w:szCs w:val="24"/>
            <w:highlight w:val="white"/>
          </w:rPr>
          <w:t>https://www.hyatt.com/brands/caption-by-hyatt</w:t>
        </w:r>
      </w:hyperlink>
      <w:r w:rsidRPr="009B3F46">
        <w:rPr>
          <w:rFonts w:ascii="Times New Roman" w:hAnsi="Times New Roman" w:cs="Times New Roman"/>
          <w:sz w:val="24"/>
          <w:szCs w:val="24"/>
          <w:highlight w:val="white"/>
        </w:rPr>
        <w:t>. [Accessed on 7th November].</w:t>
      </w:r>
    </w:p>
    <w:p w14:paraId="4581D01C"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(2024). Caring for the Planet. Available at: </w:t>
      </w:r>
      <w:hyperlink r:id="rId17" w:tgtFrame="_new" w:history="1">
        <w:r w:rsidRPr="009B3F46">
          <w:rPr>
            <w:rStyle w:val="Hyperlink"/>
            <w:rFonts w:ascii="Times New Roman" w:hAnsi="Times New Roman" w:cs="Times New Roman"/>
            <w:sz w:val="24"/>
            <w:szCs w:val="24"/>
            <w:highlight w:val="white"/>
          </w:rPr>
          <w:t>https://www.hyatt.com/world-of-care/en-US/caring-for-the-planet</w:t>
        </w:r>
      </w:hyperlink>
      <w:r w:rsidRPr="009B3F46">
        <w:rPr>
          <w:rFonts w:ascii="Times New Roman" w:hAnsi="Times New Roman" w:cs="Times New Roman"/>
          <w:sz w:val="24"/>
          <w:szCs w:val="24"/>
          <w:highlight w:val="white"/>
        </w:rPr>
        <w:t>. [Accessed on 7th November].</w:t>
      </w:r>
    </w:p>
    <w:p w14:paraId="20198FBA"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(2024). Connect with us your way. Available at: </w:t>
      </w:r>
      <w:hyperlink r:id="rId18" w:tgtFrame="_new" w:history="1">
        <w:r w:rsidRPr="009B3F46">
          <w:rPr>
            <w:rStyle w:val="Hyperlink"/>
            <w:rFonts w:ascii="Times New Roman" w:hAnsi="Times New Roman" w:cs="Times New Roman"/>
            <w:sz w:val="24"/>
            <w:szCs w:val="24"/>
            <w:highlight w:val="white"/>
          </w:rPr>
          <w:t>https://world.hyatt.com/content/gp/en/rewards/mobile.html</w:t>
        </w:r>
      </w:hyperlink>
      <w:r w:rsidRPr="009B3F46">
        <w:rPr>
          <w:rFonts w:ascii="Times New Roman" w:hAnsi="Times New Roman" w:cs="Times New Roman"/>
          <w:sz w:val="24"/>
          <w:szCs w:val="24"/>
          <w:highlight w:val="white"/>
        </w:rPr>
        <w:t>. [Accessed on 7th November].</w:t>
      </w:r>
    </w:p>
    <w:p w14:paraId="0FAB85F9"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(2024). Diversity, Equity &amp; Inclusion. Available at: </w:t>
      </w:r>
      <w:hyperlink r:id="rId19" w:tgtFrame="_new" w:history="1">
        <w:r w:rsidRPr="009B3F46">
          <w:rPr>
            <w:rStyle w:val="Hyperlink"/>
            <w:rFonts w:ascii="Times New Roman" w:hAnsi="Times New Roman" w:cs="Times New Roman"/>
            <w:sz w:val="24"/>
            <w:szCs w:val="24"/>
            <w:highlight w:val="white"/>
          </w:rPr>
          <w:t>https://www.hyatt.com/world-of-care/en-US/caring-for-people</w:t>
        </w:r>
      </w:hyperlink>
      <w:r w:rsidRPr="009B3F46">
        <w:rPr>
          <w:rFonts w:ascii="Times New Roman" w:hAnsi="Times New Roman" w:cs="Times New Roman"/>
          <w:sz w:val="24"/>
          <w:szCs w:val="24"/>
          <w:highlight w:val="white"/>
        </w:rPr>
        <w:t>. [Accessed on 7th November].</w:t>
      </w:r>
    </w:p>
    <w:p w14:paraId="423F6C29"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Hyatt. (2024). World of Care. Available at: </w:t>
      </w:r>
      <w:hyperlink r:id="rId20" w:tgtFrame="_new" w:history="1">
        <w:r w:rsidRPr="009B3F46">
          <w:rPr>
            <w:rStyle w:val="Hyperlink"/>
            <w:rFonts w:ascii="Times New Roman" w:hAnsi="Times New Roman" w:cs="Times New Roman"/>
            <w:sz w:val="24"/>
            <w:szCs w:val="24"/>
            <w:highlight w:val="white"/>
          </w:rPr>
          <w:t>https://www.hyatt.com/world-of-care/en-US</w:t>
        </w:r>
      </w:hyperlink>
      <w:r w:rsidRPr="009B3F46">
        <w:rPr>
          <w:rFonts w:ascii="Times New Roman" w:hAnsi="Times New Roman" w:cs="Times New Roman"/>
          <w:sz w:val="24"/>
          <w:szCs w:val="24"/>
          <w:highlight w:val="white"/>
        </w:rPr>
        <w:t>. [Accessed on 7th November].</w:t>
      </w:r>
    </w:p>
    <w:p w14:paraId="16253E68"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Kenton, W. (2024). Organizational Structure for Companies </w:t>
      </w:r>
      <w:proofErr w:type="gramStart"/>
      <w:r w:rsidRPr="009B3F46">
        <w:rPr>
          <w:rFonts w:ascii="Times New Roman" w:hAnsi="Times New Roman" w:cs="Times New Roman"/>
          <w:sz w:val="24"/>
          <w:szCs w:val="24"/>
          <w:highlight w:val="white"/>
        </w:rPr>
        <w:t>With</w:t>
      </w:r>
      <w:proofErr w:type="gramEnd"/>
      <w:r w:rsidRPr="009B3F46">
        <w:rPr>
          <w:rFonts w:ascii="Times New Roman" w:hAnsi="Times New Roman" w:cs="Times New Roman"/>
          <w:sz w:val="24"/>
          <w:szCs w:val="24"/>
          <w:highlight w:val="white"/>
        </w:rPr>
        <w:t xml:space="preserve"> Examples and Benefits. [online] Investopedia. Available at: </w:t>
      </w:r>
      <w:hyperlink r:id="rId21" w:tgtFrame="_new" w:history="1">
        <w:r w:rsidRPr="009B3F46">
          <w:rPr>
            <w:rStyle w:val="Hyperlink"/>
            <w:rFonts w:ascii="Times New Roman" w:hAnsi="Times New Roman" w:cs="Times New Roman"/>
            <w:sz w:val="24"/>
            <w:szCs w:val="24"/>
            <w:highlight w:val="white"/>
          </w:rPr>
          <w:t>https://www.investopedia.com/terms/o/organizational-structure.asp</w:t>
        </w:r>
      </w:hyperlink>
      <w:r w:rsidRPr="009B3F46">
        <w:rPr>
          <w:rFonts w:ascii="Times New Roman" w:hAnsi="Times New Roman" w:cs="Times New Roman"/>
          <w:sz w:val="24"/>
          <w:szCs w:val="24"/>
          <w:highlight w:val="white"/>
        </w:rPr>
        <w:t xml:space="preserve"> [Accessed 8 Nov. 2024].</w:t>
      </w:r>
    </w:p>
    <w:p w14:paraId="2DD7E9A2" w14:textId="77777777" w:rsidR="009B3F46" w:rsidRPr="009B3F46" w:rsidRDefault="009B3F46" w:rsidP="009B3F46">
      <w:pPr>
        <w:spacing w:line="360" w:lineRule="auto"/>
        <w:rPr>
          <w:rFonts w:ascii="Times New Roman" w:hAnsi="Times New Roman" w:cs="Times New Roman"/>
          <w:sz w:val="24"/>
          <w:szCs w:val="24"/>
          <w:highlight w:val="white"/>
        </w:rPr>
      </w:pPr>
      <w:proofErr w:type="spellStart"/>
      <w:r w:rsidRPr="009B3F46">
        <w:rPr>
          <w:rFonts w:ascii="Times New Roman" w:hAnsi="Times New Roman" w:cs="Times New Roman"/>
          <w:sz w:val="24"/>
          <w:szCs w:val="24"/>
          <w:highlight w:val="white"/>
        </w:rPr>
        <w:t>Leadiq</w:t>
      </w:r>
      <w:proofErr w:type="spellEnd"/>
      <w:r w:rsidRPr="009B3F46">
        <w:rPr>
          <w:rFonts w:ascii="Times New Roman" w:hAnsi="Times New Roman" w:cs="Times New Roman"/>
          <w:sz w:val="24"/>
          <w:szCs w:val="24"/>
          <w:highlight w:val="white"/>
        </w:rPr>
        <w:t xml:space="preserve">. (2023). Apple Leisure Group Company Overview, Contact Details &amp; Competitors | </w:t>
      </w:r>
      <w:proofErr w:type="spellStart"/>
      <w:r w:rsidRPr="009B3F46">
        <w:rPr>
          <w:rFonts w:ascii="Times New Roman" w:hAnsi="Times New Roman" w:cs="Times New Roman"/>
          <w:sz w:val="24"/>
          <w:szCs w:val="24"/>
          <w:highlight w:val="white"/>
        </w:rPr>
        <w:t>LeadIQ</w:t>
      </w:r>
      <w:proofErr w:type="spellEnd"/>
      <w:r w:rsidRPr="009B3F46">
        <w:rPr>
          <w:rFonts w:ascii="Times New Roman" w:hAnsi="Times New Roman" w:cs="Times New Roman"/>
          <w:sz w:val="24"/>
          <w:szCs w:val="24"/>
          <w:highlight w:val="white"/>
        </w:rPr>
        <w:t xml:space="preserve">. [online] Available at: </w:t>
      </w:r>
      <w:hyperlink r:id="rId22" w:anchor=":~:text=Acquisition%20and%20Asset%20Sale%20to,under%20the%20Inclusive%20Collection%20brand" w:tgtFrame="_new" w:history="1">
        <w:r w:rsidRPr="009B3F46">
          <w:rPr>
            <w:rStyle w:val="Hyperlink"/>
            <w:rFonts w:ascii="Times New Roman" w:hAnsi="Times New Roman" w:cs="Times New Roman"/>
            <w:sz w:val="24"/>
            <w:szCs w:val="24"/>
            <w:highlight w:val="white"/>
          </w:rPr>
          <w:t>https://leadiq.com/c/apple-leisure-group/5a1d9728230000520085bc80#:~:text=Acquisition%20and%20Asset%20Sale%20to,under%20the%20Inclusive%20Collection%20brand</w:t>
        </w:r>
      </w:hyperlink>
      <w:r w:rsidRPr="009B3F46">
        <w:rPr>
          <w:rFonts w:ascii="Times New Roman" w:hAnsi="Times New Roman" w:cs="Times New Roman"/>
          <w:sz w:val="24"/>
          <w:szCs w:val="24"/>
          <w:highlight w:val="white"/>
        </w:rPr>
        <w:t>. [Accessed 8 Nov. 2024].</w:t>
      </w:r>
    </w:p>
    <w:p w14:paraId="4F2ABB20"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Organimi. (2024). Hyatt Hotels’ Organizational Structure. Available at: </w:t>
      </w:r>
      <w:hyperlink r:id="rId23" w:tgtFrame="_new" w:history="1">
        <w:r w:rsidRPr="009B3F46">
          <w:rPr>
            <w:rStyle w:val="Hyperlink"/>
            <w:rFonts w:ascii="Times New Roman" w:hAnsi="Times New Roman" w:cs="Times New Roman"/>
            <w:sz w:val="24"/>
            <w:szCs w:val="24"/>
            <w:highlight w:val="white"/>
          </w:rPr>
          <w:t>https://www.organimi.com/organizational-structures/hyatt-hotels/</w:t>
        </w:r>
      </w:hyperlink>
      <w:r w:rsidRPr="009B3F46">
        <w:rPr>
          <w:rFonts w:ascii="Times New Roman" w:hAnsi="Times New Roman" w:cs="Times New Roman"/>
          <w:sz w:val="24"/>
          <w:szCs w:val="24"/>
          <w:highlight w:val="white"/>
        </w:rPr>
        <w:t>. [Accessed on 7th November].</w:t>
      </w:r>
    </w:p>
    <w:p w14:paraId="35599B35" w14:textId="77777777" w:rsidR="009B3F46" w:rsidRPr="009B3F46" w:rsidRDefault="009B3F46" w:rsidP="009B3F46">
      <w:pPr>
        <w:spacing w:line="360" w:lineRule="auto"/>
        <w:rPr>
          <w:rFonts w:ascii="Times New Roman" w:hAnsi="Times New Roman" w:cs="Times New Roman"/>
          <w:sz w:val="24"/>
          <w:szCs w:val="24"/>
          <w:highlight w:val="white"/>
        </w:rPr>
      </w:pPr>
      <w:r w:rsidRPr="009B3F46">
        <w:rPr>
          <w:rFonts w:ascii="Times New Roman" w:hAnsi="Times New Roman" w:cs="Times New Roman"/>
          <w:sz w:val="24"/>
          <w:szCs w:val="24"/>
          <w:highlight w:val="white"/>
        </w:rPr>
        <w:t xml:space="preserve">Petrenko, A., </w:t>
      </w:r>
      <w:proofErr w:type="spellStart"/>
      <w:r w:rsidRPr="009B3F46">
        <w:rPr>
          <w:rFonts w:ascii="Times New Roman" w:hAnsi="Times New Roman" w:cs="Times New Roman"/>
          <w:sz w:val="24"/>
          <w:szCs w:val="24"/>
          <w:highlight w:val="white"/>
        </w:rPr>
        <w:t>Ekinil</w:t>
      </w:r>
      <w:proofErr w:type="spellEnd"/>
      <w:r w:rsidRPr="009B3F46">
        <w:rPr>
          <w:rFonts w:ascii="Times New Roman" w:hAnsi="Times New Roman" w:cs="Times New Roman"/>
          <w:sz w:val="24"/>
          <w:szCs w:val="24"/>
          <w:highlight w:val="white"/>
        </w:rPr>
        <w:t xml:space="preserve">, G. and </w:t>
      </w:r>
      <w:proofErr w:type="spellStart"/>
      <w:r w:rsidRPr="009B3F46">
        <w:rPr>
          <w:rFonts w:ascii="Times New Roman" w:hAnsi="Times New Roman" w:cs="Times New Roman"/>
          <w:sz w:val="24"/>
          <w:szCs w:val="24"/>
          <w:highlight w:val="white"/>
        </w:rPr>
        <w:t>Provotorina</w:t>
      </w:r>
      <w:proofErr w:type="spellEnd"/>
      <w:r w:rsidRPr="009B3F46">
        <w:rPr>
          <w:rFonts w:ascii="Times New Roman" w:hAnsi="Times New Roman" w:cs="Times New Roman"/>
          <w:sz w:val="24"/>
          <w:szCs w:val="24"/>
          <w:highlight w:val="white"/>
        </w:rPr>
        <w:t xml:space="preserve">, V. (2024). Innovative technologies in the hotel business as a factor in the sustainable development of the hospitality industry in the Rostov region. In </w:t>
      </w:r>
      <w:r w:rsidRPr="009B3F46">
        <w:rPr>
          <w:rFonts w:ascii="Times New Roman" w:hAnsi="Times New Roman" w:cs="Times New Roman"/>
          <w:i/>
          <w:iCs/>
          <w:sz w:val="24"/>
          <w:szCs w:val="24"/>
          <w:highlight w:val="white"/>
        </w:rPr>
        <w:t>BIO Web of Conferences</w:t>
      </w:r>
      <w:r w:rsidRPr="009B3F46">
        <w:rPr>
          <w:rFonts w:ascii="Times New Roman" w:hAnsi="Times New Roman" w:cs="Times New Roman"/>
          <w:sz w:val="24"/>
          <w:szCs w:val="24"/>
          <w:highlight w:val="white"/>
        </w:rPr>
        <w:t xml:space="preserve"> (Vol. 113, p. 06024). EDP Sciences.</w:t>
      </w:r>
    </w:p>
    <w:p w14:paraId="49A41F43" w14:textId="77777777" w:rsidR="009B3F46" w:rsidRPr="009B3F46" w:rsidRDefault="009B3F46" w:rsidP="009B3F46">
      <w:pPr>
        <w:spacing w:line="360" w:lineRule="auto"/>
        <w:rPr>
          <w:rFonts w:ascii="Times New Roman" w:hAnsi="Times New Roman" w:cs="Times New Roman"/>
          <w:sz w:val="24"/>
          <w:szCs w:val="24"/>
          <w:highlight w:val="white"/>
        </w:rPr>
      </w:pPr>
      <w:proofErr w:type="spellStart"/>
      <w:r w:rsidRPr="009B3F46">
        <w:rPr>
          <w:rFonts w:ascii="Times New Roman" w:hAnsi="Times New Roman" w:cs="Times New Roman"/>
          <w:sz w:val="24"/>
          <w:szCs w:val="24"/>
          <w:highlight w:val="white"/>
        </w:rPr>
        <w:t>Ramarajan</w:t>
      </w:r>
      <w:proofErr w:type="spellEnd"/>
      <w:r w:rsidRPr="009B3F46">
        <w:rPr>
          <w:rFonts w:ascii="Times New Roman" w:hAnsi="Times New Roman" w:cs="Times New Roman"/>
          <w:sz w:val="24"/>
          <w:szCs w:val="24"/>
          <w:highlight w:val="white"/>
        </w:rPr>
        <w:t xml:space="preserve">, R. (2024). Tech-Enabled Hospitality: Inside Hyatt’s Seamless Guest Experience. [online] </w:t>
      </w:r>
      <w:proofErr w:type="spellStart"/>
      <w:r w:rsidRPr="009B3F46">
        <w:rPr>
          <w:rFonts w:ascii="Times New Roman" w:hAnsi="Times New Roman" w:cs="Times New Roman"/>
          <w:sz w:val="24"/>
          <w:szCs w:val="24"/>
          <w:highlight w:val="white"/>
        </w:rPr>
        <w:t>Horeca</w:t>
      </w:r>
      <w:proofErr w:type="spellEnd"/>
      <w:r w:rsidRPr="009B3F46">
        <w:rPr>
          <w:rFonts w:ascii="Times New Roman" w:hAnsi="Times New Roman" w:cs="Times New Roman"/>
          <w:sz w:val="24"/>
          <w:szCs w:val="24"/>
          <w:highlight w:val="white"/>
        </w:rPr>
        <w:t xml:space="preserve"> Stop. Available at: </w:t>
      </w:r>
      <w:hyperlink r:id="rId24" w:tgtFrame="_new" w:history="1">
        <w:r w:rsidRPr="009B3F46">
          <w:rPr>
            <w:rStyle w:val="Hyperlink"/>
            <w:rFonts w:ascii="Times New Roman" w:hAnsi="Times New Roman" w:cs="Times New Roman"/>
            <w:sz w:val="24"/>
            <w:szCs w:val="24"/>
            <w:highlight w:val="white"/>
          </w:rPr>
          <w:t>https://www.horecastop.com/post/tech-enabled-hospitality-inside-hyatt-s-seamless-guest-experience</w:t>
        </w:r>
      </w:hyperlink>
      <w:r w:rsidRPr="009B3F46">
        <w:rPr>
          <w:rFonts w:ascii="Times New Roman" w:hAnsi="Times New Roman" w:cs="Times New Roman"/>
          <w:sz w:val="24"/>
          <w:szCs w:val="24"/>
          <w:highlight w:val="white"/>
        </w:rPr>
        <w:t xml:space="preserve"> [Accessed 8 Nov. 2024].</w:t>
      </w:r>
    </w:p>
    <w:p w14:paraId="02FB2C7A" w14:textId="05389C36" w:rsidR="009B3F46" w:rsidRPr="009B3F46" w:rsidRDefault="009B3F46" w:rsidP="009B3F46">
      <w:pPr>
        <w:spacing w:line="360" w:lineRule="auto"/>
        <w:rPr>
          <w:rFonts w:ascii="Times New Roman" w:eastAsia="Times New Roman" w:hAnsi="Times New Roman" w:cs="Times New Roman"/>
          <w:sz w:val="24"/>
          <w:szCs w:val="24"/>
        </w:rPr>
      </w:pPr>
      <w:r w:rsidRPr="009B3F46">
        <w:rPr>
          <w:rFonts w:ascii="Times New Roman" w:hAnsi="Times New Roman" w:cs="Times New Roman"/>
          <w:sz w:val="24"/>
          <w:szCs w:val="24"/>
          <w:highlight w:val="white"/>
        </w:rPr>
        <w:t xml:space="preserve">World of Hyatt. (2024). More impactful. Available at: </w:t>
      </w:r>
      <w:hyperlink r:id="rId25" w:tgtFrame="_new" w:history="1">
        <w:r w:rsidRPr="009B3F46">
          <w:rPr>
            <w:rStyle w:val="Hyperlink"/>
            <w:rFonts w:ascii="Times New Roman" w:hAnsi="Times New Roman" w:cs="Times New Roman"/>
            <w:sz w:val="24"/>
            <w:szCs w:val="24"/>
            <w:highlight w:val="white"/>
          </w:rPr>
          <w:t>https://www.hyatt.com/events/en-US/together-by-hyatt/sustainability</w:t>
        </w:r>
      </w:hyperlink>
      <w:r w:rsidRPr="009B3F46">
        <w:rPr>
          <w:rFonts w:ascii="Times New Roman" w:hAnsi="Times New Roman" w:cs="Times New Roman"/>
          <w:sz w:val="24"/>
          <w:szCs w:val="24"/>
          <w:highlight w:val="white"/>
        </w:rPr>
        <w:t>. [Accessed on 7th November].</w:t>
      </w:r>
      <w:r w:rsidRPr="009B3F46">
        <w:rPr>
          <w:rFonts w:ascii="Times New Roman" w:hAnsi="Times New Roman" w:cs="Times New Roman"/>
          <w:color w:val="000000"/>
          <w:sz w:val="24"/>
          <w:szCs w:val="24"/>
        </w:rPr>
        <w:t>‌</w:t>
      </w:r>
    </w:p>
    <w:sectPr w:rsidR="009B3F46" w:rsidRPr="009B3F46" w:rsidSect="00CE111B">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B7A80E" w14:textId="77777777" w:rsidR="008B499F" w:rsidRDefault="008B499F">
      <w:pPr>
        <w:spacing w:line="240" w:lineRule="auto"/>
      </w:pPr>
      <w:r>
        <w:separator/>
      </w:r>
    </w:p>
  </w:endnote>
  <w:endnote w:type="continuationSeparator" w:id="0">
    <w:p w14:paraId="62805662" w14:textId="77777777" w:rsidR="008B499F" w:rsidRDefault="008B49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0954C" w14:textId="77777777" w:rsidR="009B3F46" w:rsidRDefault="009B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2515717"/>
      <w:docPartObj>
        <w:docPartGallery w:val="Page Numbers (Bottom of Page)"/>
        <w:docPartUnique/>
      </w:docPartObj>
    </w:sdtPr>
    <w:sdtEndPr>
      <w:rPr>
        <w:noProof/>
      </w:rPr>
    </w:sdtEndPr>
    <w:sdtContent>
      <w:p w14:paraId="4E0377AB" w14:textId="3F675349" w:rsidR="00946150" w:rsidRDefault="00CE63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2D998A" w14:textId="77777777" w:rsidR="00946150" w:rsidRDefault="009461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4B25A" w14:textId="77777777" w:rsidR="009B3F46" w:rsidRDefault="009B3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F5CD6" w14:textId="77777777" w:rsidR="008B499F" w:rsidRDefault="008B499F">
      <w:pPr>
        <w:spacing w:line="240" w:lineRule="auto"/>
      </w:pPr>
      <w:r>
        <w:separator/>
      </w:r>
    </w:p>
  </w:footnote>
  <w:footnote w:type="continuationSeparator" w:id="0">
    <w:p w14:paraId="54677623" w14:textId="77777777" w:rsidR="008B499F" w:rsidRDefault="008B49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0D73A" w14:textId="77777777" w:rsidR="009B3F46" w:rsidRDefault="009B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C87E6" w14:textId="77777777" w:rsidR="009B3F46" w:rsidRDefault="009B3F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F4518" w14:textId="77777777" w:rsidR="009B3F46" w:rsidRDefault="009B3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82B5D"/>
    <w:multiLevelType w:val="multilevel"/>
    <w:tmpl w:val="A79CB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91696F"/>
    <w:multiLevelType w:val="multilevel"/>
    <w:tmpl w:val="0F963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BD0E5C"/>
    <w:multiLevelType w:val="multilevel"/>
    <w:tmpl w:val="0CC2C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A0645A"/>
    <w:multiLevelType w:val="multilevel"/>
    <w:tmpl w:val="15DE4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E5B50"/>
    <w:multiLevelType w:val="multilevel"/>
    <w:tmpl w:val="9A147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B21060"/>
    <w:multiLevelType w:val="multilevel"/>
    <w:tmpl w:val="E5CA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DD2DBF"/>
    <w:multiLevelType w:val="multilevel"/>
    <w:tmpl w:val="63004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3E2C61"/>
    <w:multiLevelType w:val="multilevel"/>
    <w:tmpl w:val="640EF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E51603"/>
    <w:multiLevelType w:val="multilevel"/>
    <w:tmpl w:val="37B6B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DE1942"/>
    <w:multiLevelType w:val="multilevel"/>
    <w:tmpl w:val="3D3EB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F51CDF"/>
    <w:multiLevelType w:val="multilevel"/>
    <w:tmpl w:val="B2888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7F3374"/>
    <w:multiLevelType w:val="hybridMultilevel"/>
    <w:tmpl w:val="38207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846546"/>
    <w:multiLevelType w:val="multilevel"/>
    <w:tmpl w:val="ECB0A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2730DA"/>
    <w:multiLevelType w:val="multilevel"/>
    <w:tmpl w:val="D4208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5006650">
    <w:abstractNumId w:val="6"/>
  </w:num>
  <w:num w:numId="2" w16cid:durableId="1874074539">
    <w:abstractNumId w:val="4"/>
  </w:num>
  <w:num w:numId="3" w16cid:durableId="1583568347">
    <w:abstractNumId w:val="1"/>
  </w:num>
  <w:num w:numId="4" w16cid:durableId="1732725991">
    <w:abstractNumId w:val="12"/>
  </w:num>
  <w:num w:numId="5" w16cid:durableId="1438062719">
    <w:abstractNumId w:val="7"/>
  </w:num>
  <w:num w:numId="6" w16cid:durableId="1889611846">
    <w:abstractNumId w:val="8"/>
  </w:num>
  <w:num w:numId="7" w16cid:durableId="365101275">
    <w:abstractNumId w:val="13"/>
  </w:num>
  <w:num w:numId="8" w16cid:durableId="408582132">
    <w:abstractNumId w:val="9"/>
  </w:num>
  <w:num w:numId="9" w16cid:durableId="449515069">
    <w:abstractNumId w:val="0"/>
  </w:num>
  <w:num w:numId="10" w16cid:durableId="907693762">
    <w:abstractNumId w:val="2"/>
  </w:num>
  <w:num w:numId="11" w16cid:durableId="1931352775">
    <w:abstractNumId w:val="5"/>
  </w:num>
  <w:num w:numId="12" w16cid:durableId="2090733101">
    <w:abstractNumId w:val="10"/>
  </w:num>
  <w:num w:numId="13" w16cid:durableId="1341659273">
    <w:abstractNumId w:val="11"/>
  </w:num>
  <w:num w:numId="14" w16cid:durableId="944965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EED"/>
    <w:rsid w:val="000A4C1D"/>
    <w:rsid w:val="00110EED"/>
    <w:rsid w:val="00136041"/>
    <w:rsid w:val="002D0895"/>
    <w:rsid w:val="003A4DCC"/>
    <w:rsid w:val="003D0E45"/>
    <w:rsid w:val="005419AA"/>
    <w:rsid w:val="00594EC5"/>
    <w:rsid w:val="005E5FAF"/>
    <w:rsid w:val="00635B9F"/>
    <w:rsid w:val="007A352F"/>
    <w:rsid w:val="00815C4F"/>
    <w:rsid w:val="008B499F"/>
    <w:rsid w:val="00922F08"/>
    <w:rsid w:val="00923BB9"/>
    <w:rsid w:val="00946150"/>
    <w:rsid w:val="009B3F46"/>
    <w:rsid w:val="009D69FB"/>
    <w:rsid w:val="00A043F1"/>
    <w:rsid w:val="00A362B5"/>
    <w:rsid w:val="00C11B60"/>
    <w:rsid w:val="00C231F5"/>
    <w:rsid w:val="00CC39E7"/>
    <w:rsid w:val="00CE111B"/>
    <w:rsid w:val="00CE26A7"/>
    <w:rsid w:val="00DB15A0"/>
    <w:rsid w:val="00E81150"/>
    <w:rsid w:val="00F14B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B92BF"/>
  <w15:docId w15:val="{C72EEA59-56A5-4325-B270-46127739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46150"/>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946150"/>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46150"/>
    <w:pPr>
      <w:tabs>
        <w:tab w:val="center" w:pos="4513"/>
        <w:tab w:val="right" w:pos="9026"/>
      </w:tabs>
      <w:spacing w:line="240" w:lineRule="auto"/>
    </w:pPr>
  </w:style>
  <w:style w:type="character" w:customStyle="1" w:styleId="HeaderChar">
    <w:name w:val="Header Char"/>
    <w:basedOn w:val="DefaultParagraphFont"/>
    <w:link w:val="Header"/>
    <w:uiPriority w:val="99"/>
    <w:rsid w:val="00946150"/>
  </w:style>
  <w:style w:type="paragraph" w:styleId="Footer">
    <w:name w:val="footer"/>
    <w:basedOn w:val="Normal"/>
    <w:link w:val="FooterChar"/>
    <w:uiPriority w:val="99"/>
    <w:unhideWhenUsed/>
    <w:rsid w:val="00946150"/>
    <w:pPr>
      <w:tabs>
        <w:tab w:val="center" w:pos="4513"/>
        <w:tab w:val="right" w:pos="9026"/>
      </w:tabs>
      <w:spacing w:line="240" w:lineRule="auto"/>
    </w:pPr>
  </w:style>
  <w:style w:type="character" w:customStyle="1" w:styleId="FooterChar">
    <w:name w:val="Footer Char"/>
    <w:basedOn w:val="DefaultParagraphFont"/>
    <w:link w:val="Footer"/>
    <w:uiPriority w:val="99"/>
    <w:rsid w:val="00946150"/>
  </w:style>
  <w:style w:type="paragraph" w:styleId="TOCHeading">
    <w:name w:val="TOC Heading"/>
    <w:basedOn w:val="Heading1"/>
    <w:next w:val="Normal"/>
    <w:uiPriority w:val="39"/>
    <w:unhideWhenUsed/>
    <w:qFormat/>
    <w:rsid w:val="0094615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46150"/>
    <w:pPr>
      <w:spacing w:after="100"/>
    </w:pPr>
  </w:style>
  <w:style w:type="paragraph" w:styleId="TOC2">
    <w:name w:val="toc 2"/>
    <w:basedOn w:val="Normal"/>
    <w:next w:val="Normal"/>
    <w:autoRedefine/>
    <w:uiPriority w:val="39"/>
    <w:unhideWhenUsed/>
    <w:rsid w:val="00946150"/>
    <w:pPr>
      <w:spacing w:after="100"/>
      <w:ind w:left="220"/>
    </w:pPr>
  </w:style>
  <w:style w:type="character" w:styleId="Hyperlink">
    <w:name w:val="Hyperlink"/>
    <w:basedOn w:val="DefaultParagraphFont"/>
    <w:uiPriority w:val="99"/>
    <w:unhideWhenUsed/>
    <w:rsid w:val="00946150"/>
    <w:rPr>
      <w:color w:val="0000FF" w:themeColor="hyperlink"/>
      <w:u w:val="single"/>
    </w:rPr>
  </w:style>
  <w:style w:type="paragraph" w:styleId="ListParagraph">
    <w:name w:val="List Paragraph"/>
    <w:basedOn w:val="Normal"/>
    <w:uiPriority w:val="34"/>
    <w:qFormat/>
    <w:rsid w:val="009B3F46"/>
    <w:pPr>
      <w:ind w:left="720"/>
      <w:contextualSpacing/>
    </w:pPr>
  </w:style>
  <w:style w:type="paragraph" w:styleId="NormalWeb">
    <w:name w:val="Normal (Web)"/>
    <w:basedOn w:val="Normal"/>
    <w:uiPriority w:val="99"/>
    <w:semiHidden/>
    <w:unhideWhenUsed/>
    <w:rsid w:val="009B3F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B3F46"/>
    <w:rPr>
      <w:color w:val="605E5C"/>
      <w:shd w:val="clear" w:color="auto" w:fill="E1DFDD"/>
    </w:rPr>
  </w:style>
  <w:style w:type="paragraph" w:styleId="NoSpacing">
    <w:name w:val="No Spacing"/>
    <w:link w:val="NoSpacingChar"/>
    <w:uiPriority w:val="1"/>
    <w:qFormat/>
    <w:rsid w:val="00A043F1"/>
    <w:pPr>
      <w:spacing w:line="240" w:lineRule="auto"/>
    </w:pPr>
    <w:rPr>
      <w:rFonts w:asciiTheme="minorHAnsi" w:eastAsiaTheme="minorEastAsia" w:hAnsiTheme="minorHAnsi" w:cstheme="minorBidi"/>
      <w:lang w:eastAsia="en-GB"/>
    </w:rPr>
  </w:style>
  <w:style w:type="character" w:customStyle="1" w:styleId="NoSpacingChar">
    <w:name w:val="No Spacing Char"/>
    <w:basedOn w:val="DefaultParagraphFont"/>
    <w:link w:val="NoSpacing"/>
    <w:uiPriority w:val="1"/>
    <w:rsid w:val="00A043F1"/>
    <w:rPr>
      <w:rFonts w:asciiTheme="minorHAnsi" w:eastAsiaTheme="minorEastAsia" w:hAnsiTheme="minorHAnsi" w:cstheme="minorBidi"/>
      <w:lang w:eastAsia="en-GB"/>
    </w:rPr>
  </w:style>
  <w:style w:type="character" w:customStyle="1" w:styleId="TitleChar">
    <w:name w:val="Title Char"/>
    <w:basedOn w:val="DefaultParagraphFont"/>
    <w:link w:val="Title"/>
    <w:uiPriority w:val="10"/>
    <w:rsid w:val="00A043F1"/>
    <w:rPr>
      <w:sz w:val="52"/>
      <w:szCs w:val="52"/>
    </w:rPr>
  </w:style>
  <w:style w:type="character" w:customStyle="1" w:styleId="SubtitleChar">
    <w:name w:val="Subtitle Char"/>
    <w:basedOn w:val="DefaultParagraphFont"/>
    <w:link w:val="Subtitle"/>
    <w:uiPriority w:val="11"/>
    <w:rsid w:val="00A043F1"/>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571664">
      <w:bodyDiv w:val="1"/>
      <w:marLeft w:val="0"/>
      <w:marRight w:val="0"/>
      <w:marTop w:val="0"/>
      <w:marBottom w:val="0"/>
      <w:divBdr>
        <w:top w:val="none" w:sz="0" w:space="0" w:color="auto"/>
        <w:left w:val="none" w:sz="0" w:space="0" w:color="auto"/>
        <w:bottom w:val="none" w:sz="0" w:space="0" w:color="auto"/>
        <w:right w:val="none" w:sz="0" w:space="0" w:color="auto"/>
      </w:divBdr>
    </w:div>
    <w:div w:id="984317810">
      <w:bodyDiv w:val="1"/>
      <w:marLeft w:val="0"/>
      <w:marRight w:val="0"/>
      <w:marTop w:val="0"/>
      <w:marBottom w:val="0"/>
      <w:divBdr>
        <w:top w:val="none" w:sz="0" w:space="0" w:color="auto"/>
        <w:left w:val="none" w:sz="0" w:space="0" w:color="auto"/>
        <w:bottom w:val="none" w:sz="0" w:space="0" w:color="auto"/>
        <w:right w:val="none" w:sz="0" w:space="0" w:color="auto"/>
      </w:divBdr>
    </w:div>
    <w:div w:id="1056244983">
      <w:bodyDiv w:val="1"/>
      <w:marLeft w:val="0"/>
      <w:marRight w:val="0"/>
      <w:marTop w:val="0"/>
      <w:marBottom w:val="0"/>
      <w:divBdr>
        <w:top w:val="none" w:sz="0" w:space="0" w:color="auto"/>
        <w:left w:val="none" w:sz="0" w:space="0" w:color="auto"/>
        <w:bottom w:val="none" w:sz="0" w:space="0" w:color="auto"/>
        <w:right w:val="none" w:sz="0" w:space="0" w:color="auto"/>
      </w:divBdr>
      <w:divsChild>
        <w:div w:id="823012750">
          <w:marLeft w:val="0"/>
          <w:marRight w:val="0"/>
          <w:marTop w:val="0"/>
          <w:marBottom w:val="0"/>
          <w:divBdr>
            <w:top w:val="none" w:sz="0" w:space="0" w:color="auto"/>
            <w:left w:val="none" w:sz="0" w:space="0" w:color="auto"/>
            <w:bottom w:val="none" w:sz="0" w:space="0" w:color="auto"/>
            <w:right w:val="none" w:sz="0" w:space="0" w:color="auto"/>
          </w:divBdr>
          <w:divsChild>
            <w:div w:id="1288970797">
              <w:marLeft w:val="0"/>
              <w:marRight w:val="0"/>
              <w:marTop w:val="0"/>
              <w:marBottom w:val="0"/>
              <w:divBdr>
                <w:top w:val="none" w:sz="0" w:space="0" w:color="auto"/>
                <w:left w:val="none" w:sz="0" w:space="0" w:color="auto"/>
                <w:bottom w:val="none" w:sz="0" w:space="0" w:color="auto"/>
                <w:right w:val="none" w:sz="0" w:space="0" w:color="auto"/>
              </w:divBdr>
              <w:divsChild>
                <w:div w:id="1785730795">
                  <w:marLeft w:val="0"/>
                  <w:marRight w:val="0"/>
                  <w:marTop w:val="0"/>
                  <w:marBottom w:val="0"/>
                  <w:divBdr>
                    <w:top w:val="none" w:sz="0" w:space="0" w:color="auto"/>
                    <w:left w:val="none" w:sz="0" w:space="0" w:color="auto"/>
                    <w:bottom w:val="none" w:sz="0" w:space="0" w:color="auto"/>
                    <w:right w:val="none" w:sz="0" w:space="0" w:color="auto"/>
                  </w:divBdr>
                  <w:divsChild>
                    <w:div w:id="19853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182148">
      <w:bodyDiv w:val="1"/>
      <w:marLeft w:val="0"/>
      <w:marRight w:val="0"/>
      <w:marTop w:val="0"/>
      <w:marBottom w:val="0"/>
      <w:divBdr>
        <w:top w:val="none" w:sz="0" w:space="0" w:color="auto"/>
        <w:left w:val="none" w:sz="0" w:space="0" w:color="auto"/>
        <w:bottom w:val="none" w:sz="0" w:space="0" w:color="auto"/>
        <w:right w:val="none" w:sz="0" w:space="0" w:color="auto"/>
      </w:divBdr>
    </w:div>
    <w:div w:id="1215506335">
      <w:bodyDiv w:val="1"/>
      <w:marLeft w:val="0"/>
      <w:marRight w:val="0"/>
      <w:marTop w:val="0"/>
      <w:marBottom w:val="0"/>
      <w:divBdr>
        <w:top w:val="none" w:sz="0" w:space="0" w:color="auto"/>
        <w:left w:val="none" w:sz="0" w:space="0" w:color="auto"/>
        <w:bottom w:val="none" w:sz="0" w:space="0" w:color="auto"/>
        <w:right w:val="none" w:sz="0" w:space="0" w:color="auto"/>
      </w:divBdr>
    </w:div>
    <w:div w:id="1385569657">
      <w:bodyDiv w:val="1"/>
      <w:marLeft w:val="0"/>
      <w:marRight w:val="0"/>
      <w:marTop w:val="0"/>
      <w:marBottom w:val="0"/>
      <w:divBdr>
        <w:top w:val="none" w:sz="0" w:space="0" w:color="auto"/>
        <w:left w:val="none" w:sz="0" w:space="0" w:color="auto"/>
        <w:bottom w:val="none" w:sz="0" w:space="0" w:color="auto"/>
        <w:right w:val="none" w:sz="0" w:space="0" w:color="auto"/>
      </w:divBdr>
    </w:div>
    <w:div w:id="1403874274">
      <w:bodyDiv w:val="1"/>
      <w:marLeft w:val="0"/>
      <w:marRight w:val="0"/>
      <w:marTop w:val="0"/>
      <w:marBottom w:val="0"/>
      <w:divBdr>
        <w:top w:val="none" w:sz="0" w:space="0" w:color="auto"/>
        <w:left w:val="none" w:sz="0" w:space="0" w:color="auto"/>
        <w:bottom w:val="none" w:sz="0" w:space="0" w:color="auto"/>
        <w:right w:val="none" w:sz="0" w:space="0" w:color="auto"/>
      </w:divBdr>
    </w:div>
    <w:div w:id="1407727978">
      <w:bodyDiv w:val="1"/>
      <w:marLeft w:val="0"/>
      <w:marRight w:val="0"/>
      <w:marTop w:val="0"/>
      <w:marBottom w:val="0"/>
      <w:divBdr>
        <w:top w:val="none" w:sz="0" w:space="0" w:color="auto"/>
        <w:left w:val="none" w:sz="0" w:space="0" w:color="auto"/>
        <w:bottom w:val="none" w:sz="0" w:space="0" w:color="auto"/>
        <w:right w:val="none" w:sz="0" w:space="0" w:color="auto"/>
      </w:divBdr>
    </w:div>
    <w:div w:id="1682003622">
      <w:bodyDiv w:val="1"/>
      <w:marLeft w:val="0"/>
      <w:marRight w:val="0"/>
      <w:marTop w:val="0"/>
      <w:marBottom w:val="0"/>
      <w:divBdr>
        <w:top w:val="none" w:sz="0" w:space="0" w:color="auto"/>
        <w:left w:val="none" w:sz="0" w:space="0" w:color="auto"/>
        <w:bottom w:val="none" w:sz="0" w:space="0" w:color="auto"/>
        <w:right w:val="none" w:sz="0" w:space="0" w:color="auto"/>
      </w:divBdr>
    </w:div>
    <w:div w:id="1913076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nvestors.hyatt.com/news/investor-news/news-details/2023/Hyatt-Strengthens-Position-as-Leader-in-Luxury-Lifestyle-and-Leisure-in-2023-and-Beyond-with-Record-Global-Pipeline-01-20-2023/default.aspx" TargetMode="External"/><Relationship Id="rId18" Type="http://schemas.openxmlformats.org/officeDocument/2006/relationships/hyperlink" Target="https://world.hyatt.com/content/gp/en/rewards/mobile.htm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investopedia.com/terms/o/organizational-structure.as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vestors.hyatt.com/news/investor-news/news-details/2021/Hyatt-Completes-Acquisition-of-Apple-Leisure-Group-Creating-Global-Leader-in-Leisure-and-Luxury-All-Inclusive-Travel-11-02-2021/default.aspx" TargetMode="External"/><Relationship Id="rId17" Type="http://schemas.openxmlformats.org/officeDocument/2006/relationships/hyperlink" Target="https://www.hyatt.com/world-of-care/en-US/caring-for-the-planet" TargetMode="External"/><Relationship Id="rId25" Type="http://schemas.openxmlformats.org/officeDocument/2006/relationships/hyperlink" Target="https://www.hyatt.com/events/en-US/together-by-hyatt/sustainability"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hyatt.com/brands/caption-by-hyatt" TargetMode="External"/><Relationship Id="rId20" Type="http://schemas.openxmlformats.org/officeDocument/2006/relationships/hyperlink" Target="https://www.hyatt.com/world-of-care/en-U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yatt.com/world-of-care/en-US/caring-for-the-planet" TargetMode="External"/><Relationship Id="rId24" Type="http://schemas.openxmlformats.org/officeDocument/2006/relationships/hyperlink" Target="https://www.horecastop.com/post/tech-enabled-hospitality-inside-hyatt-s-seamless-guest-experienc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bout.hyatt.com/en/.html" TargetMode="External"/><Relationship Id="rId23" Type="http://schemas.openxmlformats.org/officeDocument/2006/relationships/hyperlink" Target="https://www.organimi.com/organizational-structures/hyatt-hotels/" TargetMode="External"/><Relationship Id="rId28" Type="http://schemas.openxmlformats.org/officeDocument/2006/relationships/footer" Target="footer1.xml"/><Relationship Id="rId10" Type="http://schemas.openxmlformats.org/officeDocument/2006/relationships/hyperlink" Target="https://www.hubengage.com/employee-engagement/employee-engagement-case-studies-a-look-at-hyatts-wildly-successful-strategy/" TargetMode="External"/><Relationship Id="rId19" Type="http://schemas.openxmlformats.org/officeDocument/2006/relationships/hyperlink" Target="https://www.hyatt.com/world-of-care/en-US/caring-for-people"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vestors.hyatt.com/news/investor-news/news-details/2024/Hyatts-Growth-Momentum-Continues-With-Record-Global-Pipeline-of-129000-Rooms/default.aspx" TargetMode="External"/><Relationship Id="rId22" Type="http://schemas.openxmlformats.org/officeDocument/2006/relationships/hyperlink" Target="https://leadiq.com/c/apple-leisure-group/5a1d9728230000520085bc80"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533D8BC459D45C3BF3C537738B0EDC8"/>
        <w:category>
          <w:name w:val="General"/>
          <w:gallery w:val="placeholder"/>
        </w:category>
        <w:types>
          <w:type w:val="bbPlcHdr"/>
        </w:types>
        <w:behaviors>
          <w:behavior w:val="content"/>
        </w:behaviors>
        <w:guid w:val="{93F3AFBB-3D61-4EE9-9709-91B346F7C943}"/>
      </w:docPartPr>
      <w:docPartBody>
        <w:p w:rsidR="003D4801" w:rsidRDefault="003D4801" w:rsidP="003D4801">
          <w:pPr>
            <w:pStyle w:val="F533D8BC459D45C3BF3C537738B0EDC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801"/>
    <w:rsid w:val="00136041"/>
    <w:rsid w:val="003D4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72DC568DFD4A8B8D37F23E1E9A4843">
    <w:name w:val="0172DC568DFD4A8B8D37F23E1E9A4843"/>
    <w:rsid w:val="003D4801"/>
  </w:style>
  <w:style w:type="paragraph" w:customStyle="1" w:styleId="F09DF41EB9D14ADAB422AE029533165F">
    <w:name w:val="F09DF41EB9D14ADAB422AE029533165F"/>
    <w:rsid w:val="003D4801"/>
  </w:style>
  <w:style w:type="paragraph" w:customStyle="1" w:styleId="2121E0A86F76482B9BABC8A9E94E41A2">
    <w:name w:val="2121E0A86F76482B9BABC8A9E94E41A2"/>
    <w:rsid w:val="003D4801"/>
  </w:style>
  <w:style w:type="paragraph" w:customStyle="1" w:styleId="7A4239CD1CB940A0B050B99ED4090ED1">
    <w:name w:val="7A4239CD1CB940A0B050B99ED4090ED1"/>
    <w:rsid w:val="003D4801"/>
  </w:style>
  <w:style w:type="paragraph" w:customStyle="1" w:styleId="F533D8BC459D45C3BF3C537738B0EDC8">
    <w:name w:val="F533D8BC459D45C3BF3C537738B0EDC8"/>
    <w:rsid w:val="003D4801"/>
  </w:style>
  <w:style w:type="paragraph" w:customStyle="1" w:styleId="9408A2F2B1A142D5ADDB67F6B6E13E41">
    <w:name w:val="9408A2F2B1A142D5ADDB67F6B6E13E41"/>
    <w:rsid w:val="003D48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5CC82-8B1C-4EFA-93DD-82F0CAD09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3703</Words>
  <Characters>21112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BMIH5004 - Management and Organisational Behaviour</vt:lpstr>
    </vt:vector>
  </TitlesOfParts>
  <Company/>
  <LinksUpToDate>false</LinksUpToDate>
  <CharactersWithSpaces>24766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BMIH5004 - Management and Organisational Behaviour</dc:title>
  <dc:creator>2223648@student.uwtsd.ac.uk</dc:creator>
  <cp:lastModifiedBy>Alecu Mihaela</cp:lastModifiedBy>
  <cp:revision>2</cp:revision>
  <dcterms:created xsi:type="dcterms:W3CDTF">2024-11-08T22:20:00Z</dcterms:created>
  <dcterms:modified xsi:type="dcterms:W3CDTF">2024-11-08T22:20:00Z</dcterms:modified>
</cp:coreProperties>
</file>