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sz w:val="2"/>
        </w:rPr>
        <w:id w:val="1225729775"/>
        <w:docPartObj>
          <w:docPartGallery w:val="Cover Pages"/>
          <w:docPartUnique/>
        </w:docPartObj>
      </w:sdtPr>
      <w:sdtEndPr>
        <w:rPr>
          <w:rFonts w:eastAsiaTheme="minorHAnsi"/>
          <w:sz w:val="22"/>
        </w:rPr>
      </w:sdtEndPr>
      <w:sdtContent>
        <w:p w:rsidR="00CA7500" w:rsidRDefault="00CA7500">
          <w:pPr>
            <w:pStyle w:val="NoSpacing"/>
            <w:rPr>
              <w:sz w:val="2"/>
            </w:rPr>
          </w:pPr>
        </w:p>
        <w:p w:rsidR="00CA7500" w:rsidRDefault="00CA7500">
          <w:r>
            <w:rPr>
              <w:noProof/>
            </w:rPr>
            <mc:AlternateContent>
              <mc:Choice Requires="wps">
                <w:drawing>
                  <wp:anchor distT="0" distB="0" distL="114300" distR="114300" simplePos="0" relativeHeight="251661312" behindDoc="0" locked="0" layoutInCell="1" allowOverlap="1">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rsidR="00994D2B" w:rsidRDefault="00994D2B">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 xml:space="preserve">ACADEMIC And employability skills </w:t>
                                    </w:r>
                                  </w:p>
                                </w:sdtContent>
                              </w:sdt>
                              <w:p w:rsidR="00994D2B" w:rsidRDefault="00994D2B">
                                <w:pPr>
                                  <w:pStyle w:val="NoSpacing"/>
                                  <w:spacing w:before="120"/>
                                  <w:rPr>
                                    <w:color w:val="5B9BD5" w:themeColor="accent1"/>
                                    <w:sz w:val="36"/>
                                    <w:szCs w:val="36"/>
                                  </w:rPr>
                                </w:pPr>
                                <w:sdt>
                                  <w:sdtPr>
                                    <w:rPr>
                                      <w:color w:val="5B9BD5"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5B9BD5" w:themeColor="accent1"/>
                                        <w:sz w:val="36"/>
                                        <w:szCs w:val="36"/>
                                      </w:rPr>
                                      <w:t>Report on COVID -19 impact on employability and employability skills</w:t>
                                    </w:r>
                                  </w:sdtContent>
                                </w:sdt>
                                <w:r>
                                  <w:rPr>
                                    <w:noProof/>
                                  </w:rPr>
                                  <w:t xml:space="preserve"> </w:t>
                                </w:r>
                              </w:p>
                              <w:p w:rsidR="00994D2B" w:rsidRDefault="00994D2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id="_x0000_t202" coordsize="21600,21600" o:spt="202" path="m,l,21600r21600,l21600,xe">
                    <v:stroke joinstyle="miter"/>
                    <v:path gradientshapeok="t" o:connecttype="rect"/>
                  </v:shapetype>
                  <v:shape id="Text Box 62" o:spid="_x0000_s1026" type="#_x0000_t202" style="position:absolute;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" filled="f" stroked="f" strokeweight=".5pt">
                    <v:textbox style="mso-fit-shape-to-text:t">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rsidR="00994D2B" w:rsidRDefault="00994D2B">
                              <w:pPr>
                                <w:pStyle w:val="NoSpacing"/>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 xml:space="preserve">ACADEMIC And employability skills </w:t>
                              </w:r>
                            </w:p>
                          </w:sdtContent>
                        </w:sdt>
                        <w:p w:rsidR="00994D2B" w:rsidRDefault="00994D2B">
                          <w:pPr>
                            <w:pStyle w:val="NoSpacing"/>
                            <w:spacing w:before="120"/>
                            <w:rPr>
                              <w:color w:val="5B9BD5" w:themeColor="accent1"/>
                              <w:sz w:val="36"/>
                              <w:szCs w:val="36"/>
                            </w:rPr>
                          </w:pPr>
                          <w:sdt>
                            <w:sdtPr>
                              <w:rPr>
                                <w:color w:val="5B9BD5"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Pr>
                                  <w:color w:val="5B9BD5" w:themeColor="accent1"/>
                                  <w:sz w:val="36"/>
                                  <w:szCs w:val="36"/>
                                </w:rPr>
                                <w:t>Report on COVID -19 impact on employability and employability skills</w:t>
                              </w:r>
                            </w:sdtContent>
                          </w:sdt>
                          <w:r>
                            <w:rPr>
                              <w:noProof/>
                            </w:rPr>
                            <w:t xml:space="preserve"> </w:t>
                          </w:r>
                        </w:p>
                        <w:p w:rsidR="00994D2B" w:rsidRDefault="00994D2B"/>
                      </w:txbxContent>
                    </v:textbox>
                    <w10:wrap anchorx="page" anchory="margin"/>
                  </v:shape>
                </w:pict>
              </mc:Fallback>
            </mc:AlternateContent>
          </w:r>
          <w:r>
            <w:rPr>
              <w:noProof/>
              <w:color w:val="5B9BD5" w:themeColor="accent1"/>
              <w:sz w:val="36"/>
              <w:szCs w:val="36"/>
            </w:rPr>
            <mc:AlternateContent>
              <mc:Choice Requires="wpg">
                <w:drawing>
                  <wp:anchor distT="0" distB="0" distL="114300" distR="114300" simplePos="0" relativeHeight="251660288" behindDoc="1" locked="0" layoutInCell="1" allowOverlap="1">
                    <wp:simplePos x="0" y="0"/>
                    <mc:AlternateContent>
                      <mc:Choice Requires="wp14">
                        <wp:positionH relativeFrom="page">
                          <wp14:pctPosHOffset>22000</wp14:pctPosHOffset>
                        </wp:positionH>
                      </mc:Choice>
                      <mc:Fallback>
                        <wp:positionH relativeFrom="page">
                          <wp:posOffset>1709420</wp:posOffset>
                        </wp:positionH>
                      </mc:Fallback>
                    </mc:AlternateContent>
                    <mc:AlternateContent>
                      <mc:Choice Requires="wp14">
                        <wp:positionV relativeFrom="page">
                          <wp14:pctPosVOffset>30000</wp14:pctPosVOffset>
                        </wp:positionV>
                      </mc:Choice>
                      <mc:Fallback>
                        <wp:positionV relativeFrom="page">
                          <wp:posOffset>3017520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73660186"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rsidR="00CA7500" w:rsidRDefault="00994D2B">
          <w:pPr>
            <w:rPr>
              <w:rFonts w:asciiTheme="majorHAnsi" w:eastAsiaTheme="majorEastAsia" w:hAnsiTheme="majorHAnsi" w:cstheme="majorBidi"/>
              <w:color w:val="2E74B5" w:themeColor="accent1" w:themeShade="BF"/>
              <w:sz w:val="32"/>
              <w:szCs w:val="32"/>
            </w:rPr>
          </w:pPr>
          <w:r>
            <w:rPr>
              <w:noProof/>
            </w:rPr>
            <mc:AlternateContent>
              <mc:Choice Requires="wps">
                <w:drawing>
                  <wp:anchor distT="45720" distB="45720" distL="114300" distR="114300" simplePos="0" relativeHeight="251663360" behindDoc="0" locked="0" layoutInCell="1" allowOverlap="1">
                    <wp:simplePos x="0" y="0"/>
                    <wp:positionH relativeFrom="column">
                      <wp:posOffset>2921672</wp:posOffset>
                    </wp:positionH>
                    <wp:positionV relativeFrom="paragraph">
                      <wp:posOffset>7487845</wp:posOffset>
                    </wp:positionV>
                    <wp:extent cx="2738120" cy="1404620"/>
                    <wp:effectExtent l="0" t="0" r="24130" b="1841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38120" cy="1404620"/>
                            </a:xfrm>
                            <a:prstGeom prst="rect">
                              <a:avLst/>
                            </a:prstGeom>
                            <a:solidFill>
                              <a:srgbClr val="FFFFFF"/>
                            </a:solidFill>
                            <a:ln w="9525">
                              <a:solidFill>
                                <a:srgbClr val="000000"/>
                              </a:solidFill>
                              <a:miter lim="800000"/>
                              <a:headEnd/>
                              <a:tailEnd/>
                            </a:ln>
                          </wps:spPr>
                          <wps:txbx>
                            <w:txbxContent>
                              <w:p w:rsidR="00994D2B" w:rsidRDefault="00994D2B">
                                <w:pPr>
                                  <w:rPr>
                                    <w:color w:val="595959" w:themeColor="text1" w:themeTint="A6"/>
                                    <w:sz w:val="26"/>
                                    <w:szCs w:val="26"/>
                                  </w:rPr>
                                </w:pPr>
                                <w:r>
                                  <w:t xml:space="preserve">Student Cosmin Tudureanu </w:t>
                                </w:r>
                                <w:r w:rsidRPr="00285A48">
                                  <w:rPr>
                                    <w:color w:val="595959" w:themeColor="text1" w:themeTint="A6"/>
                                    <w:sz w:val="26"/>
                                    <w:szCs w:val="26"/>
                                  </w:rPr>
                                  <w:t>2109533</w:t>
                                </w:r>
                              </w:p>
                              <w:p w:rsidR="00994D2B" w:rsidRDefault="00994D2B">
                                <w:r w:rsidRPr="00994D2B">
                                  <w:t xml:space="preserve">Lecturer </w:t>
                                </w:r>
                                <w:proofErr w:type="spellStart"/>
                                <w:r w:rsidRPr="00994D2B">
                                  <w:t>Mrs</w:t>
                                </w:r>
                                <w:proofErr w:type="spellEnd"/>
                                <w:r w:rsidRPr="00994D2B">
                                  <w:t xml:space="preserve"> Laura James</w:t>
                                </w:r>
                              </w:p>
                              <w:p w:rsidR="00994D2B" w:rsidRDefault="00994D2B">
                                <w:r>
                                  <w:t>Date 03.12.2021</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Text Box 2" o:spid="_x0000_s1027" type="#_x0000_t202" style="position:absolute;margin-left:230.05pt;margin-top:589.6pt;width:215.6pt;height:110.6pt;z-index:25166336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">
                    <v:textbox style="mso-fit-shape-to-text:t">
                      <w:txbxContent>
                        <w:p w:rsidR="00994D2B" w:rsidRDefault="00994D2B">
                          <w:pPr>
                            <w:rPr>
                              <w:color w:val="595959" w:themeColor="text1" w:themeTint="A6"/>
                              <w:sz w:val="26"/>
                              <w:szCs w:val="26"/>
                            </w:rPr>
                          </w:pPr>
                          <w:r>
                            <w:t xml:space="preserve">Student Cosmin Tudureanu </w:t>
                          </w:r>
                          <w:r w:rsidRPr="00285A48">
                            <w:rPr>
                              <w:color w:val="595959" w:themeColor="text1" w:themeTint="A6"/>
                              <w:sz w:val="26"/>
                              <w:szCs w:val="26"/>
                            </w:rPr>
                            <w:t>2109533</w:t>
                          </w:r>
                        </w:p>
                        <w:p w:rsidR="00994D2B" w:rsidRDefault="00994D2B">
                          <w:r w:rsidRPr="00994D2B">
                            <w:t xml:space="preserve">Lecturer </w:t>
                          </w:r>
                          <w:proofErr w:type="spellStart"/>
                          <w:r w:rsidRPr="00994D2B">
                            <w:t>Mrs</w:t>
                          </w:r>
                          <w:proofErr w:type="spellEnd"/>
                          <w:r w:rsidRPr="00994D2B">
                            <w:t xml:space="preserve"> Laura James</w:t>
                          </w:r>
                        </w:p>
                        <w:p w:rsidR="00994D2B" w:rsidRDefault="00994D2B">
                          <w:r>
                            <w:t>Date 03.12.2021</w:t>
                          </w:r>
                        </w:p>
                      </w:txbxContent>
                    </v:textbox>
                    <w10:wrap type="square"/>
                  </v:shape>
                </w:pict>
              </mc:Fallback>
            </mc:AlternateContent>
          </w:r>
          <w:r>
            <w:rPr>
              <w:noProof/>
            </w:rPr>
            <mc:AlternateContent>
              <mc:Choice Requires="wps">
                <w:drawing>
                  <wp:anchor distT="0" distB="0" distL="114300" distR="114300" simplePos="0" relativeHeight="251659264" behindDoc="0" locked="0" layoutInCell="1" allowOverlap="1">
                    <wp:simplePos x="0" y="0"/>
                    <wp:positionH relativeFrom="page">
                      <wp:posOffset>3859306</wp:posOffset>
                    </wp:positionH>
                    <wp:positionV relativeFrom="paragraph">
                      <wp:posOffset>8036185</wp:posOffset>
                    </wp:positionV>
                    <wp:extent cx="3000674" cy="358365"/>
                    <wp:effectExtent l="0" t="0" r="9525" b="3810"/>
                    <wp:wrapNone/>
                    <wp:docPr id="69" name="Text Box 69"/>
                    <wp:cNvGraphicFramePr/>
                    <a:graphic xmlns:a="http://schemas.openxmlformats.org/drawingml/2006/main">
                      <a:graphicData uri="http://schemas.microsoft.com/office/word/2010/wordprocessingShape">
                        <wps:wsp>
                          <wps:cNvSpPr txBox="1"/>
                          <wps:spPr>
                            <a:xfrm>
                              <a:off x="0" y="0"/>
                              <a:ext cx="3000674" cy="35836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994D2B" w:rsidRDefault="00994D2B" w:rsidP="00994D2B">
                                <w:pPr>
                                  <w:pStyle w:val="NoSpacing"/>
                                  <w:rPr>
                                    <w:color w:val="5B9BD5" w:themeColor="accent1"/>
                                    <w:sz w:val="36"/>
                                    <w:szCs w:val="36"/>
                                  </w:rPr>
                                </w:pPr>
                                <w:sdt>
                                  <w:sdtPr>
                                    <w:rPr>
                                      <w:caps/>
                                      <w:color w:val="595959" w:themeColor="text1" w:themeTint="A6"/>
                                      <w:sz w:val="20"/>
                                      <w:szCs w:val="20"/>
                                    </w:rPr>
                                    <w:alias w:val="School"/>
                                    <w:tag w:val="School"/>
                                    <w:id w:val="1850680582"/>
                                    <w:dataBinding w:prefixMappings="xmlns:ns0='http://schemas.openxmlformats.org/officeDocument/2006/extended-properties' " w:xpath="/ns0:Properties[1]/ns0:Company[1]" w:storeItemID="{6668398D-A668-4E3E-A5EB-62B293D839F1}"/>
                                    <w:text/>
                                  </w:sdtPr>
                                  <w:sdtContent>
                                    <w:r w:rsidRPr="00994D2B">
                                      <w:rPr>
                                        <w:caps/>
                                        <w:color w:val="595959" w:themeColor="text1" w:themeTint="A6"/>
                                        <w:sz w:val="20"/>
                                        <w:szCs w:val="20"/>
                                      </w:rPr>
                                      <w:t>UNIVERSITY OF WALES TRINITY SAINT DAVID</w:t>
                                    </w:r>
                                  </w:sdtContent>
                                </w:sdt>
                              </w:p>
                              <w:sdt>
                                <w:sdtPr>
                                  <w:rPr>
                                    <w:caps/>
                                    <w:color w:val="595959" w:themeColor="text1" w:themeTint="A6"/>
                                    <w:sz w:val="20"/>
                                    <w:szCs w:val="20"/>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rsidR="00994D2B" w:rsidRPr="00994D2B" w:rsidRDefault="00994D2B" w:rsidP="00994D2B">
                                    <w:pPr>
                                      <w:pStyle w:val="NoSpacing"/>
                                      <w:rPr>
                                        <w:caps/>
                                        <w:color w:val="595959" w:themeColor="text1" w:themeTint="A6"/>
                                        <w:sz w:val="20"/>
                                        <w:szCs w:val="20"/>
                                      </w:rPr>
                                    </w:pPr>
                                    <w:r>
                                      <w:rPr>
                                        <w:caps/>
                                        <w:color w:val="595959" w:themeColor="text1" w:themeTint="A6"/>
                                        <w:sz w:val="20"/>
                                        <w:szCs w:val="20"/>
                                      </w:rPr>
                                      <w:t xml:space="preserve">Course </w:t>
                                    </w:r>
                                    <w:r w:rsidRPr="00994D2B">
                                      <w:rPr>
                                        <w:caps/>
                                        <w:color w:val="595959" w:themeColor="text1" w:themeTint="A6"/>
                                        <w:sz w:val="20"/>
                                        <w:szCs w:val="20"/>
                                      </w:rPr>
                                      <w:t>Academic and Employability Skills</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id="Text Box 69" o:spid="_x0000_s1028" type="#_x0000_t202" style="position:absolute;margin-left:303.9pt;margin-top:632.75pt;width:236.25pt;height:28.2pt;z-index:25165926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" filled="f" stroked="f" strokeweight=".5pt">
                    <v:textbox inset="0,0,0,0">
                      <w:txbxContent>
                        <w:p w:rsidR="00994D2B" w:rsidRDefault="00994D2B" w:rsidP="00994D2B">
                          <w:pPr>
                            <w:pStyle w:val="NoSpacing"/>
                            <w:rPr>
                              <w:color w:val="5B9BD5" w:themeColor="accent1"/>
                              <w:sz w:val="36"/>
                              <w:szCs w:val="36"/>
                            </w:rPr>
                          </w:pPr>
                          <w:sdt>
                            <w:sdtPr>
                              <w:rPr>
                                <w:caps/>
                                <w:color w:val="595959" w:themeColor="text1" w:themeTint="A6"/>
                                <w:sz w:val="20"/>
                                <w:szCs w:val="20"/>
                              </w:rPr>
                              <w:alias w:val="School"/>
                              <w:tag w:val="School"/>
                              <w:id w:val="1850680582"/>
                              <w:dataBinding w:prefixMappings="xmlns:ns0='http://schemas.openxmlformats.org/officeDocument/2006/extended-properties' " w:xpath="/ns0:Properties[1]/ns0:Company[1]" w:storeItemID="{6668398D-A668-4E3E-A5EB-62B293D839F1}"/>
                              <w:text/>
                            </w:sdtPr>
                            <w:sdtContent>
                              <w:r w:rsidRPr="00994D2B">
                                <w:rPr>
                                  <w:caps/>
                                  <w:color w:val="595959" w:themeColor="text1" w:themeTint="A6"/>
                                  <w:sz w:val="20"/>
                                  <w:szCs w:val="20"/>
                                </w:rPr>
                                <w:t>UNIVERSITY OF WALES TRINITY SAINT DAVID</w:t>
                              </w:r>
                            </w:sdtContent>
                          </w:sdt>
                        </w:p>
                        <w:sdt>
                          <w:sdtPr>
                            <w:rPr>
                              <w:caps/>
                              <w:color w:val="595959" w:themeColor="text1" w:themeTint="A6"/>
                              <w:sz w:val="20"/>
                              <w:szCs w:val="20"/>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rsidR="00994D2B" w:rsidRPr="00994D2B" w:rsidRDefault="00994D2B" w:rsidP="00994D2B">
                              <w:pPr>
                                <w:pStyle w:val="NoSpacing"/>
                                <w:rPr>
                                  <w:caps/>
                                  <w:color w:val="595959" w:themeColor="text1" w:themeTint="A6"/>
                                  <w:sz w:val="20"/>
                                  <w:szCs w:val="20"/>
                                </w:rPr>
                              </w:pPr>
                              <w:r>
                                <w:rPr>
                                  <w:caps/>
                                  <w:color w:val="595959" w:themeColor="text1" w:themeTint="A6"/>
                                  <w:sz w:val="20"/>
                                  <w:szCs w:val="20"/>
                                </w:rPr>
                                <w:t xml:space="preserve">Course </w:t>
                              </w:r>
                              <w:r w:rsidRPr="00994D2B">
                                <w:rPr>
                                  <w:caps/>
                                  <w:color w:val="595959" w:themeColor="text1" w:themeTint="A6"/>
                                  <w:sz w:val="20"/>
                                  <w:szCs w:val="20"/>
                                </w:rPr>
                                <w:t>Academic and Employability Skills</w:t>
                              </w:r>
                            </w:p>
                          </w:sdtContent>
                        </w:sdt>
                      </w:txbxContent>
                    </v:textbox>
                    <w10:wrap anchorx="page"/>
                  </v:shape>
                </w:pict>
              </mc:Fallback>
            </mc:AlternateContent>
          </w:r>
          <w:r w:rsidR="00CA7500">
            <w:br w:type="page"/>
          </w:r>
        </w:p>
      </w:sdtContent>
    </w:sdt>
    <w:sdt>
      <w:sdtPr>
        <w:id w:val="810450644"/>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rsidR="00A2045F" w:rsidRDefault="00A2045F">
          <w:pPr>
            <w:pStyle w:val="TOCHeading"/>
          </w:pPr>
          <w:r>
            <w:t>Table of Contents</w:t>
          </w:r>
        </w:p>
        <w:p w:rsidR="00CA6FA3" w:rsidRDefault="00A2045F">
          <w:pPr>
            <w:pStyle w:val="TOC1"/>
            <w:tabs>
              <w:tab w:val="right" w:leader="dot" w:pos="9350"/>
            </w:tabs>
            <w:rPr>
              <w:rFonts w:cstheme="minorBidi"/>
              <w:noProof/>
            </w:rPr>
          </w:pPr>
          <w:r>
            <w:fldChar w:fldCharType="begin"/>
          </w:r>
          <w:r>
            <w:instrText xml:space="preserve"> TOC \o "1-3" \h \z \u </w:instrText>
          </w:r>
          <w:r>
            <w:fldChar w:fldCharType="separate"/>
          </w:r>
          <w:hyperlink w:anchor="_Toc89434090" w:history="1">
            <w:r w:rsidR="00CA6FA3" w:rsidRPr="00B25E4F">
              <w:rPr>
                <w:rStyle w:val="Hyperlink"/>
                <w:noProof/>
              </w:rPr>
              <w:t>Executive Summary</w:t>
            </w:r>
            <w:r w:rsidR="00CA6FA3">
              <w:rPr>
                <w:noProof/>
                <w:webHidden/>
              </w:rPr>
              <w:tab/>
            </w:r>
            <w:r w:rsidR="00CA6FA3">
              <w:rPr>
                <w:noProof/>
                <w:webHidden/>
              </w:rPr>
              <w:fldChar w:fldCharType="begin"/>
            </w:r>
            <w:r w:rsidR="00CA6FA3">
              <w:rPr>
                <w:noProof/>
                <w:webHidden/>
              </w:rPr>
              <w:instrText xml:space="preserve"> PAGEREF _Toc89434090 \h </w:instrText>
            </w:r>
            <w:r w:rsidR="00CA6FA3">
              <w:rPr>
                <w:noProof/>
                <w:webHidden/>
              </w:rPr>
            </w:r>
            <w:r w:rsidR="00CA6FA3">
              <w:rPr>
                <w:noProof/>
                <w:webHidden/>
              </w:rPr>
              <w:fldChar w:fldCharType="separate"/>
            </w:r>
            <w:r w:rsidR="00CA6FA3">
              <w:rPr>
                <w:noProof/>
                <w:webHidden/>
              </w:rPr>
              <w:t>2</w:t>
            </w:r>
            <w:r w:rsidR="00CA6FA3">
              <w:rPr>
                <w:noProof/>
                <w:webHidden/>
              </w:rPr>
              <w:fldChar w:fldCharType="end"/>
            </w:r>
          </w:hyperlink>
        </w:p>
        <w:p w:rsidR="00CA6FA3" w:rsidRDefault="00CA6FA3">
          <w:pPr>
            <w:pStyle w:val="TOC1"/>
            <w:tabs>
              <w:tab w:val="right" w:leader="dot" w:pos="9350"/>
            </w:tabs>
            <w:rPr>
              <w:rFonts w:cstheme="minorBidi"/>
              <w:noProof/>
            </w:rPr>
          </w:pPr>
          <w:hyperlink w:anchor="_Toc89434091" w:history="1">
            <w:r w:rsidRPr="00B25E4F">
              <w:rPr>
                <w:rStyle w:val="Hyperlink"/>
                <w:noProof/>
              </w:rPr>
              <w:t>Terms of Reference</w:t>
            </w:r>
            <w:r>
              <w:rPr>
                <w:noProof/>
                <w:webHidden/>
              </w:rPr>
              <w:tab/>
            </w:r>
            <w:r>
              <w:rPr>
                <w:noProof/>
                <w:webHidden/>
              </w:rPr>
              <w:fldChar w:fldCharType="begin"/>
            </w:r>
            <w:r>
              <w:rPr>
                <w:noProof/>
                <w:webHidden/>
              </w:rPr>
              <w:instrText xml:space="preserve"> PAGEREF _Toc89434091 \h </w:instrText>
            </w:r>
            <w:r>
              <w:rPr>
                <w:noProof/>
                <w:webHidden/>
              </w:rPr>
            </w:r>
            <w:r>
              <w:rPr>
                <w:noProof/>
                <w:webHidden/>
              </w:rPr>
              <w:fldChar w:fldCharType="separate"/>
            </w:r>
            <w:r>
              <w:rPr>
                <w:noProof/>
                <w:webHidden/>
              </w:rPr>
              <w:t>2</w:t>
            </w:r>
            <w:r>
              <w:rPr>
                <w:noProof/>
                <w:webHidden/>
              </w:rPr>
              <w:fldChar w:fldCharType="end"/>
            </w:r>
          </w:hyperlink>
        </w:p>
        <w:p w:rsidR="00CA6FA3" w:rsidRDefault="00CA6FA3">
          <w:pPr>
            <w:pStyle w:val="TOC1"/>
            <w:tabs>
              <w:tab w:val="right" w:leader="dot" w:pos="9350"/>
            </w:tabs>
            <w:rPr>
              <w:rFonts w:cstheme="minorBidi"/>
              <w:noProof/>
            </w:rPr>
          </w:pPr>
          <w:hyperlink w:anchor="_Toc89434092" w:history="1">
            <w:r w:rsidRPr="00B25E4F">
              <w:rPr>
                <w:rStyle w:val="Hyperlink"/>
                <w:noProof/>
              </w:rPr>
              <w:t>Procedure</w:t>
            </w:r>
            <w:r>
              <w:rPr>
                <w:noProof/>
                <w:webHidden/>
              </w:rPr>
              <w:tab/>
            </w:r>
            <w:r>
              <w:rPr>
                <w:noProof/>
                <w:webHidden/>
              </w:rPr>
              <w:fldChar w:fldCharType="begin"/>
            </w:r>
            <w:r>
              <w:rPr>
                <w:noProof/>
                <w:webHidden/>
              </w:rPr>
              <w:instrText xml:space="preserve"> PAGEREF _Toc89434092 \h </w:instrText>
            </w:r>
            <w:r>
              <w:rPr>
                <w:noProof/>
                <w:webHidden/>
              </w:rPr>
            </w:r>
            <w:r>
              <w:rPr>
                <w:noProof/>
                <w:webHidden/>
              </w:rPr>
              <w:fldChar w:fldCharType="separate"/>
            </w:r>
            <w:r>
              <w:rPr>
                <w:noProof/>
                <w:webHidden/>
              </w:rPr>
              <w:t>2</w:t>
            </w:r>
            <w:r>
              <w:rPr>
                <w:noProof/>
                <w:webHidden/>
              </w:rPr>
              <w:fldChar w:fldCharType="end"/>
            </w:r>
          </w:hyperlink>
        </w:p>
        <w:p w:rsidR="00CA6FA3" w:rsidRDefault="00CA6FA3">
          <w:pPr>
            <w:pStyle w:val="TOC1"/>
            <w:tabs>
              <w:tab w:val="left" w:pos="660"/>
              <w:tab w:val="right" w:leader="dot" w:pos="9350"/>
            </w:tabs>
            <w:rPr>
              <w:rFonts w:cstheme="minorBidi"/>
              <w:noProof/>
            </w:rPr>
          </w:pPr>
          <w:hyperlink w:anchor="_Toc89434093" w:history="1">
            <w:r w:rsidRPr="00B25E4F">
              <w:rPr>
                <w:rStyle w:val="Hyperlink"/>
                <w:noProof/>
              </w:rPr>
              <w:t>1.0</w:t>
            </w:r>
            <w:r>
              <w:rPr>
                <w:rFonts w:cstheme="minorBidi"/>
                <w:noProof/>
              </w:rPr>
              <w:tab/>
            </w:r>
            <w:r w:rsidRPr="00B25E4F">
              <w:rPr>
                <w:rStyle w:val="Hyperlink"/>
                <w:noProof/>
              </w:rPr>
              <w:t>Introduction</w:t>
            </w:r>
            <w:r>
              <w:rPr>
                <w:noProof/>
                <w:webHidden/>
              </w:rPr>
              <w:tab/>
            </w:r>
            <w:r>
              <w:rPr>
                <w:noProof/>
                <w:webHidden/>
              </w:rPr>
              <w:fldChar w:fldCharType="begin"/>
            </w:r>
            <w:r>
              <w:rPr>
                <w:noProof/>
                <w:webHidden/>
              </w:rPr>
              <w:instrText xml:space="preserve"> PAGEREF _Toc89434093 \h </w:instrText>
            </w:r>
            <w:r>
              <w:rPr>
                <w:noProof/>
                <w:webHidden/>
              </w:rPr>
            </w:r>
            <w:r>
              <w:rPr>
                <w:noProof/>
                <w:webHidden/>
              </w:rPr>
              <w:fldChar w:fldCharType="separate"/>
            </w:r>
            <w:r>
              <w:rPr>
                <w:noProof/>
                <w:webHidden/>
              </w:rPr>
              <w:t>3</w:t>
            </w:r>
            <w:r>
              <w:rPr>
                <w:noProof/>
                <w:webHidden/>
              </w:rPr>
              <w:fldChar w:fldCharType="end"/>
            </w:r>
          </w:hyperlink>
        </w:p>
        <w:p w:rsidR="00CA6FA3" w:rsidRDefault="00CA6FA3">
          <w:pPr>
            <w:pStyle w:val="TOC1"/>
            <w:tabs>
              <w:tab w:val="left" w:pos="660"/>
              <w:tab w:val="right" w:leader="dot" w:pos="9350"/>
            </w:tabs>
            <w:rPr>
              <w:rFonts w:cstheme="minorBidi"/>
              <w:noProof/>
            </w:rPr>
          </w:pPr>
          <w:hyperlink w:anchor="_Toc89434094" w:history="1">
            <w:r w:rsidRPr="00B25E4F">
              <w:rPr>
                <w:rStyle w:val="Hyperlink"/>
                <w:noProof/>
              </w:rPr>
              <w:t>2.0</w:t>
            </w:r>
            <w:r>
              <w:rPr>
                <w:rFonts w:cstheme="minorBidi"/>
                <w:noProof/>
              </w:rPr>
              <w:tab/>
            </w:r>
            <w:r w:rsidRPr="00B25E4F">
              <w:rPr>
                <w:rStyle w:val="Hyperlink"/>
                <w:noProof/>
              </w:rPr>
              <w:t>Main Findings</w:t>
            </w:r>
            <w:r>
              <w:rPr>
                <w:noProof/>
                <w:webHidden/>
              </w:rPr>
              <w:tab/>
            </w:r>
            <w:r>
              <w:rPr>
                <w:noProof/>
                <w:webHidden/>
              </w:rPr>
              <w:fldChar w:fldCharType="begin"/>
            </w:r>
            <w:r>
              <w:rPr>
                <w:noProof/>
                <w:webHidden/>
              </w:rPr>
              <w:instrText xml:space="preserve"> PAGEREF _Toc89434094 \h </w:instrText>
            </w:r>
            <w:r>
              <w:rPr>
                <w:noProof/>
                <w:webHidden/>
              </w:rPr>
            </w:r>
            <w:r>
              <w:rPr>
                <w:noProof/>
                <w:webHidden/>
              </w:rPr>
              <w:fldChar w:fldCharType="separate"/>
            </w:r>
            <w:r>
              <w:rPr>
                <w:noProof/>
                <w:webHidden/>
              </w:rPr>
              <w:t>4</w:t>
            </w:r>
            <w:r>
              <w:rPr>
                <w:noProof/>
                <w:webHidden/>
              </w:rPr>
              <w:fldChar w:fldCharType="end"/>
            </w:r>
          </w:hyperlink>
        </w:p>
        <w:p w:rsidR="00CA6FA3" w:rsidRDefault="00CA6FA3">
          <w:pPr>
            <w:pStyle w:val="TOC2"/>
            <w:tabs>
              <w:tab w:val="left" w:pos="880"/>
              <w:tab w:val="right" w:leader="dot" w:pos="9350"/>
            </w:tabs>
            <w:rPr>
              <w:rFonts w:cstheme="minorBidi"/>
              <w:noProof/>
            </w:rPr>
          </w:pPr>
          <w:hyperlink w:anchor="_Toc89434095" w:history="1">
            <w:r w:rsidRPr="00B25E4F">
              <w:rPr>
                <w:rStyle w:val="Hyperlink"/>
                <w:noProof/>
              </w:rPr>
              <w:t>2.1</w:t>
            </w:r>
            <w:r>
              <w:rPr>
                <w:rFonts w:cstheme="minorBidi"/>
                <w:noProof/>
              </w:rPr>
              <w:tab/>
            </w:r>
            <w:r w:rsidRPr="00B25E4F">
              <w:rPr>
                <w:rStyle w:val="Hyperlink"/>
                <w:noProof/>
              </w:rPr>
              <w:t>Employability Skills – definition and importance</w:t>
            </w:r>
            <w:r>
              <w:rPr>
                <w:noProof/>
                <w:webHidden/>
              </w:rPr>
              <w:tab/>
            </w:r>
            <w:r>
              <w:rPr>
                <w:noProof/>
                <w:webHidden/>
              </w:rPr>
              <w:fldChar w:fldCharType="begin"/>
            </w:r>
            <w:r>
              <w:rPr>
                <w:noProof/>
                <w:webHidden/>
              </w:rPr>
              <w:instrText xml:space="preserve"> PAGEREF _Toc89434095 \h </w:instrText>
            </w:r>
            <w:r>
              <w:rPr>
                <w:noProof/>
                <w:webHidden/>
              </w:rPr>
            </w:r>
            <w:r>
              <w:rPr>
                <w:noProof/>
                <w:webHidden/>
              </w:rPr>
              <w:fldChar w:fldCharType="separate"/>
            </w:r>
            <w:r>
              <w:rPr>
                <w:noProof/>
                <w:webHidden/>
              </w:rPr>
              <w:t>4</w:t>
            </w:r>
            <w:r>
              <w:rPr>
                <w:noProof/>
                <w:webHidden/>
              </w:rPr>
              <w:fldChar w:fldCharType="end"/>
            </w:r>
          </w:hyperlink>
        </w:p>
        <w:p w:rsidR="00CA6FA3" w:rsidRDefault="00CA6FA3">
          <w:pPr>
            <w:pStyle w:val="TOC2"/>
            <w:tabs>
              <w:tab w:val="left" w:pos="880"/>
              <w:tab w:val="right" w:leader="dot" w:pos="9350"/>
            </w:tabs>
            <w:rPr>
              <w:rFonts w:cstheme="minorBidi"/>
              <w:noProof/>
            </w:rPr>
          </w:pPr>
          <w:hyperlink w:anchor="_Toc89434096" w:history="1">
            <w:r w:rsidRPr="00B25E4F">
              <w:rPr>
                <w:rStyle w:val="Hyperlink"/>
                <w:noProof/>
              </w:rPr>
              <w:t>2.2</w:t>
            </w:r>
            <w:r>
              <w:rPr>
                <w:rFonts w:cstheme="minorBidi"/>
                <w:noProof/>
              </w:rPr>
              <w:tab/>
            </w:r>
            <w:r w:rsidRPr="00B25E4F">
              <w:rPr>
                <w:rStyle w:val="Hyperlink"/>
                <w:noProof/>
              </w:rPr>
              <w:t>Employability Skills before COVID-19 pandemic</w:t>
            </w:r>
            <w:r>
              <w:rPr>
                <w:noProof/>
                <w:webHidden/>
              </w:rPr>
              <w:tab/>
            </w:r>
            <w:r>
              <w:rPr>
                <w:noProof/>
                <w:webHidden/>
              </w:rPr>
              <w:fldChar w:fldCharType="begin"/>
            </w:r>
            <w:r>
              <w:rPr>
                <w:noProof/>
                <w:webHidden/>
              </w:rPr>
              <w:instrText xml:space="preserve"> PAGEREF _Toc89434096 \h </w:instrText>
            </w:r>
            <w:r>
              <w:rPr>
                <w:noProof/>
                <w:webHidden/>
              </w:rPr>
            </w:r>
            <w:r>
              <w:rPr>
                <w:noProof/>
                <w:webHidden/>
              </w:rPr>
              <w:fldChar w:fldCharType="separate"/>
            </w:r>
            <w:r>
              <w:rPr>
                <w:noProof/>
                <w:webHidden/>
              </w:rPr>
              <w:t>4</w:t>
            </w:r>
            <w:r>
              <w:rPr>
                <w:noProof/>
                <w:webHidden/>
              </w:rPr>
              <w:fldChar w:fldCharType="end"/>
            </w:r>
          </w:hyperlink>
        </w:p>
        <w:p w:rsidR="00CA6FA3" w:rsidRDefault="00CA6FA3">
          <w:pPr>
            <w:pStyle w:val="TOC2"/>
            <w:tabs>
              <w:tab w:val="left" w:pos="880"/>
              <w:tab w:val="right" w:leader="dot" w:pos="9350"/>
            </w:tabs>
            <w:rPr>
              <w:rFonts w:cstheme="minorBidi"/>
              <w:noProof/>
            </w:rPr>
          </w:pPr>
          <w:hyperlink w:anchor="_Toc89434097" w:history="1">
            <w:r w:rsidRPr="00B25E4F">
              <w:rPr>
                <w:rStyle w:val="Hyperlink"/>
                <w:noProof/>
              </w:rPr>
              <w:t>2.3</w:t>
            </w:r>
            <w:r>
              <w:rPr>
                <w:rFonts w:cstheme="minorBidi"/>
                <w:noProof/>
              </w:rPr>
              <w:tab/>
            </w:r>
            <w:r w:rsidRPr="00B25E4F">
              <w:rPr>
                <w:rStyle w:val="Hyperlink"/>
                <w:noProof/>
              </w:rPr>
              <w:t>Impact of COVID-19 pandemic on the labor markets, employers and employees</w:t>
            </w:r>
            <w:r>
              <w:rPr>
                <w:noProof/>
                <w:webHidden/>
              </w:rPr>
              <w:tab/>
            </w:r>
            <w:r>
              <w:rPr>
                <w:noProof/>
                <w:webHidden/>
              </w:rPr>
              <w:fldChar w:fldCharType="begin"/>
            </w:r>
            <w:r>
              <w:rPr>
                <w:noProof/>
                <w:webHidden/>
              </w:rPr>
              <w:instrText xml:space="preserve"> PAGEREF _Toc89434097 \h </w:instrText>
            </w:r>
            <w:r>
              <w:rPr>
                <w:noProof/>
                <w:webHidden/>
              </w:rPr>
            </w:r>
            <w:r>
              <w:rPr>
                <w:noProof/>
                <w:webHidden/>
              </w:rPr>
              <w:fldChar w:fldCharType="separate"/>
            </w:r>
            <w:r>
              <w:rPr>
                <w:noProof/>
                <w:webHidden/>
              </w:rPr>
              <w:t>5</w:t>
            </w:r>
            <w:r>
              <w:rPr>
                <w:noProof/>
                <w:webHidden/>
              </w:rPr>
              <w:fldChar w:fldCharType="end"/>
            </w:r>
          </w:hyperlink>
        </w:p>
        <w:p w:rsidR="00CA6FA3" w:rsidRDefault="00CA6FA3">
          <w:pPr>
            <w:pStyle w:val="TOC2"/>
            <w:tabs>
              <w:tab w:val="left" w:pos="880"/>
              <w:tab w:val="right" w:leader="dot" w:pos="9350"/>
            </w:tabs>
            <w:rPr>
              <w:rFonts w:cstheme="minorBidi"/>
              <w:noProof/>
            </w:rPr>
          </w:pPr>
          <w:hyperlink w:anchor="_Toc89434098" w:history="1">
            <w:r w:rsidRPr="00B25E4F">
              <w:rPr>
                <w:rStyle w:val="Hyperlink"/>
                <w:noProof/>
              </w:rPr>
              <w:t>2.4</w:t>
            </w:r>
            <w:r>
              <w:rPr>
                <w:rFonts w:cstheme="minorBidi"/>
                <w:noProof/>
              </w:rPr>
              <w:tab/>
            </w:r>
            <w:r w:rsidRPr="00B25E4F">
              <w:rPr>
                <w:rStyle w:val="Hyperlink"/>
                <w:noProof/>
              </w:rPr>
              <w:t>Employability skills and COVID-19</w:t>
            </w:r>
            <w:r>
              <w:rPr>
                <w:noProof/>
                <w:webHidden/>
              </w:rPr>
              <w:tab/>
            </w:r>
            <w:r>
              <w:rPr>
                <w:noProof/>
                <w:webHidden/>
              </w:rPr>
              <w:fldChar w:fldCharType="begin"/>
            </w:r>
            <w:r>
              <w:rPr>
                <w:noProof/>
                <w:webHidden/>
              </w:rPr>
              <w:instrText xml:space="preserve"> PAGEREF _Toc89434098 \h </w:instrText>
            </w:r>
            <w:r>
              <w:rPr>
                <w:noProof/>
                <w:webHidden/>
              </w:rPr>
            </w:r>
            <w:r>
              <w:rPr>
                <w:noProof/>
                <w:webHidden/>
              </w:rPr>
              <w:fldChar w:fldCharType="separate"/>
            </w:r>
            <w:r>
              <w:rPr>
                <w:noProof/>
                <w:webHidden/>
              </w:rPr>
              <w:t>5</w:t>
            </w:r>
            <w:r>
              <w:rPr>
                <w:noProof/>
                <w:webHidden/>
              </w:rPr>
              <w:fldChar w:fldCharType="end"/>
            </w:r>
          </w:hyperlink>
        </w:p>
        <w:p w:rsidR="00CA6FA3" w:rsidRDefault="00CA6FA3">
          <w:pPr>
            <w:pStyle w:val="TOC1"/>
            <w:tabs>
              <w:tab w:val="left" w:pos="660"/>
              <w:tab w:val="right" w:leader="dot" w:pos="9350"/>
            </w:tabs>
            <w:rPr>
              <w:rFonts w:cstheme="minorBidi"/>
              <w:noProof/>
            </w:rPr>
          </w:pPr>
          <w:hyperlink w:anchor="_Toc89434099" w:history="1">
            <w:r w:rsidRPr="00B25E4F">
              <w:rPr>
                <w:rStyle w:val="Hyperlink"/>
                <w:noProof/>
              </w:rPr>
              <w:t>3.0</w:t>
            </w:r>
            <w:r>
              <w:rPr>
                <w:rFonts w:cstheme="minorBidi"/>
                <w:noProof/>
              </w:rPr>
              <w:tab/>
            </w:r>
            <w:r w:rsidRPr="00B25E4F">
              <w:rPr>
                <w:rStyle w:val="Hyperlink"/>
                <w:noProof/>
              </w:rPr>
              <w:t>Conclusion</w:t>
            </w:r>
            <w:r>
              <w:rPr>
                <w:noProof/>
                <w:webHidden/>
              </w:rPr>
              <w:tab/>
            </w:r>
            <w:r>
              <w:rPr>
                <w:noProof/>
                <w:webHidden/>
              </w:rPr>
              <w:fldChar w:fldCharType="begin"/>
            </w:r>
            <w:r>
              <w:rPr>
                <w:noProof/>
                <w:webHidden/>
              </w:rPr>
              <w:instrText xml:space="preserve"> PAGEREF _Toc89434099 \h </w:instrText>
            </w:r>
            <w:r>
              <w:rPr>
                <w:noProof/>
                <w:webHidden/>
              </w:rPr>
            </w:r>
            <w:r>
              <w:rPr>
                <w:noProof/>
                <w:webHidden/>
              </w:rPr>
              <w:fldChar w:fldCharType="separate"/>
            </w:r>
            <w:r>
              <w:rPr>
                <w:noProof/>
                <w:webHidden/>
              </w:rPr>
              <w:t>6</w:t>
            </w:r>
            <w:r>
              <w:rPr>
                <w:noProof/>
                <w:webHidden/>
              </w:rPr>
              <w:fldChar w:fldCharType="end"/>
            </w:r>
          </w:hyperlink>
        </w:p>
        <w:p w:rsidR="00CA6FA3" w:rsidRDefault="00CA6FA3">
          <w:pPr>
            <w:pStyle w:val="TOC1"/>
            <w:tabs>
              <w:tab w:val="right" w:leader="dot" w:pos="9350"/>
            </w:tabs>
            <w:rPr>
              <w:rFonts w:cstheme="minorBidi"/>
              <w:noProof/>
            </w:rPr>
          </w:pPr>
          <w:hyperlink w:anchor="_Toc89434100" w:history="1">
            <w:r w:rsidRPr="00B25E4F">
              <w:rPr>
                <w:rStyle w:val="Hyperlink"/>
                <w:noProof/>
              </w:rPr>
              <w:t>References</w:t>
            </w:r>
            <w:r>
              <w:rPr>
                <w:noProof/>
                <w:webHidden/>
              </w:rPr>
              <w:tab/>
            </w:r>
            <w:r>
              <w:rPr>
                <w:noProof/>
                <w:webHidden/>
              </w:rPr>
              <w:fldChar w:fldCharType="begin"/>
            </w:r>
            <w:r>
              <w:rPr>
                <w:noProof/>
                <w:webHidden/>
              </w:rPr>
              <w:instrText xml:space="preserve"> PAGEREF _Toc89434100 \h </w:instrText>
            </w:r>
            <w:r>
              <w:rPr>
                <w:noProof/>
                <w:webHidden/>
              </w:rPr>
            </w:r>
            <w:r>
              <w:rPr>
                <w:noProof/>
                <w:webHidden/>
              </w:rPr>
              <w:fldChar w:fldCharType="separate"/>
            </w:r>
            <w:r>
              <w:rPr>
                <w:noProof/>
                <w:webHidden/>
              </w:rPr>
              <w:t>7</w:t>
            </w:r>
            <w:r>
              <w:rPr>
                <w:noProof/>
                <w:webHidden/>
              </w:rPr>
              <w:fldChar w:fldCharType="end"/>
            </w:r>
          </w:hyperlink>
        </w:p>
        <w:p w:rsidR="00A2045F" w:rsidRDefault="00A2045F">
          <w:r>
            <w:rPr>
              <w:b/>
              <w:bCs/>
              <w:noProof/>
            </w:rPr>
            <w:fldChar w:fldCharType="end"/>
          </w:r>
        </w:p>
      </w:sdtContent>
    </w:sdt>
    <w:p w:rsidR="00A2045F" w:rsidRDefault="00A2045F">
      <w:r>
        <w:br w:type="page"/>
      </w:r>
    </w:p>
    <w:p w:rsidR="00A2045F" w:rsidRPr="00A2045F" w:rsidRDefault="00A2045F" w:rsidP="00A2045F"/>
    <w:p w:rsidR="00AF34E1" w:rsidRDefault="00CA7500" w:rsidP="00CA7500">
      <w:pPr>
        <w:pStyle w:val="Heading1"/>
      </w:pPr>
      <w:bookmarkStart w:id="0" w:name="_Toc89434090"/>
      <w:r>
        <w:t>Executive Summary</w:t>
      </w:r>
      <w:bookmarkEnd w:id="0"/>
    </w:p>
    <w:p w:rsidR="00994D2B" w:rsidRDefault="00994D2B" w:rsidP="00994D2B">
      <w:pPr>
        <w:ind w:firstLine="630"/>
      </w:pPr>
      <w:r>
        <w:t xml:space="preserve">This report has been compiled as part of the assessment for the Academic and Employability Skill module at University of Wales Trinity Saint David, at the request of the lecturer, </w:t>
      </w:r>
      <w:proofErr w:type="spellStart"/>
      <w:r>
        <w:t>Mrs</w:t>
      </w:r>
      <w:proofErr w:type="spellEnd"/>
      <w:r>
        <w:t xml:space="preserve"> Laura James, in order to create an image of how Covid-18 has impacted the </w:t>
      </w:r>
      <w:r w:rsidR="00595C97">
        <w:t>employability on international labor markets and what change can be highlighted in employability skills importance in the context of the pandemic.</w:t>
      </w:r>
      <w:r>
        <w:t xml:space="preserve">. </w:t>
      </w:r>
    </w:p>
    <w:p w:rsidR="00994D2B" w:rsidRPr="00994D2B" w:rsidRDefault="00994D2B" w:rsidP="00994D2B"/>
    <w:p w:rsidR="00CA7500" w:rsidRDefault="00CA7500" w:rsidP="00CA7500">
      <w:pPr>
        <w:pStyle w:val="Heading1"/>
      </w:pPr>
      <w:bookmarkStart w:id="1" w:name="_Toc89434092"/>
      <w:r>
        <w:t>Procedure</w:t>
      </w:r>
      <w:bookmarkEnd w:id="1"/>
    </w:p>
    <w:p w:rsidR="00A2045F" w:rsidRDefault="00595C97" w:rsidP="00595C97">
      <w:pPr>
        <w:ind w:firstLine="630"/>
        <w:rPr>
          <w:rFonts w:asciiTheme="majorHAnsi" w:eastAsiaTheme="majorEastAsia" w:hAnsiTheme="majorHAnsi" w:cstheme="majorBidi"/>
          <w:color w:val="2E74B5" w:themeColor="accent1" w:themeShade="BF"/>
          <w:sz w:val="32"/>
          <w:szCs w:val="32"/>
        </w:rPr>
      </w:pPr>
      <w:r>
        <w:tab/>
        <w:t xml:space="preserve">To compile this report, I have studied numerous materials like books, online articles and journal publications from international institutions that provide a constant monitoring of the labor markets worldwide for governmental entities and decision making agents.  </w:t>
      </w:r>
      <w:r w:rsidR="00A2045F">
        <w:br w:type="page"/>
      </w:r>
    </w:p>
    <w:p w:rsidR="007B32E5" w:rsidRDefault="00CA7500" w:rsidP="00A2045F">
      <w:pPr>
        <w:pStyle w:val="Heading1"/>
        <w:numPr>
          <w:ilvl w:val="0"/>
          <w:numId w:val="1"/>
        </w:numPr>
        <w:ind w:firstLine="0"/>
      </w:pPr>
      <w:bookmarkStart w:id="2" w:name="_Toc89434093"/>
      <w:r>
        <w:lastRenderedPageBreak/>
        <w:t>Introduction</w:t>
      </w:r>
      <w:bookmarkEnd w:id="2"/>
    </w:p>
    <w:p w:rsidR="00E07889" w:rsidRDefault="00B87BFD" w:rsidP="00565C67">
      <w:pPr>
        <w:ind w:left="360" w:firstLine="540"/>
      </w:pPr>
      <w:r>
        <w:t>The term of employability appeared in 195</w:t>
      </w:r>
      <w:r w:rsidR="00E07889">
        <w:t>0’s in an effort to analyze and find solutions to the increasing number of people which seemed to be unable to find a job and</w:t>
      </w:r>
      <w:r>
        <w:t xml:space="preserve"> describ</w:t>
      </w:r>
      <w:r w:rsidR="00E07889">
        <w:t>ed simply</w:t>
      </w:r>
      <w:r>
        <w:t xml:space="preserve"> </w:t>
      </w:r>
      <w:r w:rsidR="00E92429">
        <w:t>the capacity of reaching the status of fully employed.</w:t>
      </w:r>
      <w:sdt>
        <w:sdtPr>
          <w:id w:val="-2027080063"/>
          <w:citation/>
        </w:sdtPr>
        <w:sdtContent>
          <w:r w:rsidR="00E07889">
            <w:fldChar w:fldCharType="begin"/>
          </w:r>
          <w:r w:rsidR="00E07889">
            <w:instrText xml:space="preserve">CITATION Fei55 \p 392-397 \l 1033 </w:instrText>
          </w:r>
          <w:r w:rsidR="00E07889">
            <w:fldChar w:fldCharType="separate"/>
          </w:r>
          <w:r w:rsidR="005E25A8">
            <w:rPr>
              <w:noProof/>
            </w:rPr>
            <w:t xml:space="preserve"> </w:t>
          </w:r>
          <w:r w:rsidR="005E25A8" w:rsidRPr="005E25A8">
            <w:rPr>
              <w:noProof/>
            </w:rPr>
            <w:t>(Feintuch, 1955, pp. 392-397)</w:t>
          </w:r>
          <w:r w:rsidR="00E07889">
            <w:fldChar w:fldCharType="end"/>
          </w:r>
        </w:sdtContent>
      </w:sdt>
      <w:r w:rsidR="004A5E20">
        <w:t>,</w:t>
      </w:r>
      <w:sdt>
        <w:sdtPr>
          <w:id w:val="1770118594"/>
          <w:citation/>
        </w:sdtPr>
        <w:sdtContent>
          <w:r w:rsidR="004A5E20">
            <w:fldChar w:fldCharType="begin"/>
          </w:r>
          <w:r w:rsidR="004A5E20">
            <w:instrText xml:space="preserve">CITATION Mar58 \l 1033 </w:instrText>
          </w:r>
          <w:r w:rsidR="004A5E20">
            <w:fldChar w:fldCharType="separate"/>
          </w:r>
          <w:r w:rsidR="005E25A8">
            <w:rPr>
              <w:noProof/>
            </w:rPr>
            <w:t xml:space="preserve"> </w:t>
          </w:r>
          <w:r w:rsidR="005E25A8" w:rsidRPr="005E25A8">
            <w:rPr>
              <w:noProof/>
            </w:rPr>
            <w:t>(March &amp; Simons, 1958)</w:t>
          </w:r>
          <w:r w:rsidR="004A5E20">
            <w:fldChar w:fldCharType="end"/>
          </w:r>
        </w:sdtContent>
      </w:sdt>
      <w:r w:rsidR="00141A0B">
        <w:t>.</w:t>
      </w:r>
    </w:p>
    <w:p w:rsidR="00141A0B" w:rsidRDefault="00E92429" w:rsidP="00565C67">
      <w:pPr>
        <w:tabs>
          <w:tab w:val="left" w:pos="360"/>
        </w:tabs>
        <w:ind w:left="360" w:firstLine="540"/>
      </w:pPr>
      <w:r>
        <w:t>However, during the 1990</w:t>
      </w:r>
      <w:r w:rsidR="004A5E20">
        <w:t>’</w:t>
      </w:r>
      <w:r>
        <w:t xml:space="preserve">s, because of the complexity of the term, employability was </w:t>
      </w:r>
      <w:r w:rsidR="006B71C3">
        <w:t xml:space="preserve">thoroughly </w:t>
      </w:r>
      <w:r>
        <w:t>re-analyzed and defined from multiple points of view like social</w:t>
      </w:r>
      <w:r w:rsidR="006B71C3">
        <w:t xml:space="preserve"> aspect</w:t>
      </w:r>
      <w:r>
        <w:t xml:space="preserve">, employee view and employer view. </w:t>
      </w:r>
      <w:r w:rsidR="004A5E20">
        <w:t>This identified the necessity for the indi</w:t>
      </w:r>
      <w:r w:rsidR="00141A0B">
        <w:t xml:space="preserve">vidual to be responsible for the development of the skills needed for a specific job, while receiving the support and help from the society and employees to do this. </w:t>
      </w:r>
      <w:sdt>
        <w:sdtPr>
          <w:id w:val="315146057"/>
          <w:citation/>
        </w:sdtPr>
        <w:sdtContent>
          <w:r w:rsidR="00141A0B">
            <w:fldChar w:fldCharType="begin"/>
          </w:r>
          <w:r w:rsidR="00141A0B">
            <w:instrText xml:space="preserve"> CITATION Hil85 \l 1033 </w:instrText>
          </w:r>
          <w:r w:rsidR="00141A0B">
            <w:fldChar w:fldCharType="separate"/>
          </w:r>
          <w:r w:rsidR="005E25A8" w:rsidRPr="005E25A8">
            <w:rPr>
              <w:noProof/>
            </w:rPr>
            <w:t>(Hiltrop, 1885)</w:t>
          </w:r>
          <w:r w:rsidR="00141A0B">
            <w:fldChar w:fldCharType="end"/>
          </w:r>
        </w:sdtContent>
      </w:sdt>
      <w:r w:rsidR="00141A0B">
        <w:t xml:space="preserve">. This has revealed that all parties need to be driven to continuously improve the quality of the skills that and individual needs in order to fill get employed but also to be able to remain employed for longer periods of time. </w:t>
      </w:r>
    </w:p>
    <w:p w:rsidR="007B32E5" w:rsidRDefault="00E92429" w:rsidP="00565C67">
      <w:pPr>
        <w:ind w:left="360" w:firstLine="540"/>
      </w:pPr>
      <w:r>
        <w:t xml:space="preserve">The new definition was a comprehensive view of employability as </w:t>
      </w:r>
      <w:r w:rsidR="006B71C3">
        <w:t xml:space="preserve">an indicator of </w:t>
      </w:r>
      <w:r>
        <w:t xml:space="preserve">the </w:t>
      </w:r>
      <w:r w:rsidR="006B71C3">
        <w:t>ability</w:t>
      </w:r>
      <w:r>
        <w:t xml:space="preserve"> and willingness </w:t>
      </w:r>
      <w:r w:rsidR="006B71C3">
        <w:t xml:space="preserve">of an individual </w:t>
      </w:r>
      <w:r>
        <w:t xml:space="preserve">to acquire and retain a job, using </w:t>
      </w:r>
      <w:r w:rsidR="006B71C3">
        <w:t>an individual’s set of</w:t>
      </w:r>
      <w:r>
        <w:t xml:space="preserve"> skills and abilities related to the requirements needed to fulfill the tasks of the job, in certain social environments and </w:t>
      </w:r>
      <w:r w:rsidR="006B71C3">
        <w:t>economic circumstances</w:t>
      </w:r>
      <w:r>
        <w:t>.</w:t>
      </w:r>
      <w:sdt>
        <w:sdtPr>
          <w:id w:val="-237794323"/>
          <w:citation/>
        </w:sdtPr>
        <w:sdtContent>
          <w:r w:rsidR="005623D2">
            <w:fldChar w:fldCharType="begin"/>
          </w:r>
          <w:r w:rsidR="005623D2">
            <w:instrText xml:space="preserve"> CITATION Thi00 \l 1033 </w:instrText>
          </w:r>
          <w:r w:rsidR="005623D2">
            <w:fldChar w:fldCharType="separate"/>
          </w:r>
          <w:r w:rsidR="005E25A8">
            <w:rPr>
              <w:noProof/>
            </w:rPr>
            <w:t xml:space="preserve"> </w:t>
          </w:r>
          <w:r w:rsidR="005E25A8" w:rsidRPr="005E25A8">
            <w:rPr>
              <w:noProof/>
            </w:rPr>
            <w:t>(Thijssen, 2000)</w:t>
          </w:r>
          <w:r w:rsidR="005623D2">
            <w:fldChar w:fldCharType="end"/>
          </w:r>
        </w:sdtContent>
      </w:sdt>
      <w:r w:rsidR="006B71C3">
        <w:t xml:space="preserve"> </w:t>
      </w:r>
      <w:sdt>
        <w:sdtPr>
          <w:id w:val="-694147284"/>
          <w:citation/>
        </w:sdtPr>
        <w:sdtContent>
          <w:r w:rsidR="004A5E20">
            <w:fldChar w:fldCharType="begin"/>
          </w:r>
          <w:r w:rsidR="004A5E20">
            <w:instrText xml:space="preserve"> CITATION For03 \l 1033 </w:instrText>
          </w:r>
          <w:r w:rsidR="004A5E20">
            <w:fldChar w:fldCharType="separate"/>
          </w:r>
          <w:r w:rsidR="005E25A8" w:rsidRPr="005E25A8">
            <w:rPr>
              <w:noProof/>
            </w:rPr>
            <w:t>(Forrier &amp; Sels, 2003)</w:t>
          </w:r>
          <w:r w:rsidR="004A5E20">
            <w:fldChar w:fldCharType="end"/>
          </w:r>
        </w:sdtContent>
      </w:sdt>
      <w:r w:rsidR="00B53F49">
        <w:t>.</w:t>
      </w:r>
    </w:p>
    <w:p w:rsidR="00B53F49" w:rsidRDefault="00B53F49" w:rsidP="00565C67">
      <w:pPr>
        <w:ind w:left="360" w:firstLine="540"/>
      </w:pPr>
      <w:r>
        <w:t xml:space="preserve">According with the International Labor Organization, the definition of employability relates to the capacity of an individual to use all the skills and traits gained from education and training to </w:t>
      </w:r>
      <w:r w:rsidR="00792538">
        <w:t xml:space="preserve">fulfill their needs for an elevated level of life, in a balanced environment. </w:t>
      </w:r>
      <w:sdt>
        <w:sdtPr>
          <w:id w:val="82194196"/>
          <w:citation/>
        </w:sdtPr>
        <w:sdtContent>
          <w:r w:rsidR="00792538">
            <w:fldChar w:fldCharType="begin"/>
          </w:r>
          <w:r w:rsidR="00792538">
            <w:instrText xml:space="preserve"> CITATION Int04 \l 1033 </w:instrText>
          </w:r>
          <w:r w:rsidR="00792538">
            <w:fldChar w:fldCharType="separate"/>
          </w:r>
          <w:r w:rsidR="005E25A8" w:rsidRPr="005E25A8">
            <w:rPr>
              <w:noProof/>
            </w:rPr>
            <w:t>(International Labor Organization, 2004)</w:t>
          </w:r>
          <w:r w:rsidR="00792538">
            <w:fldChar w:fldCharType="end"/>
          </w:r>
        </w:sdtContent>
      </w:sdt>
    </w:p>
    <w:p w:rsidR="00B53F49" w:rsidRPr="007B32E5" w:rsidRDefault="00B53F49" w:rsidP="00565C67">
      <w:pPr>
        <w:ind w:left="360" w:firstLine="540"/>
      </w:pPr>
    </w:p>
    <w:p w:rsidR="00A2045F" w:rsidRDefault="00A2045F">
      <w:pPr>
        <w:rPr>
          <w:rFonts w:asciiTheme="majorHAnsi" w:eastAsiaTheme="majorEastAsia" w:hAnsiTheme="majorHAnsi" w:cstheme="majorBidi"/>
          <w:color w:val="2E74B5" w:themeColor="accent1" w:themeShade="BF"/>
          <w:sz w:val="32"/>
          <w:szCs w:val="32"/>
        </w:rPr>
      </w:pPr>
      <w:r>
        <w:br w:type="page"/>
      </w:r>
    </w:p>
    <w:p w:rsidR="00CA7500" w:rsidRDefault="00CA7500" w:rsidP="00565C67">
      <w:pPr>
        <w:pStyle w:val="Heading1"/>
        <w:numPr>
          <w:ilvl w:val="0"/>
          <w:numId w:val="1"/>
        </w:numPr>
        <w:ind w:hanging="540"/>
      </w:pPr>
      <w:bookmarkStart w:id="3" w:name="_Toc89434094"/>
      <w:r>
        <w:lastRenderedPageBreak/>
        <w:t>Main Findings</w:t>
      </w:r>
      <w:bookmarkEnd w:id="3"/>
    </w:p>
    <w:p w:rsidR="00E07889" w:rsidRDefault="00E07889" w:rsidP="00565C67">
      <w:pPr>
        <w:pStyle w:val="ListParagraph"/>
        <w:ind w:left="360" w:firstLine="540"/>
      </w:pPr>
      <w:r>
        <w:t xml:space="preserve">The new definition meant that the employability was affected </w:t>
      </w:r>
      <w:r w:rsidR="00A2045F">
        <w:t xml:space="preserve">the following </w:t>
      </w:r>
      <w:r>
        <w:t>determining factors:</w:t>
      </w:r>
      <w:r w:rsidR="00565C67" w:rsidRPr="00565C67">
        <w:t xml:space="preserve"> </w:t>
      </w:r>
      <w:r w:rsidR="00565C67">
        <w:t>the social and economic context, the organizational (employers) context</w:t>
      </w:r>
      <w:r w:rsidR="004A5E20">
        <w:t xml:space="preserve"> the individual’s set of skills and abilities in relation to the position’s requirements, </w:t>
      </w:r>
      <w:r w:rsidR="00A2045F">
        <w:t>the</w:t>
      </w:r>
      <w:r w:rsidR="00565C67">
        <w:t xml:space="preserve"> desire to improve these skills</w:t>
      </w:r>
      <w:r w:rsidR="00A2045F">
        <w:t xml:space="preserve">. These factors show the circumstances in which a candidate could become employed and remain employed for long periods of time. </w:t>
      </w:r>
    </w:p>
    <w:p w:rsidR="00A2045F" w:rsidRPr="00E07889" w:rsidRDefault="00565C67" w:rsidP="00565C67">
      <w:pPr>
        <w:pStyle w:val="ListParagraph"/>
        <w:tabs>
          <w:tab w:val="left" w:pos="360"/>
        </w:tabs>
        <w:ind w:left="360" w:firstLine="540"/>
      </w:pPr>
      <w:r>
        <w:t xml:space="preserve">The social and economic context can provide a broad picture </w:t>
      </w:r>
      <w:r w:rsidR="00EA2B3E">
        <w:t>of the employability from the number of job openings. An expanding, free economy provides a big number of opportunities on the labor market, which in turn facilitates the employment. Also the internal status of an organization influences employability in multiple ways because of the investment and expansion readiness (the ability to create new positions) or the employee recruitment and retention</w:t>
      </w:r>
      <w:r w:rsidR="003C1035">
        <w:t xml:space="preserve"> through financial rewards and workplace environment</w:t>
      </w:r>
      <w:r w:rsidR="00EA2B3E">
        <w:t>. However</w:t>
      </w:r>
      <w:r w:rsidR="00131D99">
        <w:t>,</w:t>
      </w:r>
      <w:r w:rsidR="00EA2B3E">
        <w:t xml:space="preserve"> most of the studie</w:t>
      </w:r>
      <w:r w:rsidR="003100A9">
        <w:t>s agree that one of the main factors that influences employability is the candidate’s desire and set of skills required to fill a certain position on the labor market, which determine the compatibility of the candidate and his ability to fulfill the tasks at maximum efficiency.</w:t>
      </w:r>
      <w:r w:rsidR="00131D99">
        <w:t xml:space="preserve"> This revealed the importance of identifying the candidate’s set of skills and his personality profile in terms of acquiring new skills in relation to the position requirements for the best matching possible. </w:t>
      </w:r>
      <w:r w:rsidR="003C1035">
        <w:t>Beside this, another important aspect was identified in the willingness to become active on the labor market by filling a targeted position.</w:t>
      </w:r>
      <w:sdt>
        <w:sdtPr>
          <w:id w:val="-1220288227"/>
          <w:citation/>
        </w:sdtPr>
        <w:sdtContent>
          <w:r w:rsidR="003C1035">
            <w:fldChar w:fldCharType="begin"/>
          </w:r>
          <w:r w:rsidR="003C1035">
            <w:instrText xml:space="preserve"> CITATION For03 \l 1033 </w:instrText>
          </w:r>
          <w:r w:rsidR="003C1035">
            <w:fldChar w:fldCharType="separate"/>
          </w:r>
          <w:r w:rsidR="005E25A8">
            <w:rPr>
              <w:noProof/>
            </w:rPr>
            <w:t xml:space="preserve"> </w:t>
          </w:r>
          <w:r w:rsidR="005E25A8" w:rsidRPr="005E25A8">
            <w:rPr>
              <w:noProof/>
            </w:rPr>
            <w:t>(Forrier &amp; Sels, 2003)</w:t>
          </w:r>
          <w:r w:rsidR="003C1035">
            <w:fldChar w:fldCharType="end"/>
          </w:r>
        </w:sdtContent>
      </w:sdt>
      <w:r w:rsidR="003C1035">
        <w:t>.</w:t>
      </w:r>
    </w:p>
    <w:p w:rsidR="00CA7500" w:rsidRDefault="00CA7500" w:rsidP="00131D99">
      <w:pPr>
        <w:pStyle w:val="Heading2"/>
        <w:numPr>
          <w:ilvl w:val="1"/>
          <w:numId w:val="1"/>
        </w:numPr>
      </w:pPr>
      <w:bookmarkStart w:id="4" w:name="_Toc89434095"/>
      <w:r>
        <w:t>Employability Skills – definition and importance</w:t>
      </w:r>
      <w:bookmarkEnd w:id="4"/>
    </w:p>
    <w:p w:rsidR="00131D99" w:rsidRDefault="003C1035" w:rsidP="00131D99">
      <w:pPr>
        <w:pStyle w:val="ListParagraph"/>
        <w:ind w:left="360" w:firstLine="540"/>
      </w:pPr>
      <w:r>
        <w:t xml:space="preserve">To be able to fill a certain position, a candidate must perform with high efficiency. </w:t>
      </w:r>
      <w:r w:rsidR="00131D99">
        <w:t xml:space="preserve">This lead to the term of employability skills which define the selection of skills and abilities which make the candidate desirable for a certain position. These skills are usually acquired through education, work experience, continuous specialized training </w:t>
      </w:r>
      <w:r>
        <w:t>or even through day by day life and provide the ability to complete certain tasks and duties specific to the position.</w:t>
      </w:r>
    </w:p>
    <w:p w:rsidR="00F6462E" w:rsidRDefault="00F6462E" w:rsidP="00131D99">
      <w:pPr>
        <w:pStyle w:val="ListParagraph"/>
        <w:ind w:left="360" w:firstLine="540"/>
      </w:pPr>
      <w:r>
        <w:t xml:space="preserve">This fact lead to the focus on behalf of the companies in identifying and recruiting the candidates for each job opening based on specific skills necessary for that specific position. This sets of skills are determined based on the tasks and duties specific to the job. These are split in general skills which are common to most of the positions </w:t>
      </w:r>
      <w:r w:rsidR="006C4473">
        <w:t xml:space="preserve">(like communication, resilience, team work, adaptability, initiative, basic digital skills, time management, </w:t>
      </w:r>
      <w:r w:rsidR="00FE7B0D">
        <w:t>adaptability,</w:t>
      </w:r>
      <w:r w:rsidR="00AB6374">
        <w:t xml:space="preserve"> numeracy</w:t>
      </w:r>
      <w:r w:rsidR="00FE7B0D">
        <w:t xml:space="preserve"> </w:t>
      </w:r>
      <w:r w:rsidR="006C4473">
        <w:t xml:space="preserve">etc.) </w:t>
      </w:r>
      <w:r>
        <w:t>on the labor market and specialized skills (</w:t>
      </w:r>
      <w:r w:rsidR="00FE7B0D">
        <w:t>as</w:t>
      </w:r>
      <w:r w:rsidR="006C4473">
        <w:t xml:space="preserve"> technical</w:t>
      </w:r>
      <w:r w:rsidR="00FE7B0D">
        <w:t xml:space="preserve"> skills</w:t>
      </w:r>
      <w:r w:rsidR="006C4473">
        <w:t xml:space="preserve">, </w:t>
      </w:r>
      <w:r w:rsidR="00FE7B0D">
        <w:t xml:space="preserve">managerial skills, </w:t>
      </w:r>
      <w:r>
        <w:t xml:space="preserve">etc.) specific to certain positions of high importance in the activity of the company. </w:t>
      </w:r>
      <w:r w:rsidR="006C4473">
        <w:t xml:space="preserve">While the skills from the first category are gained and developed from lower education, basic </w:t>
      </w:r>
      <w:r w:rsidR="00FE7B0D">
        <w:t xml:space="preserve">training and </w:t>
      </w:r>
      <w:r w:rsidR="006C4473">
        <w:t>work experience</w:t>
      </w:r>
      <w:r w:rsidR="00FE7B0D">
        <w:t>,</w:t>
      </w:r>
      <w:r w:rsidR="006C4473">
        <w:t xml:space="preserve"> </w:t>
      </w:r>
      <w:r w:rsidR="00FE7B0D">
        <w:t>t</w:t>
      </w:r>
      <w:r>
        <w:t>he last ones are usually acquired through higher education</w:t>
      </w:r>
      <w:r w:rsidR="006C4473">
        <w:t xml:space="preserve"> and/or specialized training. </w:t>
      </w:r>
      <w:r>
        <w:t xml:space="preserve"> </w:t>
      </w:r>
      <w:r w:rsidR="00FE7B0D">
        <w:t>This created a competition between candidates and the necessity to continuously gain and improve the skills needed for the targeted job which would give them an advantage in gaining the position desired.</w:t>
      </w:r>
      <w:sdt>
        <w:sdtPr>
          <w:id w:val="962229714"/>
          <w:citation/>
        </w:sdtPr>
        <w:sdtContent>
          <w:r w:rsidR="00AB6374">
            <w:fldChar w:fldCharType="begin"/>
          </w:r>
          <w:r w:rsidR="00AB6374">
            <w:instrText xml:space="preserve"> CITATION Mou12 \l 1033 </w:instrText>
          </w:r>
          <w:r w:rsidR="00AB6374">
            <w:fldChar w:fldCharType="separate"/>
          </w:r>
          <w:r w:rsidR="005E25A8">
            <w:rPr>
              <w:noProof/>
            </w:rPr>
            <w:t xml:space="preserve"> </w:t>
          </w:r>
          <w:r w:rsidR="005E25A8" w:rsidRPr="005E25A8">
            <w:rPr>
              <w:noProof/>
            </w:rPr>
            <w:t>(Mourshed, et al., 2012)</w:t>
          </w:r>
          <w:r w:rsidR="00AB6374">
            <w:fldChar w:fldCharType="end"/>
          </w:r>
        </w:sdtContent>
      </w:sdt>
      <w:r w:rsidR="00792538">
        <w:t>.</w:t>
      </w:r>
    </w:p>
    <w:p w:rsidR="00792538" w:rsidRPr="00131D99" w:rsidRDefault="00792538" w:rsidP="00131D99">
      <w:pPr>
        <w:pStyle w:val="ListParagraph"/>
        <w:ind w:left="360" w:firstLine="540"/>
      </w:pPr>
      <w:r>
        <w:t xml:space="preserve">The sum of all the skill that determine the degree of employability of an individual is called employability skills </w:t>
      </w:r>
      <w:sdt>
        <w:sdtPr>
          <w:id w:val="914131333"/>
          <w:citation/>
        </w:sdtPr>
        <w:sdtContent>
          <w:r>
            <w:fldChar w:fldCharType="begin"/>
          </w:r>
          <w:r>
            <w:instrText xml:space="preserve"> CITATION Int04 \l 1033 </w:instrText>
          </w:r>
          <w:r>
            <w:fldChar w:fldCharType="separate"/>
          </w:r>
          <w:r w:rsidR="005E25A8" w:rsidRPr="005E25A8">
            <w:rPr>
              <w:noProof/>
            </w:rPr>
            <w:t>(International Labor Organization, 2004)</w:t>
          </w:r>
          <w:r>
            <w:fldChar w:fldCharType="end"/>
          </w:r>
        </w:sdtContent>
      </w:sdt>
      <w:r>
        <w:t xml:space="preserve"> </w:t>
      </w:r>
    </w:p>
    <w:p w:rsidR="00CA7500" w:rsidRDefault="00CA7500" w:rsidP="00FE7B0D">
      <w:pPr>
        <w:pStyle w:val="Heading2"/>
        <w:numPr>
          <w:ilvl w:val="1"/>
          <w:numId w:val="1"/>
        </w:numPr>
      </w:pPr>
      <w:bookmarkStart w:id="5" w:name="_Toc89434096"/>
      <w:r>
        <w:t xml:space="preserve">Employability Skills </w:t>
      </w:r>
      <w:r w:rsidR="00FE7B0D">
        <w:t>before</w:t>
      </w:r>
      <w:r>
        <w:t xml:space="preserve"> COVID-19 pandemic</w:t>
      </w:r>
      <w:bookmarkEnd w:id="5"/>
    </w:p>
    <w:p w:rsidR="00FE7B0D" w:rsidRDefault="00FE7B0D" w:rsidP="00FE7B0D">
      <w:pPr>
        <w:pStyle w:val="ListParagraph"/>
        <w:ind w:left="360" w:firstLine="540"/>
      </w:pPr>
      <w:r>
        <w:t xml:space="preserve">Before the </w:t>
      </w:r>
      <w:r w:rsidR="0073228F">
        <w:t>start of the pandemic</w:t>
      </w:r>
      <w:r>
        <w:t xml:space="preserve">, each company was very focused on skills that </w:t>
      </w:r>
      <w:r w:rsidR="0073228F">
        <w:t xml:space="preserve">were specific to the position. Abilities and qualifications were assessed by </w:t>
      </w:r>
      <w:r w:rsidR="00E11EF0">
        <w:t xml:space="preserve">determining how well the candidate </w:t>
      </w:r>
      <w:r w:rsidR="00E11EF0">
        <w:lastRenderedPageBreak/>
        <w:t>can fulfill his duties under direct supervision, therefore the focus was on the specific attributes of the position and the field of activity. Each employer was selecting his employees mainly through their match between the skills acquired through education and training</w:t>
      </w:r>
      <w:r w:rsidR="00FE45D2">
        <w:t>, leading to certain skills of the candidates to not be used if were not directly related to the work</w:t>
      </w:r>
      <w:sdt>
        <w:sdtPr>
          <w:id w:val="-1265143743"/>
          <w:citation/>
        </w:sdtPr>
        <w:sdtContent>
          <w:r w:rsidR="00FE45D2">
            <w:fldChar w:fldCharType="begin"/>
          </w:r>
          <w:r w:rsidR="00FE45D2">
            <w:instrText xml:space="preserve"> CITATION Qui16 \l 1033 </w:instrText>
          </w:r>
          <w:r w:rsidR="00FE45D2">
            <w:fldChar w:fldCharType="separate"/>
          </w:r>
          <w:r w:rsidR="005E25A8">
            <w:rPr>
              <w:noProof/>
            </w:rPr>
            <w:t xml:space="preserve"> </w:t>
          </w:r>
          <w:r w:rsidR="005E25A8" w:rsidRPr="005E25A8">
            <w:rPr>
              <w:noProof/>
            </w:rPr>
            <w:t>(Quintini, 2016)</w:t>
          </w:r>
          <w:r w:rsidR="00FE45D2">
            <w:fldChar w:fldCharType="end"/>
          </w:r>
        </w:sdtContent>
      </w:sdt>
      <w:r w:rsidR="00FE45D2">
        <w:t>.</w:t>
      </w:r>
    </w:p>
    <w:p w:rsidR="00B53F49" w:rsidRPr="00FE7B0D" w:rsidRDefault="00B53F49" w:rsidP="00FE7B0D">
      <w:pPr>
        <w:pStyle w:val="ListParagraph"/>
        <w:ind w:left="360" w:firstLine="540"/>
      </w:pPr>
      <w:r>
        <w:t xml:space="preserve">This created the need to develop skills specific to each occupation / area of activity. This training was more and more focused on the needs of the companies in relation to the specifics of the activity, in order to create highly specialized workforce </w:t>
      </w:r>
      <w:sdt>
        <w:sdtPr>
          <w:id w:val="1507018562"/>
          <w:citation/>
        </w:sdtPr>
        <w:sdtContent>
          <w:r>
            <w:fldChar w:fldCharType="begin"/>
          </w:r>
          <w:r>
            <w:instrText xml:space="preserve">CITATION Int10 \l 1033 </w:instrText>
          </w:r>
          <w:r>
            <w:fldChar w:fldCharType="separate"/>
          </w:r>
          <w:r w:rsidR="005E25A8" w:rsidRPr="005E25A8">
            <w:rPr>
              <w:noProof/>
            </w:rPr>
            <w:t>(International Labour Office Geneva, 2010)</w:t>
          </w:r>
          <w:r>
            <w:fldChar w:fldCharType="end"/>
          </w:r>
        </w:sdtContent>
      </w:sdt>
    </w:p>
    <w:p w:rsidR="00CA7500" w:rsidRDefault="00CA7500" w:rsidP="00FE45D2">
      <w:pPr>
        <w:pStyle w:val="Heading2"/>
        <w:numPr>
          <w:ilvl w:val="1"/>
          <w:numId w:val="1"/>
        </w:numPr>
      </w:pPr>
      <w:bookmarkStart w:id="6" w:name="_Toc89434097"/>
      <w:r>
        <w:t>Impact of COVID-19 pandemic on the labor markets</w:t>
      </w:r>
      <w:r w:rsidR="00E11EF0">
        <w:t>, employers and employees</w:t>
      </w:r>
      <w:bookmarkEnd w:id="6"/>
    </w:p>
    <w:p w:rsidR="00FE45D2" w:rsidRDefault="00FE45D2" w:rsidP="00FE45D2">
      <w:pPr>
        <w:pStyle w:val="ListParagraph"/>
        <w:ind w:left="360" w:firstLine="540"/>
      </w:pPr>
      <w:r>
        <w:t xml:space="preserve">The start of the COVID-19 pandemic marked the implementing of new rules and regulations needed to </w:t>
      </w:r>
      <w:r w:rsidR="00A05AD1">
        <w:t>stop the spread and protect the world population. The rules implemented restricted the activity of many companies, by dividing the activity in essential and non-essential. Companies with activity in non-essential areas had to restrict the activity by closing work points, decrease the number of employees and hours or find ways to continue the activity remotely when possible.</w:t>
      </w:r>
      <w:r w:rsidR="000B0991">
        <w:t xml:space="preserve"> In opposition, the companies in the essential field faced a need for supplementing the number of workers especially in the medical, food processing sectors which required high-skilled candidates. </w:t>
      </w:r>
      <w:r w:rsidR="00A05AD1">
        <w:t xml:space="preserve"> This lead to a negative impact in the number of job openings world-wide and the need of professional reorientation for the workers in the non-essential a</w:t>
      </w:r>
      <w:r w:rsidR="000B0991">
        <w:t xml:space="preserve">reas towards the essential ones. </w:t>
      </w:r>
    </w:p>
    <w:p w:rsidR="00CA6FA3" w:rsidRDefault="00CA6FA3" w:rsidP="00FE45D2">
      <w:pPr>
        <w:pStyle w:val="ListParagraph"/>
        <w:ind w:left="360" w:firstLine="540"/>
      </w:pPr>
      <w:r>
        <w:t xml:space="preserve">In relation to the skill levels, COVID-19 pandemic created an increase in the unemployment of certain categories. Medium and especially low skilled workers were the categories that were affected by the new restrictions and rules especially in the sectors that had to reduce activity </w:t>
      </w:r>
      <w:sdt>
        <w:sdtPr>
          <w:id w:val="142555786"/>
          <w:citation/>
        </w:sdtPr>
        <w:sdtContent>
          <w:r>
            <w:fldChar w:fldCharType="begin"/>
          </w:r>
          <w:r>
            <w:instrText xml:space="preserve"> CITATION ILO21 \l 1033 </w:instrText>
          </w:r>
          <w:r>
            <w:fldChar w:fldCharType="separate"/>
          </w:r>
          <w:r w:rsidR="005E25A8" w:rsidRPr="005E25A8">
            <w:rPr>
              <w:noProof/>
            </w:rPr>
            <w:t>(ILO, 2021)</w:t>
          </w:r>
          <w:r>
            <w:fldChar w:fldCharType="end"/>
          </w:r>
        </w:sdtContent>
      </w:sdt>
    </w:p>
    <w:p w:rsidR="00A05AD1" w:rsidRPr="00FE45D2" w:rsidRDefault="00A05AD1" w:rsidP="00FE45D2">
      <w:pPr>
        <w:pStyle w:val="ListParagraph"/>
        <w:ind w:left="360" w:firstLine="540"/>
      </w:pPr>
    </w:p>
    <w:p w:rsidR="00E07889" w:rsidRDefault="00E07889" w:rsidP="000B0991">
      <w:pPr>
        <w:pStyle w:val="Heading2"/>
        <w:numPr>
          <w:ilvl w:val="1"/>
          <w:numId w:val="1"/>
        </w:numPr>
      </w:pPr>
      <w:bookmarkStart w:id="7" w:name="_Toc89434098"/>
      <w:r>
        <w:t xml:space="preserve">Employability skills </w:t>
      </w:r>
      <w:r w:rsidR="00A05AD1">
        <w:t>and COVID-19</w:t>
      </w:r>
      <w:bookmarkEnd w:id="7"/>
    </w:p>
    <w:p w:rsidR="000B0991" w:rsidRDefault="000B0991" w:rsidP="000B0991">
      <w:pPr>
        <w:pStyle w:val="ListParagraph"/>
        <w:ind w:left="360" w:firstLine="540"/>
      </w:pPr>
      <w:r>
        <w:t>One of the measures taken by the companies from nonessential sectors was continuing activity by allowing the employees to work from home. This brought in attention sets of skills considered complementary b</w:t>
      </w:r>
      <w:r w:rsidR="00FF0569">
        <w:t>efore the start of the pandemic. This set of skills, known as transversal skills, like communication, digital skills, presentation skills, time management</w:t>
      </w:r>
      <w:r w:rsidR="00DE20C4">
        <w:t>, critical and analytical thinking,</w:t>
      </w:r>
      <w:r w:rsidR="00FF0569">
        <w:t xml:space="preserve"> and following deadlines, prioritizing and individual work became essential</w:t>
      </w:r>
      <w:r w:rsidR="00AD3648">
        <w:t xml:space="preserve"> </w:t>
      </w:r>
      <w:sdt>
        <w:sdtPr>
          <w:id w:val="2050094875"/>
          <w:citation/>
        </w:sdtPr>
        <w:sdtContent>
          <w:r w:rsidR="00AD3648">
            <w:fldChar w:fldCharType="begin"/>
          </w:r>
          <w:r w:rsidR="00AD3648">
            <w:instrText xml:space="preserve"> CITATION Int20 \l 1033 </w:instrText>
          </w:r>
          <w:r w:rsidR="00AD3648">
            <w:fldChar w:fldCharType="separate"/>
          </w:r>
          <w:r w:rsidR="005E25A8" w:rsidRPr="005E25A8">
            <w:rPr>
              <w:noProof/>
            </w:rPr>
            <w:t>(International Labor Organization, 2020)</w:t>
          </w:r>
          <w:r w:rsidR="00AD3648">
            <w:fldChar w:fldCharType="end"/>
          </w:r>
        </w:sdtContent>
      </w:sdt>
      <w:r w:rsidR="00AD3648">
        <w:t>,</w:t>
      </w:r>
      <w:r w:rsidR="00FF0569">
        <w:t xml:space="preserve"> </w:t>
      </w:r>
      <w:sdt>
        <w:sdtPr>
          <w:id w:val="722103721"/>
          <w:citation/>
        </w:sdtPr>
        <w:sdtContent>
          <w:r w:rsidR="00FF0569">
            <w:fldChar w:fldCharType="begin"/>
          </w:r>
          <w:r w:rsidR="00FF0569">
            <w:instrText xml:space="preserve"> CITATION OEC21 \l 1033 </w:instrText>
          </w:r>
          <w:r w:rsidR="00FF0569">
            <w:fldChar w:fldCharType="separate"/>
          </w:r>
          <w:r w:rsidR="005E25A8" w:rsidRPr="005E25A8">
            <w:rPr>
              <w:noProof/>
            </w:rPr>
            <w:t>(OECD, 2021)</w:t>
          </w:r>
          <w:r w:rsidR="00FF0569">
            <w:fldChar w:fldCharType="end"/>
          </w:r>
        </w:sdtContent>
      </w:sdt>
      <w:r w:rsidR="00FF0569">
        <w:t xml:space="preserve">. Candidates </w:t>
      </w:r>
      <w:r w:rsidR="00DE20C4">
        <w:t>that</w:t>
      </w:r>
      <w:r w:rsidR="00FF0569">
        <w:t xml:space="preserve"> possessed these traits were suddenly top picks for the active openings, while the ones that did not faced unemployment.</w:t>
      </w:r>
    </w:p>
    <w:p w:rsidR="00FF0569" w:rsidRDefault="00FF0569" w:rsidP="000B0991">
      <w:pPr>
        <w:pStyle w:val="ListParagraph"/>
        <w:ind w:left="360" w:firstLine="540"/>
      </w:pPr>
      <w:r>
        <w:t xml:space="preserve">Another consequence of the COVID-19 pandemic was an increase for new qualified candidates from the essential sectors, like medical sector. With an increasing demand for specialized care, the medical systems worldwide faced collapse due to lack of prepared candidates, creating the need for rapid training of available unemployed </w:t>
      </w:r>
      <w:r w:rsidR="00DE20C4">
        <w:t xml:space="preserve">workforce. This created the base for other employability skills like fast learning, adaptability, resilience, research skills to become mandatory in the process of candidate selection for these roles. </w:t>
      </w:r>
      <w:sdt>
        <w:sdtPr>
          <w:id w:val="1513718139"/>
          <w:citation/>
        </w:sdtPr>
        <w:sdtContent>
          <w:r w:rsidR="00AD3648">
            <w:fldChar w:fldCharType="begin"/>
          </w:r>
          <w:r w:rsidR="00AD3648">
            <w:instrText xml:space="preserve"> CITATION Int20 \l 1033 </w:instrText>
          </w:r>
          <w:r w:rsidR="00AD3648">
            <w:fldChar w:fldCharType="separate"/>
          </w:r>
          <w:r w:rsidR="005E25A8" w:rsidRPr="005E25A8">
            <w:rPr>
              <w:noProof/>
            </w:rPr>
            <w:t>(International Labor Organization, 2020)</w:t>
          </w:r>
          <w:r w:rsidR="00AD3648">
            <w:fldChar w:fldCharType="end"/>
          </w:r>
        </w:sdtContent>
      </w:sdt>
    </w:p>
    <w:p w:rsidR="00DE20C4" w:rsidRDefault="00DE20C4" w:rsidP="000B0991">
      <w:pPr>
        <w:pStyle w:val="ListParagraph"/>
        <w:ind w:left="360" w:firstLine="540"/>
      </w:pPr>
      <w:r>
        <w:t xml:space="preserve">The need for fast adult training brought another necessity in regards with fast training. The education systems had to find solutions to continue the activity of preparing and providing reliable qualification programs for the unemployed workforce </w:t>
      </w:r>
      <w:r w:rsidR="00AD3648">
        <w:t xml:space="preserve">in a safe environment. This lead to a sudden increase in online education courses focused on preparing the candidates for the essential roles </w:t>
      </w:r>
      <w:sdt>
        <w:sdtPr>
          <w:id w:val="-1340621994"/>
          <w:citation/>
        </w:sdtPr>
        <w:sdtContent>
          <w:r w:rsidR="00AD3648">
            <w:fldChar w:fldCharType="begin"/>
          </w:r>
          <w:r w:rsidR="00AD3648">
            <w:instrText xml:space="preserve"> CITATION San20 \l 1033 </w:instrText>
          </w:r>
          <w:r w:rsidR="00AD3648">
            <w:fldChar w:fldCharType="separate"/>
          </w:r>
          <w:r w:rsidR="005E25A8" w:rsidRPr="005E25A8">
            <w:rPr>
              <w:noProof/>
            </w:rPr>
            <w:t>(Sanchez, 2020)</w:t>
          </w:r>
          <w:r w:rsidR="00AD3648">
            <w:fldChar w:fldCharType="end"/>
          </w:r>
        </w:sdtContent>
      </w:sdt>
      <w:r w:rsidR="00AD3648">
        <w:t xml:space="preserve">. </w:t>
      </w:r>
    </w:p>
    <w:p w:rsidR="00CA7500" w:rsidRDefault="00CA7500" w:rsidP="00DE20C4">
      <w:pPr>
        <w:pStyle w:val="Heading1"/>
        <w:numPr>
          <w:ilvl w:val="0"/>
          <w:numId w:val="1"/>
        </w:numPr>
      </w:pPr>
      <w:bookmarkStart w:id="8" w:name="_Toc89434099"/>
      <w:r>
        <w:lastRenderedPageBreak/>
        <w:t>Conclusion</w:t>
      </w:r>
      <w:bookmarkEnd w:id="8"/>
    </w:p>
    <w:p w:rsidR="00DE20C4" w:rsidRDefault="00595C97" w:rsidP="00595C97">
      <w:pPr>
        <w:pStyle w:val="ListParagraph"/>
        <w:ind w:left="360" w:firstLine="540"/>
      </w:pPr>
      <w:r>
        <w:t>COVID-19 pandemic brought a new reality in regards to the world labor markets. Faced with the new rules and restrictions all the entities engaged in the employment process had to adapt and create new strategies to provide stability in one of the most important aspect of the society. The need for a better training of the candidates, to help them gain and develop skills and abilities required to maintain</w:t>
      </w:r>
      <w:r w:rsidR="00C3235E">
        <w:t xml:space="preserve"> them active, was shown by the need of improving the transversal skills which were not considered important before. While before the pandemic, abilities like, to communicate efficiently, to cope with the stress and social isolation, to maintain focus on the tasks and deadline, to manage the time efficiently, to work independent with limited or no supervision, etc. were required mostly for high level positions, suddenly became very important for all categories of workforce and are considered mandatory for an efficient activity.</w:t>
      </w:r>
      <w:r w:rsidR="005E25A8">
        <w:t xml:space="preserve"> </w:t>
      </w:r>
    </w:p>
    <w:p w:rsidR="005E25A8" w:rsidRDefault="005E25A8" w:rsidP="00595C97">
      <w:pPr>
        <w:pStyle w:val="ListParagraph"/>
        <w:ind w:left="360" w:firstLine="540"/>
      </w:pPr>
      <w:r>
        <w:t>This has shown the importance of continuous training and multilateral specialization of the workforce through better training and specialization programs.</w:t>
      </w:r>
      <w:bookmarkStart w:id="9" w:name="_GoBack"/>
      <w:bookmarkEnd w:id="9"/>
    </w:p>
    <w:p w:rsidR="00DE20C4" w:rsidRDefault="00DE20C4">
      <w:r>
        <w:br w:type="page"/>
      </w:r>
    </w:p>
    <w:p w:rsidR="00DE20C4" w:rsidRPr="00DE20C4" w:rsidRDefault="00DE20C4" w:rsidP="00DE20C4">
      <w:pPr>
        <w:pStyle w:val="ListParagraph"/>
        <w:ind w:left="1080"/>
      </w:pPr>
    </w:p>
    <w:bookmarkStart w:id="10" w:name="_Toc89434100" w:displacedByCustomXml="next"/>
    <w:sdt>
      <w:sdtPr>
        <w:id w:val="-18091462"/>
        <w:docPartObj>
          <w:docPartGallery w:val="Bibliographies"/>
          <w:docPartUnique/>
        </w:docPartObj>
      </w:sdtPr>
      <w:sdtEndPr>
        <w:rPr>
          <w:rFonts w:asciiTheme="minorHAnsi" w:eastAsiaTheme="minorHAnsi" w:hAnsiTheme="minorHAnsi" w:cstheme="minorBidi"/>
          <w:color w:val="auto"/>
          <w:sz w:val="22"/>
          <w:szCs w:val="22"/>
        </w:rPr>
      </w:sdtEndPr>
      <w:sdtContent>
        <w:p w:rsidR="00DE20C4" w:rsidRDefault="00DE20C4">
          <w:pPr>
            <w:pStyle w:val="Heading1"/>
          </w:pPr>
          <w:r>
            <w:t>References</w:t>
          </w:r>
          <w:bookmarkEnd w:id="10"/>
        </w:p>
        <w:sdt>
          <w:sdtPr>
            <w:id w:val="-573587230"/>
            <w:bibliography/>
          </w:sdtPr>
          <w:sdtContent>
            <w:p w:rsidR="005E25A8" w:rsidRDefault="00DE20C4" w:rsidP="005E25A8">
              <w:pPr>
                <w:pStyle w:val="Bibliography"/>
                <w:rPr>
                  <w:noProof/>
                  <w:sz w:val="24"/>
                  <w:szCs w:val="24"/>
                </w:rPr>
              </w:pPr>
              <w:r w:rsidRPr="00CA6FA3">
                <w:rPr>
                  <w:sz w:val="18"/>
                </w:rPr>
                <w:fldChar w:fldCharType="begin"/>
              </w:r>
              <w:r w:rsidRPr="00CA6FA3">
                <w:rPr>
                  <w:sz w:val="18"/>
                </w:rPr>
                <w:instrText xml:space="preserve"> BIBLIOGRAPHY </w:instrText>
              </w:r>
              <w:r w:rsidRPr="00CA6FA3">
                <w:rPr>
                  <w:sz w:val="18"/>
                </w:rPr>
                <w:fldChar w:fldCharType="separate"/>
              </w:r>
              <w:r w:rsidR="005E25A8">
                <w:rPr>
                  <w:noProof/>
                </w:rPr>
                <w:t xml:space="preserve">Feintuch, A., 1955. </w:t>
              </w:r>
              <w:r w:rsidR="005E25A8">
                <w:rPr>
                  <w:i/>
                  <w:iCs/>
                  <w:noProof/>
                </w:rPr>
                <w:t xml:space="preserve">Improving the employability and attitudes of “difficult to place” persons. </w:t>
              </w:r>
              <w:r w:rsidR="005E25A8">
                <w:rPr>
                  <w:noProof/>
                </w:rPr>
                <w:t>Vol 69 ed. s.l.:Psychological Monographs.</w:t>
              </w:r>
            </w:p>
            <w:p w:rsidR="005E25A8" w:rsidRDefault="005E25A8" w:rsidP="005E25A8">
              <w:pPr>
                <w:pStyle w:val="Bibliography"/>
                <w:rPr>
                  <w:noProof/>
                </w:rPr>
              </w:pPr>
              <w:r>
                <w:rPr>
                  <w:noProof/>
                </w:rPr>
                <w:t xml:space="preserve">Forrier, A. &amp; Sels, L., 2003. The concept employability: a complex mosaic. </w:t>
              </w:r>
              <w:r>
                <w:rPr>
                  <w:i/>
                  <w:iCs/>
                  <w:noProof/>
                </w:rPr>
                <w:t xml:space="preserve">Int. J. Human Resources Development and Management, </w:t>
              </w:r>
              <w:r>
                <w:rPr>
                  <w:noProof/>
                </w:rPr>
                <w:t>3(2), pp. 102-124.</w:t>
              </w:r>
            </w:p>
            <w:p w:rsidR="005E25A8" w:rsidRDefault="005E25A8" w:rsidP="005E25A8">
              <w:pPr>
                <w:pStyle w:val="Bibliography"/>
                <w:rPr>
                  <w:noProof/>
                </w:rPr>
              </w:pPr>
              <w:r>
                <w:rPr>
                  <w:noProof/>
                </w:rPr>
                <w:t xml:space="preserve">Hiltrop, J., 1885. The changing psychological contract: the human resource challenge of the 1990’s. </w:t>
              </w:r>
              <w:r>
                <w:rPr>
                  <w:i/>
                  <w:iCs/>
                  <w:noProof/>
                </w:rPr>
                <w:t xml:space="preserve">European Management Journal, </w:t>
              </w:r>
              <w:r>
                <w:rPr>
                  <w:noProof/>
                </w:rPr>
                <w:t>Volume 13, pp. 286-294.</w:t>
              </w:r>
            </w:p>
            <w:p w:rsidR="005E25A8" w:rsidRDefault="005E25A8" w:rsidP="005E25A8">
              <w:pPr>
                <w:pStyle w:val="Bibliography"/>
                <w:rPr>
                  <w:noProof/>
                </w:rPr>
              </w:pPr>
              <w:r>
                <w:rPr>
                  <w:noProof/>
                </w:rPr>
                <w:t xml:space="preserve">ILO, 2021. </w:t>
              </w:r>
              <w:r>
                <w:rPr>
                  <w:i/>
                  <w:iCs/>
                  <w:noProof/>
                </w:rPr>
                <w:t xml:space="preserve">ILO Monitor: COVID-19 and the world of work. Seventh edition. </w:t>
              </w:r>
              <w:r>
                <w:rPr>
                  <w:noProof/>
                </w:rPr>
                <w:t xml:space="preserve">[Online] </w:t>
              </w:r>
              <w:r>
                <w:rPr>
                  <w:noProof/>
                </w:rPr>
                <w:br/>
                <w:t xml:space="preserve">Available at: </w:t>
              </w:r>
              <w:r>
                <w:rPr>
                  <w:noProof/>
                  <w:u w:val="single"/>
                </w:rPr>
                <w:t>https://www.ilo.org/wcmsp5/groups/public/---dgreports/---dcomm/documents/briefingnote/wcms_767028.pdf</w:t>
              </w:r>
              <w:r>
                <w:rPr>
                  <w:noProof/>
                </w:rPr>
                <w:br/>
                <w:t>[Accessed 25 January 2021].</w:t>
              </w:r>
            </w:p>
            <w:p w:rsidR="005E25A8" w:rsidRDefault="005E25A8" w:rsidP="005E25A8">
              <w:pPr>
                <w:pStyle w:val="Bibliography"/>
                <w:rPr>
                  <w:noProof/>
                </w:rPr>
              </w:pPr>
              <w:r>
                <w:rPr>
                  <w:noProof/>
                </w:rPr>
                <w:t xml:space="preserve">International Labor Organization, 2004. </w:t>
              </w:r>
              <w:r>
                <w:rPr>
                  <w:i/>
                  <w:iCs/>
                  <w:noProof/>
                </w:rPr>
                <w:t xml:space="preserve">Human Resources Development Recommendation nr 195. </w:t>
              </w:r>
              <w:r>
                <w:rPr>
                  <w:noProof/>
                </w:rPr>
                <w:t xml:space="preserve">[Online] </w:t>
              </w:r>
              <w:r>
                <w:rPr>
                  <w:noProof/>
                </w:rPr>
                <w:br/>
                <w:t xml:space="preserve">Available at: </w:t>
              </w:r>
              <w:r>
                <w:rPr>
                  <w:noProof/>
                  <w:u w:val="single"/>
                </w:rPr>
                <w:t>https://www.ilo.org/dyn/normlex/en/f?p=NORMLEXPUB:12100:0::NO::P12100_INSTRUMENT_ID:312533</w:t>
              </w:r>
              <w:r>
                <w:rPr>
                  <w:noProof/>
                </w:rPr>
                <w:br/>
                <w:t>[Accessed 2021].</w:t>
              </w:r>
            </w:p>
            <w:p w:rsidR="005E25A8" w:rsidRDefault="005E25A8" w:rsidP="005E25A8">
              <w:pPr>
                <w:pStyle w:val="Bibliography"/>
                <w:rPr>
                  <w:noProof/>
                </w:rPr>
              </w:pPr>
              <w:r>
                <w:rPr>
                  <w:noProof/>
                </w:rPr>
                <w:t xml:space="preserve">International Labor Organization, 2020. </w:t>
              </w:r>
              <w:r>
                <w:rPr>
                  <w:i/>
                  <w:iCs/>
                  <w:noProof/>
                </w:rPr>
                <w:t xml:space="preserve">ILO Monitor:COVID-19 and the world of work. Second edition. </w:t>
              </w:r>
              <w:r>
                <w:rPr>
                  <w:noProof/>
                </w:rPr>
                <w:t xml:space="preserve">[Online] </w:t>
              </w:r>
              <w:r>
                <w:rPr>
                  <w:noProof/>
                </w:rPr>
                <w:br/>
                <w:t xml:space="preserve">Available at: </w:t>
              </w:r>
              <w:r>
                <w:rPr>
                  <w:noProof/>
                  <w:u w:val="single"/>
                </w:rPr>
                <w:t>https://www.ilo.org/wcmsp5/groups/public/---dgreports/---dcomm/documents/briefingnote/wcms_740877.pdf</w:t>
              </w:r>
              <w:r>
                <w:rPr>
                  <w:noProof/>
                </w:rPr>
                <w:br/>
                <w:t>[Accessed 2021].</w:t>
              </w:r>
            </w:p>
            <w:p w:rsidR="005E25A8" w:rsidRDefault="005E25A8" w:rsidP="005E25A8">
              <w:pPr>
                <w:pStyle w:val="Bibliography"/>
                <w:rPr>
                  <w:noProof/>
                </w:rPr>
              </w:pPr>
              <w:r>
                <w:rPr>
                  <w:noProof/>
                </w:rPr>
                <w:t xml:space="preserve">International Labour Office Geneva, 2010. </w:t>
              </w:r>
              <w:r>
                <w:rPr>
                  <w:i/>
                  <w:iCs/>
                  <w:noProof/>
                </w:rPr>
                <w:t xml:space="preserve">International Labor Organization - G20 A Skilled Workforce for Strong, Sustainable and Balanced Growth. </w:t>
              </w:r>
              <w:r>
                <w:rPr>
                  <w:noProof/>
                </w:rPr>
                <w:t xml:space="preserve">[Online] </w:t>
              </w:r>
              <w:r>
                <w:rPr>
                  <w:noProof/>
                </w:rPr>
                <w:br/>
                <w:t xml:space="preserve">Available at: </w:t>
              </w:r>
              <w:r>
                <w:rPr>
                  <w:noProof/>
                  <w:u w:val="single"/>
                </w:rPr>
                <w:t>https://www.ilo.org/wcmsp5/groups/public/---ed_emp/---ifp_skills/documents/publication/wcms_151966.pdf</w:t>
              </w:r>
              <w:r>
                <w:rPr>
                  <w:noProof/>
                </w:rPr>
                <w:br/>
                <w:t>[Accessed 2021].</w:t>
              </w:r>
            </w:p>
            <w:p w:rsidR="005E25A8" w:rsidRDefault="005E25A8" w:rsidP="005E25A8">
              <w:pPr>
                <w:pStyle w:val="Bibliography"/>
                <w:rPr>
                  <w:noProof/>
                </w:rPr>
              </w:pPr>
              <w:r>
                <w:rPr>
                  <w:noProof/>
                </w:rPr>
                <w:t xml:space="preserve">March, J. &amp; Simons, H., 1958. </w:t>
              </w:r>
              <w:r>
                <w:rPr>
                  <w:i/>
                  <w:iCs/>
                  <w:noProof/>
                </w:rPr>
                <w:t xml:space="preserve">Organizations. </w:t>
              </w:r>
              <w:r>
                <w:rPr>
                  <w:noProof/>
                </w:rPr>
                <w:t>New York: John Wiley and Sons.</w:t>
              </w:r>
            </w:p>
            <w:p w:rsidR="005E25A8" w:rsidRDefault="005E25A8" w:rsidP="005E25A8">
              <w:pPr>
                <w:pStyle w:val="Bibliography"/>
                <w:rPr>
                  <w:noProof/>
                </w:rPr>
              </w:pPr>
              <w:r>
                <w:rPr>
                  <w:noProof/>
                </w:rPr>
                <w:t xml:space="preserve">Mourshed, M., Farrell, D. &amp; Barton, D., 2012. </w:t>
              </w:r>
              <w:r>
                <w:rPr>
                  <w:i/>
                  <w:iCs/>
                  <w:noProof/>
                </w:rPr>
                <w:t xml:space="preserve">Education to employment: Designing a system that works, </w:t>
              </w:r>
              <w:r>
                <w:rPr>
                  <w:noProof/>
                </w:rPr>
                <w:t>s.l.: McKinsey.</w:t>
              </w:r>
            </w:p>
            <w:p w:rsidR="005E25A8" w:rsidRDefault="005E25A8" w:rsidP="005E25A8">
              <w:pPr>
                <w:pStyle w:val="Bibliography"/>
                <w:rPr>
                  <w:noProof/>
                </w:rPr>
              </w:pPr>
              <w:r>
                <w:rPr>
                  <w:noProof/>
                </w:rPr>
                <w:t xml:space="preserve">OECD, 2021. </w:t>
              </w:r>
              <w:r>
                <w:rPr>
                  <w:i/>
                  <w:iCs/>
                  <w:noProof/>
                </w:rPr>
                <w:t xml:space="preserve">OECD Policy Responses to Coronavirus (COVID-19). </w:t>
              </w:r>
              <w:r>
                <w:rPr>
                  <w:noProof/>
                </w:rPr>
                <w:t xml:space="preserve">[Online] </w:t>
              </w:r>
              <w:r>
                <w:rPr>
                  <w:noProof/>
                </w:rPr>
                <w:br/>
                <w:t xml:space="preserve">Available at: </w:t>
              </w:r>
              <w:r>
                <w:rPr>
                  <w:noProof/>
                  <w:u w:val="single"/>
                </w:rPr>
                <w:t>https://www.oecd.org/coronavirus/policy-responses/an-assessment-of-the-impact-of-covid-19-on-job-and-skills-demand-using-online-job-vacancy-data-20fff09e/#section-d1e1151</w:t>
              </w:r>
            </w:p>
            <w:p w:rsidR="005E25A8" w:rsidRDefault="005E25A8" w:rsidP="005E25A8">
              <w:pPr>
                <w:pStyle w:val="Bibliography"/>
                <w:rPr>
                  <w:noProof/>
                </w:rPr>
              </w:pPr>
              <w:r>
                <w:rPr>
                  <w:noProof/>
                </w:rPr>
                <w:t xml:space="preserve">Quintini, G., 2016. </w:t>
              </w:r>
              <w:r>
                <w:rPr>
                  <w:i/>
                  <w:iCs/>
                  <w:noProof/>
                </w:rPr>
                <w:t xml:space="preserve">Skills use at work: Why does it matter and what influences it?, </w:t>
              </w:r>
              <w:r>
                <w:rPr>
                  <w:noProof/>
                </w:rPr>
                <w:t>s.l.: OECD.</w:t>
              </w:r>
            </w:p>
            <w:p w:rsidR="005E25A8" w:rsidRDefault="005E25A8" w:rsidP="005E25A8">
              <w:pPr>
                <w:pStyle w:val="Bibliography"/>
                <w:rPr>
                  <w:noProof/>
                </w:rPr>
              </w:pPr>
              <w:r>
                <w:rPr>
                  <w:noProof/>
                </w:rPr>
                <w:t xml:space="preserve">Sanchez, J., 2020. </w:t>
              </w:r>
              <w:r>
                <w:rPr>
                  <w:i/>
                  <w:iCs/>
                  <w:noProof/>
                </w:rPr>
                <w:t xml:space="preserve">International Labor Organization. </w:t>
              </w:r>
              <w:r>
                <w:rPr>
                  <w:noProof/>
                </w:rPr>
                <w:t xml:space="preserve">[Online] </w:t>
              </w:r>
              <w:r>
                <w:rPr>
                  <w:noProof/>
                </w:rPr>
                <w:br/>
                <w:t xml:space="preserve">Available at: </w:t>
              </w:r>
              <w:r>
                <w:rPr>
                  <w:noProof/>
                  <w:u w:val="single"/>
                </w:rPr>
                <w:t>https://iloblog.org/2020/05/12/the-shift-to-online-learning-and-skills-training-shows-</w:t>
              </w:r>
              <w:r>
                <w:rPr>
                  <w:noProof/>
                  <w:u w:val="single"/>
                </w:rPr>
                <w:lastRenderedPageBreak/>
                <w:t>promising-trends-and-troubling-signs/</w:t>
              </w:r>
              <w:r>
                <w:rPr>
                  <w:noProof/>
                </w:rPr>
                <w:br/>
                <w:t>[Accessed 2021].</w:t>
              </w:r>
            </w:p>
            <w:p w:rsidR="005E25A8" w:rsidRDefault="005E25A8" w:rsidP="005E25A8">
              <w:pPr>
                <w:pStyle w:val="Bibliography"/>
                <w:rPr>
                  <w:noProof/>
                </w:rPr>
              </w:pPr>
              <w:r>
                <w:rPr>
                  <w:noProof/>
                </w:rPr>
                <w:t xml:space="preserve">Thijssen, J., 2000. Employability in het brandpunt: aanzet tot verheldering van een diffuus. </w:t>
              </w:r>
              <w:r>
                <w:rPr>
                  <w:i/>
                  <w:iCs/>
                  <w:noProof/>
                </w:rPr>
                <w:t>Tijdschrift voor HRM.</w:t>
              </w:r>
            </w:p>
            <w:p w:rsidR="00DE20C4" w:rsidRDefault="00DE20C4" w:rsidP="005E25A8">
              <w:r w:rsidRPr="00CA6FA3">
                <w:rPr>
                  <w:b/>
                  <w:bCs/>
                  <w:noProof/>
                  <w:sz w:val="18"/>
                </w:rPr>
                <w:fldChar w:fldCharType="end"/>
              </w:r>
            </w:p>
          </w:sdtContent>
        </w:sdt>
      </w:sdtContent>
    </w:sdt>
    <w:p w:rsidR="00A2045F" w:rsidRDefault="00A2045F" w:rsidP="00E11EF0"/>
    <w:p w:rsidR="00CA7500" w:rsidRDefault="00CA7500" w:rsidP="00CA7500">
      <w:pPr>
        <w:pStyle w:val="Heading1"/>
      </w:pPr>
    </w:p>
    <w:p w:rsidR="00CA7500" w:rsidRDefault="00CA7500" w:rsidP="00CA7500">
      <w:pPr>
        <w:pStyle w:val="Heading1"/>
      </w:pPr>
    </w:p>
    <w:sectPr w:rsidR="00CA7500" w:rsidSect="00994D2B">
      <w:headerReference w:type="default" r:id="rId8"/>
      <w:footerReference w:type="default" r:id="rId9"/>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C204B" w:rsidRDefault="000C204B" w:rsidP="00994D2B">
      <w:pPr>
        <w:spacing w:after="0" w:line="240" w:lineRule="auto"/>
      </w:pPr>
      <w:r>
        <w:separator/>
      </w:r>
    </w:p>
  </w:endnote>
  <w:endnote w:type="continuationSeparator" w:id="0">
    <w:p w:rsidR="000C204B" w:rsidRDefault="000C204B" w:rsidP="00994D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57485964"/>
      <w:docPartObj>
        <w:docPartGallery w:val="Page Numbers (Bottom of Page)"/>
        <w:docPartUnique/>
      </w:docPartObj>
    </w:sdtPr>
    <w:sdtEndPr>
      <w:rPr>
        <w:noProof/>
      </w:rPr>
    </w:sdtEndPr>
    <w:sdtContent>
      <w:p w:rsidR="00994D2B" w:rsidRDefault="00994D2B">
        <w:pPr>
          <w:pStyle w:val="Footer"/>
          <w:jc w:val="center"/>
        </w:pPr>
        <w:r>
          <w:fldChar w:fldCharType="begin"/>
        </w:r>
        <w:r>
          <w:instrText xml:space="preserve"> PAGE   \* MERGEFORMAT </w:instrText>
        </w:r>
        <w:r>
          <w:fldChar w:fldCharType="separate"/>
        </w:r>
        <w:r w:rsidR="005E25A8">
          <w:rPr>
            <w:noProof/>
          </w:rPr>
          <w:t>8</w:t>
        </w:r>
        <w:r>
          <w:rPr>
            <w:noProof/>
          </w:rPr>
          <w:fldChar w:fldCharType="end"/>
        </w:r>
      </w:p>
    </w:sdtContent>
  </w:sdt>
  <w:p w:rsidR="00994D2B" w:rsidRDefault="00994D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C204B" w:rsidRDefault="000C204B" w:rsidP="00994D2B">
      <w:pPr>
        <w:spacing w:after="0" w:line="240" w:lineRule="auto"/>
      </w:pPr>
      <w:r>
        <w:separator/>
      </w:r>
    </w:p>
  </w:footnote>
  <w:footnote w:type="continuationSeparator" w:id="0">
    <w:p w:rsidR="000C204B" w:rsidRDefault="000C204B" w:rsidP="00994D2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994D2B" w:rsidRDefault="00994D2B">
    <w:pPr>
      <w:pStyle w:val="Header"/>
    </w:pPr>
    <w:r>
      <w:rPr>
        <w:noProof/>
      </w:rPr>
      <mc:AlternateContent>
        <mc:Choice Requires="wps">
          <w:drawing>
            <wp:anchor distT="0" distB="0" distL="118745" distR="118745" simplePos="0" relativeHeight="251659264" behindDoc="1" locked="0" layoutInCell="1" allowOverlap="0">
              <wp:simplePos x="0" y="0"/>
              <wp:positionH relativeFrom="margin">
                <wp:align>center</wp:align>
              </wp:positionH>
              <mc:AlternateContent>
                <mc:Choice Requires="wp14">
                  <wp:positionV relativeFrom="page">
                    <wp14:pctPosVOffset>4500</wp14:pctPosVOffset>
                  </wp:positionV>
                </mc:Choice>
                <mc:Fallback>
                  <wp:positionV relativeFrom="page">
                    <wp:posOffset>452120</wp:posOffset>
                  </wp:positionV>
                </mc:Fallback>
              </mc:AlternateContent>
              <wp:extent cx="5950039" cy="270457"/>
              <wp:effectExtent l="0" t="0" r="0" b="7620"/>
              <wp:wrapSquare wrapText="bothSides"/>
              <wp:docPr id="197" name="Rectangle 197"/>
              <wp:cNvGraphicFramePr/>
              <a:graphic xmlns:a="http://schemas.openxmlformats.org/drawingml/2006/main">
                <a:graphicData uri="http://schemas.microsoft.com/office/word/2010/wordprocessingShape">
                  <wps:wsp>
                    <wps:cNvSpPr/>
                    <wps:spPr>
                      <a:xfrm>
                        <a:off x="0" y="0"/>
                        <a:ext cx="5950039" cy="270457"/>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rsidR="00994D2B" w:rsidRDefault="00994D2B">
                              <w:pPr>
                                <w:pStyle w:val="Header"/>
                                <w:tabs>
                                  <w:tab w:val="clear" w:pos="4680"/>
                                  <w:tab w:val="clear" w:pos="9360"/>
                                </w:tabs>
                                <w:jc w:val="center"/>
                                <w:rPr>
                                  <w:caps/>
                                  <w:color w:val="FFFFFF" w:themeColor="background1"/>
                                </w:rPr>
                              </w:pPr>
                              <w:r>
                                <w:rPr>
                                  <w:caps/>
                                  <w:color w:val="FFFFFF" w:themeColor="background1"/>
                                </w:rPr>
                                <w:t xml:space="preserve">ACADEMIC And employability skills </w:t>
                              </w:r>
                            </w:p>
                          </w:sdtContent>
                        </w:sdt>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spAutoFit/>
                    </wps:bodyPr>
                  </wps:wsp>
                </a:graphicData>
              </a:graphic>
              <wp14:sizeRelH relativeFrom="margin">
                <wp14:pctWidth>100000</wp14:pctWidth>
              </wp14:sizeRelH>
              <wp14:sizeRelV relativeFrom="page">
                <wp14:pctHeight>2700</wp14:pctHeight>
              </wp14:sizeRelV>
            </wp:anchor>
          </w:drawing>
        </mc:Choice>
        <mc:Fallback>
          <w:pict>
            <v:rect id="Rectangle 197" o:spid="_x0000_s1029" style="position:absolute;margin-left:0;margin-top:0;width:468.5pt;height:21.3pt;z-index:-251657216;visibility:visible;mso-wrap-style:square;mso-width-percent:1000;mso-height-percent:27;mso-top-percent:45;mso-wrap-distance-left:9.35pt;mso-wrap-distance-top:0;mso-wrap-distance-right:9.35pt;mso-wrap-distance-bottom:0;mso-position-horizontal:center;mso-position-horizontal-relative:margin;mso-position-vertical-relative:page;mso-width-percent:1000;mso-height-percent:27;mso-top-percent:45;mso-width-relative:margin;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" o:allowoverlap="f" fillcolor="#5b9bd5 [3204]" stroked="f" strokeweight="1pt">
              <v:textbox style="mso-fit-shape-to-text:t">
                <w:txbxContent>
                  <w:sdt>
                    <w:sdtPr>
                      <w:rPr>
                        <w:caps/>
                        <w:color w:val="FFFFFF" w:themeColor="background1"/>
                      </w:rPr>
                      <w:alias w:val="Title"/>
                      <w:tag w:val=""/>
                      <w:id w:val="1189017394"/>
                      <w:dataBinding w:prefixMappings="xmlns:ns0='http://purl.org/dc/elements/1.1/' xmlns:ns1='http://schemas.openxmlformats.org/package/2006/metadata/core-properties' " w:xpath="/ns1:coreProperties[1]/ns0:title[1]" w:storeItemID="{6C3C8BC8-F283-45AE-878A-BAB7291924A1}"/>
                      <w:text/>
                    </w:sdtPr>
                    <w:sdtContent>
                      <w:p w:rsidR="00994D2B" w:rsidRDefault="00994D2B">
                        <w:pPr>
                          <w:pStyle w:val="Header"/>
                          <w:tabs>
                            <w:tab w:val="clear" w:pos="4680"/>
                            <w:tab w:val="clear" w:pos="9360"/>
                          </w:tabs>
                          <w:jc w:val="center"/>
                          <w:rPr>
                            <w:caps/>
                            <w:color w:val="FFFFFF" w:themeColor="background1"/>
                          </w:rPr>
                        </w:pPr>
                        <w:r>
                          <w:rPr>
                            <w:caps/>
                            <w:color w:val="FFFFFF" w:themeColor="background1"/>
                          </w:rPr>
                          <w:t xml:space="preserve">ACADEMIC And employability skills </w:t>
                        </w:r>
                      </w:p>
                    </w:sdtContent>
                  </w:sdt>
                </w:txbxContent>
              </v:textbox>
              <w10:wrap type="square" anchorx="margin" anchory="page"/>
            </v:rect>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FED561D"/>
    <w:multiLevelType w:val="multilevel"/>
    <w:tmpl w:val="DDBC2D0C"/>
    <w:lvl w:ilvl="0">
      <w:start w:val="1"/>
      <w:numFmt w:val="decimal"/>
      <w:lvlText w:val="%1.0"/>
      <w:lvlJc w:val="left"/>
      <w:pPr>
        <w:ind w:left="108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A7500"/>
    <w:rsid w:val="000B0991"/>
    <w:rsid w:val="000C204B"/>
    <w:rsid w:val="00131D99"/>
    <w:rsid w:val="00141A0B"/>
    <w:rsid w:val="003100A9"/>
    <w:rsid w:val="003C1035"/>
    <w:rsid w:val="004A5E20"/>
    <w:rsid w:val="005623D2"/>
    <w:rsid w:val="00565C67"/>
    <w:rsid w:val="00595C97"/>
    <w:rsid w:val="005E25A8"/>
    <w:rsid w:val="006B71C3"/>
    <w:rsid w:val="006C4473"/>
    <w:rsid w:val="0073228F"/>
    <w:rsid w:val="00792538"/>
    <w:rsid w:val="007B32E5"/>
    <w:rsid w:val="00994D2B"/>
    <w:rsid w:val="009A35B2"/>
    <w:rsid w:val="00A05AD1"/>
    <w:rsid w:val="00A2045F"/>
    <w:rsid w:val="00AB6374"/>
    <w:rsid w:val="00AD3648"/>
    <w:rsid w:val="00AF34E1"/>
    <w:rsid w:val="00B53F49"/>
    <w:rsid w:val="00B87BFD"/>
    <w:rsid w:val="00C3235E"/>
    <w:rsid w:val="00CA6FA3"/>
    <w:rsid w:val="00CA7500"/>
    <w:rsid w:val="00DE20C4"/>
    <w:rsid w:val="00E07889"/>
    <w:rsid w:val="00E11EF0"/>
    <w:rsid w:val="00E92429"/>
    <w:rsid w:val="00EA2B3E"/>
    <w:rsid w:val="00F1435E"/>
    <w:rsid w:val="00F6462E"/>
    <w:rsid w:val="00FE45D2"/>
    <w:rsid w:val="00FE7B0D"/>
    <w:rsid w:val="00FF056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F5153F"/>
  <w15:chartTrackingRefBased/>
  <w15:docId w15:val="{AADB6858-43B9-4948-9E46-C48CCD4BA1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A6FA3"/>
  </w:style>
  <w:style w:type="paragraph" w:styleId="Heading1">
    <w:name w:val="heading 1"/>
    <w:basedOn w:val="Normal"/>
    <w:next w:val="Normal"/>
    <w:link w:val="Heading1Char"/>
    <w:uiPriority w:val="9"/>
    <w:qFormat/>
    <w:rsid w:val="00CA750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CA7500"/>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7500"/>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CA7500"/>
    <w:rPr>
      <w:rFonts w:asciiTheme="majorHAnsi" w:eastAsiaTheme="majorEastAsia" w:hAnsiTheme="majorHAnsi" w:cstheme="majorBidi"/>
      <w:color w:val="2E74B5" w:themeColor="accent1" w:themeShade="BF"/>
      <w:sz w:val="26"/>
      <w:szCs w:val="26"/>
    </w:rPr>
  </w:style>
  <w:style w:type="paragraph" w:styleId="NoSpacing">
    <w:name w:val="No Spacing"/>
    <w:link w:val="NoSpacingChar"/>
    <w:uiPriority w:val="1"/>
    <w:qFormat/>
    <w:rsid w:val="00CA7500"/>
    <w:pPr>
      <w:spacing w:after="0" w:line="240" w:lineRule="auto"/>
    </w:pPr>
    <w:rPr>
      <w:rFonts w:eastAsiaTheme="minorEastAsia"/>
    </w:rPr>
  </w:style>
  <w:style w:type="character" w:customStyle="1" w:styleId="NoSpacingChar">
    <w:name w:val="No Spacing Char"/>
    <w:basedOn w:val="DefaultParagraphFont"/>
    <w:link w:val="NoSpacing"/>
    <w:uiPriority w:val="1"/>
    <w:rsid w:val="00CA7500"/>
    <w:rPr>
      <w:rFonts w:eastAsiaTheme="minorEastAsia"/>
    </w:rPr>
  </w:style>
  <w:style w:type="paragraph" w:styleId="ListParagraph">
    <w:name w:val="List Paragraph"/>
    <w:basedOn w:val="Normal"/>
    <w:uiPriority w:val="34"/>
    <w:qFormat/>
    <w:rsid w:val="00E07889"/>
    <w:pPr>
      <w:ind w:left="720"/>
      <w:contextualSpacing/>
    </w:pPr>
  </w:style>
  <w:style w:type="paragraph" w:styleId="Bibliography">
    <w:name w:val="Bibliography"/>
    <w:basedOn w:val="Normal"/>
    <w:next w:val="Normal"/>
    <w:uiPriority w:val="37"/>
    <w:unhideWhenUsed/>
    <w:rsid w:val="004A5E20"/>
  </w:style>
  <w:style w:type="paragraph" w:styleId="TOCHeading">
    <w:name w:val="TOC Heading"/>
    <w:basedOn w:val="Heading1"/>
    <w:next w:val="Normal"/>
    <w:uiPriority w:val="39"/>
    <w:unhideWhenUsed/>
    <w:qFormat/>
    <w:rsid w:val="00A2045F"/>
    <w:pPr>
      <w:outlineLvl w:val="9"/>
    </w:pPr>
  </w:style>
  <w:style w:type="paragraph" w:styleId="TOC2">
    <w:name w:val="toc 2"/>
    <w:basedOn w:val="Normal"/>
    <w:next w:val="Normal"/>
    <w:autoRedefine/>
    <w:uiPriority w:val="39"/>
    <w:unhideWhenUsed/>
    <w:rsid w:val="00A2045F"/>
    <w:pPr>
      <w:spacing w:after="100"/>
      <w:ind w:left="220"/>
    </w:pPr>
    <w:rPr>
      <w:rFonts w:eastAsiaTheme="minorEastAsia" w:cs="Times New Roman"/>
    </w:rPr>
  </w:style>
  <w:style w:type="paragraph" w:styleId="TOC1">
    <w:name w:val="toc 1"/>
    <w:basedOn w:val="Normal"/>
    <w:next w:val="Normal"/>
    <w:autoRedefine/>
    <w:uiPriority w:val="39"/>
    <w:unhideWhenUsed/>
    <w:rsid w:val="00A2045F"/>
    <w:pPr>
      <w:spacing w:after="100"/>
    </w:pPr>
    <w:rPr>
      <w:rFonts w:eastAsiaTheme="minorEastAsia" w:cs="Times New Roman"/>
    </w:rPr>
  </w:style>
  <w:style w:type="paragraph" w:styleId="TOC3">
    <w:name w:val="toc 3"/>
    <w:basedOn w:val="Normal"/>
    <w:next w:val="Normal"/>
    <w:autoRedefine/>
    <w:uiPriority w:val="39"/>
    <w:unhideWhenUsed/>
    <w:rsid w:val="00A2045F"/>
    <w:pPr>
      <w:spacing w:after="100"/>
      <w:ind w:left="440"/>
    </w:pPr>
    <w:rPr>
      <w:rFonts w:eastAsiaTheme="minorEastAsia" w:cs="Times New Roman"/>
    </w:rPr>
  </w:style>
  <w:style w:type="character" w:styleId="Hyperlink">
    <w:name w:val="Hyperlink"/>
    <w:basedOn w:val="DefaultParagraphFont"/>
    <w:uiPriority w:val="99"/>
    <w:unhideWhenUsed/>
    <w:rsid w:val="00A2045F"/>
    <w:rPr>
      <w:color w:val="0563C1" w:themeColor="hyperlink"/>
      <w:u w:val="single"/>
    </w:rPr>
  </w:style>
  <w:style w:type="paragraph" w:styleId="Header">
    <w:name w:val="header"/>
    <w:basedOn w:val="Normal"/>
    <w:link w:val="HeaderChar"/>
    <w:uiPriority w:val="99"/>
    <w:unhideWhenUsed/>
    <w:rsid w:val="00994D2B"/>
    <w:pPr>
      <w:tabs>
        <w:tab w:val="center" w:pos="4680"/>
        <w:tab w:val="right" w:pos="9360"/>
      </w:tabs>
      <w:spacing w:after="0" w:line="240" w:lineRule="auto"/>
    </w:pPr>
  </w:style>
  <w:style w:type="character" w:customStyle="1" w:styleId="HeaderChar">
    <w:name w:val="Header Char"/>
    <w:basedOn w:val="DefaultParagraphFont"/>
    <w:link w:val="Header"/>
    <w:uiPriority w:val="99"/>
    <w:rsid w:val="00994D2B"/>
  </w:style>
  <w:style w:type="paragraph" w:styleId="Footer">
    <w:name w:val="footer"/>
    <w:basedOn w:val="Normal"/>
    <w:link w:val="FooterChar"/>
    <w:uiPriority w:val="99"/>
    <w:unhideWhenUsed/>
    <w:rsid w:val="00994D2B"/>
    <w:pPr>
      <w:tabs>
        <w:tab w:val="center" w:pos="4680"/>
        <w:tab w:val="right" w:pos="9360"/>
      </w:tabs>
      <w:spacing w:after="0" w:line="240" w:lineRule="auto"/>
    </w:pPr>
  </w:style>
  <w:style w:type="character" w:customStyle="1" w:styleId="FooterChar">
    <w:name w:val="Footer Char"/>
    <w:basedOn w:val="DefaultParagraphFont"/>
    <w:link w:val="Footer"/>
    <w:uiPriority w:val="99"/>
    <w:rsid w:val="00994D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447743">
      <w:bodyDiv w:val="1"/>
      <w:marLeft w:val="0"/>
      <w:marRight w:val="0"/>
      <w:marTop w:val="0"/>
      <w:marBottom w:val="0"/>
      <w:divBdr>
        <w:top w:val="none" w:sz="0" w:space="0" w:color="auto"/>
        <w:left w:val="none" w:sz="0" w:space="0" w:color="auto"/>
        <w:bottom w:val="none" w:sz="0" w:space="0" w:color="auto"/>
        <w:right w:val="none" w:sz="0" w:space="0" w:color="auto"/>
      </w:divBdr>
    </w:div>
    <w:div w:id="9987761">
      <w:bodyDiv w:val="1"/>
      <w:marLeft w:val="0"/>
      <w:marRight w:val="0"/>
      <w:marTop w:val="0"/>
      <w:marBottom w:val="0"/>
      <w:divBdr>
        <w:top w:val="none" w:sz="0" w:space="0" w:color="auto"/>
        <w:left w:val="none" w:sz="0" w:space="0" w:color="auto"/>
        <w:bottom w:val="none" w:sz="0" w:space="0" w:color="auto"/>
        <w:right w:val="none" w:sz="0" w:space="0" w:color="auto"/>
      </w:divBdr>
    </w:div>
    <w:div w:id="41246960">
      <w:bodyDiv w:val="1"/>
      <w:marLeft w:val="0"/>
      <w:marRight w:val="0"/>
      <w:marTop w:val="0"/>
      <w:marBottom w:val="0"/>
      <w:divBdr>
        <w:top w:val="none" w:sz="0" w:space="0" w:color="auto"/>
        <w:left w:val="none" w:sz="0" w:space="0" w:color="auto"/>
        <w:bottom w:val="none" w:sz="0" w:space="0" w:color="auto"/>
        <w:right w:val="none" w:sz="0" w:space="0" w:color="auto"/>
      </w:divBdr>
    </w:div>
    <w:div w:id="51970883">
      <w:bodyDiv w:val="1"/>
      <w:marLeft w:val="0"/>
      <w:marRight w:val="0"/>
      <w:marTop w:val="0"/>
      <w:marBottom w:val="0"/>
      <w:divBdr>
        <w:top w:val="none" w:sz="0" w:space="0" w:color="auto"/>
        <w:left w:val="none" w:sz="0" w:space="0" w:color="auto"/>
        <w:bottom w:val="none" w:sz="0" w:space="0" w:color="auto"/>
        <w:right w:val="none" w:sz="0" w:space="0" w:color="auto"/>
      </w:divBdr>
    </w:div>
    <w:div w:id="85464033">
      <w:bodyDiv w:val="1"/>
      <w:marLeft w:val="0"/>
      <w:marRight w:val="0"/>
      <w:marTop w:val="0"/>
      <w:marBottom w:val="0"/>
      <w:divBdr>
        <w:top w:val="none" w:sz="0" w:space="0" w:color="auto"/>
        <w:left w:val="none" w:sz="0" w:space="0" w:color="auto"/>
        <w:bottom w:val="none" w:sz="0" w:space="0" w:color="auto"/>
        <w:right w:val="none" w:sz="0" w:space="0" w:color="auto"/>
      </w:divBdr>
    </w:div>
    <w:div w:id="119734482">
      <w:bodyDiv w:val="1"/>
      <w:marLeft w:val="0"/>
      <w:marRight w:val="0"/>
      <w:marTop w:val="0"/>
      <w:marBottom w:val="0"/>
      <w:divBdr>
        <w:top w:val="none" w:sz="0" w:space="0" w:color="auto"/>
        <w:left w:val="none" w:sz="0" w:space="0" w:color="auto"/>
        <w:bottom w:val="none" w:sz="0" w:space="0" w:color="auto"/>
        <w:right w:val="none" w:sz="0" w:space="0" w:color="auto"/>
      </w:divBdr>
    </w:div>
    <w:div w:id="120808777">
      <w:bodyDiv w:val="1"/>
      <w:marLeft w:val="0"/>
      <w:marRight w:val="0"/>
      <w:marTop w:val="0"/>
      <w:marBottom w:val="0"/>
      <w:divBdr>
        <w:top w:val="none" w:sz="0" w:space="0" w:color="auto"/>
        <w:left w:val="none" w:sz="0" w:space="0" w:color="auto"/>
        <w:bottom w:val="none" w:sz="0" w:space="0" w:color="auto"/>
        <w:right w:val="none" w:sz="0" w:space="0" w:color="auto"/>
      </w:divBdr>
    </w:div>
    <w:div w:id="131489737">
      <w:bodyDiv w:val="1"/>
      <w:marLeft w:val="0"/>
      <w:marRight w:val="0"/>
      <w:marTop w:val="0"/>
      <w:marBottom w:val="0"/>
      <w:divBdr>
        <w:top w:val="none" w:sz="0" w:space="0" w:color="auto"/>
        <w:left w:val="none" w:sz="0" w:space="0" w:color="auto"/>
        <w:bottom w:val="none" w:sz="0" w:space="0" w:color="auto"/>
        <w:right w:val="none" w:sz="0" w:space="0" w:color="auto"/>
      </w:divBdr>
    </w:div>
    <w:div w:id="160433707">
      <w:bodyDiv w:val="1"/>
      <w:marLeft w:val="0"/>
      <w:marRight w:val="0"/>
      <w:marTop w:val="0"/>
      <w:marBottom w:val="0"/>
      <w:divBdr>
        <w:top w:val="none" w:sz="0" w:space="0" w:color="auto"/>
        <w:left w:val="none" w:sz="0" w:space="0" w:color="auto"/>
        <w:bottom w:val="none" w:sz="0" w:space="0" w:color="auto"/>
        <w:right w:val="none" w:sz="0" w:space="0" w:color="auto"/>
      </w:divBdr>
    </w:div>
    <w:div w:id="175392286">
      <w:bodyDiv w:val="1"/>
      <w:marLeft w:val="0"/>
      <w:marRight w:val="0"/>
      <w:marTop w:val="0"/>
      <w:marBottom w:val="0"/>
      <w:divBdr>
        <w:top w:val="none" w:sz="0" w:space="0" w:color="auto"/>
        <w:left w:val="none" w:sz="0" w:space="0" w:color="auto"/>
        <w:bottom w:val="none" w:sz="0" w:space="0" w:color="auto"/>
        <w:right w:val="none" w:sz="0" w:space="0" w:color="auto"/>
      </w:divBdr>
    </w:div>
    <w:div w:id="197085321">
      <w:bodyDiv w:val="1"/>
      <w:marLeft w:val="0"/>
      <w:marRight w:val="0"/>
      <w:marTop w:val="0"/>
      <w:marBottom w:val="0"/>
      <w:divBdr>
        <w:top w:val="none" w:sz="0" w:space="0" w:color="auto"/>
        <w:left w:val="none" w:sz="0" w:space="0" w:color="auto"/>
        <w:bottom w:val="none" w:sz="0" w:space="0" w:color="auto"/>
        <w:right w:val="none" w:sz="0" w:space="0" w:color="auto"/>
      </w:divBdr>
    </w:div>
    <w:div w:id="213467081">
      <w:bodyDiv w:val="1"/>
      <w:marLeft w:val="0"/>
      <w:marRight w:val="0"/>
      <w:marTop w:val="0"/>
      <w:marBottom w:val="0"/>
      <w:divBdr>
        <w:top w:val="none" w:sz="0" w:space="0" w:color="auto"/>
        <w:left w:val="none" w:sz="0" w:space="0" w:color="auto"/>
        <w:bottom w:val="none" w:sz="0" w:space="0" w:color="auto"/>
        <w:right w:val="none" w:sz="0" w:space="0" w:color="auto"/>
      </w:divBdr>
    </w:div>
    <w:div w:id="219482597">
      <w:bodyDiv w:val="1"/>
      <w:marLeft w:val="0"/>
      <w:marRight w:val="0"/>
      <w:marTop w:val="0"/>
      <w:marBottom w:val="0"/>
      <w:divBdr>
        <w:top w:val="none" w:sz="0" w:space="0" w:color="auto"/>
        <w:left w:val="none" w:sz="0" w:space="0" w:color="auto"/>
        <w:bottom w:val="none" w:sz="0" w:space="0" w:color="auto"/>
        <w:right w:val="none" w:sz="0" w:space="0" w:color="auto"/>
      </w:divBdr>
    </w:div>
    <w:div w:id="219634419">
      <w:bodyDiv w:val="1"/>
      <w:marLeft w:val="0"/>
      <w:marRight w:val="0"/>
      <w:marTop w:val="0"/>
      <w:marBottom w:val="0"/>
      <w:divBdr>
        <w:top w:val="none" w:sz="0" w:space="0" w:color="auto"/>
        <w:left w:val="none" w:sz="0" w:space="0" w:color="auto"/>
        <w:bottom w:val="none" w:sz="0" w:space="0" w:color="auto"/>
        <w:right w:val="none" w:sz="0" w:space="0" w:color="auto"/>
      </w:divBdr>
    </w:div>
    <w:div w:id="222183221">
      <w:bodyDiv w:val="1"/>
      <w:marLeft w:val="0"/>
      <w:marRight w:val="0"/>
      <w:marTop w:val="0"/>
      <w:marBottom w:val="0"/>
      <w:divBdr>
        <w:top w:val="none" w:sz="0" w:space="0" w:color="auto"/>
        <w:left w:val="none" w:sz="0" w:space="0" w:color="auto"/>
        <w:bottom w:val="none" w:sz="0" w:space="0" w:color="auto"/>
        <w:right w:val="none" w:sz="0" w:space="0" w:color="auto"/>
      </w:divBdr>
    </w:div>
    <w:div w:id="227959995">
      <w:bodyDiv w:val="1"/>
      <w:marLeft w:val="0"/>
      <w:marRight w:val="0"/>
      <w:marTop w:val="0"/>
      <w:marBottom w:val="0"/>
      <w:divBdr>
        <w:top w:val="none" w:sz="0" w:space="0" w:color="auto"/>
        <w:left w:val="none" w:sz="0" w:space="0" w:color="auto"/>
        <w:bottom w:val="none" w:sz="0" w:space="0" w:color="auto"/>
        <w:right w:val="none" w:sz="0" w:space="0" w:color="auto"/>
      </w:divBdr>
    </w:div>
    <w:div w:id="236743345">
      <w:bodyDiv w:val="1"/>
      <w:marLeft w:val="0"/>
      <w:marRight w:val="0"/>
      <w:marTop w:val="0"/>
      <w:marBottom w:val="0"/>
      <w:divBdr>
        <w:top w:val="none" w:sz="0" w:space="0" w:color="auto"/>
        <w:left w:val="none" w:sz="0" w:space="0" w:color="auto"/>
        <w:bottom w:val="none" w:sz="0" w:space="0" w:color="auto"/>
        <w:right w:val="none" w:sz="0" w:space="0" w:color="auto"/>
      </w:divBdr>
    </w:div>
    <w:div w:id="236788854">
      <w:bodyDiv w:val="1"/>
      <w:marLeft w:val="0"/>
      <w:marRight w:val="0"/>
      <w:marTop w:val="0"/>
      <w:marBottom w:val="0"/>
      <w:divBdr>
        <w:top w:val="none" w:sz="0" w:space="0" w:color="auto"/>
        <w:left w:val="none" w:sz="0" w:space="0" w:color="auto"/>
        <w:bottom w:val="none" w:sz="0" w:space="0" w:color="auto"/>
        <w:right w:val="none" w:sz="0" w:space="0" w:color="auto"/>
      </w:divBdr>
    </w:div>
    <w:div w:id="237862626">
      <w:bodyDiv w:val="1"/>
      <w:marLeft w:val="0"/>
      <w:marRight w:val="0"/>
      <w:marTop w:val="0"/>
      <w:marBottom w:val="0"/>
      <w:divBdr>
        <w:top w:val="none" w:sz="0" w:space="0" w:color="auto"/>
        <w:left w:val="none" w:sz="0" w:space="0" w:color="auto"/>
        <w:bottom w:val="none" w:sz="0" w:space="0" w:color="auto"/>
        <w:right w:val="none" w:sz="0" w:space="0" w:color="auto"/>
      </w:divBdr>
    </w:div>
    <w:div w:id="239608106">
      <w:bodyDiv w:val="1"/>
      <w:marLeft w:val="0"/>
      <w:marRight w:val="0"/>
      <w:marTop w:val="0"/>
      <w:marBottom w:val="0"/>
      <w:divBdr>
        <w:top w:val="none" w:sz="0" w:space="0" w:color="auto"/>
        <w:left w:val="none" w:sz="0" w:space="0" w:color="auto"/>
        <w:bottom w:val="none" w:sz="0" w:space="0" w:color="auto"/>
        <w:right w:val="none" w:sz="0" w:space="0" w:color="auto"/>
      </w:divBdr>
    </w:div>
    <w:div w:id="254747562">
      <w:bodyDiv w:val="1"/>
      <w:marLeft w:val="0"/>
      <w:marRight w:val="0"/>
      <w:marTop w:val="0"/>
      <w:marBottom w:val="0"/>
      <w:divBdr>
        <w:top w:val="none" w:sz="0" w:space="0" w:color="auto"/>
        <w:left w:val="none" w:sz="0" w:space="0" w:color="auto"/>
        <w:bottom w:val="none" w:sz="0" w:space="0" w:color="auto"/>
        <w:right w:val="none" w:sz="0" w:space="0" w:color="auto"/>
      </w:divBdr>
    </w:div>
    <w:div w:id="286161039">
      <w:bodyDiv w:val="1"/>
      <w:marLeft w:val="0"/>
      <w:marRight w:val="0"/>
      <w:marTop w:val="0"/>
      <w:marBottom w:val="0"/>
      <w:divBdr>
        <w:top w:val="none" w:sz="0" w:space="0" w:color="auto"/>
        <w:left w:val="none" w:sz="0" w:space="0" w:color="auto"/>
        <w:bottom w:val="none" w:sz="0" w:space="0" w:color="auto"/>
        <w:right w:val="none" w:sz="0" w:space="0" w:color="auto"/>
      </w:divBdr>
    </w:div>
    <w:div w:id="303900894">
      <w:bodyDiv w:val="1"/>
      <w:marLeft w:val="0"/>
      <w:marRight w:val="0"/>
      <w:marTop w:val="0"/>
      <w:marBottom w:val="0"/>
      <w:divBdr>
        <w:top w:val="none" w:sz="0" w:space="0" w:color="auto"/>
        <w:left w:val="none" w:sz="0" w:space="0" w:color="auto"/>
        <w:bottom w:val="none" w:sz="0" w:space="0" w:color="auto"/>
        <w:right w:val="none" w:sz="0" w:space="0" w:color="auto"/>
      </w:divBdr>
    </w:div>
    <w:div w:id="332033332">
      <w:bodyDiv w:val="1"/>
      <w:marLeft w:val="0"/>
      <w:marRight w:val="0"/>
      <w:marTop w:val="0"/>
      <w:marBottom w:val="0"/>
      <w:divBdr>
        <w:top w:val="none" w:sz="0" w:space="0" w:color="auto"/>
        <w:left w:val="none" w:sz="0" w:space="0" w:color="auto"/>
        <w:bottom w:val="none" w:sz="0" w:space="0" w:color="auto"/>
        <w:right w:val="none" w:sz="0" w:space="0" w:color="auto"/>
      </w:divBdr>
    </w:div>
    <w:div w:id="354506268">
      <w:bodyDiv w:val="1"/>
      <w:marLeft w:val="0"/>
      <w:marRight w:val="0"/>
      <w:marTop w:val="0"/>
      <w:marBottom w:val="0"/>
      <w:divBdr>
        <w:top w:val="none" w:sz="0" w:space="0" w:color="auto"/>
        <w:left w:val="none" w:sz="0" w:space="0" w:color="auto"/>
        <w:bottom w:val="none" w:sz="0" w:space="0" w:color="auto"/>
        <w:right w:val="none" w:sz="0" w:space="0" w:color="auto"/>
      </w:divBdr>
    </w:div>
    <w:div w:id="367728871">
      <w:bodyDiv w:val="1"/>
      <w:marLeft w:val="0"/>
      <w:marRight w:val="0"/>
      <w:marTop w:val="0"/>
      <w:marBottom w:val="0"/>
      <w:divBdr>
        <w:top w:val="none" w:sz="0" w:space="0" w:color="auto"/>
        <w:left w:val="none" w:sz="0" w:space="0" w:color="auto"/>
        <w:bottom w:val="none" w:sz="0" w:space="0" w:color="auto"/>
        <w:right w:val="none" w:sz="0" w:space="0" w:color="auto"/>
      </w:divBdr>
    </w:div>
    <w:div w:id="409929313">
      <w:bodyDiv w:val="1"/>
      <w:marLeft w:val="0"/>
      <w:marRight w:val="0"/>
      <w:marTop w:val="0"/>
      <w:marBottom w:val="0"/>
      <w:divBdr>
        <w:top w:val="none" w:sz="0" w:space="0" w:color="auto"/>
        <w:left w:val="none" w:sz="0" w:space="0" w:color="auto"/>
        <w:bottom w:val="none" w:sz="0" w:space="0" w:color="auto"/>
        <w:right w:val="none" w:sz="0" w:space="0" w:color="auto"/>
      </w:divBdr>
    </w:div>
    <w:div w:id="419373005">
      <w:bodyDiv w:val="1"/>
      <w:marLeft w:val="0"/>
      <w:marRight w:val="0"/>
      <w:marTop w:val="0"/>
      <w:marBottom w:val="0"/>
      <w:divBdr>
        <w:top w:val="none" w:sz="0" w:space="0" w:color="auto"/>
        <w:left w:val="none" w:sz="0" w:space="0" w:color="auto"/>
        <w:bottom w:val="none" w:sz="0" w:space="0" w:color="auto"/>
        <w:right w:val="none" w:sz="0" w:space="0" w:color="auto"/>
      </w:divBdr>
    </w:div>
    <w:div w:id="455100890">
      <w:bodyDiv w:val="1"/>
      <w:marLeft w:val="0"/>
      <w:marRight w:val="0"/>
      <w:marTop w:val="0"/>
      <w:marBottom w:val="0"/>
      <w:divBdr>
        <w:top w:val="none" w:sz="0" w:space="0" w:color="auto"/>
        <w:left w:val="none" w:sz="0" w:space="0" w:color="auto"/>
        <w:bottom w:val="none" w:sz="0" w:space="0" w:color="auto"/>
        <w:right w:val="none" w:sz="0" w:space="0" w:color="auto"/>
      </w:divBdr>
    </w:div>
    <w:div w:id="455489261">
      <w:bodyDiv w:val="1"/>
      <w:marLeft w:val="0"/>
      <w:marRight w:val="0"/>
      <w:marTop w:val="0"/>
      <w:marBottom w:val="0"/>
      <w:divBdr>
        <w:top w:val="none" w:sz="0" w:space="0" w:color="auto"/>
        <w:left w:val="none" w:sz="0" w:space="0" w:color="auto"/>
        <w:bottom w:val="none" w:sz="0" w:space="0" w:color="auto"/>
        <w:right w:val="none" w:sz="0" w:space="0" w:color="auto"/>
      </w:divBdr>
    </w:div>
    <w:div w:id="459953613">
      <w:bodyDiv w:val="1"/>
      <w:marLeft w:val="0"/>
      <w:marRight w:val="0"/>
      <w:marTop w:val="0"/>
      <w:marBottom w:val="0"/>
      <w:divBdr>
        <w:top w:val="none" w:sz="0" w:space="0" w:color="auto"/>
        <w:left w:val="none" w:sz="0" w:space="0" w:color="auto"/>
        <w:bottom w:val="none" w:sz="0" w:space="0" w:color="auto"/>
        <w:right w:val="none" w:sz="0" w:space="0" w:color="auto"/>
      </w:divBdr>
    </w:div>
    <w:div w:id="471949352">
      <w:bodyDiv w:val="1"/>
      <w:marLeft w:val="0"/>
      <w:marRight w:val="0"/>
      <w:marTop w:val="0"/>
      <w:marBottom w:val="0"/>
      <w:divBdr>
        <w:top w:val="none" w:sz="0" w:space="0" w:color="auto"/>
        <w:left w:val="none" w:sz="0" w:space="0" w:color="auto"/>
        <w:bottom w:val="none" w:sz="0" w:space="0" w:color="auto"/>
        <w:right w:val="none" w:sz="0" w:space="0" w:color="auto"/>
      </w:divBdr>
    </w:div>
    <w:div w:id="480537074">
      <w:bodyDiv w:val="1"/>
      <w:marLeft w:val="0"/>
      <w:marRight w:val="0"/>
      <w:marTop w:val="0"/>
      <w:marBottom w:val="0"/>
      <w:divBdr>
        <w:top w:val="none" w:sz="0" w:space="0" w:color="auto"/>
        <w:left w:val="none" w:sz="0" w:space="0" w:color="auto"/>
        <w:bottom w:val="none" w:sz="0" w:space="0" w:color="auto"/>
        <w:right w:val="none" w:sz="0" w:space="0" w:color="auto"/>
      </w:divBdr>
    </w:div>
    <w:div w:id="483738276">
      <w:bodyDiv w:val="1"/>
      <w:marLeft w:val="0"/>
      <w:marRight w:val="0"/>
      <w:marTop w:val="0"/>
      <w:marBottom w:val="0"/>
      <w:divBdr>
        <w:top w:val="none" w:sz="0" w:space="0" w:color="auto"/>
        <w:left w:val="none" w:sz="0" w:space="0" w:color="auto"/>
        <w:bottom w:val="none" w:sz="0" w:space="0" w:color="auto"/>
        <w:right w:val="none" w:sz="0" w:space="0" w:color="auto"/>
      </w:divBdr>
    </w:div>
    <w:div w:id="495994335">
      <w:bodyDiv w:val="1"/>
      <w:marLeft w:val="0"/>
      <w:marRight w:val="0"/>
      <w:marTop w:val="0"/>
      <w:marBottom w:val="0"/>
      <w:divBdr>
        <w:top w:val="none" w:sz="0" w:space="0" w:color="auto"/>
        <w:left w:val="none" w:sz="0" w:space="0" w:color="auto"/>
        <w:bottom w:val="none" w:sz="0" w:space="0" w:color="auto"/>
        <w:right w:val="none" w:sz="0" w:space="0" w:color="auto"/>
      </w:divBdr>
    </w:div>
    <w:div w:id="535510288">
      <w:bodyDiv w:val="1"/>
      <w:marLeft w:val="0"/>
      <w:marRight w:val="0"/>
      <w:marTop w:val="0"/>
      <w:marBottom w:val="0"/>
      <w:divBdr>
        <w:top w:val="none" w:sz="0" w:space="0" w:color="auto"/>
        <w:left w:val="none" w:sz="0" w:space="0" w:color="auto"/>
        <w:bottom w:val="none" w:sz="0" w:space="0" w:color="auto"/>
        <w:right w:val="none" w:sz="0" w:space="0" w:color="auto"/>
      </w:divBdr>
    </w:div>
    <w:div w:id="536627795">
      <w:bodyDiv w:val="1"/>
      <w:marLeft w:val="0"/>
      <w:marRight w:val="0"/>
      <w:marTop w:val="0"/>
      <w:marBottom w:val="0"/>
      <w:divBdr>
        <w:top w:val="none" w:sz="0" w:space="0" w:color="auto"/>
        <w:left w:val="none" w:sz="0" w:space="0" w:color="auto"/>
        <w:bottom w:val="none" w:sz="0" w:space="0" w:color="auto"/>
        <w:right w:val="none" w:sz="0" w:space="0" w:color="auto"/>
      </w:divBdr>
    </w:div>
    <w:div w:id="564603513">
      <w:bodyDiv w:val="1"/>
      <w:marLeft w:val="0"/>
      <w:marRight w:val="0"/>
      <w:marTop w:val="0"/>
      <w:marBottom w:val="0"/>
      <w:divBdr>
        <w:top w:val="none" w:sz="0" w:space="0" w:color="auto"/>
        <w:left w:val="none" w:sz="0" w:space="0" w:color="auto"/>
        <w:bottom w:val="none" w:sz="0" w:space="0" w:color="auto"/>
        <w:right w:val="none" w:sz="0" w:space="0" w:color="auto"/>
      </w:divBdr>
    </w:div>
    <w:div w:id="586498860">
      <w:bodyDiv w:val="1"/>
      <w:marLeft w:val="0"/>
      <w:marRight w:val="0"/>
      <w:marTop w:val="0"/>
      <w:marBottom w:val="0"/>
      <w:divBdr>
        <w:top w:val="none" w:sz="0" w:space="0" w:color="auto"/>
        <w:left w:val="none" w:sz="0" w:space="0" w:color="auto"/>
        <w:bottom w:val="none" w:sz="0" w:space="0" w:color="auto"/>
        <w:right w:val="none" w:sz="0" w:space="0" w:color="auto"/>
      </w:divBdr>
    </w:div>
    <w:div w:id="595288101">
      <w:bodyDiv w:val="1"/>
      <w:marLeft w:val="0"/>
      <w:marRight w:val="0"/>
      <w:marTop w:val="0"/>
      <w:marBottom w:val="0"/>
      <w:divBdr>
        <w:top w:val="none" w:sz="0" w:space="0" w:color="auto"/>
        <w:left w:val="none" w:sz="0" w:space="0" w:color="auto"/>
        <w:bottom w:val="none" w:sz="0" w:space="0" w:color="auto"/>
        <w:right w:val="none" w:sz="0" w:space="0" w:color="auto"/>
      </w:divBdr>
    </w:div>
    <w:div w:id="636682960">
      <w:bodyDiv w:val="1"/>
      <w:marLeft w:val="0"/>
      <w:marRight w:val="0"/>
      <w:marTop w:val="0"/>
      <w:marBottom w:val="0"/>
      <w:divBdr>
        <w:top w:val="none" w:sz="0" w:space="0" w:color="auto"/>
        <w:left w:val="none" w:sz="0" w:space="0" w:color="auto"/>
        <w:bottom w:val="none" w:sz="0" w:space="0" w:color="auto"/>
        <w:right w:val="none" w:sz="0" w:space="0" w:color="auto"/>
      </w:divBdr>
    </w:div>
    <w:div w:id="638651387">
      <w:bodyDiv w:val="1"/>
      <w:marLeft w:val="0"/>
      <w:marRight w:val="0"/>
      <w:marTop w:val="0"/>
      <w:marBottom w:val="0"/>
      <w:divBdr>
        <w:top w:val="none" w:sz="0" w:space="0" w:color="auto"/>
        <w:left w:val="none" w:sz="0" w:space="0" w:color="auto"/>
        <w:bottom w:val="none" w:sz="0" w:space="0" w:color="auto"/>
        <w:right w:val="none" w:sz="0" w:space="0" w:color="auto"/>
      </w:divBdr>
    </w:div>
    <w:div w:id="666134926">
      <w:bodyDiv w:val="1"/>
      <w:marLeft w:val="0"/>
      <w:marRight w:val="0"/>
      <w:marTop w:val="0"/>
      <w:marBottom w:val="0"/>
      <w:divBdr>
        <w:top w:val="none" w:sz="0" w:space="0" w:color="auto"/>
        <w:left w:val="none" w:sz="0" w:space="0" w:color="auto"/>
        <w:bottom w:val="none" w:sz="0" w:space="0" w:color="auto"/>
        <w:right w:val="none" w:sz="0" w:space="0" w:color="auto"/>
      </w:divBdr>
    </w:div>
    <w:div w:id="668799988">
      <w:bodyDiv w:val="1"/>
      <w:marLeft w:val="0"/>
      <w:marRight w:val="0"/>
      <w:marTop w:val="0"/>
      <w:marBottom w:val="0"/>
      <w:divBdr>
        <w:top w:val="none" w:sz="0" w:space="0" w:color="auto"/>
        <w:left w:val="none" w:sz="0" w:space="0" w:color="auto"/>
        <w:bottom w:val="none" w:sz="0" w:space="0" w:color="auto"/>
        <w:right w:val="none" w:sz="0" w:space="0" w:color="auto"/>
      </w:divBdr>
    </w:div>
    <w:div w:id="704670898">
      <w:bodyDiv w:val="1"/>
      <w:marLeft w:val="0"/>
      <w:marRight w:val="0"/>
      <w:marTop w:val="0"/>
      <w:marBottom w:val="0"/>
      <w:divBdr>
        <w:top w:val="none" w:sz="0" w:space="0" w:color="auto"/>
        <w:left w:val="none" w:sz="0" w:space="0" w:color="auto"/>
        <w:bottom w:val="none" w:sz="0" w:space="0" w:color="auto"/>
        <w:right w:val="none" w:sz="0" w:space="0" w:color="auto"/>
      </w:divBdr>
    </w:div>
    <w:div w:id="707412814">
      <w:bodyDiv w:val="1"/>
      <w:marLeft w:val="0"/>
      <w:marRight w:val="0"/>
      <w:marTop w:val="0"/>
      <w:marBottom w:val="0"/>
      <w:divBdr>
        <w:top w:val="none" w:sz="0" w:space="0" w:color="auto"/>
        <w:left w:val="none" w:sz="0" w:space="0" w:color="auto"/>
        <w:bottom w:val="none" w:sz="0" w:space="0" w:color="auto"/>
        <w:right w:val="none" w:sz="0" w:space="0" w:color="auto"/>
      </w:divBdr>
    </w:div>
    <w:div w:id="711465945">
      <w:bodyDiv w:val="1"/>
      <w:marLeft w:val="0"/>
      <w:marRight w:val="0"/>
      <w:marTop w:val="0"/>
      <w:marBottom w:val="0"/>
      <w:divBdr>
        <w:top w:val="none" w:sz="0" w:space="0" w:color="auto"/>
        <w:left w:val="none" w:sz="0" w:space="0" w:color="auto"/>
        <w:bottom w:val="none" w:sz="0" w:space="0" w:color="auto"/>
        <w:right w:val="none" w:sz="0" w:space="0" w:color="auto"/>
      </w:divBdr>
    </w:div>
    <w:div w:id="723406785">
      <w:bodyDiv w:val="1"/>
      <w:marLeft w:val="0"/>
      <w:marRight w:val="0"/>
      <w:marTop w:val="0"/>
      <w:marBottom w:val="0"/>
      <w:divBdr>
        <w:top w:val="none" w:sz="0" w:space="0" w:color="auto"/>
        <w:left w:val="none" w:sz="0" w:space="0" w:color="auto"/>
        <w:bottom w:val="none" w:sz="0" w:space="0" w:color="auto"/>
        <w:right w:val="none" w:sz="0" w:space="0" w:color="auto"/>
      </w:divBdr>
    </w:div>
    <w:div w:id="755714149">
      <w:bodyDiv w:val="1"/>
      <w:marLeft w:val="0"/>
      <w:marRight w:val="0"/>
      <w:marTop w:val="0"/>
      <w:marBottom w:val="0"/>
      <w:divBdr>
        <w:top w:val="none" w:sz="0" w:space="0" w:color="auto"/>
        <w:left w:val="none" w:sz="0" w:space="0" w:color="auto"/>
        <w:bottom w:val="none" w:sz="0" w:space="0" w:color="auto"/>
        <w:right w:val="none" w:sz="0" w:space="0" w:color="auto"/>
      </w:divBdr>
    </w:div>
    <w:div w:id="764039324">
      <w:bodyDiv w:val="1"/>
      <w:marLeft w:val="0"/>
      <w:marRight w:val="0"/>
      <w:marTop w:val="0"/>
      <w:marBottom w:val="0"/>
      <w:divBdr>
        <w:top w:val="none" w:sz="0" w:space="0" w:color="auto"/>
        <w:left w:val="none" w:sz="0" w:space="0" w:color="auto"/>
        <w:bottom w:val="none" w:sz="0" w:space="0" w:color="auto"/>
        <w:right w:val="none" w:sz="0" w:space="0" w:color="auto"/>
      </w:divBdr>
    </w:div>
    <w:div w:id="769542013">
      <w:bodyDiv w:val="1"/>
      <w:marLeft w:val="0"/>
      <w:marRight w:val="0"/>
      <w:marTop w:val="0"/>
      <w:marBottom w:val="0"/>
      <w:divBdr>
        <w:top w:val="none" w:sz="0" w:space="0" w:color="auto"/>
        <w:left w:val="none" w:sz="0" w:space="0" w:color="auto"/>
        <w:bottom w:val="none" w:sz="0" w:space="0" w:color="auto"/>
        <w:right w:val="none" w:sz="0" w:space="0" w:color="auto"/>
      </w:divBdr>
    </w:div>
    <w:div w:id="772014195">
      <w:bodyDiv w:val="1"/>
      <w:marLeft w:val="0"/>
      <w:marRight w:val="0"/>
      <w:marTop w:val="0"/>
      <w:marBottom w:val="0"/>
      <w:divBdr>
        <w:top w:val="none" w:sz="0" w:space="0" w:color="auto"/>
        <w:left w:val="none" w:sz="0" w:space="0" w:color="auto"/>
        <w:bottom w:val="none" w:sz="0" w:space="0" w:color="auto"/>
        <w:right w:val="none" w:sz="0" w:space="0" w:color="auto"/>
      </w:divBdr>
    </w:div>
    <w:div w:id="780877543">
      <w:bodyDiv w:val="1"/>
      <w:marLeft w:val="0"/>
      <w:marRight w:val="0"/>
      <w:marTop w:val="0"/>
      <w:marBottom w:val="0"/>
      <w:divBdr>
        <w:top w:val="none" w:sz="0" w:space="0" w:color="auto"/>
        <w:left w:val="none" w:sz="0" w:space="0" w:color="auto"/>
        <w:bottom w:val="none" w:sz="0" w:space="0" w:color="auto"/>
        <w:right w:val="none" w:sz="0" w:space="0" w:color="auto"/>
      </w:divBdr>
    </w:div>
    <w:div w:id="787699552">
      <w:bodyDiv w:val="1"/>
      <w:marLeft w:val="0"/>
      <w:marRight w:val="0"/>
      <w:marTop w:val="0"/>
      <w:marBottom w:val="0"/>
      <w:divBdr>
        <w:top w:val="none" w:sz="0" w:space="0" w:color="auto"/>
        <w:left w:val="none" w:sz="0" w:space="0" w:color="auto"/>
        <w:bottom w:val="none" w:sz="0" w:space="0" w:color="auto"/>
        <w:right w:val="none" w:sz="0" w:space="0" w:color="auto"/>
      </w:divBdr>
    </w:div>
    <w:div w:id="787814648">
      <w:bodyDiv w:val="1"/>
      <w:marLeft w:val="0"/>
      <w:marRight w:val="0"/>
      <w:marTop w:val="0"/>
      <w:marBottom w:val="0"/>
      <w:divBdr>
        <w:top w:val="none" w:sz="0" w:space="0" w:color="auto"/>
        <w:left w:val="none" w:sz="0" w:space="0" w:color="auto"/>
        <w:bottom w:val="none" w:sz="0" w:space="0" w:color="auto"/>
        <w:right w:val="none" w:sz="0" w:space="0" w:color="auto"/>
      </w:divBdr>
    </w:div>
    <w:div w:id="795219240">
      <w:bodyDiv w:val="1"/>
      <w:marLeft w:val="0"/>
      <w:marRight w:val="0"/>
      <w:marTop w:val="0"/>
      <w:marBottom w:val="0"/>
      <w:divBdr>
        <w:top w:val="none" w:sz="0" w:space="0" w:color="auto"/>
        <w:left w:val="none" w:sz="0" w:space="0" w:color="auto"/>
        <w:bottom w:val="none" w:sz="0" w:space="0" w:color="auto"/>
        <w:right w:val="none" w:sz="0" w:space="0" w:color="auto"/>
      </w:divBdr>
    </w:div>
    <w:div w:id="840240871">
      <w:bodyDiv w:val="1"/>
      <w:marLeft w:val="0"/>
      <w:marRight w:val="0"/>
      <w:marTop w:val="0"/>
      <w:marBottom w:val="0"/>
      <w:divBdr>
        <w:top w:val="none" w:sz="0" w:space="0" w:color="auto"/>
        <w:left w:val="none" w:sz="0" w:space="0" w:color="auto"/>
        <w:bottom w:val="none" w:sz="0" w:space="0" w:color="auto"/>
        <w:right w:val="none" w:sz="0" w:space="0" w:color="auto"/>
      </w:divBdr>
    </w:div>
    <w:div w:id="848835553">
      <w:bodyDiv w:val="1"/>
      <w:marLeft w:val="0"/>
      <w:marRight w:val="0"/>
      <w:marTop w:val="0"/>
      <w:marBottom w:val="0"/>
      <w:divBdr>
        <w:top w:val="none" w:sz="0" w:space="0" w:color="auto"/>
        <w:left w:val="none" w:sz="0" w:space="0" w:color="auto"/>
        <w:bottom w:val="none" w:sz="0" w:space="0" w:color="auto"/>
        <w:right w:val="none" w:sz="0" w:space="0" w:color="auto"/>
      </w:divBdr>
    </w:div>
    <w:div w:id="854804534">
      <w:bodyDiv w:val="1"/>
      <w:marLeft w:val="0"/>
      <w:marRight w:val="0"/>
      <w:marTop w:val="0"/>
      <w:marBottom w:val="0"/>
      <w:divBdr>
        <w:top w:val="none" w:sz="0" w:space="0" w:color="auto"/>
        <w:left w:val="none" w:sz="0" w:space="0" w:color="auto"/>
        <w:bottom w:val="none" w:sz="0" w:space="0" w:color="auto"/>
        <w:right w:val="none" w:sz="0" w:space="0" w:color="auto"/>
      </w:divBdr>
    </w:div>
    <w:div w:id="861475026">
      <w:bodyDiv w:val="1"/>
      <w:marLeft w:val="0"/>
      <w:marRight w:val="0"/>
      <w:marTop w:val="0"/>
      <w:marBottom w:val="0"/>
      <w:divBdr>
        <w:top w:val="none" w:sz="0" w:space="0" w:color="auto"/>
        <w:left w:val="none" w:sz="0" w:space="0" w:color="auto"/>
        <w:bottom w:val="none" w:sz="0" w:space="0" w:color="auto"/>
        <w:right w:val="none" w:sz="0" w:space="0" w:color="auto"/>
      </w:divBdr>
    </w:div>
    <w:div w:id="900944452">
      <w:bodyDiv w:val="1"/>
      <w:marLeft w:val="0"/>
      <w:marRight w:val="0"/>
      <w:marTop w:val="0"/>
      <w:marBottom w:val="0"/>
      <w:divBdr>
        <w:top w:val="none" w:sz="0" w:space="0" w:color="auto"/>
        <w:left w:val="none" w:sz="0" w:space="0" w:color="auto"/>
        <w:bottom w:val="none" w:sz="0" w:space="0" w:color="auto"/>
        <w:right w:val="none" w:sz="0" w:space="0" w:color="auto"/>
      </w:divBdr>
    </w:div>
    <w:div w:id="909190372">
      <w:bodyDiv w:val="1"/>
      <w:marLeft w:val="0"/>
      <w:marRight w:val="0"/>
      <w:marTop w:val="0"/>
      <w:marBottom w:val="0"/>
      <w:divBdr>
        <w:top w:val="none" w:sz="0" w:space="0" w:color="auto"/>
        <w:left w:val="none" w:sz="0" w:space="0" w:color="auto"/>
        <w:bottom w:val="none" w:sz="0" w:space="0" w:color="auto"/>
        <w:right w:val="none" w:sz="0" w:space="0" w:color="auto"/>
      </w:divBdr>
    </w:div>
    <w:div w:id="909579116">
      <w:bodyDiv w:val="1"/>
      <w:marLeft w:val="0"/>
      <w:marRight w:val="0"/>
      <w:marTop w:val="0"/>
      <w:marBottom w:val="0"/>
      <w:divBdr>
        <w:top w:val="none" w:sz="0" w:space="0" w:color="auto"/>
        <w:left w:val="none" w:sz="0" w:space="0" w:color="auto"/>
        <w:bottom w:val="none" w:sz="0" w:space="0" w:color="auto"/>
        <w:right w:val="none" w:sz="0" w:space="0" w:color="auto"/>
      </w:divBdr>
    </w:div>
    <w:div w:id="918632660">
      <w:bodyDiv w:val="1"/>
      <w:marLeft w:val="0"/>
      <w:marRight w:val="0"/>
      <w:marTop w:val="0"/>
      <w:marBottom w:val="0"/>
      <w:divBdr>
        <w:top w:val="none" w:sz="0" w:space="0" w:color="auto"/>
        <w:left w:val="none" w:sz="0" w:space="0" w:color="auto"/>
        <w:bottom w:val="none" w:sz="0" w:space="0" w:color="auto"/>
        <w:right w:val="none" w:sz="0" w:space="0" w:color="auto"/>
      </w:divBdr>
    </w:div>
    <w:div w:id="931474730">
      <w:bodyDiv w:val="1"/>
      <w:marLeft w:val="0"/>
      <w:marRight w:val="0"/>
      <w:marTop w:val="0"/>
      <w:marBottom w:val="0"/>
      <w:divBdr>
        <w:top w:val="none" w:sz="0" w:space="0" w:color="auto"/>
        <w:left w:val="none" w:sz="0" w:space="0" w:color="auto"/>
        <w:bottom w:val="none" w:sz="0" w:space="0" w:color="auto"/>
        <w:right w:val="none" w:sz="0" w:space="0" w:color="auto"/>
      </w:divBdr>
    </w:div>
    <w:div w:id="935597502">
      <w:bodyDiv w:val="1"/>
      <w:marLeft w:val="0"/>
      <w:marRight w:val="0"/>
      <w:marTop w:val="0"/>
      <w:marBottom w:val="0"/>
      <w:divBdr>
        <w:top w:val="none" w:sz="0" w:space="0" w:color="auto"/>
        <w:left w:val="none" w:sz="0" w:space="0" w:color="auto"/>
        <w:bottom w:val="none" w:sz="0" w:space="0" w:color="auto"/>
        <w:right w:val="none" w:sz="0" w:space="0" w:color="auto"/>
      </w:divBdr>
    </w:div>
    <w:div w:id="943422469">
      <w:bodyDiv w:val="1"/>
      <w:marLeft w:val="0"/>
      <w:marRight w:val="0"/>
      <w:marTop w:val="0"/>
      <w:marBottom w:val="0"/>
      <w:divBdr>
        <w:top w:val="none" w:sz="0" w:space="0" w:color="auto"/>
        <w:left w:val="none" w:sz="0" w:space="0" w:color="auto"/>
        <w:bottom w:val="none" w:sz="0" w:space="0" w:color="auto"/>
        <w:right w:val="none" w:sz="0" w:space="0" w:color="auto"/>
      </w:divBdr>
    </w:div>
    <w:div w:id="947657847">
      <w:bodyDiv w:val="1"/>
      <w:marLeft w:val="0"/>
      <w:marRight w:val="0"/>
      <w:marTop w:val="0"/>
      <w:marBottom w:val="0"/>
      <w:divBdr>
        <w:top w:val="none" w:sz="0" w:space="0" w:color="auto"/>
        <w:left w:val="none" w:sz="0" w:space="0" w:color="auto"/>
        <w:bottom w:val="none" w:sz="0" w:space="0" w:color="auto"/>
        <w:right w:val="none" w:sz="0" w:space="0" w:color="auto"/>
      </w:divBdr>
    </w:div>
    <w:div w:id="957613246">
      <w:bodyDiv w:val="1"/>
      <w:marLeft w:val="0"/>
      <w:marRight w:val="0"/>
      <w:marTop w:val="0"/>
      <w:marBottom w:val="0"/>
      <w:divBdr>
        <w:top w:val="none" w:sz="0" w:space="0" w:color="auto"/>
        <w:left w:val="none" w:sz="0" w:space="0" w:color="auto"/>
        <w:bottom w:val="none" w:sz="0" w:space="0" w:color="auto"/>
        <w:right w:val="none" w:sz="0" w:space="0" w:color="auto"/>
      </w:divBdr>
    </w:div>
    <w:div w:id="968898645">
      <w:bodyDiv w:val="1"/>
      <w:marLeft w:val="0"/>
      <w:marRight w:val="0"/>
      <w:marTop w:val="0"/>
      <w:marBottom w:val="0"/>
      <w:divBdr>
        <w:top w:val="none" w:sz="0" w:space="0" w:color="auto"/>
        <w:left w:val="none" w:sz="0" w:space="0" w:color="auto"/>
        <w:bottom w:val="none" w:sz="0" w:space="0" w:color="auto"/>
        <w:right w:val="none" w:sz="0" w:space="0" w:color="auto"/>
      </w:divBdr>
    </w:div>
    <w:div w:id="978000492">
      <w:bodyDiv w:val="1"/>
      <w:marLeft w:val="0"/>
      <w:marRight w:val="0"/>
      <w:marTop w:val="0"/>
      <w:marBottom w:val="0"/>
      <w:divBdr>
        <w:top w:val="none" w:sz="0" w:space="0" w:color="auto"/>
        <w:left w:val="none" w:sz="0" w:space="0" w:color="auto"/>
        <w:bottom w:val="none" w:sz="0" w:space="0" w:color="auto"/>
        <w:right w:val="none" w:sz="0" w:space="0" w:color="auto"/>
      </w:divBdr>
    </w:div>
    <w:div w:id="983853303">
      <w:bodyDiv w:val="1"/>
      <w:marLeft w:val="0"/>
      <w:marRight w:val="0"/>
      <w:marTop w:val="0"/>
      <w:marBottom w:val="0"/>
      <w:divBdr>
        <w:top w:val="none" w:sz="0" w:space="0" w:color="auto"/>
        <w:left w:val="none" w:sz="0" w:space="0" w:color="auto"/>
        <w:bottom w:val="none" w:sz="0" w:space="0" w:color="auto"/>
        <w:right w:val="none" w:sz="0" w:space="0" w:color="auto"/>
      </w:divBdr>
    </w:div>
    <w:div w:id="1079718128">
      <w:bodyDiv w:val="1"/>
      <w:marLeft w:val="0"/>
      <w:marRight w:val="0"/>
      <w:marTop w:val="0"/>
      <w:marBottom w:val="0"/>
      <w:divBdr>
        <w:top w:val="none" w:sz="0" w:space="0" w:color="auto"/>
        <w:left w:val="none" w:sz="0" w:space="0" w:color="auto"/>
        <w:bottom w:val="none" w:sz="0" w:space="0" w:color="auto"/>
        <w:right w:val="none" w:sz="0" w:space="0" w:color="auto"/>
      </w:divBdr>
    </w:div>
    <w:div w:id="1096438322">
      <w:bodyDiv w:val="1"/>
      <w:marLeft w:val="0"/>
      <w:marRight w:val="0"/>
      <w:marTop w:val="0"/>
      <w:marBottom w:val="0"/>
      <w:divBdr>
        <w:top w:val="none" w:sz="0" w:space="0" w:color="auto"/>
        <w:left w:val="none" w:sz="0" w:space="0" w:color="auto"/>
        <w:bottom w:val="none" w:sz="0" w:space="0" w:color="auto"/>
        <w:right w:val="none" w:sz="0" w:space="0" w:color="auto"/>
      </w:divBdr>
    </w:div>
    <w:div w:id="1129738392">
      <w:bodyDiv w:val="1"/>
      <w:marLeft w:val="0"/>
      <w:marRight w:val="0"/>
      <w:marTop w:val="0"/>
      <w:marBottom w:val="0"/>
      <w:divBdr>
        <w:top w:val="none" w:sz="0" w:space="0" w:color="auto"/>
        <w:left w:val="none" w:sz="0" w:space="0" w:color="auto"/>
        <w:bottom w:val="none" w:sz="0" w:space="0" w:color="auto"/>
        <w:right w:val="none" w:sz="0" w:space="0" w:color="auto"/>
      </w:divBdr>
    </w:div>
    <w:div w:id="1139111256">
      <w:bodyDiv w:val="1"/>
      <w:marLeft w:val="0"/>
      <w:marRight w:val="0"/>
      <w:marTop w:val="0"/>
      <w:marBottom w:val="0"/>
      <w:divBdr>
        <w:top w:val="none" w:sz="0" w:space="0" w:color="auto"/>
        <w:left w:val="none" w:sz="0" w:space="0" w:color="auto"/>
        <w:bottom w:val="none" w:sz="0" w:space="0" w:color="auto"/>
        <w:right w:val="none" w:sz="0" w:space="0" w:color="auto"/>
      </w:divBdr>
    </w:div>
    <w:div w:id="1158693303">
      <w:bodyDiv w:val="1"/>
      <w:marLeft w:val="0"/>
      <w:marRight w:val="0"/>
      <w:marTop w:val="0"/>
      <w:marBottom w:val="0"/>
      <w:divBdr>
        <w:top w:val="none" w:sz="0" w:space="0" w:color="auto"/>
        <w:left w:val="none" w:sz="0" w:space="0" w:color="auto"/>
        <w:bottom w:val="none" w:sz="0" w:space="0" w:color="auto"/>
        <w:right w:val="none" w:sz="0" w:space="0" w:color="auto"/>
      </w:divBdr>
    </w:div>
    <w:div w:id="1160270835">
      <w:bodyDiv w:val="1"/>
      <w:marLeft w:val="0"/>
      <w:marRight w:val="0"/>
      <w:marTop w:val="0"/>
      <w:marBottom w:val="0"/>
      <w:divBdr>
        <w:top w:val="none" w:sz="0" w:space="0" w:color="auto"/>
        <w:left w:val="none" w:sz="0" w:space="0" w:color="auto"/>
        <w:bottom w:val="none" w:sz="0" w:space="0" w:color="auto"/>
        <w:right w:val="none" w:sz="0" w:space="0" w:color="auto"/>
      </w:divBdr>
    </w:div>
    <w:div w:id="1184127431">
      <w:bodyDiv w:val="1"/>
      <w:marLeft w:val="0"/>
      <w:marRight w:val="0"/>
      <w:marTop w:val="0"/>
      <w:marBottom w:val="0"/>
      <w:divBdr>
        <w:top w:val="none" w:sz="0" w:space="0" w:color="auto"/>
        <w:left w:val="none" w:sz="0" w:space="0" w:color="auto"/>
        <w:bottom w:val="none" w:sz="0" w:space="0" w:color="auto"/>
        <w:right w:val="none" w:sz="0" w:space="0" w:color="auto"/>
      </w:divBdr>
    </w:div>
    <w:div w:id="1185637239">
      <w:bodyDiv w:val="1"/>
      <w:marLeft w:val="0"/>
      <w:marRight w:val="0"/>
      <w:marTop w:val="0"/>
      <w:marBottom w:val="0"/>
      <w:divBdr>
        <w:top w:val="none" w:sz="0" w:space="0" w:color="auto"/>
        <w:left w:val="none" w:sz="0" w:space="0" w:color="auto"/>
        <w:bottom w:val="none" w:sz="0" w:space="0" w:color="auto"/>
        <w:right w:val="none" w:sz="0" w:space="0" w:color="auto"/>
      </w:divBdr>
    </w:div>
    <w:div w:id="1192498520">
      <w:bodyDiv w:val="1"/>
      <w:marLeft w:val="0"/>
      <w:marRight w:val="0"/>
      <w:marTop w:val="0"/>
      <w:marBottom w:val="0"/>
      <w:divBdr>
        <w:top w:val="none" w:sz="0" w:space="0" w:color="auto"/>
        <w:left w:val="none" w:sz="0" w:space="0" w:color="auto"/>
        <w:bottom w:val="none" w:sz="0" w:space="0" w:color="auto"/>
        <w:right w:val="none" w:sz="0" w:space="0" w:color="auto"/>
      </w:divBdr>
    </w:div>
    <w:div w:id="1193493437">
      <w:bodyDiv w:val="1"/>
      <w:marLeft w:val="0"/>
      <w:marRight w:val="0"/>
      <w:marTop w:val="0"/>
      <w:marBottom w:val="0"/>
      <w:divBdr>
        <w:top w:val="none" w:sz="0" w:space="0" w:color="auto"/>
        <w:left w:val="none" w:sz="0" w:space="0" w:color="auto"/>
        <w:bottom w:val="none" w:sz="0" w:space="0" w:color="auto"/>
        <w:right w:val="none" w:sz="0" w:space="0" w:color="auto"/>
      </w:divBdr>
    </w:div>
    <w:div w:id="1195996325">
      <w:bodyDiv w:val="1"/>
      <w:marLeft w:val="0"/>
      <w:marRight w:val="0"/>
      <w:marTop w:val="0"/>
      <w:marBottom w:val="0"/>
      <w:divBdr>
        <w:top w:val="none" w:sz="0" w:space="0" w:color="auto"/>
        <w:left w:val="none" w:sz="0" w:space="0" w:color="auto"/>
        <w:bottom w:val="none" w:sz="0" w:space="0" w:color="auto"/>
        <w:right w:val="none" w:sz="0" w:space="0" w:color="auto"/>
      </w:divBdr>
    </w:div>
    <w:div w:id="1199470830">
      <w:bodyDiv w:val="1"/>
      <w:marLeft w:val="0"/>
      <w:marRight w:val="0"/>
      <w:marTop w:val="0"/>
      <w:marBottom w:val="0"/>
      <w:divBdr>
        <w:top w:val="none" w:sz="0" w:space="0" w:color="auto"/>
        <w:left w:val="none" w:sz="0" w:space="0" w:color="auto"/>
        <w:bottom w:val="none" w:sz="0" w:space="0" w:color="auto"/>
        <w:right w:val="none" w:sz="0" w:space="0" w:color="auto"/>
      </w:divBdr>
    </w:div>
    <w:div w:id="1206018970">
      <w:bodyDiv w:val="1"/>
      <w:marLeft w:val="0"/>
      <w:marRight w:val="0"/>
      <w:marTop w:val="0"/>
      <w:marBottom w:val="0"/>
      <w:divBdr>
        <w:top w:val="none" w:sz="0" w:space="0" w:color="auto"/>
        <w:left w:val="none" w:sz="0" w:space="0" w:color="auto"/>
        <w:bottom w:val="none" w:sz="0" w:space="0" w:color="auto"/>
        <w:right w:val="none" w:sz="0" w:space="0" w:color="auto"/>
      </w:divBdr>
    </w:div>
    <w:div w:id="1213808159">
      <w:bodyDiv w:val="1"/>
      <w:marLeft w:val="0"/>
      <w:marRight w:val="0"/>
      <w:marTop w:val="0"/>
      <w:marBottom w:val="0"/>
      <w:divBdr>
        <w:top w:val="none" w:sz="0" w:space="0" w:color="auto"/>
        <w:left w:val="none" w:sz="0" w:space="0" w:color="auto"/>
        <w:bottom w:val="none" w:sz="0" w:space="0" w:color="auto"/>
        <w:right w:val="none" w:sz="0" w:space="0" w:color="auto"/>
      </w:divBdr>
    </w:div>
    <w:div w:id="1228763518">
      <w:bodyDiv w:val="1"/>
      <w:marLeft w:val="0"/>
      <w:marRight w:val="0"/>
      <w:marTop w:val="0"/>
      <w:marBottom w:val="0"/>
      <w:divBdr>
        <w:top w:val="none" w:sz="0" w:space="0" w:color="auto"/>
        <w:left w:val="none" w:sz="0" w:space="0" w:color="auto"/>
        <w:bottom w:val="none" w:sz="0" w:space="0" w:color="auto"/>
        <w:right w:val="none" w:sz="0" w:space="0" w:color="auto"/>
      </w:divBdr>
    </w:div>
    <w:div w:id="1229341434">
      <w:bodyDiv w:val="1"/>
      <w:marLeft w:val="0"/>
      <w:marRight w:val="0"/>
      <w:marTop w:val="0"/>
      <w:marBottom w:val="0"/>
      <w:divBdr>
        <w:top w:val="none" w:sz="0" w:space="0" w:color="auto"/>
        <w:left w:val="none" w:sz="0" w:space="0" w:color="auto"/>
        <w:bottom w:val="none" w:sz="0" w:space="0" w:color="auto"/>
        <w:right w:val="none" w:sz="0" w:space="0" w:color="auto"/>
      </w:divBdr>
    </w:div>
    <w:div w:id="1234006276">
      <w:bodyDiv w:val="1"/>
      <w:marLeft w:val="0"/>
      <w:marRight w:val="0"/>
      <w:marTop w:val="0"/>
      <w:marBottom w:val="0"/>
      <w:divBdr>
        <w:top w:val="none" w:sz="0" w:space="0" w:color="auto"/>
        <w:left w:val="none" w:sz="0" w:space="0" w:color="auto"/>
        <w:bottom w:val="none" w:sz="0" w:space="0" w:color="auto"/>
        <w:right w:val="none" w:sz="0" w:space="0" w:color="auto"/>
      </w:divBdr>
    </w:div>
    <w:div w:id="1241064860">
      <w:bodyDiv w:val="1"/>
      <w:marLeft w:val="0"/>
      <w:marRight w:val="0"/>
      <w:marTop w:val="0"/>
      <w:marBottom w:val="0"/>
      <w:divBdr>
        <w:top w:val="none" w:sz="0" w:space="0" w:color="auto"/>
        <w:left w:val="none" w:sz="0" w:space="0" w:color="auto"/>
        <w:bottom w:val="none" w:sz="0" w:space="0" w:color="auto"/>
        <w:right w:val="none" w:sz="0" w:space="0" w:color="auto"/>
      </w:divBdr>
    </w:div>
    <w:div w:id="1286234823">
      <w:bodyDiv w:val="1"/>
      <w:marLeft w:val="0"/>
      <w:marRight w:val="0"/>
      <w:marTop w:val="0"/>
      <w:marBottom w:val="0"/>
      <w:divBdr>
        <w:top w:val="none" w:sz="0" w:space="0" w:color="auto"/>
        <w:left w:val="none" w:sz="0" w:space="0" w:color="auto"/>
        <w:bottom w:val="none" w:sz="0" w:space="0" w:color="auto"/>
        <w:right w:val="none" w:sz="0" w:space="0" w:color="auto"/>
      </w:divBdr>
    </w:div>
    <w:div w:id="1292709676">
      <w:bodyDiv w:val="1"/>
      <w:marLeft w:val="0"/>
      <w:marRight w:val="0"/>
      <w:marTop w:val="0"/>
      <w:marBottom w:val="0"/>
      <w:divBdr>
        <w:top w:val="none" w:sz="0" w:space="0" w:color="auto"/>
        <w:left w:val="none" w:sz="0" w:space="0" w:color="auto"/>
        <w:bottom w:val="none" w:sz="0" w:space="0" w:color="auto"/>
        <w:right w:val="none" w:sz="0" w:space="0" w:color="auto"/>
      </w:divBdr>
    </w:div>
    <w:div w:id="1303654897">
      <w:bodyDiv w:val="1"/>
      <w:marLeft w:val="0"/>
      <w:marRight w:val="0"/>
      <w:marTop w:val="0"/>
      <w:marBottom w:val="0"/>
      <w:divBdr>
        <w:top w:val="none" w:sz="0" w:space="0" w:color="auto"/>
        <w:left w:val="none" w:sz="0" w:space="0" w:color="auto"/>
        <w:bottom w:val="none" w:sz="0" w:space="0" w:color="auto"/>
        <w:right w:val="none" w:sz="0" w:space="0" w:color="auto"/>
      </w:divBdr>
    </w:div>
    <w:div w:id="1324972846">
      <w:bodyDiv w:val="1"/>
      <w:marLeft w:val="0"/>
      <w:marRight w:val="0"/>
      <w:marTop w:val="0"/>
      <w:marBottom w:val="0"/>
      <w:divBdr>
        <w:top w:val="none" w:sz="0" w:space="0" w:color="auto"/>
        <w:left w:val="none" w:sz="0" w:space="0" w:color="auto"/>
        <w:bottom w:val="none" w:sz="0" w:space="0" w:color="auto"/>
        <w:right w:val="none" w:sz="0" w:space="0" w:color="auto"/>
      </w:divBdr>
    </w:div>
    <w:div w:id="1325283415">
      <w:bodyDiv w:val="1"/>
      <w:marLeft w:val="0"/>
      <w:marRight w:val="0"/>
      <w:marTop w:val="0"/>
      <w:marBottom w:val="0"/>
      <w:divBdr>
        <w:top w:val="none" w:sz="0" w:space="0" w:color="auto"/>
        <w:left w:val="none" w:sz="0" w:space="0" w:color="auto"/>
        <w:bottom w:val="none" w:sz="0" w:space="0" w:color="auto"/>
        <w:right w:val="none" w:sz="0" w:space="0" w:color="auto"/>
      </w:divBdr>
    </w:div>
    <w:div w:id="1325815530">
      <w:bodyDiv w:val="1"/>
      <w:marLeft w:val="0"/>
      <w:marRight w:val="0"/>
      <w:marTop w:val="0"/>
      <w:marBottom w:val="0"/>
      <w:divBdr>
        <w:top w:val="none" w:sz="0" w:space="0" w:color="auto"/>
        <w:left w:val="none" w:sz="0" w:space="0" w:color="auto"/>
        <w:bottom w:val="none" w:sz="0" w:space="0" w:color="auto"/>
        <w:right w:val="none" w:sz="0" w:space="0" w:color="auto"/>
      </w:divBdr>
    </w:div>
    <w:div w:id="1341278169">
      <w:bodyDiv w:val="1"/>
      <w:marLeft w:val="0"/>
      <w:marRight w:val="0"/>
      <w:marTop w:val="0"/>
      <w:marBottom w:val="0"/>
      <w:divBdr>
        <w:top w:val="none" w:sz="0" w:space="0" w:color="auto"/>
        <w:left w:val="none" w:sz="0" w:space="0" w:color="auto"/>
        <w:bottom w:val="none" w:sz="0" w:space="0" w:color="auto"/>
        <w:right w:val="none" w:sz="0" w:space="0" w:color="auto"/>
      </w:divBdr>
    </w:div>
    <w:div w:id="1358001688">
      <w:bodyDiv w:val="1"/>
      <w:marLeft w:val="0"/>
      <w:marRight w:val="0"/>
      <w:marTop w:val="0"/>
      <w:marBottom w:val="0"/>
      <w:divBdr>
        <w:top w:val="none" w:sz="0" w:space="0" w:color="auto"/>
        <w:left w:val="none" w:sz="0" w:space="0" w:color="auto"/>
        <w:bottom w:val="none" w:sz="0" w:space="0" w:color="auto"/>
        <w:right w:val="none" w:sz="0" w:space="0" w:color="auto"/>
      </w:divBdr>
    </w:div>
    <w:div w:id="1369332971">
      <w:bodyDiv w:val="1"/>
      <w:marLeft w:val="0"/>
      <w:marRight w:val="0"/>
      <w:marTop w:val="0"/>
      <w:marBottom w:val="0"/>
      <w:divBdr>
        <w:top w:val="none" w:sz="0" w:space="0" w:color="auto"/>
        <w:left w:val="none" w:sz="0" w:space="0" w:color="auto"/>
        <w:bottom w:val="none" w:sz="0" w:space="0" w:color="auto"/>
        <w:right w:val="none" w:sz="0" w:space="0" w:color="auto"/>
      </w:divBdr>
    </w:div>
    <w:div w:id="1371419917">
      <w:bodyDiv w:val="1"/>
      <w:marLeft w:val="0"/>
      <w:marRight w:val="0"/>
      <w:marTop w:val="0"/>
      <w:marBottom w:val="0"/>
      <w:divBdr>
        <w:top w:val="none" w:sz="0" w:space="0" w:color="auto"/>
        <w:left w:val="none" w:sz="0" w:space="0" w:color="auto"/>
        <w:bottom w:val="none" w:sz="0" w:space="0" w:color="auto"/>
        <w:right w:val="none" w:sz="0" w:space="0" w:color="auto"/>
      </w:divBdr>
    </w:div>
    <w:div w:id="1378774202">
      <w:bodyDiv w:val="1"/>
      <w:marLeft w:val="0"/>
      <w:marRight w:val="0"/>
      <w:marTop w:val="0"/>
      <w:marBottom w:val="0"/>
      <w:divBdr>
        <w:top w:val="none" w:sz="0" w:space="0" w:color="auto"/>
        <w:left w:val="none" w:sz="0" w:space="0" w:color="auto"/>
        <w:bottom w:val="none" w:sz="0" w:space="0" w:color="auto"/>
        <w:right w:val="none" w:sz="0" w:space="0" w:color="auto"/>
      </w:divBdr>
    </w:div>
    <w:div w:id="1390878949">
      <w:bodyDiv w:val="1"/>
      <w:marLeft w:val="0"/>
      <w:marRight w:val="0"/>
      <w:marTop w:val="0"/>
      <w:marBottom w:val="0"/>
      <w:divBdr>
        <w:top w:val="none" w:sz="0" w:space="0" w:color="auto"/>
        <w:left w:val="none" w:sz="0" w:space="0" w:color="auto"/>
        <w:bottom w:val="none" w:sz="0" w:space="0" w:color="auto"/>
        <w:right w:val="none" w:sz="0" w:space="0" w:color="auto"/>
      </w:divBdr>
    </w:div>
    <w:div w:id="1415394315">
      <w:bodyDiv w:val="1"/>
      <w:marLeft w:val="0"/>
      <w:marRight w:val="0"/>
      <w:marTop w:val="0"/>
      <w:marBottom w:val="0"/>
      <w:divBdr>
        <w:top w:val="none" w:sz="0" w:space="0" w:color="auto"/>
        <w:left w:val="none" w:sz="0" w:space="0" w:color="auto"/>
        <w:bottom w:val="none" w:sz="0" w:space="0" w:color="auto"/>
        <w:right w:val="none" w:sz="0" w:space="0" w:color="auto"/>
      </w:divBdr>
    </w:div>
    <w:div w:id="1417745749">
      <w:bodyDiv w:val="1"/>
      <w:marLeft w:val="0"/>
      <w:marRight w:val="0"/>
      <w:marTop w:val="0"/>
      <w:marBottom w:val="0"/>
      <w:divBdr>
        <w:top w:val="none" w:sz="0" w:space="0" w:color="auto"/>
        <w:left w:val="none" w:sz="0" w:space="0" w:color="auto"/>
        <w:bottom w:val="none" w:sz="0" w:space="0" w:color="auto"/>
        <w:right w:val="none" w:sz="0" w:space="0" w:color="auto"/>
      </w:divBdr>
    </w:div>
    <w:div w:id="1419519699">
      <w:bodyDiv w:val="1"/>
      <w:marLeft w:val="0"/>
      <w:marRight w:val="0"/>
      <w:marTop w:val="0"/>
      <w:marBottom w:val="0"/>
      <w:divBdr>
        <w:top w:val="none" w:sz="0" w:space="0" w:color="auto"/>
        <w:left w:val="none" w:sz="0" w:space="0" w:color="auto"/>
        <w:bottom w:val="none" w:sz="0" w:space="0" w:color="auto"/>
        <w:right w:val="none" w:sz="0" w:space="0" w:color="auto"/>
      </w:divBdr>
    </w:div>
    <w:div w:id="1471970933">
      <w:bodyDiv w:val="1"/>
      <w:marLeft w:val="0"/>
      <w:marRight w:val="0"/>
      <w:marTop w:val="0"/>
      <w:marBottom w:val="0"/>
      <w:divBdr>
        <w:top w:val="none" w:sz="0" w:space="0" w:color="auto"/>
        <w:left w:val="none" w:sz="0" w:space="0" w:color="auto"/>
        <w:bottom w:val="none" w:sz="0" w:space="0" w:color="auto"/>
        <w:right w:val="none" w:sz="0" w:space="0" w:color="auto"/>
      </w:divBdr>
    </w:div>
    <w:div w:id="1497571747">
      <w:bodyDiv w:val="1"/>
      <w:marLeft w:val="0"/>
      <w:marRight w:val="0"/>
      <w:marTop w:val="0"/>
      <w:marBottom w:val="0"/>
      <w:divBdr>
        <w:top w:val="none" w:sz="0" w:space="0" w:color="auto"/>
        <w:left w:val="none" w:sz="0" w:space="0" w:color="auto"/>
        <w:bottom w:val="none" w:sz="0" w:space="0" w:color="auto"/>
        <w:right w:val="none" w:sz="0" w:space="0" w:color="auto"/>
      </w:divBdr>
    </w:div>
    <w:div w:id="1501307236">
      <w:bodyDiv w:val="1"/>
      <w:marLeft w:val="0"/>
      <w:marRight w:val="0"/>
      <w:marTop w:val="0"/>
      <w:marBottom w:val="0"/>
      <w:divBdr>
        <w:top w:val="none" w:sz="0" w:space="0" w:color="auto"/>
        <w:left w:val="none" w:sz="0" w:space="0" w:color="auto"/>
        <w:bottom w:val="none" w:sz="0" w:space="0" w:color="auto"/>
        <w:right w:val="none" w:sz="0" w:space="0" w:color="auto"/>
      </w:divBdr>
    </w:div>
    <w:div w:id="1520460573">
      <w:bodyDiv w:val="1"/>
      <w:marLeft w:val="0"/>
      <w:marRight w:val="0"/>
      <w:marTop w:val="0"/>
      <w:marBottom w:val="0"/>
      <w:divBdr>
        <w:top w:val="none" w:sz="0" w:space="0" w:color="auto"/>
        <w:left w:val="none" w:sz="0" w:space="0" w:color="auto"/>
        <w:bottom w:val="none" w:sz="0" w:space="0" w:color="auto"/>
        <w:right w:val="none" w:sz="0" w:space="0" w:color="auto"/>
      </w:divBdr>
    </w:div>
    <w:div w:id="1529375065">
      <w:bodyDiv w:val="1"/>
      <w:marLeft w:val="0"/>
      <w:marRight w:val="0"/>
      <w:marTop w:val="0"/>
      <w:marBottom w:val="0"/>
      <w:divBdr>
        <w:top w:val="none" w:sz="0" w:space="0" w:color="auto"/>
        <w:left w:val="none" w:sz="0" w:space="0" w:color="auto"/>
        <w:bottom w:val="none" w:sz="0" w:space="0" w:color="auto"/>
        <w:right w:val="none" w:sz="0" w:space="0" w:color="auto"/>
      </w:divBdr>
    </w:div>
    <w:div w:id="1541547300">
      <w:bodyDiv w:val="1"/>
      <w:marLeft w:val="0"/>
      <w:marRight w:val="0"/>
      <w:marTop w:val="0"/>
      <w:marBottom w:val="0"/>
      <w:divBdr>
        <w:top w:val="none" w:sz="0" w:space="0" w:color="auto"/>
        <w:left w:val="none" w:sz="0" w:space="0" w:color="auto"/>
        <w:bottom w:val="none" w:sz="0" w:space="0" w:color="auto"/>
        <w:right w:val="none" w:sz="0" w:space="0" w:color="auto"/>
      </w:divBdr>
    </w:div>
    <w:div w:id="1565794505">
      <w:bodyDiv w:val="1"/>
      <w:marLeft w:val="0"/>
      <w:marRight w:val="0"/>
      <w:marTop w:val="0"/>
      <w:marBottom w:val="0"/>
      <w:divBdr>
        <w:top w:val="none" w:sz="0" w:space="0" w:color="auto"/>
        <w:left w:val="none" w:sz="0" w:space="0" w:color="auto"/>
        <w:bottom w:val="none" w:sz="0" w:space="0" w:color="auto"/>
        <w:right w:val="none" w:sz="0" w:space="0" w:color="auto"/>
      </w:divBdr>
    </w:div>
    <w:div w:id="1585915969">
      <w:bodyDiv w:val="1"/>
      <w:marLeft w:val="0"/>
      <w:marRight w:val="0"/>
      <w:marTop w:val="0"/>
      <w:marBottom w:val="0"/>
      <w:divBdr>
        <w:top w:val="none" w:sz="0" w:space="0" w:color="auto"/>
        <w:left w:val="none" w:sz="0" w:space="0" w:color="auto"/>
        <w:bottom w:val="none" w:sz="0" w:space="0" w:color="auto"/>
        <w:right w:val="none" w:sz="0" w:space="0" w:color="auto"/>
      </w:divBdr>
    </w:div>
    <w:div w:id="1595212920">
      <w:bodyDiv w:val="1"/>
      <w:marLeft w:val="0"/>
      <w:marRight w:val="0"/>
      <w:marTop w:val="0"/>
      <w:marBottom w:val="0"/>
      <w:divBdr>
        <w:top w:val="none" w:sz="0" w:space="0" w:color="auto"/>
        <w:left w:val="none" w:sz="0" w:space="0" w:color="auto"/>
        <w:bottom w:val="none" w:sz="0" w:space="0" w:color="auto"/>
        <w:right w:val="none" w:sz="0" w:space="0" w:color="auto"/>
      </w:divBdr>
    </w:div>
    <w:div w:id="1648318728">
      <w:bodyDiv w:val="1"/>
      <w:marLeft w:val="0"/>
      <w:marRight w:val="0"/>
      <w:marTop w:val="0"/>
      <w:marBottom w:val="0"/>
      <w:divBdr>
        <w:top w:val="none" w:sz="0" w:space="0" w:color="auto"/>
        <w:left w:val="none" w:sz="0" w:space="0" w:color="auto"/>
        <w:bottom w:val="none" w:sz="0" w:space="0" w:color="auto"/>
        <w:right w:val="none" w:sz="0" w:space="0" w:color="auto"/>
      </w:divBdr>
    </w:div>
    <w:div w:id="1650206645">
      <w:bodyDiv w:val="1"/>
      <w:marLeft w:val="0"/>
      <w:marRight w:val="0"/>
      <w:marTop w:val="0"/>
      <w:marBottom w:val="0"/>
      <w:divBdr>
        <w:top w:val="none" w:sz="0" w:space="0" w:color="auto"/>
        <w:left w:val="none" w:sz="0" w:space="0" w:color="auto"/>
        <w:bottom w:val="none" w:sz="0" w:space="0" w:color="auto"/>
        <w:right w:val="none" w:sz="0" w:space="0" w:color="auto"/>
      </w:divBdr>
    </w:div>
    <w:div w:id="1658026083">
      <w:bodyDiv w:val="1"/>
      <w:marLeft w:val="0"/>
      <w:marRight w:val="0"/>
      <w:marTop w:val="0"/>
      <w:marBottom w:val="0"/>
      <w:divBdr>
        <w:top w:val="none" w:sz="0" w:space="0" w:color="auto"/>
        <w:left w:val="none" w:sz="0" w:space="0" w:color="auto"/>
        <w:bottom w:val="none" w:sz="0" w:space="0" w:color="auto"/>
        <w:right w:val="none" w:sz="0" w:space="0" w:color="auto"/>
      </w:divBdr>
    </w:div>
    <w:div w:id="1667319315">
      <w:bodyDiv w:val="1"/>
      <w:marLeft w:val="0"/>
      <w:marRight w:val="0"/>
      <w:marTop w:val="0"/>
      <w:marBottom w:val="0"/>
      <w:divBdr>
        <w:top w:val="none" w:sz="0" w:space="0" w:color="auto"/>
        <w:left w:val="none" w:sz="0" w:space="0" w:color="auto"/>
        <w:bottom w:val="none" w:sz="0" w:space="0" w:color="auto"/>
        <w:right w:val="none" w:sz="0" w:space="0" w:color="auto"/>
      </w:divBdr>
    </w:div>
    <w:div w:id="1693340921">
      <w:bodyDiv w:val="1"/>
      <w:marLeft w:val="0"/>
      <w:marRight w:val="0"/>
      <w:marTop w:val="0"/>
      <w:marBottom w:val="0"/>
      <w:divBdr>
        <w:top w:val="none" w:sz="0" w:space="0" w:color="auto"/>
        <w:left w:val="none" w:sz="0" w:space="0" w:color="auto"/>
        <w:bottom w:val="none" w:sz="0" w:space="0" w:color="auto"/>
        <w:right w:val="none" w:sz="0" w:space="0" w:color="auto"/>
      </w:divBdr>
    </w:div>
    <w:div w:id="1700426443">
      <w:bodyDiv w:val="1"/>
      <w:marLeft w:val="0"/>
      <w:marRight w:val="0"/>
      <w:marTop w:val="0"/>
      <w:marBottom w:val="0"/>
      <w:divBdr>
        <w:top w:val="none" w:sz="0" w:space="0" w:color="auto"/>
        <w:left w:val="none" w:sz="0" w:space="0" w:color="auto"/>
        <w:bottom w:val="none" w:sz="0" w:space="0" w:color="auto"/>
        <w:right w:val="none" w:sz="0" w:space="0" w:color="auto"/>
      </w:divBdr>
    </w:div>
    <w:div w:id="1701658808">
      <w:bodyDiv w:val="1"/>
      <w:marLeft w:val="0"/>
      <w:marRight w:val="0"/>
      <w:marTop w:val="0"/>
      <w:marBottom w:val="0"/>
      <w:divBdr>
        <w:top w:val="none" w:sz="0" w:space="0" w:color="auto"/>
        <w:left w:val="none" w:sz="0" w:space="0" w:color="auto"/>
        <w:bottom w:val="none" w:sz="0" w:space="0" w:color="auto"/>
        <w:right w:val="none" w:sz="0" w:space="0" w:color="auto"/>
      </w:divBdr>
    </w:div>
    <w:div w:id="1704667583">
      <w:bodyDiv w:val="1"/>
      <w:marLeft w:val="0"/>
      <w:marRight w:val="0"/>
      <w:marTop w:val="0"/>
      <w:marBottom w:val="0"/>
      <w:divBdr>
        <w:top w:val="none" w:sz="0" w:space="0" w:color="auto"/>
        <w:left w:val="none" w:sz="0" w:space="0" w:color="auto"/>
        <w:bottom w:val="none" w:sz="0" w:space="0" w:color="auto"/>
        <w:right w:val="none" w:sz="0" w:space="0" w:color="auto"/>
      </w:divBdr>
    </w:div>
    <w:div w:id="1717927803">
      <w:bodyDiv w:val="1"/>
      <w:marLeft w:val="0"/>
      <w:marRight w:val="0"/>
      <w:marTop w:val="0"/>
      <w:marBottom w:val="0"/>
      <w:divBdr>
        <w:top w:val="none" w:sz="0" w:space="0" w:color="auto"/>
        <w:left w:val="none" w:sz="0" w:space="0" w:color="auto"/>
        <w:bottom w:val="none" w:sz="0" w:space="0" w:color="auto"/>
        <w:right w:val="none" w:sz="0" w:space="0" w:color="auto"/>
      </w:divBdr>
    </w:div>
    <w:div w:id="1738749731">
      <w:bodyDiv w:val="1"/>
      <w:marLeft w:val="0"/>
      <w:marRight w:val="0"/>
      <w:marTop w:val="0"/>
      <w:marBottom w:val="0"/>
      <w:divBdr>
        <w:top w:val="none" w:sz="0" w:space="0" w:color="auto"/>
        <w:left w:val="none" w:sz="0" w:space="0" w:color="auto"/>
        <w:bottom w:val="none" w:sz="0" w:space="0" w:color="auto"/>
        <w:right w:val="none" w:sz="0" w:space="0" w:color="auto"/>
      </w:divBdr>
    </w:div>
    <w:div w:id="1746611859">
      <w:bodyDiv w:val="1"/>
      <w:marLeft w:val="0"/>
      <w:marRight w:val="0"/>
      <w:marTop w:val="0"/>
      <w:marBottom w:val="0"/>
      <w:divBdr>
        <w:top w:val="none" w:sz="0" w:space="0" w:color="auto"/>
        <w:left w:val="none" w:sz="0" w:space="0" w:color="auto"/>
        <w:bottom w:val="none" w:sz="0" w:space="0" w:color="auto"/>
        <w:right w:val="none" w:sz="0" w:space="0" w:color="auto"/>
      </w:divBdr>
    </w:div>
    <w:div w:id="1750276310">
      <w:bodyDiv w:val="1"/>
      <w:marLeft w:val="0"/>
      <w:marRight w:val="0"/>
      <w:marTop w:val="0"/>
      <w:marBottom w:val="0"/>
      <w:divBdr>
        <w:top w:val="none" w:sz="0" w:space="0" w:color="auto"/>
        <w:left w:val="none" w:sz="0" w:space="0" w:color="auto"/>
        <w:bottom w:val="none" w:sz="0" w:space="0" w:color="auto"/>
        <w:right w:val="none" w:sz="0" w:space="0" w:color="auto"/>
      </w:divBdr>
    </w:div>
    <w:div w:id="1775126472">
      <w:bodyDiv w:val="1"/>
      <w:marLeft w:val="0"/>
      <w:marRight w:val="0"/>
      <w:marTop w:val="0"/>
      <w:marBottom w:val="0"/>
      <w:divBdr>
        <w:top w:val="none" w:sz="0" w:space="0" w:color="auto"/>
        <w:left w:val="none" w:sz="0" w:space="0" w:color="auto"/>
        <w:bottom w:val="none" w:sz="0" w:space="0" w:color="auto"/>
        <w:right w:val="none" w:sz="0" w:space="0" w:color="auto"/>
      </w:divBdr>
    </w:div>
    <w:div w:id="1778258198">
      <w:bodyDiv w:val="1"/>
      <w:marLeft w:val="0"/>
      <w:marRight w:val="0"/>
      <w:marTop w:val="0"/>
      <w:marBottom w:val="0"/>
      <w:divBdr>
        <w:top w:val="none" w:sz="0" w:space="0" w:color="auto"/>
        <w:left w:val="none" w:sz="0" w:space="0" w:color="auto"/>
        <w:bottom w:val="none" w:sz="0" w:space="0" w:color="auto"/>
        <w:right w:val="none" w:sz="0" w:space="0" w:color="auto"/>
      </w:divBdr>
    </w:div>
    <w:div w:id="1785928151">
      <w:bodyDiv w:val="1"/>
      <w:marLeft w:val="0"/>
      <w:marRight w:val="0"/>
      <w:marTop w:val="0"/>
      <w:marBottom w:val="0"/>
      <w:divBdr>
        <w:top w:val="none" w:sz="0" w:space="0" w:color="auto"/>
        <w:left w:val="none" w:sz="0" w:space="0" w:color="auto"/>
        <w:bottom w:val="none" w:sz="0" w:space="0" w:color="auto"/>
        <w:right w:val="none" w:sz="0" w:space="0" w:color="auto"/>
      </w:divBdr>
    </w:div>
    <w:div w:id="1789008741">
      <w:bodyDiv w:val="1"/>
      <w:marLeft w:val="0"/>
      <w:marRight w:val="0"/>
      <w:marTop w:val="0"/>
      <w:marBottom w:val="0"/>
      <w:divBdr>
        <w:top w:val="none" w:sz="0" w:space="0" w:color="auto"/>
        <w:left w:val="none" w:sz="0" w:space="0" w:color="auto"/>
        <w:bottom w:val="none" w:sz="0" w:space="0" w:color="auto"/>
        <w:right w:val="none" w:sz="0" w:space="0" w:color="auto"/>
      </w:divBdr>
    </w:div>
    <w:div w:id="1790783880">
      <w:bodyDiv w:val="1"/>
      <w:marLeft w:val="0"/>
      <w:marRight w:val="0"/>
      <w:marTop w:val="0"/>
      <w:marBottom w:val="0"/>
      <w:divBdr>
        <w:top w:val="none" w:sz="0" w:space="0" w:color="auto"/>
        <w:left w:val="none" w:sz="0" w:space="0" w:color="auto"/>
        <w:bottom w:val="none" w:sz="0" w:space="0" w:color="auto"/>
        <w:right w:val="none" w:sz="0" w:space="0" w:color="auto"/>
      </w:divBdr>
    </w:div>
    <w:div w:id="1796213283">
      <w:bodyDiv w:val="1"/>
      <w:marLeft w:val="0"/>
      <w:marRight w:val="0"/>
      <w:marTop w:val="0"/>
      <w:marBottom w:val="0"/>
      <w:divBdr>
        <w:top w:val="none" w:sz="0" w:space="0" w:color="auto"/>
        <w:left w:val="none" w:sz="0" w:space="0" w:color="auto"/>
        <w:bottom w:val="none" w:sz="0" w:space="0" w:color="auto"/>
        <w:right w:val="none" w:sz="0" w:space="0" w:color="auto"/>
      </w:divBdr>
    </w:div>
    <w:div w:id="1799185252">
      <w:bodyDiv w:val="1"/>
      <w:marLeft w:val="0"/>
      <w:marRight w:val="0"/>
      <w:marTop w:val="0"/>
      <w:marBottom w:val="0"/>
      <w:divBdr>
        <w:top w:val="none" w:sz="0" w:space="0" w:color="auto"/>
        <w:left w:val="none" w:sz="0" w:space="0" w:color="auto"/>
        <w:bottom w:val="none" w:sz="0" w:space="0" w:color="auto"/>
        <w:right w:val="none" w:sz="0" w:space="0" w:color="auto"/>
      </w:divBdr>
    </w:div>
    <w:div w:id="1854107414">
      <w:bodyDiv w:val="1"/>
      <w:marLeft w:val="0"/>
      <w:marRight w:val="0"/>
      <w:marTop w:val="0"/>
      <w:marBottom w:val="0"/>
      <w:divBdr>
        <w:top w:val="none" w:sz="0" w:space="0" w:color="auto"/>
        <w:left w:val="none" w:sz="0" w:space="0" w:color="auto"/>
        <w:bottom w:val="none" w:sz="0" w:space="0" w:color="auto"/>
        <w:right w:val="none" w:sz="0" w:space="0" w:color="auto"/>
      </w:divBdr>
    </w:div>
    <w:div w:id="1858888019">
      <w:bodyDiv w:val="1"/>
      <w:marLeft w:val="0"/>
      <w:marRight w:val="0"/>
      <w:marTop w:val="0"/>
      <w:marBottom w:val="0"/>
      <w:divBdr>
        <w:top w:val="none" w:sz="0" w:space="0" w:color="auto"/>
        <w:left w:val="none" w:sz="0" w:space="0" w:color="auto"/>
        <w:bottom w:val="none" w:sz="0" w:space="0" w:color="auto"/>
        <w:right w:val="none" w:sz="0" w:space="0" w:color="auto"/>
      </w:divBdr>
    </w:div>
    <w:div w:id="1898513541">
      <w:bodyDiv w:val="1"/>
      <w:marLeft w:val="0"/>
      <w:marRight w:val="0"/>
      <w:marTop w:val="0"/>
      <w:marBottom w:val="0"/>
      <w:divBdr>
        <w:top w:val="none" w:sz="0" w:space="0" w:color="auto"/>
        <w:left w:val="none" w:sz="0" w:space="0" w:color="auto"/>
        <w:bottom w:val="none" w:sz="0" w:space="0" w:color="auto"/>
        <w:right w:val="none" w:sz="0" w:space="0" w:color="auto"/>
      </w:divBdr>
    </w:div>
    <w:div w:id="1914968678">
      <w:bodyDiv w:val="1"/>
      <w:marLeft w:val="0"/>
      <w:marRight w:val="0"/>
      <w:marTop w:val="0"/>
      <w:marBottom w:val="0"/>
      <w:divBdr>
        <w:top w:val="none" w:sz="0" w:space="0" w:color="auto"/>
        <w:left w:val="none" w:sz="0" w:space="0" w:color="auto"/>
        <w:bottom w:val="none" w:sz="0" w:space="0" w:color="auto"/>
        <w:right w:val="none" w:sz="0" w:space="0" w:color="auto"/>
      </w:divBdr>
    </w:div>
    <w:div w:id="1943149526">
      <w:bodyDiv w:val="1"/>
      <w:marLeft w:val="0"/>
      <w:marRight w:val="0"/>
      <w:marTop w:val="0"/>
      <w:marBottom w:val="0"/>
      <w:divBdr>
        <w:top w:val="none" w:sz="0" w:space="0" w:color="auto"/>
        <w:left w:val="none" w:sz="0" w:space="0" w:color="auto"/>
        <w:bottom w:val="none" w:sz="0" w:space="0" w:color="auto"/>
        <w:right w:val="none" w:sz="0" w:space="0" w:color="auto"/>
      </w:divBdr>
    </w:div>
    <w:div w:id="1944334455">
      <w:bodyDiv w:val="1"/>
      <w:marLeft w:val="0"/>
      <w:marRight w:val="0"/>
      <w:marTop w:val="0"/>
      <w:marBottom w:val="0"/>
      <w:divBdr>
        <w:top w:val="none" w:sz="0" w:space="0" w:color="auto"/>
        <w:left w:val="none" w:sz="0" w:space="0" w:color="auto"/>
        <w:bottom w:val="none" w:sz="0" w:space="0" w:color="auto"/>
        <w:right w:val="none" w:sz="0" w:space="0" w:color="auto"/>
      </w:divBdr>
    </w:div>
    <w:div w:id="1955867139">
      <w:bodyDiv w:val="1"/>
      <w:marLeft w:val="0"/>
      <w:marRight w:val="0"/>
      <w:marTop w:val="0"/>
      <w:marBottom w:val="0"/>
      <w:divBdr>
        <w:top w:val="none" w:sz="0" w:space="0" w:color="auto"/>
        <w:left w:val="none" w:sz="0" w:space="0" w:color="auto"/>
        <w:bottom w:val="none" w:sz="0" w:space="0" w:color="auto"/>
        <w:right w:val="none" w:sz="0" w:space="0" w:color="auto"/>
      </w:divBdr>
    </w:div>
    <w:div w:id="1978797067">
      <w:bodyDiv w:val="1"/>
      <w:marLeft w:val="0"/>
      <w:marRight w:val="0"/>
      <w:marTop w:val="0"/>
      <w:marBottom w:val="0"/>
      <w:divBdr>
        <w:top w:val="none" w:sz="0" w:space="0" w:color="auto"/>
        <w:left w:val="none" w:sz="0" w:space="0" w:color="auto"/>
        <w:bottom w:val="none" w:sz="0" w:space="0" w:color="auto"/>
        <w:right w:val="none" w:sz="0" w:space="0" w:color="auto"/>
      </w:divBdr>
    </w:div>
    <w:div w:id="1987663761">
      <w:bodyDiv w:val="1"/>
      <w:marLeft w:val="0"/>
      <w:marRight w:val="0"/>
      <w:marTop w:val="0"/>
      <w:marBottom w:val="0"/>
      <w:divBdr>
        <w:top w:val="none" w:sz="0" w:space="0" w:color="auto"/>
        <w:left w:val="none" w:sz="0" w:space="0" w:color="auto"/>
        <w:bottom w:val="none" w:sz="0" w:space="0" w:color="auto"/>
        <w:right w:val="none" w:sz="0" w:space="0" w:color="auto"/>
      </w:divBdr>
    </w:div>
    <w:div w:id="2006744230">
      <w:bodyDiv w:val="1"/>
      <w:marLeft w:val="0"/>
      <w:marRight w:val="0"/>
      <w:marTop w:val="0"/>
      <w:marBottom w:val="0"/>
      <w:divBdr>
        <w:top w:val="none" w:sz="0" w:space="0" w:color="auto"/>
        <w:left w:val="none" w:sz="0" w:space="0" w:color="auto"/>
        <w:bottom w:val="none" w:sz="0" w:space="0" w:color="auto"/>
        <w:right w:val="none" w:sz="0" w:space="0" w:color="auto"/>
      </w:divBdr>
    </w:div>
    <w:div w:id="2046640772">
      <w:bodyDiv w:val="1"/>
      <w:marLeft w:val="0"/>
      <w:marRight w:val="0"/>
      <w:marTop w:val="0"/>
      <w:marBottom w:val="0"/>
      <w:divBdr>
        <w:top w:val="none" w:sz="0" w:space="0" w:color="auto"/>
        <w:left w:val="none" w:sz="0" w:space="0" w:color="auto"/>
        <w:bottom w:val="none" w:sz="0" w:space="0" w:color="auto"/>
        <w:right w:val="none" w:sz="0" w:space="0" w:color="auto"/>
      </w:divBdr>
    </w:div>
    <w:div w:id="2049597575">
      <w:bodyDiv w:val="1"/>
      <w:marLeft w:val="0"/>
      <w:marRight w:val="0"/>
      <w:marTop w:val="0"/>
      <w:marBottom w:val="0"/>
      <w:divBdr>
        <w:top w:val="none" w:sz="0" w:space="0" w:color="auto"/>
        <w:left w:val="none" w:sz="0" w:space="0" w:color="auto"/>
        <w:bottom w:val="none" w:sz="0" w:space="0" w:color="auto"/>
        <w:right w:val="none" w:sz="0" w:space="0" w:color="auto"/>
      </w:divBdr>
    </w:div>
    <w:div w:id="2063288508">
      <w:bodyDiv w:val="1"/>
      <w:marLeft w:val="0"/>
      <w:marRight w:val="0"/>
      <w:marTop w:val="0"/>
      <w:marBottom w:val="0"/>
      <w:divBdr>
        <w:top w:val="none" w:sz="0" w:space="0" w:color="auto"/>
        <w:left w:val="none" w:sz="0" w:space="0" w:color="auto"/>
        <w:bottom w:val="none" w:sz="0" w:space="0" w:color="auto"/>
        <w:right w:val="none" w:sz="0" w:space="0" w:color="auto"/>
      </w:divBdr>
    </w:div>
    <w:div w:id="2076006836">
      <w:bodyDiv w:val="1"/>
      <w:marLeft w:val="0"/>
      <w:marRight w:val="0"/>
      <w:marTop w:val="0"/>
      <w:marBottom w:val="0"/>
      <w:divBdr>
        <w:top w:val="none" w:sz="0" w:space="0" w:color="auto"/>
        <w:left w:val="none" w:sz="0" w:space="0" w:color="auto"/>
        <w:bottom w:val="none" w:sz="0" w:space="0" w:color="auto"/>
        <w:right w:val="none" w:sz="0" w:space="0" w:color="auto"/>
      </w:divBdr>
    </w:div>
    <w:div w:id="2093577175">
      <w:bodyDiv w:val="1"/>
      <w:marLeft w:val="0"/>
      <w:marRight w:val="0"/>
      <w:marTop w:val="0"/>
      <w:marBottom w:val="0"/>
      <w:divBdr>
        <w:top w:val="none" w:sz="0" w:space="0" w:color="auto"/>
        <w:left w:val="none" w:sz="0" w:space="0" w:color="auto"/>
        <w:bottom w:val="none" w:sz="0" w:space="0" w:color="auto"/>
        <w:right w:val="none" w:sz="0" w:space="0" w:color="auto"/>
      </w:divBdr>
    </w:div>
    <w:div w:id="2096316709">
      <w:bodyDiv w:val="1"/>
      <w:marLeft w:val="0"/>
      <w:marRight w:val="0"/>
      <w:marTop w:val="0"/>
      <w:marBottom w:val="0"/>
      <w:divBdr>
        <w:top w:val="none" w:sz="0" w:space="0" w:color="auto"/>
        <w:left w:val="none" w:sz="0" w:space="0" w:color="auto"/>
        <w:bottom w:val="none" w:sz="0" w:space="0" w:color="auto"/>
        <w:right w:val="none" w:sz="0" w:space="0" w:color="auto"/>
      </w:divBdr>
    </w:div>
    <w:div w:id="2096857013">
      <w:bodyDiv w:val="1"/>
      <w:marLeft w:val="0"/>
      <w:marRight w:val="0"/>
      <w:marTop w:val="0"/>
      <w:marBottom w:val="0"/>
      <w:divBdr>
        <w:top w:val="none" w:sz="0" w:space="0" w:color="auto"/>
        <w:left w:val="none" w:sz="0" w:space="0" w:color="auto"/>
        <w:bottom w:val="none" w:sz="0" w:space="0" w:color="auto"/>
        <w:right w:val="none" w:sz="0" w:space="0" w:color="auto"/>
      </w:divBdr>
    </w:div>
    <w:div w:id="2110851712">
      <w:bodyDiv w:val="1"/>
      <w:marLeft w:val="0"/>
      <w:marRight w:val="0"/>
      <w:marTop w:val="0"/>
      <w:marBottom w:val="0"/>
      <w:divBdr>
        <w:top w:val="none" w:sz="0" w:space="0" w:color="auto"/>
        <w:left w:val="none" w:sz="0" w:space="0" w:color="auto"/>
        <w:bottom w:val="none" w:sz="0" w:space="0" w:color="auto"/>
        <w:right w:val="none" w:sz="0" w:space="0" w:color="auto"/>
      </w:divBdr>
    </w:div>
    <w:div w:id="21409966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A2C3C"/>
    <w:rsid w:val="009A2C3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66C30A1A9304D6BA36DAD5CB3D60BE8">
    <w:name w:val="766C30A1A9304D6BA36DAD5CB3D60BE8"/>
    <w:rsid w:val="009A2C3C"/>
  </w:style>
  <w:style w:type="paragraph" w:customStyle="1" w:styleId="5666E30B33C4432091B6D4FE7C628EA7">
    <w:name w:val="5666E30B33C4432091B6D4FE7C628EA7"/>
    <w:rsid w:val="009A2C3C"/>
  </w:style>
  <w:style w:type="paragraph" w:customStyle="1" w:styleId="C92B3E0DB8534B1BBE5095EDEE742C7D">
    <w:name w:val="C92B3E0DB8534B1BBE5095EDEE742C7D"/>
    <w:rsid w:val="009A2C3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Fei55</b:Tag>
    <b:SourceType>Book</b:SourceType>
    <b:Guid>{B400D1DA-032F-401D-8F8A-F5F79012DF67}</b:Guid>
    <b:Title>Improving the employability and attitudes of “difficult to place” persons</b:Title>
    <b:Year>1955</b:Year>
    <b:Author>
      <b:Author>
        <b:NameList>
          <b:Person>
            <b:Last>Feintuch</b:Last>
            <b:First>A</b:First>
          </b:Person>
        </b:NameList>
      </b:Author>
    </b:Author>
    <b:Publisher>Psychological Monographs</b:Publisher>
    <b:Edition>Vol 69</b:Edition>
    <b:RefOrder>1</b:RefOrder>
  </b:Source>
  <b:Source>
    <b:Tag>Mar58</b:Tag>
    <b:SourceType>Book</b:SourceType>
    <b:Guid>{9820F537-E497-480D-A2CE-C88E0B98B70F}</b:Guid>
    <b:Author>
      <b:Author>
        <b:NameList>
          <b:Person>
            <b:Last>March</b:Last>
            <b:First>J</b:First>
          </b:Person>
          <b:Person>
            <b:Last>Simons</b:Last>
            <b:First>H</b:First>
          </b:Person>
        </b:NameList>
      </b:Author>
    </b:Author>
    <b:Title>Organizations</b:Title>
    <b:Year>1958</b:Year>
    <b:City>New York</b:City>
    <b:Publisher>John Wiley and Sons</b:Publisher>
    <b:RefOrder>2</b:RefOrder>
  </b:Source>
  <b:Source>
    <b:Tag>For03</b:Tag>
    <b:SourceType>JournalArticle</b:SourceType>
    <b:Guid>{59492142-E866-4DE9-91F6-CE2A207C5E29}</b:Guid>
    <b:Author>
      <b:Author>
        <b:NameList>
          <b:Person>
            <b:Last>Forrier</b:Last>
            <b:First>A.</b:First>
          </b:Person>
          <b:Person>
            <b:Last>Sels</b:Last>
            <b:First>L</b:First>
          </b:Person>
        </b:NameList>
      </b:Author>
    </b:Author>
    <b:Title>The concept employability: a complex mosaic</b:Title>
    <b:Year>2003</b:Year>
    <b:JournalName>Int. J. Human Resources Development and Management</b:JournalName>
    <b:Pages>102-124</b:Pages>
    <b:Volume>3</b:Volume>
    <b:Issue>2</b:Issue>
    <b:RefOrder>5</b:RefOrder>
  </b:Source>
  <b:Source>
    <b:Tag>Hil85</b:Tag>
    <b:SourceType>JournalArticle</b:SourceType>
    <b:Guid>{614BCA33-9F49-423D-9504-F0648008B783}</b:Guid>
    <b:Author>
      <b:Author>
        <b:NameList>
          <b:Person>
            <b:Last>Hiltrop</b:Last>
            <b:First>J.M.</b:First>
          </b:Person>
        </b:NameList>
      </b:Author>
    </b:Author>
    <b:Title>The changing psychological contract: the human resource challenge of the 1990’s</b:Title>
    <b:JournalName>European Management Journal</b:JournalName>
    <b:Year>1885</b:Year>
    <b:Pages>286-294</b:Pages>
    <b:Volume>13</b:Volume>
    <b:RefOrder>3</b:RefOrder>
  </b:Source>
  <b:Source>
    <b:Tag>Thi00</b:Tag>
    <b:SourceType>JournalArticle</b:SourceType>
    <b:Guid>{7FE5F188-D701-4127-AE6C-A4678F02466F}</b:Guid>
    <b:Author>
      <b:Author>
        <b:NameList>
          <b:Person>
            <b:Last>Thijssen</b:Last>
            <b:First>J.G.L.</b:First>
          </b:Person>
        </b:NameList>
      </b:Author>
    </b:Author>
    <b:Title> Employability in het brandpunt: aanzet tot verheldering van een diffuus</b:Title>
    <b:JournalName>Tijdschrift voor HRM</b:JournalName>
    <b:Year>2000</b:Year>
    <b:RefOrder>4</b:RefOrder>
  </b:Source>
  <b:Source>
    <b:Tag>Mou12</b:Tag>
    <b:SourceType>Report</b:SourceType>
    <b:Guid>{02D61618-FC8E-4FE8-9A1E-829FA384AD49}</b:Guid>
    <b:Author>
      <b:Author>
        <b:NameList>
          <b:Person>
            <b:Last>Mourshed</b:Last>
            <b:First>M.</b:First>
          </b:Person>
          <b:Person>
            <b:Last>Farrell</b:Last>
            <b:First>D.</b:First>
          </b:Person>
          <b:Person>
            <b:Last>Barton</b:Last>
            <b:First>D</b:First>
          </b:Person>
        </b:NameList>
      </b:Author>
    </b:Author>
    <b:Title>Education to employment: Designing a system that works</b:Title>
    <b:Year>2012</b:Year>
    <b:Publisher>McKinsey</b:Publisher>
    <b:RefOrder>7</b:RefOrder>
  </b:Source>
  <b:Source>
    <b:Tag>Qui16</b:Tag>
    <b:SourceType>Report</b:SourceType>
    <b:Guid>{B27C8DE1-9C6C-4C02-A5C3-4A0D5BCC69F7}</b:Guid>
    <b:Author>
      <b:Author>
        <b:NameList>
          <b:Person>
            <b:Last>Quintini</b:Last>
            <b:First>G</b:First>
          </b:Person>
        </b:NameList>
      </b:Author>
    </b:Author>
    <b:Title>Skills use at work: Why does it matter and what influences it?</b:Title>
    <b:Year>2016</b:Year>
    <b:Publisher>OECD</b:Publisher>
    <b:RefOrder>8</b:RefOrder>
  </b:Source>
  <b:Source>
    <b:Tag>OEC21</b:Tag>
    <b:SourceType>DocumentFromInternetSite</b:SourceType>
    <b:Guid>{3C1EFD28-0000-4C73-A4B0-5DC91BD5B5ED}</b:Guid>
    <b:Title>OECD Policy Responses to Coronavirus (COVID-19)</b:Title>
    <b:Year>2021</b:Year>
    <b:URL>https://www.oecd.org/coronavirus/policy-responses/an-assessment-of-the-impact-of-covid-19-on-job-and-skills-demand-using-online-job-vacancy-data-20fff09e/#section-d1e1151</b:URL>
    <b:Author>
      <b:Author>
        <b:Corporate>OECD</b:Corporate>
      </b:Author>
    </b:Author>
    <b:RefOrder>12</b:RefOrder>
  </b:Source>
  <b:Source>
    <b:Tag>San20</b:Tag>
    <b:SourceType>DocumentFromInternetSite</b:SourceType>
    <b:Guid>{802B677C-5A27-4427-B942-CFDC0A61A09F}</b:Guid>
    <b:Author>
      <b:Author>
        <b:NameList>
          <b:Person>
            <b:Last>Sanchez</b:Last>
            <b:First>J.</b:First>
          </b:Person>
        </b:NameList>
      </b:Author>
    </b:Author>
    <b:Title>International Labor Organization </b:Title>
    <b:Year>2020</b:Year>
    <b:Month>May</b:Month>
    <b:Day>12</b:Day>
    <b:YearAccessed>2021</b:YearAccessed>
    <b:URL>https://iloblog.org/2020/05/12/the-shift-to-online-learning-and-skills-training-shows-promising-trends-and-troubling-signs/</b:URL>
    <b:RefOrder>13</b:RefOrder>
  </b:Source>
  <b:Source>
    <b:Tag>Int20</b:Tag>
    <b:SourceType>DocumentFromInternetSite</b:SourceType>
    <b:Guid>{2526E27E-A814-4148-BC37-C208FE5B4AAD}</b:Guid>
    <b:Title>ILO Monitor:COVID-19 and the world of work. Second edition</b:Title>
    <b:Year>2020</b:Year>
    <b:Month>April</b:Month>
    <b:Day>07</b:Day>
    <b:YearAccessed>2021</b:YearAccessed>
    <b:URL>https://www.ilo.org/wcmsp5/groups/public/---dgreports/---dcomm/documents/briefingnote/wcms_740877.pdf</b:URL>
    <b:Author>
      <b:Author>
        <b:Corporate>International Labor Organization</b:Corporate>
      </b:Author>
    </b:Author>
    <b:RefOrder>11</b:RefOrder>
  </b:Source>
  <b:Source>
    <b:Tag>Int10</b:Tag>
    <b:SourceType>DocumentFromInternetSite</b:SourceType>
    <b:Guid>{3B4735E9-AF19-4095-8A93-7A20A68740C9}</b:Guid>
    <b:Author>
      <b:Author>
        <b:Corporate>International Labour Office Geneva</b:Corporate>
      </b:Author>
    </b:Author>
    <b:Title>International Labor Organization - G20 A Skilled Workforce for Strong, Sustainable and Balanced Growth</b:Title>
    <b:Year>2010</b:Year>
    <b:Month>November</b:Month>
    <b:YearAccessed>2021</b:YearAccessed>
    <b:URL>https://www.ilo.org/wcmsp5/groups/public/---ed_emp/---ifp_skills/documents/publication/wcms_151966.pdf</b:URL>
    <b:RefOrder>9</b:RefOrder>
  </b:Source>
  <b:Source>
    <b:Tag>Int04</b:Tag>
    <b:SourceType>InternetSite</b:SourceType>
    <b:Guid>{9036901C-3A54-4592-86B5-B110621F586A}</b:Guid>
    <b:Author>
      <b:Author>
        <b:Corporate>International Labor Organization</b:Corporate>
      </b:Author>
    </b:Author>
    <b:Title>Human Resources Development Recommendation nr 195</b:Title>
    <b:Year>2004</b:Year>
    <b:YearAccessed>2021</b:YearAccessed>
    <b:URL>https://www.ilo.org/dyn/normlex/en/f?p=NORMLEXPUB:12100:0::NO::P12100_INSTRUMENT_ID:312533</b:URL>
    <b:RefOrder>6</b:RefOrder>
  </b:Source>
  <b:Source>
    <b:Tag>ILO21</b:Tag>
    <b:SourceType>InternetSite</b:SourceType>
    <b:Guid>{D8DDD32D-E32E-49CF-AED9-662F52250956}</b:Guid>
    <b:Author>
      <b:Author>
        <b:Corporate>ILO</b:Corporate>
      </b:Author>
    </b:Author>
    <b:Title> ILO Monitor: COVID-19 and the world of work. Seventh edition</b:Title>
    <b:Year>2021</b:Year>
    <b:YearAccessed>2021</b:YearAccessed>
    <b:MonthAccessed>January</b:MonthAccessed>
    <b:DayAccessed>25</b:DayAccessed>
    <b:URL>https://www.ilo.org/wcmsp5/groups/public/---dgreports/---dcomm/documents/briefingnote/wcms_767028.pdf</b:URL>
    <b:RefOrder>10</b:RefOrder>
  </b:Source>
</b:Sources>
</file>

<file path=customXml/itemProps1.xml><?xml version="1.0" encoding="utf-8"?>
<ds:datastoreItem xmlns:ds="http://schemas.openxmlformats.org/officeDocument/2006/customXml" ds:itemID="{49E9C5F0-F224-45D4-9A6C-E3DC9BB510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2664</TotalTime>
  <Pages>9</Pages>
  <Words>2175</Words>
  <Characters>12404</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ACADEMIC And employability skills</vt:lpstr>
    </vt:vector>
  </TitlesOfParts>
  <Company>UNIVERSITY OF WALES TRINITY SAINT DAVID</Company>
  <LinksUpToDate>false</LinksUpToDate>
  <CharactersWithSpaces>14550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Report on COVID -19 impact on employability and employability skills</dc:subject>
  <dc:creator>Cosmin Tudureanu (2109533)</dc:creator>
  <cp:keywords/>
  <dc:description/>
  <cp:lastModifiedBy>Cosmin Tudureanu (2109533)</cp:lastModifiedBy>
  <cp:revision>2</cp:revision>
  <dcterms:created xsi:type="dcterms:W3CDTF">2021-11-30T05:00:00Z</dcterms:created>
  <dcterms:modified xsi:type="dcterms:W3CDTF">2021-12-03T14:58:00Z</dcterms:modified>
  <cp:category>Course Academic and Employability Skills</cp:category>
</cp:coreProperties>
</file>