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2F4B" w:rsidRDefault="00412F4B">
      <w:pPr>
        <w:keepNext/>
        <w:keepLines/>
        <w:spacing w:before="320" w:after="80"/>
        <w:jc w:val="center"/>
        <w:rPr>
          <w:rFonts w:ascii="Times New Roman" w:eastAsia="Times New Roman" w:hAnsi="Times New Roman" w:cs="Times New Roman"/>
          <w:b/>
          <w:sz w:val="28"/>
          <w:szCs w:val="28"/>
        </w:rPr>
      </w:pPr>
      <w:bookmarkStart w:id="0" w:name="_GoBack"/>
      <w:bookmarkEnd w:id="0"/>
    </w:p>
    <w:p w:rsidR="00412F4B" w:rsidRDefault="00412F4B">
      <w:pPr>
        <w:keepNext/>
        <w:keepLines/>
        <w:spacing w:before="320" w:after="80"/>
        <w:jc w:val="center"/>
        <w:rPr>
          <w:rFonts w:ascii="Times New Roman" w:eastAsia="Times New Roman" w:hAnsi="Times New Roman" w:cs="Times New Roman"/>
          <w:b/>
          <w:sz w:val="28"/>
          <w:szCs w:val="28"/>
        </w:rPr>
      </w:pPr>
    </w:p>
    <w:p w:rsidR="00412F4B" w:rsidRDefault="00412F4B">
      <w:pPr>
        <w:keepNext/>
        <w:keepLines/>
        <w:spacing w:before="320" w:after="80"/>
        <w:jc w:val="center"/>
        <w:rPr>
          <w:rFonts w:ascii="Times New Roman" w:eastAsia="Times New Roman" w:hAnsi="Times New Roman" w:cs="Times New Roman"/>
          <w:b/>
          <w:sz w:val="28"/>
          <w:szCs w:val="28"/>
        </w:rPr>
      </w:pPr>
    </w:p>
    <w:p w:rsidR="00412F4B" w:rsidRDefault="004F7722">
      <w:pPr>
        <w:keepNext/>
        <w:keepLines/>
        <w:spacing w:before="320" w:after="80"/>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28"/>
          <w:szCs w:val="28"/>
        </w:rPr>
        <w:t xml:space="preserve">            </w:t>
      </w:r>
      <w:r>
        <w:rPr>
          <w:rFonts w:ascii="Times New Roman" w:eastAsia="Times New Roman" w:hAnsi="Times New Roman" w:cs="Times New Roman"/>
          <w:b/>
          <w:color w:val="000000"/>
          <w:sz w:val="44"/>
          <w:szCs w:val="44"/>
        </w:rPr>
        <w:t xml:space="preserve">University of Wales Trinity Saint David </w:t>
      </w:r>
    </w:p>
    <w:p w:rsidR="00412F4B" w:rsidRDefault="00412F4B">
      <w:pPr>
        <w:keepNext/>
        <w:keepLines/>
        <w:spacing w:before="320" w:after="80"/>
        <w:rPr>
          <w:rFonts w:ascii="Times New Roman" w:eastAsia="Times New Roman" w:hAnsi="Times New Roman" w:cs="Times New Roman"/>
          <w:b/>
          <w:color w:val="000000"/>
          <w:sz w:val="44"/>
          <w:szCs w:val="44"/>
        </w:rPr>
      </w:pPr>
    </w:p>
    <w:p w:rsidR="00412F4B" w:rsidRDefault="004F7722">
      <w:pPr>
        <w:keepNext/>
        <w:keepLines/>
        <w:spacing w:before="320" w:after="80"/>
        <w:rPr>
          <w:rFonts w:ascii="Times New Roman" w:eastAsia="Times New Roman" w:hAnsi="Times New Roman" w:cs="Times New Roman"/>
          <w:b/>
          <w:color w:val="000000"/>
          <w:sz w:val="36"/>
          <w:szCs w:val="36"/>
        </w:rPr>
      </w:pPr>
      <w:r>
        <w:rPr>
          <w:rFonts w:ascii="Times New Roman" w:eastAsia="Times New Roman" w:hAnsi="Times New Roman" w:cs="Times New Roman"/>
          <w:b/>
          <w:color w:val="000000"/>
          <w:sz w:val="44"/>
          <w:szCs w:val="44"/>
        </w:rPr>
        <w:t xml:space="preserve">                  </w:t>
      </w:r>
      <w:r>
        <w:rPr>
          <w:rFonts w:ascii="Times New Roman" w:eastAsia="Times New Roman" w:hAnsi="Times New Roman" w:cs="Times New Roman"/>
          <w:b/>
          <w:color w:val="000000"/>
          <w:sz w:val="28"/>
          <w:szCs w:val="28"/>
        </w:rPr>
        <w:t xml:space="preserve">      </w:t>
      </w:r>
      <w:r>
        <w:rPr>
          <w:rFonts w:ascii="Times New Roman" w:eastAsia="Times New Roman" w:hAnsi="Times New Roman" w:cs="Times New Roman"/>
          <w:b/>
          <w:color w:val="000000"/>
          <w:sz w:val="36"/>
          <w:szCs w:val="36"/>
        </w:rPr>
        <w:t xml:space="preserve">BA(Hons) Business Management </w:t>
      </w:r>
    </w:p>
    <w:p w:rsidR="00412F4B" w:rsidRDefault="004F7722">
      <w:pPr>
        <w:keepNext/>
        <w:keepLines/>
        <w:spacing w:before="320" w:after="80"/>
        <w:rPr>
          <w:rFonts w:ascii="Times New Roman" w:eastAsia="Times New Roman" w:hAnsi="Times New Roman" w:cs="Times New Roman"/>
          <w:b/>
          <w:color w:val="000000"/>
          <w:sz w:val="36"/>
          <w:szCs w:val="36"/>
        </w:rPr>
      </w:pPr>
      <w:r>
        <w:rPr>
          <w:rFonts w:ascii="Times New Roman" w:eastAsia="Times New Roman" w:hAnsi="Times New Roman" w:cs="Times New Roman"/>
          <w:b/>
          <w:color w:val="000000"/>
          <w:sz w:val="36"/>
          <w:szCs w:val="36"/>
        </w:rPr>
        <w:t xml:space="preserve">Module Name :Strategic Management and Sustainability  </w:t>
      </w:r>
    </w:p>
    <w:p w:rsidR="00412F4B" w:rsidRDefault="004F7722">
      <w:pPr>
        <w:keepNext/>
        <w:keepLines/>
        <w:spacing w:before="320" w:after="80"/>
        <w:rPr>
          <w:rFonts w:ascii="Times New Roman" w:eastAsia="Times New Roman" w:hAnsi="Times New Roman" w:cs="Times New Roman"/>
          <w:b/>
          <w:color w:val="000000"/>
          <w:sz w:val="36"/>
          <w:szCs w:val="36"/>
        </w:rPr>
      </w:pPr>
      <w:r>
        <w:rPr>
          <w:rFonts w:ascii="Times New Roman" w:eastAsia="Times New Roman" w:hAnsi="Times New Roman" w:cs="Times New Roman"/>
          <w:b/>
          <w:color w:val="000000"/>
          <w:sz w:val="36"/>
          <w:szCs w:val="36"/>
        </w:rPr>
        <w:t>Code Module:LCBB6004</w:t>
      </w:r>
    </w:p>
    <w:p w:rsidR="00412F4B" w:rsidRDefault="004F7722">
      <w:pPr>
        <w:keepNext/>
        <w:keepLines/>
        <w:spacing w:before="320" w:after="80"/>
        <w:rPr>
          <w:rFonts w:ascii="Times New Roman" w:eastAsia="Times New Roman" w:hAnsi="Times New Roman" w:cs="Times New Roman"/>
          <w:b/>
          <w:color w:val="000000"/>
          <w:sz w:val="36"/>
          <w:szCs w:val="36"/>
        </w:rPr>
      </w:pPr>
      <w:r>
        <w:rPr>
          <w:rFonts w:ascii="Times New Roman" w:eastAsia="Times New Roman" w:hAnsi="Times New Roman" w:cs="Times New Roman"/>
          <w:b/>
          <w:color w:val="000000"/>
          <w:sz w:val="36"/>
          <w:szCs w:val="36"/>
        </w:rPr>
        <w:t>Student Name :Daniela Gabriela Lisenche</w:t>
      </w:r>
    </w:p>
    <w:p w:rsidR="00412F4B" w:rsidRDefault="004F7722">
      <w:pPr>
        <w:keepNext/>
        <w:keepLines/>
        <w:spacing w:before="320" w:after="80"/>
        <w:rPr>
          <w:rFonts w:ascii="Times New Roman" w:eastAsia="Times New Roman" w:hAnsi="Times New Roman" w:cs="Times New Roman"/>
          <w:b/>
          <w:color w:val="000000"/>
          <w:sz w:val="36"/>
          <w:szCs w:val="36"/>
        </w:rPr>
      </w:pPr>
      <w:r>
        <w:rPr>
          <w:rFonts w:ascii="Times New Roman" w:eastAsia="Times New Roman" w:hAnsi="Times New Roman" w:cs="Times New Roman"/>
          <w:b/>
          <w:color w:val="000000"/>
          <w:sz w:val="36"/>
          <w:szCs w:val="36"/>
        </w:rPr>
        <w:t xml:space="preserve">Student Number:2029607 </w:t>
      </w:r>
    </w:p>
    <w:p w:rsidR="00412F4B" w:rsidRDefault="00412F4B">
      <w:pPr>
        <w:pBdr>
          <w:top w:val="nil"/>
          <w:left w:val="nil"/>
          <w:bottom w:val="nil"/>
          <w:right w:val="nil"/>
          <w:between w:val="nil"/>
        </w:pBdr>
        <w:spacing w:before="200" w:after="200" w:line="360" w:lineRule="auto"/>
        <w:rPr>
          <w:rFonts w:ascii="Times New Roman" w:eastAsia="Times New Roman" w:hAnsi="Times New Roman" w:cs="Times New Roman"/>
          <w:b/>
          <w:color w:val="000000"/>
          <w:sz w:val="32"/>
          <w:szCs w:val="32"/>
          <w:highlight w:val="white"/>
        </w:rPr>
      </w:pPr>
    </w:p>
    <w:p w:rsidR="00412F4B" w:rsidRDefault="004F7722">
      <w:pPr>
        <w:rPr>
          <w:rFonts w:ascii="Times New Roman" w:eastAsia="Times New Roman" w:hAnsi="Times New Roman" w:cs="Times New Roman"/>
          <w:b/>
          <w:sz w:val="24"/>
          <w:szCs w:val="24"/>
        </w:rPr>
      </w:pPr>
      <w:r>
        <w:br w:type="page"/>
      </w:r>
    </w:p>
    <w:p w:rsidR="00412F4B" w:rsidRDefault="004F7722">
      <w:pPr>
        <w:pBdr>
          <w:top w:val="nil"/>
          <w:left w:val="nil"/>
          <w:bottom w:val="nil"/>
          <w:right w:val="nil"/>
          <w:between w:val="nil"/>
        </w:pBdr>
        <w:spacing w:before="200"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Executive Summary</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report has been focused on Unilever to disseminate the overall corporate strategies followed by the company. For this, the report has used VRIO, and Business Canvas Model to analyse the strategic positions of Unilever. This report covered sustainable strategic practice of Unilever to enhance its business operation and get competitive advantage in the market. Unilever has adopted “Renewable energy consumption target by 2030”, “Carbon footprint reduction within 2025”, “Unilever Sustainable Living Plan (USLP)” sustainability initiatives to develop its business practices along with engaging the global community. Additionally, being more sustainable along with adopting strategies and interventions, the chosen organisation has been able to attain more competitiveness. </w:t>
      </w:r>
    </w:p>
    <w:p w:rsidR="00412F4B" w:rsidRDefault="004F7722">
      <w:pPr>
        <w:rPr>
          <w:rFonts w:ascii="Times New Roman" w:eastAsia="Times New Roman" w:hAnsi="Times New Roman" w:cs="Times New Roman"/>
          <w:b/>
          <w:sz w:val="24"/>
          <w:szCs w:val="24"/>
        </w:rPr>
      </w:pPr>
      <w:bookmarkStart w:id="1" w:name="_heading=h.gjdgxs" w:colFirst="0" w:colLast="0"/>
      <w:bookmarkEnd w:id="1"/>
      <w:r>
        <w:br w:type="page"/>
      </w:r>
    </w:p>
    <w:p w:rsidR="00412F4B" w:rsidRDefault="004F7722">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5130829"/>
        <w:docPartObj>
          <w:docPartGallery w:val="Table of Contents"/>
          <w:docPartUnique/>
        </w:docPartObj>
      </w:sdtPr>
      <w:sdtEndPr/>
      <w:sdtContent>
        <w:p w:rsidR="006D307D" w:rsidRPr="006D307D" w:rsidRDefault="00412F4B" w:rsidP="006D307D">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fldChar w:fldCharType="begin"/>
          </w:r>
          <w:r w:rsidR="004F7722">
            <w:instrText xml:space="preserve"> TOC \h \u \z \t "Heading 1,1,Heading 2,2,Heading 3,3,"</w:instrText>
          </w:r>
          <w:r>
            <w:fldChar w:fldCharType="separate"/>
          </w:r>
          <w:hyperlink w:anchor="_Toc174973955" w:history="1">
            <w:r w:rsidR="006D307D" w:rsidRPr="006D307D">
              <w:rPr>
                <w:rStyle w:val="Hyperlink"/>
                <w:rFonts w:ascii="Times New Roman" w:hAnsi="Times New Roman" w:cs="Times New Roman"/>
                <w:noProof/>
                <w:sz w:val="24"/>
                <w:szCs w:val="24"/>
              </w:rPr>
              <w:t>Introduction</w:t>
            </w:r>
            <w:r w:rsidR="006D307D" w:rsidRPr="006D307D">
              <w:rPr>
                <w:rFonts w:ascii="Times New Roman" w:hAnsi="Times New Roman" w:cs="Times New Roman"/>
                <w:noProof/>
                <w:webHidden/>
                <w:sz w:val="24"/>
                <w:szCs w:val="24"/>
              </w:rPr>
              <w:tab/>
            </w:r>
            <w:r w:rsidR="006D307D" w:rsidRPr="006D307D">
              <w:rPr>
                <w:rFonts w:ascii="Times New Roman" w:hAnsi="Times New Roman" w:cs="Times New Roman"/>
                <w:noProof/>
                <w:webHidden/>
                <w:sz w:val="24"/>
                <w:szCs w:val="24"/>
              </w:rPr>
              <w:fldChar w:fldCharType="begin"/>
            </w:r>
            <w:r w:rsidR="006D307D" w:rsidRPr="006D307D">
              <w:rPr>
                <w:rFonts w:ascii="Times New Roman" w:hAnsi="Times New Roman" w:cs="Times New Roman"/>
                <w:noProof/>
                <w:webHidden/>
                <w:sz w:val="24"/>
                <w:szCs w:val="24"/>
              </w:rPr>
              <w:instrText xml:space="preserve"> PAGEREF _Toc174973955 \h </w:instrText>
            </w:r>
            <w:r w:rsidR="006D307D" w:rsidRPr="006D307D">
              <w:rPr>
                <w:rFonts w:ascii="Times New Roman" w:hAnsi="Times New Roman" w:cs="Times New Roman"/>
                <w:noProof/>
                <w:webHidden/>
                <w:sz w:val="24"/>
                <w:szCs w:val="24"/>
              </w:rPr>
            </w:r>
            <w:r w:rsidR="006D307D" w:rsidRPr="006D307D">
              <w:rPr>
                <w:rFonts w:ascii="Times New Roman" w:hAnsi="Times New Roman" w:cs="Times New Roman"/>
                <w:noProof/>
                <w:webHidden/>
                <w:sz w:val="24"/>
                <w:szCs w:val="24"/>
              </w:rPr>
              <w:fldChar w:fldCharType="separate"/>
            </w:r>
            <w:r w:rsidR="006D307D" w:rsidRPr="006D307D">
              <w:rPr>
                <w:rFonts w:ascii="Times New Roman" w:hAnsi="Times New Roman" w:cs="Times New Roman"/>
                <w:noProof/>
                <w:webHidden/>
                <w:sz w:val="24"/>
                <w:szCs w:val="24"/>
              </w:rPr>
              <w:t>3</w:t>
            </w:r>
            <w:r w:rsidR="006D307D" w:rsidRPr="006D307D">
              <w:rPr>
                <w:rFonts w:ascii="Times New Roman" w:hAnsi="Times New Roman" w:cs="Times New Roman"/>
                <w:noProof/>
                <w:webHidden/>
                <w:sz w:val="24"/>
                <w:szCs w:val="24"/>
              </w:rPr>
              <w:fldChar w:fldCharType="end"/>
            </w:r>
          </w:hyperlink>
        </w:p>
        <w:p w:rsidR="006D307D" w:rsidRPr="006D307D" w:rsidRDefault="00AB7240" w:rsidP="006D307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74973956" w:history="1">
            <w:r w:rsidR="006D307D" w:rsidRPr="006D307D">
              <w:rPr>
                <w:rStyle w:val="Hyperlink"/>
                <w:rFonts w:ascii="Times New Roman" w:hAnsi="Times New Roman" w:cs="Times New Roman"/>
                <w:noProof/>
                <w:sz w:val="24"/>
                <w:szCs w:val="24"/>
              </w:rPr>
              <w:t>Identification of the key business and corporate strategies of Unilever</w:t>
            </w:r>
            <w:r w:rsidR="006D307D" w:rsidRPr="006D307D">
              <w:rPr>
                <w:rFonts w:ascii="Times New Roman" w:hAnsi="Times New Roman" w:cs="Times New Roman"/>
                <w:noProof/>
                <w:webHidden/>
                <w:sz w:val="24"/>
                <w:szCs w:val="24"/>
              </w:rPr>
              <w:tab/>
            </w:r>
            <w:r w:rsidR="006D307D" w:rsidRPr="006D307D">
              <w:rPr>
                <w:rFonts w:ascii="Times New Roman" w:hAnsi="Times New Roman" w:cs="Times New Roman"/>
                <w:noProof/>
                <w:webHidden/>
                <w:sz w:val="24"/>
                <w:szCs w:val="24"/>
              </w:rPr>
              <w:fldChar w:fldCharType="begin"/>
            </w:r>
            <w:r w:rsidR="006D307D" w:rsidRPr="006D307D">
              <w:rPr>
                <w:rFonts w:ascii="Times New Roman" w:hAnsi="Times New Roman" w:cs="Times New Roman"/>
                <w:noProof/>
                <w:webHidden/>
                <w:sz w:val="24"/>
                <w:szCs w:val="24"/>
              </w:rPr>
              <w:instrText xml:space="preserve"> PAGEREF _Toc174973956 \h </w:instrText>
            </w:r>
            <w:r w:rsidR="006D307D" w:rsidRPr="006D307D">
              <w:rPr>
                <w:rFonts w:ascii="Times New Roman" w:hAnsi="Times New Roman" w:cs="Times New Roman"/>
                <w:noProof/>
                <w:webHidden/>
                <w:sz w:val="24"/>
                <w:szCs w:val="24"/>
              </w:rPr>
            </w:r>
            <w:r w:rsidR="006D307D" w:rsidRPr="006D307D">
              <w:rPr>
                <w:rFonts w:ascii="Times New Roman" w:hAnsi="Times New Roman" w:cs="Times New Roman"/>
                <w:noProof/>
                <w:webHidden/>
                <w:sz w:val="24"/>
                <w:szCs w:val="24"/>
              </w:rPr>
              <w:fldChar w:fldCharType="separate"/>
            </w:r>
            <w:r w:rsidR="006D307D" w:rsidRPr="006D307D">
              <w:rPr>
                <w:rFonts w:ascii="Times New Roman" w:hAnsi="Times New Roman" w:cs="Times New Roman"/>
                <w:noProof/>
                <w:webHidden/>
                <w:sz w:val="24"/>
                <w:szCs w:val="24"/>
              </w:rPr>
              <w:t>3</w:t>
            </w:r>
            <w:r w:rsidR="006D307D" w:rsidRPr="006D307D">
              <w:rPr>
                <w:rFonts w:ascii="Times New Roman" w:hAnsi="Times New Roman" w:cs="Times New Roman"/>
                <w:noProof/>
                <w:webHidden/>
                <w:sz w:val="24"/>
                <w:szCs w:val="24"/>
              </w:rPr>
              <w:fldChar w:fldCharType="end"/>
            </w:r>
          </w:hyperlink>
        </w:p>
        <w:p w:rsidR="006D307D" w:rsidRPr="006D307D" w:rsidRDefault="00AB7240" w:rsidP="006D307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74973957" w:history="1">
            <w:r w:rsidR="006D307D" w:rsidRPr="006D307D">
              <w:rPr>
                <w:rStyle w:val="Hyperlink"/>
                <w:rFonts w:ascii="Times New Roman" w:hAnsi="Times New Roman" w:cs="Times New Roman"/>
                <w:noProof/>
                <w:sz w:val="24"/>
                <w:szCs w:val="24"/>
              </w:rPr>
              <w:t>Identification of the resources and capabilities of Unilever and analysis of its capabilities in aligning its resources and capabilities to its current business/corporate strategies</w:t>
            </w:r>
            <w:r w:rsidR="006D307D" w:rsidRPr="006D307D">
              <w:rPr>
                <w:rFonts w:ascii="Times New Roman" w:hAnsi="Times New Roman" w:cs="Times New Roman"/>
                <w:noProof/>
                <w:webHidden/>
                <w:sz w:val="24"/>
                <w:szCs w:val="24"/>
              </w:rPr>
              <w:tab/>
            </w:r>
            <w:r w:rsidR="006D307D" w:rsidRPr="006D307D">
              <w:rPr>
                <w:rFonts w:ascii="Times New Roman" w:hAnsi="Times New Roman" w:cs="Times New Roman"/>
                <w:noProof/>
                <w:webHidden/>
                <w:sz w:val="24"/>
                <w:szCs w:val="24"/>
              </w:rPr>
              <w:fldChar w:fldCharType="begin"/>
            </w:r>
            <w:r w:rsidR="006D307D" w:rsidRPr="006D307D">
              <w:rPr>
                <w:rFonts w:ascii="Times New Roman" w:hAnsi="Times New Roman" w:cs="Times New Roman"/>
                <w:noProof/>
                <w:webHidden/>
                <w:sz w:val="24"/>
                <w:szCs w:val="24"/>
              </w:rPr>
              <w:instrText xml:space="preserve"> PAGEREF _Toc174973957 \h </w:instrText>
            </w:r>
            <w:r w:rsidR="006D307D" w:rsidRPr="006D307D">
              <w:rPr>
                <w:rFonts w:ascii="Times New Roman" w:hAnsi="Times New Roman" w:cs="Times New Roman"/>
                <w:noProof/>
                <w:webHidden/>
                <w:sz w:val="24"/>
                <w:szCs w:val="24"/>
              </w:rPr>
            </w:r>
            <w:r w:rsidR="006D307D" w:rsidRPr="006D307D">
              <w:rPr>
                <w:rFonts w:ascii="Times New Roman" w:hAnsi="Times New Roman" w:cs="Times New Roman"/>
                <w:noProof/>
                <w:webHidden/>
                <w:sz w:val="24"/>
                <w:szCs w:val="24"/>
              </w:rPr>
              <w:fldChar w:fldCharType="separate"/>
            </w:r>
            <w:r w:rsidR="006D307D" w:rsidRPr="006D307D">
              <w:rPr>
                <w:rFonts w:ascii="Times New Roman" w:hAnsi="Times New Roman" w:cs="Times New Roman"/>
                <w:noProof/>
                <w:webHidden/>
                <w:sz w:val="24"/>
                <w:szCs w:val="24"/>
              </w:rPr>
              <w:t>9</w:t>
            </w:r>
            <w:r w:rsidR="006D307D" w:rsidRPr="006D307D">
              <w:rPr>
                <w:rFonts w:ascii="Times New Roman" w:hAnsi="Times New Roman" w:cs="Times New Roman"/>
                <w:noProof/>
                <w:webHidden/>
                <w:sz w:val="24"/>
                <w:szCs w:val="24"/>
              </w:rPr>
              <w:fldChar w:fldCharType="end"/>
            </w:r>
          </w:hyperlink>
        </w:p>
        <w:p w:rsidR="006D307D" w:rsidRPr="006D307D" w:rsidRDefault="00AB7240" w:rsidP="006D307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74973958" w:history="1">
            <w:r w:rsidR="006D307D" w:rsidRPr="006D307D">
              <w:rPr>
                <w:rStyle w:val="Hyperlink"/>
                <w:rFonts w:ascii="Times New Roman" w:hAnsi="Times New Roman" w:cs="Times New Roman"/>
                <w:noProof/>
                <w:sz w:val="24"/>
                <w:szCs w:val="24"/>
              </w:rPr>
              <w:t>Evaluation on the success of the company in implementing corporate strategies to compete in the market and create competitive advantages over rivals</w:t>
            </w:r>
            <w:r w:rsidR="006D307D" w:rsidRPr="006D307D">
              <w:rPr>
                <w:rFonts w:ascii="Times New Roman" w:hAnsi="Times New Roman" w:cs="Times New Roman"/>
                <w:noProof/>
                <w:webHidden/>
                <w:sz w:val="24"/>
                <w:szCs w:val="24"/>
              </w:rPr>
              <w:tab/>
            </w:r>
            <w:r w:rsidR="006D307D" w:rsidRPr="006D307D">
              <w:rPr>
                <w:rFonts w:ascii="Times New Roman" w:hAnsi="Times New Roman" w:cs="Times New Roman"/>
                <w:noProof/>
                <w:webHidden/>
                <w:sz w:val="24"/>
                <w:szCs w:val="24"/>
              </w:rPr>
              <w:fldChar w:fldCharType="begin"/>
            </w:r>
            <w:r w:rsidR="006D307D" w:rsidRPr="006D307D">
              <w:rPr>
                <w:rFonts w:ascii="Times New Roman" w:hAnsi="Times New Roman" w:cs="Times New Roman"/>
                <w:noProof/>
                <w:webHidden/>
                <w:sz w:val="24"/>
                <w:szCs w:val="24"/>
              </w:rPr>
              <w:instrText xml:space="preserve"> PAGEREF _Toc174973958 \h </w:instrText>
            </w:r>
            <w:r w:rsidR="006D307D" w:rsidRPr="006D307D">
              <w:rPr>
                <w:rFonts w:ascii="Times New Roman" w:hAnsi="Times New Roman" w:cs="Times New Roman"/>
                <w:noProof/>
                <w:webHidden/>
                <w:sz w:val="24"/>
                <w:szCs w:val="24"/>
              </w:rPr>
            </w:r>
            <w:r w:rsidR="006D307D" w:rsidRPr="006D307D">
              <w:rPr>
                <w:rFonts w:ascii="Times New Roman" w:hAnsi="Times New Roman" w:cs="Times New Roman"/>
                <w:noProof/>
                <w:webHidden/>
                <w:sz w:val="24"/>
                <w:szCs w:val="24"/>
              </w:rPr>
              <w:fldChar w:fldCharType="separate"/>
            </w:r>
            <w:r w:rsidR="006D307D" w:rsidRPr="006D307D">
              <w:rPr>
                <w:rFonts w:ascii="Times New Roman" w:hAnsi="Times New Roman" w:cs="Times New Roman"/>
                <w:noProof/>
                <w:webHidden/>
                <w:sz w:val="24"/>
                <w:szCs w:val="24"/>
              </w:rPr>
              <w:t>12</w:t>
            </w:r>
            <w:r w:rsidR="006D307D" w:rsidRPr="006D307D">
              <w:rPr>
                <w:rFonts w:ascii="Times New Roman" w:hAnsi="Times New Roman" w:cs="Times New Roman"/>
                <w:noProof/>
                <w:webHidden/>
                <w:sz w:val="24"/>
                <w:szCs w:val="24"/>
              </w:rPr>
              <w:fldChar w:fldCharType="end"/>
            </w:r>
          </w:hyperlink>
        </w:p>
        <w:p w:rsidR="006D307D" w:rsidRPr="006D307D" w:rsidRDefault="00AB7240" w:rsidP="006D307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74973959" w:history="1">
            <w:r w:rsidR="006D307D" w:rsidRPr="006D307D">
              <w:rPr>
                <w:rStyle w:val="Hyperlink"/>
                <w:rFonts w:ascii="Times New Roman" w:hAnsi="Times New Roman" w:cs="Times New Roman"/>
                <w:noProof/>
                <w:sz w:val="24"/>
                <w:szCs w:val="24"/>
              </w:rPr>
              <w:t>Evaluation of sustainability and environment measures adopted by Unilever for attaining more competitiveness</w:t>
            </w:r>
            <w:r w:rsidR="006D307D" w:rsidRPr="006D307D">
              <w:rPr>
                <w:rFonts w:ascii="Times New Roman" w:hAnsi="Times New Roman" w:cs="Times New Roman"/>
                <w:noProof/>
                <w:webHidden/>
                <w:sz w:val="24"/>
                <w:szCs w:val="24"/>
              </w:rPr>
              <w:tab/>
            </w:r>
            <w:r w:rsidR="006D307D" w:rsidRPr="006D307D">
              <w:rPr>
                <w:rFonts w:ascii="Times New Roman" w:hAnsi="Times New Roman" w:cs="Times New Roman"/>
                <w:noProof/>
                <w:webHidden/>
                <w:sz w:val="24"/>
                <w:szCs w:val="24"/>
              </w:rPr>
              <w:fldChar w:fldCharType="begin"/>
            </w:r>
            <w:r w:rsidR="006D307D" w:rsidRPr="006D307D">
              <w:rPr>
                <w:rFonts w:ascii="Times New Roman" w:hAnsi="Times New Roman" w:cs="Times New Roman"/>
                <w:noProof/>
                <w:webHidden/>
                <w:sz w:val="24"/>
                <w:szCs w:val="24"/>
              </w:rPr>
              <w:instrText xml:space="preserve"> PAGEREF _Toc174973959 \h </w:instrText>
            </w:r>
            <w:r w:rsidR="006D307D" w:rsidRPr="006D307D">
              <w:rPr>
                <w:rFonts w:ascii="Times New Roman" w:hAnsi="Times New Roman" w:cs="Times New Roman"/>
                <w:noProof/>
                <w:webHidden/>
                <w:sz w:val="24"/>
                <w:szCs w:val="24"/>
              </w:rPr>
            </w:r>
            <w:r w:rsidR="006D307D" w:rsidRPr="006D307D">
              <w:rPr>
                <w:rFonts w:ascii="Times New Roman" w:hAnsi="Times New Roman" w:cs="Times New Roman"/>
                <w:noProof/>
                <w:webHidden/>
                <w:sz w:val="24"/>
                <w:szCs w:val="24"/>
              </w:rPr>
              <w:fldChar w:fldCharType="separate"/>
            </w:r>
            <w:r w:rsidR="006D307D" w:rsidRPr="006D307D">
              <w:rPr>
                <w:rFonts w:ascii="Times New Roman" w:hAnsi="Times New Roman" w:cs="Times New Roman"/>
                <w:noProof/>
                <w:webHidden/>
                <w:sz w:val="24"/>
                <w:szCs w:val="24"/>
              </w:rPr>
              <w:t>13</w:t>
            </w:r>
            <w:r w:rsidR="006D307D" w:rsidRPr="006D307D">
              <w:rPr>
                <w:rFonts w:ascii="Times New Roman" w:hAnsi="Times New Roman" w:cs="Times New Roman"/>
                <w:noProof/>
                <w:webHidden/>
                <w:sz w:val="24"/>
                <w:szCs w:val="24"/>
              </w:rPr>
              <w:fldChar w:fldCharType="end"/>
            </w:r>
          </w:hyperlink>
        </w:p>
        <w:p w:rsidR="006D307D" w:rsidRPr="006D307D" w:rsidRDefault="00AB7240" w:rsidP="006D307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74973960" w:history="1">
            <w:r w:rsidR="006D307D" w:rsidRPr="006D307D">
              <w:rPr>
                <w:rStyle w:val="Hyperlink"/>
                <w:rFonts w:ascii="Times New Roman" w:hAnsi="Times New Roman" w:cs="Times New Roman"/>
                <w:noProof/>
                <w:sz w:val="24"/>
                <w:szCs w:val="24"/>
              </w:rPr>
              <w:t>Recommendations on sustainability practices for Unilever’s strategic direction in the future</w:t>
            </w:r>
            <w:r w:rsidR="006D307D" w:rsidRPr="006D307D">
              <w:rPr>
                <w:rFonts w:ascii="Times New Roman" w:hAnsi="Times New Roman" w:cs="Times New Roman"/>
                <w:noProof/>
                <w:webHidden/>
                <w:sz w:val="24"/>
                <w:szCs w:val="24"/>
              </w:rPr>
              <w:tab/>
            </w:r>
            <w:r w:rsidR="006D307D" w:rsidRPr="006D307D">
              <w:rPr>
                <w:rFonts w:ascii="Times New Roman" w:hAnsi="Times New Roman" w:cs="Times New Roman"/>
                <w:noProof/>
                <w:webHidden/>
                <w:sz w:val="24"/>
                <w:szCs w:val="24"/>
              </w:rPr>
              <w:fldChar w:fldCharType="begin"/>
            </w:r>
            <w:r w:rsidR="006D307D" w:rsidRPr="006D307D">
              <w:rPr>
                <w:rFonts w:ascii="Times New Roman" w:hAnsi="Times New Roman" w:cs="Times New Roman"/>
                <w:noProof/>
                <w:webHidden/>
                <w:sz w:val="24"/>
                <w:szCs w:val="24"/>
              </w:rPr>
              <w:instrText xml:space="preserve"> PAGEREF _Toc174973960 \h </w:instrText>
            </w:r>
            <w:r w:rsidR="006D307D" w:rsidRPr="006D307D">
              <w:rPr>
                <w:rFonts w:ascii="Times New Roman" w:hAnsi="Times New Roman" w:cs="Times New Roman"/>
                <w:noProof/>
                <w:webHidden/>
                <w:sz w:val="24"/>
                <w:szCs w:val="24"/>
              </w:rPr>
            </w:r>
            <w:r w:rsidR="006D307D" w:rsidRPr="006D307D">
              <w:rPr>
                <w:rFonts w:ascii="Times New Roman" w:hAnsi="Times New Roman" w:cs="Times New Roman"/>
                <w:noProof/>
                <w:webHidden/>
                <w:sz w:val="24"/>
                <w:szCs w:val="24"/>
              </w:rPr>
              <w:fldChar w:fldCharType="separate"/>
            </w:r>
            <w:r w:rsidR="006D307D" w:rsidRPr="006D307D">
              <w:rPr>
                <w:rFonts w:ascii="Times New Roman" w:hAnsi="Times New Roman" w:cs="Times New Roman"/>
                <w:noProof/>
                <w:webHidden/>
                <w:sz w:val="24"/>
                <w:szCs w:val="24"/>
              </w:rPr>
              <w:t>13</w:t>
            </w:r>
            <w:r w:rsidR="006D307D" w:rsidRPr="006D307D">
              <w:rPr>
                <w:rFonts w:ascii="Times New Roman" w:hAnsi="Times New Roman" w:cs="Times New Roman"/>
                <w:noProof/>
                <w:webHidden/>
                <w:sz w:val="24"/>
                <w:szCs w:val="24"/>
              </w:rPr>
              <w:fldChar w:fldCharType="end"/>
            </w:r>
          </w:hyperlink>
        </w:p>
        <w:p w:rsidR="006D307D" w:rsidRPr="006D307D" w:rsidRDefault="00AB7240" w:rsidP="006D307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74973961" w:history="1">
            <w:r w:rsidR="006D307D" w:rsidRPr="006D307D">
              <w:rPr>
                <w:rStyle w:val="Hyperlink"/>
                <w:rFonts w:ascii="Times New Roman" w:hAnsi="Times New Roman" w:cs="Times New Roman"/>
                <w:noProof/>
                <w:sz w:val="24"/>
                <w:szCs w:val="24"/>
              </w:rPr>
              <w:t>Conclusion</w:t>
            </w:r>
            <w:r w:rsidR="006D307D" w:rsidRPr="006D307D">
              <w:rPr>
                <w:rFonts w:ascii="Times New Roman" w:hAnsi="Times New Roman" w:cs="Times New Roman"/>
                <w:noProof/>
                <w:webHidden/>
                <w:sz w:val="24"/>
                <w:szCs w:val="24"/>
              </w:rPr>
              <w:tab/>
            </w:r>
            <w:r w:rsidR="006D307D" w:rsidRPr="006D307D">
              <w:rPr>
                <w:rFonts w:ascii="Times New Roman" w:hAnsi="Times New Roman" w:cs="Times New Roman"/>
                <w:noProof/>
                <w:webHidden/>
                <w:sz w:val="24"/>
                <w:szCs w:val="24"/>
              </w:rPr>
              <w:fldChar w:fldCharType="begin"/>
            </w:r>
            <w:r w:rsidR="006D307D" w:rsidRPr="006D307D">
              <w:rPr>
                <w:rFonts w:ascii="Times New Roman" w:hAnsi="Times New Roman" w:cs="Times New Roman"/>
                <w:noProof/>
                <w:webHidden/>
                <w:sz w:val="24"/>
                <w:szCs w:val="24"/>
              </w:rPr>
              <w:instrText xml:space="preserve"> PAGEREF _Toc174973961 \h </w:instrText>
            </w:r>
            <w:r w:rsidR="006D307D" w:rsidRPr="006D307D">
              <w:rPr>
                <w:rFonts w:ascii="Times New Roman" w:hAnsi="Times New Roman" w:cs="Times New Roman"/>
                <w:noProof/>
                <w:webHidden/>
                <w:sz w:val="24"/>
                <w:szCs w:val="24"/>
              </w:rPr>
            </w:r>
            <w:r w:rsidR="006D307D" w:rsidRPr="006D307D">
              <w:rPr>
                <w:rFonts w:ascii="Times New Roman" w:hAnsi="Times New Roman" w:cs="Times New Roman"/>
                <w:noProof/>
                <w:webHidden/>
                <w:sz w:val="24"/>
                <w:szCs w:val="24"/>
              </w:rPr>
              <w:fldChar w:fldCharType="separate"/>
            </w:r>
            <w:r w:rsidR="006D307D" w:rsidRPr="006D307D">
              <w:rPr>
                <w:rFonts w:ascii="Times New Roman" w:hAnsi="Times New Roman" w:cs="Times New Roman"/>
                <w:noProof/>
                <w:webHidden/>
                <w:sz w:val="24"/>
                <w:szCs w:val="24"/>
              </w:rPr>
              <w:t>14</w:t>
            </w:r>
            <w:r w:rsidR="006D307D" w:rsidRPr="006D307D">
              <w:rPr>
                <w:rFonts w:ascii="Times New Roman" w:hAnsi="Times New Roman" w:cs="Times New Roman"/>
                <w:noProof/>
                <w:webHidden/>
                <w:sz w:val="24"/>
                <w:szCs w:val="24"/>
              </w:rPr>
              <w:fldChar w:fldCharType="end"/>
            </w:r>
          </w:hyperlink>
        </w:p>
        <w:p w:rsidR="006D307D" w:rsidRPr="006D307D" w:rsidRDefault="00AB7240" w:rsidP="006D307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74973962" w:history="1">
            <w:r w:rsidR="006D307D" w:rsidRPr="006D307D">
              <w:rPr>
                <w:rStyle w:val="Hyperlink"/>
                <w:rFonts w:ascii="Times New Roman" w:hAnsi="Times New Roman" w:cs="Times New Roman"/>
                <w:noProof/>
                <w:sz w:val="24"/>
                <w:szCs w:val="24"/>
              </w:rPr>
              <w:t>References</w:t>
            </w:r>
            <w:r w:rsidR="006D307D" w:rsidRPr="006D307D">
              <w:rPr>
                <w:rFonts w:ascii="Times New Roman" w:hAnsi="Times New Roman" w:cs="Times New Roman"/>
                <w:noProof/>
                <w:webHidden/>
                <w:sz w:val="24"/>
                <w:szCs w:val="24"/>
              </w:rPr>
              <w:tab/>
            </w:r>
            <w:r w:rsidR="006D307D" w:rsidRPr="006D307D">
              <w:rPr>
                <w:rFonts w:ascii="Times New Roman" w:hAnsi="Times New Roman" w:cs="Times New Roman"/>
                <w:noProof/>
                <w:webHidden/>
                <w:sz w:val="24"/>
                <w:szCs w:val="24"/>
              </w:rPr>
              <w:fldChar w:fldCharType="begin"/>
            </w:r>
            <w:r w:rsidR="006D307D" w:rsidRPr="006D307D">
              <w:rPr>
                <w:rFonts w:ascii="Times New Roman" w:hAnsi="Times New Roman" w:cs="Times New Roman"/>
                <w:noProof/>
                <w:webHidden/>
                <w:sz w:val="24"/>
                <w:szCs w:val="24"/>
              </w:rPr>
              <w:instrText xml:space="preserve"> PAGEREF _Toc174973962 \h </w:instrText>
            </w:r>
            <w:r w:rsidR="006D307D" w:rsidRPr="006D307D">
              <w:rPr>
                <w:rFonts w:ascii="Times New Roman" w:hAnsi="Times New Roman" w:cs="Times New Roman"/>
                <w:noProof/>
                <w:webHidden/>
                <w:sz w:val="24"/>
                <w:szCs w:val="24"/>
              </w:rPr>
            </w:r>
            <w:r w:rsidR="006D307D" w:rsidRPr="006D307D">
              <w:rPr>
                <w:rFonts w:ascii="Times New Roman" w:hAnsi="Times New Roman" w:cs="Times New Roman"/>
                <w:noProof/>
                <w:webHidden/>
                <w:sz w:val="24"/>
                <w:szCs w:val="24"/>
              </w:rPr>
              <w:fldChar w:fldCharType="separate"/>
            </w:r>
            <w:r w:rsidR="006D307D" w:rsidRPr="006D307D">
              <w:rPr>
                <w:rFonts w:ascii="Times New Roman" w:hAnsi="Times New Roman" w:cs="Times New Roman"/>
                <w:noProof/>
                <w:webHidden/>
                <w:sz w:val="24"/>
                <w:szCs w:val="24"/>
              </w:rPr>
              <w:t>15</w:t>
            </w:r>
            <w:r w:rsidR="006D307D" w:rsidRPr="006D307D">
              <w:rPr>
                <w:rFonts w:ascii="Times New Roman" w:hAnsi="Times New Roman" w:cs="Times New Roman"/>
                <w:noProof/>
                <w:webHidden/>
                <w:sz w:val="24"/>
                <w:szCs w:val="24"/>
              </w:rPr>
              <w:fldChar w:fldCharType="end"/>
            </w:r>
          </w:hyperlink>
        </w:p>
        <w:p w:rsidR="006D307D" w:rsidRPr="006D307D" w:rsidRDefault="00AB7240" w:rsidP="006D307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74973963" w:history="1">
            <w:r w:rsidR="006D307D" w:rsidRPr="006D307D">
              <w:rPr>
                <w:rStyle w:val="Hyperlink"/>
                <w:rFonts w:ascii="Times New Roman" w:hAnsi="Times New Roman" w:cs="Times New Roman"/>
                <w:noProof/>
                <w:sz w:val="24"/>
                <w:szCs w:val="24"/>
              </w:rPr>
              <w:t>Appendices</w:t>
            </w:r>
            <w:r w:rsidR="006D307D" w:rsidRPr="006D307D">
              <w:rPr>
                <w:rFonts w:ascii="Times New Roman" w:hAnsi="Times New Roman" w:cs="Times New Roman"/>
                <w:noProof/>
                <w:webHidden/>
                <w:sz w:val="24"/>
                <w:szCs w:val="24"/>
              </w:rPr>
              <w:tab/>
            </w:r>
            <w:r w:rsidR="006D307D" w:rsidRPr="006D307D">
              <w:rPr>
                <w:rFonts w:ascii="Times New Roman" w:hAnsi="Times New Roman" w:cs="Times New Roman"/>
                <w:noProof/>
                <w:webHidden/>
                <w:sz w:val="24"/>
                <w:szCs w:val="24"/>
              </w:rPr>
              <w:fldChar w:fldCharType="begin"/>
            </w:r>
            <w:r w:rsidR="006D307D" w:rsidRPr="006D307D">
              <w:rPr>
                <w:rFonts w:ascii="Times New Roman" w:hAnsi="Times New Roman" w:cs="Times New Roman"/>
                <w:noProof/>
                <w:webHidden/>
                <w:sz w:val="24"/>
                <w:szCs w:val="24"/>
              </w:rPr>
              <w:instrText xml:space="preserve"> PAGEREF _Toc174973963 \h </w:instrText>
            </w:r>
            <w:r w:rsidR="006D307D" w:rsidRPr="006D307D">
              <w:rPr>
                <w:rFonts w:ascii="Times New Roman" w:hAnsi="Times New Roman" w:cs="Times New Roman"/>
                <w:noProof/>
                <w:webHidden/>
                <w:sz w:val="24"/>
                <w:szCs w:val="24"/>
              </w:rPr>
            </w:r>
            <w:r w:rsidR="006D307D" w:rsidRPr="006D307D">
              <w:rPr>
                <w:rFonts w:ascii="Times New Roman" w:hAnsi="Times New Roman" w:cs="Times New Roman"/>
                <w:noProof/>
                <w:webHidden/>
                <w:sz w:val="24"/>
                <w:szCs w:val="24"/>
              </w:rPr>
              <w:fldChar w:fldCharType="separate"/>
            </w:r>
            <w:r w:rsidR="006D307D" w:rsidRPr="006D307D">
              <w:rPr>
                <w:rFonts w:ascii="Times New Roman" w:hAnsi="Times New Roman" w:cs="Times New Roman"/>
                <w:noProof/>
                <w:webHidden/>
                <w:sz w:val="24"/>
                <w:szCs w:val="24"/>
              </w:rPr>
              <w:t>19</w:t>
            </w:r>
            <w:r w:rsidR="006D307D" w:rsidRPr="006D307D">
              <w:rPr>
                <w:rFonts w:ascii="Times New Roman" w:hAnsi="Times New Roman" w:cs="Times New Roman"/>
                <w:noProof/>
                <w:webHidden/>
                <w:sz w:val="24"/>
                <w:szCs w:val="24"/>
              </w:rPr>
              <w:fldChar w:fldCharType="end"/>
            </w:r>
          </w:hyperlink>
        </w:p>
        <w:p w:rsidR="006D307D" w:rsidRPr="006D307D" w:rsidRDefault="00AB7240" w:rsidP="006D307D">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74973964" w:history="1">
            <w:r w:rsidR="006D307D" w:rsidRPr="006D307D">
              <w:rPr>
                <w:rStyle w:val="Hyperlink"/>
                <w:rFonts w:ascii="Times New Roman" w:hAnsi="Times New Roman" w:cs="Times New Roman"/>
                <w:noProof/>
                <w:sz w:val="24"/>
                <w:szCs w:val="24"/>
              </w:rPr>
              <w:t>Appendix 1: VRIO Table</w:t>
            </w:r>
            <w:r w:rsidR="006D307D" w:rsidRPr="006D307D">
              <w:rPr>
                <w:rFonts w:ascii="Times New Roman" w:hAnsi="Times New Roman" w:cs="Times New Roman"/>
                <w:noProof/>
                <w:webHidden/>
                <w:sz w:val="24"/>
                <w:szCs w:val="24"/>
              </w:rPr>
              <w:tab/>
            </w:r>
            <w:r w:rsidR="006D307D" w:rsidRPr="006D307D">
              <w:rPr>
                <w:rFonts w:ascii="Times New Roman" w:hAnsi="Times New Roman" w:cs="Times New Roman"/>
                <w:noProof/>
                <w:webHidden/>
                <w:sz w:val="24"/>
                <w:szCs w:val="24"/>
              </w:rPr>
              <w:fldChar w:fldCharType="begin"/>
            </w:r>
            <w:r w:rsidR="006D307D" w:rsidRPr="006D307D">
              <w:rPr>
                <w:rFonts w:ascii="Times New Roman" w:hAnsi="Times New Roman" w:cs="Times New Roman"/>
                <w:noProof/>
                <w:webHidden/>
                <w:sz w:val="24"/>
                <w:szCs w:val="24"/>
              </w:rPr>
              <w:instrText xml:space="preserve"> PAGEREF _Toc174973964 \h </w:instrText>
            </w:r>
            <w:r w:rsidR="006D307D" w:rsidRPr="006D307D">
              <w:rPr>
                <w:rFonts w:ascii="Times New Roman" w:hAnsi="Times New Roman" w:cs="Times New Roman"/>
                <w:noProof/>
                <w:webHidden/>
                <w:sz w:val="24"/>
                <w:szCs w:val="24"/>
              </w:rPr>
            </w:r>
            <w:r w:rsidR="006D307D" w:rsidRPr="006D307D">
              <w:rPr>
                <w:rFonts w:ascii="Times New Roman" w:hAnsi="Times New Roman" w:cs="Times New Roman"/>
                <w:noProof/>
                <w:webHidden/>
                <w:sz w:val="24"/>
                <w:szCs w:val="24"/>
              </w:rPr>
              <w:fldChar w:fldCharType="separate"/>
            </w:r>
            <w:r w:rsidR="006D307D" w:rsidRPr="006D307D">
              <w:rPr>
                <w:rFonts w:ascii="Times New Roman" w:hAnsi="Times New Roman" w:cs="Times New Roman"/>
                <w:noProof/>
                <w:webHidden/>
                <w:sz w:val="24"/>
                <w:szCs w:val="24"/>
              </w:rPr>
              <w:t>19</w:t>
            </w:r>
            <w:r w:rsidR="006D307D" w:rsidRPr="006D307D">
              <w:rPr>
                <w:rFonts w:ascii="Times New Roman" w:hAnsi="Times New Roman" w:cs="Times New Roman"/>
                <w:noProof/>
                <w:webHidden/>
                <w:sz w:val="24"/>
                <w:szCs w:val="24"/>
              </w:rPr>
              <w:fldChar w:fldCharType="end"/>
            </w:r>
          </w:hyperlink>
        </w:p>
        <w:p w:rsidR="00412F4B" w:rsidRDefault="00412F4B">
          <w:pPr>
            <w:spacing w:line="360" w:lineRule="auto"/>
            <w:jc w:val="both"/>
          </w:pPr>
          <w:r>
            <w:fldChar w:fldCharType="end"/>
          </w:r>
        </w:p>
      </w:sdtContent>
    </w:sdt>
    <w:p w:rsidR="00412F4B" w:rsidRDefault="004F7722">
      <w:pPr>
        <w:rPr>
          <w:rFonts w:ascii="Times New Roman" w:eastAsia="Times New Roman" w:hAnsi="Times New Roman" w:cs="Times New Roman"/>
          <w:b/>
          <w:sz w:val="24"/>
          <w:szCs w:val="24"/>
        </w:rPr>
      </w:pPr>
      <w:r>
        <w:br w:type="page"/>
      </w:r>
    </w:p>
    <w:p w:rsidR="00412F4B" w:rsidRDefault="004F7722">
      <w:pPr>
        <w:pStyle w:val="Heading1"/>
      </w:pPr>
      <w:bookmarkStart w:id="2" w:name="_Toc174973955"/>
      <w:r>
        <w:lastRenderedPageBreak/>
        <w:t>Introduction</w:t>
      </w:r>
      <w:bookmarkEnd w:id="2"/>
    </w:p>
    <w:p w:rsidR="00412F4B" w:rsidRDefault="004F7722">
      <w:pPr>
        <w:pBdr>
          <w:top w:val="nil"/>
          <w:left w:val="nil"/>
          <w:bottom w:val="nil"/>
          <w:right w:val="nil"/>
          <w:between w:val="nil"/>
        </w:pBdr>
        <w:spacing w:before="200" w:after="200" w:line="360" w:lineRule="auto"/>
        <w:jc w:val="both"/>
        <w:rPr>
          <w:color w:val="000000"/>
        </w:rPr>
      </w:pPr>
      <w:r>
        <w:rPr>
          <w:rFonts w:ascii="Times New Roman" w:eastAsia="Times New Roman" w:hAnsi="Times New Roman" w:cs="Times New Roman"/>
          <w:color w:val="000000"/>
          <w:sz w:val="24"/>
          <w:szCs w:val="24"/>
        </w:rPr>
        <w:t xml:space="preserve">Strategic management is considered an effective business practice that helps companies develop, evaluate and implement strategies for further development. In this assignment, Unilever Plc, the leading multinational “fast-moving consumer goods company” is going to be chosen to understand its sustainability initiatives in terms of attaining competitive edge. The key purpose of this study is to evaluate the strategic interventions, adopted by Unilever to uphold its market position in the competitive market environment. </w:t>
      </w:r>
    </w:p>
    <w:p w:rsidR="00412F4B" w:rsidRDefault="004F7722">
      <w:pPr>
        <w:pStyle w:val="Heading1"/>
      </w:pPr>
      <w:bookmarkStart w:id="3" w:name="_Toc174973956"/>
      <w:r>
        <w:t>Identification of the key business and corporate strategies of Unilever</w:t>
      </w:r>
      <w:bookmarkEnd w:id="3"/>
      <w:r>
        <w:t xml:space="preserve"> </w:t>
      </w:r>
    </w:p>
    <w:p w:rsidR="00412F4B" w:rsidRDefault="004F7722" w:rsidP="00607C01">
      <w:pPr>
        <w:shd w:val="clear" w:color="auto" w:fill="FFFFFF"/>
        <w:spacing w:line="360" w:lineRule="auto"/>
        <w:jc w:val="both"/>
        <w:rPr>
          <w:rFonts w:ascii="Times New Roman" w:eastAsia="Times New Roman" w:hAnsi="Times New Roman" w:cs="Times New Roman"/>
          <w:b/>
          <w:i/>
          <w:color w:val="073763"/>
          <w:sz w:val="24"/>
          <w:szCs w:val="24"/>
        </w:rPr>
      </w:pPr>
      <w:r>
        <w:rPr>
          <w:rFonts w:ascii="Times New Roman" w:eastAsia="Times New Roman" w:hAnsi="Times New Roman" w:cs="Times New Roman"/>
          <w:b/>
          <w:i/>
          <w:color w:val="073763"/>
          <w:sz w:val="24"/>
          <w:szCs w:val="24"/>
        </w:rPr>
        <w:t>Utilise Porter's Generic Strategies to analyse how the company positions itself in the market</w:t>
      </w:r>
    </w:p>
    <w:p w:rsidR="00412F4B" w:rsidRDefault="004F7722" w:rsidP="00607C01">
      <w:pPr>
        <w:shd w:val="clear" w:color="auto" w:fill="FFFFFF"/>
        <w:spacing w:line="360" w:lineRule="auto"/>
        <w:jc w:val="both"/>
        <w:rPr>
          <w:rFonts w:ascii="Times New Roman" w:eastAsia="Times New Roman" w:hAnsi="Times New Roman" w:cs="Times New Roman"/>
          <w:b/>
          <w:i/>
          <w:color w:val="073763"/>
          <w:sz w:val="24"/>
          <w:szCs w:val="24"/>
        </w:rPr>
      </w:pPr>
      <w:r>
        <w:rPr>
          <w:rFonts w:ascii="Times New Roman" w:eastAsia="Times New Roman" w:hAnsi="Times New Roman" w:cs="Times New Roman"/>
          <w:b/>
          <w:i/>
          <w:color w:val="073763"/>
          <w:sz w:val="24"/>
          <w:szCs w:val="24"/>
        </w:rPr>
        <w:t>Cost leadership</w:t>
      </w:r>
    </w:p>
    <w:p w:rsidR="00412F4B" w:rsidRDefault="004F7722" w:rsidP="00607C01">
      <w:pPr>
        <w:shd w:val="clear" w:color="auto" w:fill="FFFFFF"/>
        <w:spacing w:line="360" w:lineRule="auto"/>
        <w:jc w:val="both"/>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 xml:space="preserve">Cost leadership drives toward lower pricing of products to retain its consumer segment and ensure business growth in the market. In that case, Unilever offers a 20% discount on its bulk purchase over the product segment for global consumers (Unilever-professional.com, 2024). This cost leadership tactics drive Unilever to increase its consumer relations and build a strong trust over global consumers in the market. </w:t>
      </w:r>
    </w:p>
    <w:p w:rsidR="00412F4B" w:rsidRDefault="004F7722" w:rsidP="00607C01">
      <w:pPr>
        <w:shd w:val="clear" w:color="auto" w:fill="FFFFFF"/>
        <w:spacing w:line="360" w:lineRule="auto"/>
        <w:jc w:val="both"/>
        <w:rPr>
          <w:rFonts w:ascii="Times New Roman" w:eastAsia="Times New Roman" w:hAnsi="Times New Roman" w:cs="Times New Roman"/>
          <w:b/>
          <w:i/>
          <w:color w:val="073763"/>
          <w:sz w:val="24"/>
          <w:szCs w:val="24"/>
        </w:rPr>
      </w:pPr>
      <w:r>
        <w:rPr>
          <w:rFonts w:ascii="Times New Roman" w:eastAsia="Times New Roman" w:hAnsi="Times New Roman" w:cs="Times New Roman"/>
          <w:b/>
          <w:i/>
          <w:color w:val="073763"/>
          <w:sz w:val="24"/>
          <w:szCs w:val="24"/>
        </w:rPr>
        <w:t>Differentiation</w:t>
      </w:r>
    </w:p>
    <w:p w:rsidR="00412F4B" w:rsidRDefault="004F7722" w:rsidP="00607C01">
      <w:pPr>
        <w:shd w:val="clear" w:color="auto" w:fill="FFFFFF"/>
        <w:spacing w:line="360" w:lineRule="auto"/>
        <w:jc w:val="both"/>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 xml:space="preserve">Unilever applied differentiation through increasing its product segment and brands to target a wider consumer segment in the market. Unilever operates its product in five categories especially Beauty &amp; Wellbeing; Personal Care; Home Care; Nutrition; and Ice Cream to target a wider consumer segment in the market (Unilever.com, 2023). In addition, diverse marketing channels and platforms like Facebook help Unilever to enhance its business operations and get competitive advantage. Hence, </w:t>
      </w:r>
      <w:r w:rsidR="00856898">
        <w:rPr>
          <w:rFonts w:ascii="Times New Roman" w:eastAsia="Times New Roman" w:hAnsi="Times New Roman" w:cs="Times New Roman"/>
          <w:color w:val="073763"/>
          <w:sz w:val="24"/>
          <w:szCs w:val="24"/>
        </w:rPr>
        <w:t>these differentiations</w:t>
      </w:r>
      <w:r>
        <w:rPr>
          <w:rFonts w:ascii="Times New Roman" w:eastAsia="Times New Roman" w:hAnsi="Times New Roman" w:cs="Times New Roman"/>
          <w:color w:val="073763"/>
          <w:sz w:val="24"/>
          <w:szCs w:val="24"/>
        </w:rPr>
        <w:t xml:space="preserve"> drive this company to get comparative advantage and create strong brand values in the market. </w:t>
      </w:r>
    </w:p>
    <w:p w:rsidR="00412F4B" w:rsidRDefault="004F7722" w:rsidP="00533209">
      <w:pPr>
        <w:shd w:val="clear" w:color="auto" w:fill="FFFFFF"/>
        <w:spacing w:line="360" w:lineRule="auto"/>
        <w:jc w:val="center"/>
        <w:rPr>
          <w:rFonts w:ascii="Times New Roman" w:eastAsia="Times New Roman" w:hAnsi="Times New Roman" w:cs="Times New Roman"/>
          <w:b/>
          <w:i/>
          <w:color w:val="073763"/>
          <w:sz w:val="24"/>
          <w:szCs w:val="24"/>
        </w:rPr>
      </w:pPr>
      <w:r>
        <w:rPr>
          <w:rFonts w:ascii="Times New Roman" w:eastAsia="Times New Roman" w:hAnsi="Times New Roman" w:cs="Times New Roman"/>
          <w:b/>
          <w:i/>
          <w:noProof/>
          <w:color w:val="073763"/>
          <w:sz w:val="24"/>
          <w:szCs w:val="24"/>
          <w:lang w:val="en-US"/>
        </w:rPr>
        <w:lastRenderedPageBreak/>
        <w:drawing>
          <wp:inline distT="114300" distB="114300" distL="114300" distR="114300">
            <wp:extent cx="3838575" cy="386715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838575" cy="3867150"/>
                    </a:xfrm>
                    <a:prstGeom prst="rect">
                      <a:avLst/>
                    </a:prstGeom>
                    <a:ln w="25400">
                      <a:solidFill>
                        <a:srgbClr val="000000"/>
                      </a:solidFill>
                      <a:prstDash val="solid"/>
                    </a:ln>
                  </pic:spPr>
                </pic:pic>
              </a:graphicData>
            </a:graphic>
          </wp:inline>
        </w:drawing>
      </w:r>
    </w:p>
    <w:p w:rsidR="00412F4B" w:rsidRDefault="004F7722" w:rsidP="00533209">
      <w:pPr>
        <w:shd w:val="clear" w:color="auto" w:fill="FFFFFF"/>
        <w:spacing w:line="360" w:lineRule="auto"/>
        <w:jc w:val="center"/>
        <w:rPr>
          <w:rFonts w:ascii="Times New Roman" w:eastAsia="Times New Roman" w:hAnsi="Times New Roman" w:cs="Times New Roman"/>
          <w:b/>
          <w:color w:val="073763"/>
          <w:sz w:val="24"/>
          <w:szCs w:val="24"/>
        </w:rPr>
      </w:pPr>
      <w:r>
        <w:rPr>
          <w:rFonts w:ascii="Times New Roman" w:eastAsia="Times New Roman" w:hAnsi="Times New Roman" w:cs="Times New Roman"/>
          <w:b/>
          <w:color w:val="073763"/>
          <w:sz w:val="24"/>
          <w:szCs w:val="24"/>
        </w:rPr>
        <w:t xml:space="preserve">Figure </w:t>
      </w:r>
      <w:r w:rsidR="00533209">
        <w:rPr>
          <w:rFonts w:ascii="Times New Roman" w:eastAsia="Times New Roman" w:hAnsi="Times New Roman" w:cs="Times New Roman"/>
          <w:b/>
          <w:color w:val="073763"/>
          <w:sz w:val="24"/>
          <w:szCs w:val="24"/>
        </w:rPr>
        <w:t>1</w:t>
      </w:r>
      <w:r>
        <w:rPr>
          <w:rFonts w:ascii="Times New Roman" w:eastAsia="Times New Roman" w:hAnsi="Times New Roman" w:cs="Times New Roman"/>
          <w:b/>
          <w:color w:val="073763"/>
          <w:sz w:val="24"/>
          <w:szCs w:val="24"/>
        </w:rPr>
        <w:t>: Porter Generic strategies</w:t>
      </w:r>
    </w:p>
    <w:p w:rsidR="00412F4B" w:rsidRDefault="004F7722" w:rsidP="00533209">
      <w:pPr>
        <w:shd w:val="clear" w:color="auto" w:fill="FFFFFF"/>
        <w:spacing w:line="360" w:lineRule="auto"/>
        <w:jc w:val="center"/>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 xml:space="preserve">(Source: Inspired by </w:t>
      </w:r>
      <w:r w:rsidR="008F4407">
        <w:rPr>
          <w:rFonts w:ascii="Times New Roman" w:eastAsia="Times New Roman" w:hAnsi="Times New Roman" w:cs="Times New Roman"/>
          <w:color w:val="073763"/>
          <w:sz w:val="24"/>
          <w:szCs w:val="24"/>
        </w:rPr>
        <w:t xml:space="preserve">Azeem </w:t>
      </w:r>
      <w:r w:rsidR="008F4407">
        <w:rPr>
          <w:rFonts w:ascii="Times New Roman" w:eastAsia="Times New Roman" w:hAnsi="Times New Roman" w:cs="Times New Roman"/>
          <w:i/>
          <w:color w:val="073763"/>
          <w:sz w:val="24"/>
          <w:szCs w:val="24"/>
        </w:rPr>
        <w:t xml:space="preserve">et al. </w:t>
      </w:r>
      <w:r w:rsidR="008F4407">
        <w:rPr>
          <w:rFonts w:ascii="Times New Roman" w:eastAsia="Times New Roman" w:hAnsi="Times New Roman" w:cs="Times New Roman"/>
          <w:color w:val="073763"/>
          <w:sz w:val="24"/>
          <w:szCs w:val="24"/>
        </w:rPr>
        <w:t>2021</w:t>
      </w:r>
      <w:r>
        <w:rPr>
          <w:rFonts w:ascii="Times New Roman" w:eastAsia="Times New Roman" w:hAnsi="Times New Roman" w:cs="Times New Roman"/>
          <w:color w:val="073763"/>
          <w:sz w:val="24"/>
          <w:szCs w:val="24"/>
        </w:rPr>
        <w:t>)</w:t>
      </w:r>
    </w:p>
    <w:p w:rsidR="00412F4B" w:rsidRDefault="004F7722" w:rsidP="00607C01">
      <w:pPr>
        <w:shd w:val="clear" w:color="auto" w:fill="FFFFFF"/>
        <w:spacing w:line="360" w:lineRule="auto"/>
        <w:jc w:val="both"/>
        <w:rPr>
          <w:rFonts w:ascii="Times New Roman" w:eastAsia="Times New Roman" w:hAnsi="Times New Roman" w:cs="Times New Roman"/>
          <w:b/>
          <w:i/>
          <w:color w:val="073763"/>
          <w:sz w:val="24"/>
          <w:szCs w:val="24"/>
        </w:rPr>
      </w:pPr>
      <w:r>
        <w:rPr>
          <w:rFonts w:ascii="Times New Roman" w:eastAsia="Times New Roman" w:hAnsi="Times New Roman" w:cs="Times New Roman"/>
          <w:b/>
          <w:i/>
          <w:color w:val="073763"/>
          <w:sz w:val="24"/>
          <w:szCs w:val="24"/>
        </w:rPr>
        <w:t xml:space="preserve">Cost-focus </w:t>
      </w:r>
    </w:p>
    <w:p w:rsidR="00412F4B" w:rsidRDefault="004F7722" w:rsidP="00607C01">
      <w:pPr>
        <w:shd w:val="clear" w:color="auto" w:fill="FFFFFF"/>
        <w:spacing w:line="360" w:lineRule="auto"/>
        <w:jc w:val="both"/>
        <w:rPr>
          <w:rFonts w:ascii="Times New Roman" w:eastAsia="Times New Roman" w:hAnsi="Times New Roman" w:cs="Times New Roman"/>
          <w:b/>
          <w:i/>
          <w:color w:val="073763"/>
          <w:sz w:val="24"/>
          <w:szCs w:val="24"/>
        </w:rPr>
      </w:pPr>
      <w:r>
        <w:rPr>
          <w:rFonts w:ascii="Times New Roman" w:eastAsia="Times New Roman" w:hAnsi="Times New Roman" w:cs="Times New Roman"/>
          <w:color w:val="073763"/>
          <w:sz w:val="24"/>
          <w:szCs w:val="24"/>
        </w:rPr>
        <w:t xml:space="preserve">Unilever implements a cost focus strategy through technical integration and waste management practices in their supply chain and production operations. These strategic practices bring an opportunity for Unilever to invest in other business operations like marketing and advertising to enhance its market reach and strong brand reputations. </w:t>
      </w:r>
    </w:p>
    <w:p w:rsidR="00412F4B" w:rsidRDefault="004F7722" w:rsidP="00607C01">
      <w:pPr>
        <w:shd w:val="clear" w:color="auto" w:fill="FFFFFF"/>
        <w:spacing w:line="360" w:lineRule="auto"/>
        <w:jc w:val="both"/>
        <w:rPr>
          <w:rFonts w:ascii="Times New Roman" w:eastAsia="Times New Roman" w:hAnsi="Times New Roman" w:cs="Times New Roman"/>
          <w:b/>
          <w:i/>
          <w:color w:val="073763"/>
          <w:sz w:val="24"/>
          <w:szCs w:val="24"/>
        </w:rPr>
      </w:pPr>
      <w:r>
        <w:rPr>
          <w:rFonts w:ascii="Times New Roman" w:eastAsia="Times New Roman" w:hAnsi="Times New Roman" w:cs="Times New Roman"/>
          <w:b/>
          <w:i/>
          <w:color w:val="073763"/>
          <w:sz w:val="24"/>
          <w:szCs w:val="24"/>
        </w:rPr>
        <w:t>Differentiation focus</w:t>
      </w:r>
    </w:p>
    <w:p w:rsidR="00412F4B" w:rsidRDefault="004F7722" w:rsidP="00607C01">
      <w:pPr>
        <w:shd w:val="clear" w:color="auto" w:fill="FFFFFF"/>
        <w:spacing w:line="360" w:lineRule="auto"/>
        <w:jc w:val="both"/>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 xml:space="preserve">Differentiation focus strategy in Unilever drives toward ensuring customer’s health, safety and security. This company highly maintains its product quality and focuses on fulfilling consumer changed needs in the market. Unilever’s R&amp;D team ensures </w:t>
      </w:r>
      <w:r w:rsidR="00533209">
        <w:rPr>
          <w:rFonts w:ascii="Times New Roman" w:eastAsia="Times New Roman" w:hAnsi="Times New Roman" w:cs="Times New Roman"/>
          <w:color w:val="073763"/>
          <w:sz w:val="24"/>
          <w:szCs w:val="24"/>
        </w:rPr>
        <w:t>its products</w:t>
      </w:r>
      <w:r>
        <w:rPr>
          <w:rFonts w:ascii="Times New Roman" w:eastAsia="Times New Roman" w:hAnsi="Times New Roman" w:cs="Times New Roman"/>
          <w:color w:val="073763"/>
          <w:sz w:val="24"/>
          <w:szCs w:val="24"/>
        </w:rPr>
        <w:t xml:space="preserve"> are hygienic that add value to consumers' lives (Unilever.com, 2023). Hence, this differentiation focus drives this organisation to get a comparative advantage in applying differentiation focus strategies in the market. </w:t>
      </w:r>
    </w:p>
    <w:p w:rsidR="00412F4B" w:rsidRDefault="004F7722" w:rsidP="00607C01">
      <w:pPr>
        <w:shd w:val="clear" w:color="auto" w:fill="FFFFFF"/>
        <w:spacing w:line="360" w:lineRule="auto"/>
        <w:jc w:val="both"/>
        <w:rPr>
          <w:rFonts w:ascii="Times New Roman" w:eastAsia="Times New Roman" w:hAnsi="Times New Roman" w:cs="Times New Roman"/>
          <w:b/>
          <w:i/>
          <w:color w:val="073763"/>
          <w:sz w:val="24"/>
          <w:szCs w:val="24"/>
        </w:rPr>
      </w:pPr>
      <w:r>
        <w:rPr>
          <w:rFonts w:ascii="Times New Roman" w:eastAsia="Times New Roman" w:hAnsi="Times New Roman" w:cs="Times New Roman"/>
          <w:b/>
          <w:i/>
          <w:color w:val="073763"/>
          <w:sz w:val="24"/>
          <w:szCs w:val="24"/>
        </w:rPr>
        <w:t>Apply the Ansoff Matrix to illustrate the company's strategy directions</w:t>
      </w:r>
    </w:p>
    <w:p w:rsidR="00412F4B" w:rsidRDefault="004F7722" w:rsidP="00607C01">
      <w:pPr>
        <w:pBdr>
          <w:top w:val="nil"/>
          <w:left w:val="nil"/>
          <w:bottom w:val="nil"/>
          <w:right w:val="nil"/>
          <w:between w:val="nil"/>
        </w:pBdr>
        <w:spacing w:line="360" w:lineRule="auto"/>
        <w:jc w:val="both"/>
        <w:rPr>
          <w:rFonts w:ascii="Times New Roman" w:eastAsia="Times New Roman" w:hAnsi="Times New Roman" w:cs="Times New Roman"/>
          <w:b/>
          <w:i/>
          <w:color w:val="073763"/>
          <w:sz w:val="24"/>
          <w:szCs w:val="24"/>
        </w:rPr>
      </w:pPr>
      <w:r>
        <w:rPr>
          <w:rFonts w:ascii="Times New Roman" w:eastAsia="Times New Roman" w:hAnsi="Times New Roman" w:cs="Times New Roman"/>
          <w:b/>
          <w:i/>
          <w:color w:val="073763"/>
          <w:sz w:val="24"/>
          <w:szCs w:val="24"/>
        </w:rPr>
        <w:t>Market Penetration</w:t>
      </w:r>
    </w:p>
    <w:p w:rsidR="00412F4B" w:rsidRDefault="004F7722" w:rsidP="00607C01">
      <w:pPr>
        <w:pBdr>
          <w:top w:val="nil"/>
          <w:left w:val="nil"/>
          <w:bottom w:val="nil"/>
          <w:right w:val="nil"/>
          <w:between w:val="nil"/>
        </w:pBdr>
        <w:spacing w:line="360" w:lineRule="auto"/>
        <w:jc w:val="both"/>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lastRenderedPageBreak/>
        <w:t xml:space="preserve">Unilever applied market penetration as a primary intensive growth strategy to access its market reach. For instance, this company increased its product portfolio through increasing 400 brands to access its market share around 190 countries (Statista.com, 2024). In addition, Unilever uses aggressive marketing tactics to retain its brand positions and target global consumers toward maximising product sales. Hence, this corporate strategy helps Unilever to increase its market penetrations and build strong brand values in the international market.   </w:t>
      </w:r>
    </w:p>
    <w:p w:rsidR="00412F4B" w:rsidRDefault="004F7722" w:rsidP="00607C01">
      <w:pPr>
        <w:pBdr>
          <w:top w:val="nil"/>
          <w:left w:val="nil"/>
          <w:bottom w:val="nil"/>
          <w:right w:val="nil"/>
          <w:between w:val="nil"/>
        </w:pBdr>
        <w:spacing w:line="360" w:lineRule="auto"/>
        <w:jc w:val="both"/>
        <w:rPr>
          <w:rFonts w:ascii="Times New Roman" w:eastAsia="Times New Roman" w:hAnsi="Times New Roman" w:cs="Times New Roman"/>
          <w:b/>
          <w:i/>
          <w:color w:val="073763"/>
          <w:sz w:val="24"/>
          <w:szCs w:val="24"/>
        </w:rPr>
      </w:pPr>
      <w:r>
        <w:rPr>
          <w:rFonts w:ascii="Times New Roman" w:eastAsia="Times New Roman" w:hAnsi="Times New Roman" w:cs="Times New Roman"/>
          <w:b/>
          <w:i/>
          <w:color w:val="073763"/>
          <w:sz w:val="24"/>
          <w:szCs w:val="24"/>
        </w:rPr>
        <w:t>Product Development</w:t>
      </w:r>
    </w:p>
    <w:p w:rsidR="00412F4B" w:rsidRDefault="00533209" w:rsidP="00607C01">
      <w:pPr>
        <w:pBdr>
          <w:top w:val="nil"/>
          <w:left w:val="nil"/>
          <w:bottom w:val="nil"/>
          <w:right w:val="nil"/>
          <w:between w:val="nil"/>
        </w:pBdr>
        <w:spacing w:line="360" w:lineRule="auto"/>
        <w:jc w:val="both"/>
        <w:rPr>
          <w:rFonts w:ascii="Times New Roman" w:eastAsia="Times New Roman" w:hAnsi="Times New Roman" w:cs="Times New Roman"/>
          <w:b/>
          <w:i/>
          <w:color w:val="073763"/>
          <w:sz w:val="24"/>
          <w:szCs w:val="24"/>
        </w:rPr>
      </w:pPr>
      <w:r>
        <w:rPr>
          <w:rFonts w:ascii="Times New Roman" w:eastAsia="Times New Roman" w:hAnsi="Times New Roman" w:cs="Times New Roman"/>
          <w:color w:val="073763"/>
          <w:sz w:val="24"/>
          <w:szCs w:val="24"/>
        </w:rPr>
        <w:t>Product</w:t>
      </w:r>
      <w:r w:rsidR="004F7722">
        <w:rPr>
          <w:rFonts w:ascii="Times New Roman" w:eastAsia="Times New Roman" w:hAnsi="Times New Roman" w:cs="Times New Roman"/>
          <w:color w:val="073763"/>
          <w:sz w:val="24"/>
          <w:szCs w:val="24"/>
        </w:rPr>
        <w:t xml:space="preserve"> development strategies drive business to fulfil the changing needs of consumers and maximise its sales volume in the market. Unilever uses “Cutting-edge R&amp;D” for product development and improving product quality to fulfil the changing needs of consumers (Unilever.com, 2024). In addition, the integration of AI technology helps Unilever to measure its consumer review and feedback as a KPI for product development in the market. Therefore, product development strategy helps Unilever to get comparative advantage and retain a stable business growth in the market.</w:t>
      </w:r>
    </w:p>
    <w:p w:rsidR="00412F4B" w:rsidRDefault="004F7722" w:rsidP="00533209">
      <w:pPr>
        <w:pBdr>
          <w:top w:val="nil"/>
          <w:left w:val="nil"/>
          <w:bottom w:val="nil"/>
          <w:right w:val="nil"/>
          <w:between w:val="nil"/>
        </w:pBdr>
        <w:spacing w:line="360" w:lineRule="auto"/>
        <w:jc w:val="center"/>
        <w:rPr>
          <w:rFonts w:ascii="Times New Roman" w:eastAsia="Times New Roman" w:hAnsi="Times New Roman" w:cs="Times New Roman"/>
          <w:b/>
          <w:i/>
          <w:color w:val="073763"/>
          <w:sz w:val="24"/>
          <w:szCs w:val="24"/>
        </w:rPr>
      </w:pPr>
      <w:r>
        <w:rPr>
          <w:rFonts w:ascii="Times New Roman" w:eastAsia="Times New Roman" w:hAnsi="Times New Roman" w:cs="Times New Roman"/>
          <w:b/>
          <w:i/>
          <w:noProof/>
          <w:color w:val="073763"/>
          <w:sz w:val="24"/>
          <w:szCs w:val="24"/>
          <w:lang w:val="en-US"/>
        </w:rPr>
        <w:drawing>
          <wp:inline distT="114300" distB="114300" distL="114300" distR="114300">
            <wp:extent cx="4716406" cy="3386138"/>
            <wp:effectExtent l="25400" t="25400" r="25400" b="2540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4716406" cy="3386138"/>
                    </a:xfrm>
                    <a:prstGeom prst="rect">
                      <a:avLst/>
                    </a:prstGeom>
                    <a:ln w="25400">
                      <a:solidFill>
                        <a:srgbClr val="000000"/>
                      </a:solidFill>
                      <a:prstDash val="solid"/>
                    </a:ln>
                  </pic:spPr>
                </pic:pic>
              </a:graphicData>
            </a:graphic>
          </wp:inline>
        </w:drawing>
      </w:r>
    </w:p>
    <w:p w:rsidR="00412F4B" w:rsidRDefault="004F7722" w:rsidP="00533209">
      <w:pPr>
        <w:pBdr>
          <w:top w:val="nil"/>
          <w:left w:val="nil"/>
          <w:bottom w:val="nil"/>
          <w:right w:val="nil"/>
          <w:between w:val="nil"/>
        </w:pBdr>
        <w:spacing w:line="360" w:lineRule="auto"/>
        <w:jc w:val="center"/>
        <w:rPr>
          <w:rFonts w:ascii="Times New Roman" w:eastAsia="Times New Roman" w:hAnsi="Times New Roman" w:cs="Times New Roman"/>
          <w:b/>
          <w:color w:val="073763"/>
          <w:sz w:val="24"/>
          <w:szCs w:val="24"/>
        </w:rPr>
      </w:pPr>
      <w:r>
        <w:rPr>
          <w:rFonts w:ascii="Times New Roman" w:eastAsia="Times New Roman" w:hAnsi="Times New Roman" w:cs="Times New Roman"/>
          <w:b/>
          <w:color w:val="073763"/>
          <w:sz w:val="24"/>
          <w:szCs w:val="24"/>
        </w:rPr>
        <w:t xml:space="preserve">Figure </w:t>
      </w:r>
      <w:r w:rsidR="00533209">
        <w:rPr>
          <w:rFonts w:ascii="Times New Roman" w:eastAsia="Times New Roman" w:hAnsi="Times New Roman" w:cs="Times New Roman"/>
          <w:b/>
          <w:color w:val="073763"/>
          <w:sz w:val="24"/>
          <w:szCs w:val="24"/>
        </w:rPr>
        <w:t>2</w:t>
      </w:r>
      <w:r>
        <w:rPr>
          <w:rFonts w:ascii="Times New Roman" w:eastAsia="Times New Roman" w:hAnsi="Times New Roman" w:cs="Times New Roman"/>
          <w:b/>
          <w:color w:val="073763"/>
          <w:sz w:val="24"/>
          <w:szCs w:val="24"/>
        </w:rPr>
        <w:t>: Ansoff Matrix</w:t>
      </w:r>
    </w:p>
    <w:p w:rsidR="00412F4B" w:rsidRDefault="00AD1F30" w:rsidP="00533209">
      <w:pPr>
        <w:pBdr>
          <w:top w:val="nil"/>
          <w:left w:val="nil"/>
          <w:bottom w:val="nil"/>
          <w:right w:val="nil"/>
          <w:between w:val="nil"/>
        </w:pBdr>
        <w:spacing w:line="360" w:lineRule="auto"/>
        <w:jc w:val="center"/>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 xml:space="preserve">(Source: Inspired by Azeem </w:t>
      </w:r>
      <w:r>
        <w:rPr>
          <w:rFonts w:ascii="Times New Roman" w:eastAsia="Times New Roman" w:hAnsi="Times New Roman" w:cs="Times New Roman"/>
          <w:i/>
          <w:color w:val="073763"/>
          <w:sz w:val="24"/>
          <w:szCs w:val="24"/>
        </w:rPr>
        <w:t xml:space="preserve">et al. </w:t>
      </w:r>
      <w:r>
        <w:rPr>
          <w:rFonts w:ascii="Times New Roman" w:eastAsia="Times New Roman" w:hAnsi="Times New Roman" w:cs="Times New Roman"/>
          <w:color w:val="073763"/>
          <w:sz w:val="24"/>
          <w:szCs w:val="24"/>
        </w:rPr>
        <w:t>2021</w:t>
      </w:r>
      <w:r w:rsidR="004F7722">
        <w:rPr>
          <w:rFonts w:ascii="Times New Roman" w:eastAsia="Times New Roman" w:hAnsi="Times New Roman" w:cs="Times New Roman"/>
          <w:color w:val="073763"/>
          <w:sz w:val="24"/>
          <w:szCs w:val="24"/>
        </w:rPr>
        <w:t>)</w:t>
      </w:r>
    </w:p>
    <w:p w:rsidR="00412F4B" w:rsidRDefault="004F7722" w:rsidP="00607C01">
      <w:pPr>
        <w:pBdr>
          <w:top w:val="nil"/>
          <w:left w:val="nil"/>
          <w:bottom w:val="nil"/>
          <w:right w:val="nil"/>
          <w:between w:val="nil"/>
        </w:pBdr>
        <w:spacing w:line="360" w:lineRule="auto"/>
        <w:jc w:val="both"/>
        <w:rPr>
          <w:rFonts w:ascii="Times New Roman" w:eastAsia="Times New Roman" w:hAnsi="Times New Roman" w:cs="Times New Roman"/>
          <w:b/>
          <w:i/>
          <w:color w:val="073763"/>
          <w:sz w:val="24"/>
          <w:szCs w:val="24"/>
        </w:rPr>
      </w:pPr>
      <w:r>
        <w:rPr>
          <w:rFonts w:ascii="Times New Roman" w:eastAsia="Times New Roman" w:hAnsi="Times New Roman" w:cs="Times New Roman"/>
          <w:b/>
          <w:i/>
          <w:color w:val="073763"/>
          <w:sz w:val="24"/>
          <w:szCs w:val="24"/>
        </w:rPr>
        <w:t>Market Development</w:t>
      </w:r>
    </w:p>
    <w:p w:rsidR="00412F4B" w:rsidRDefault="004F7722" w:rsidP="00607C01">
      <w:pPr>
        <w:pBdr>
          <w:top w:val="nil"/>
          <w:left w:val="nil"/>
          <w:bottom w:val="nil"/>
          <w:right w:val="nil"/>
          <w:between w:val="nil"/>
        </w:pBdr>
        <w:spacing w:line="360" w:lineRule="auto"/>
        <w:jc w:val="both"/>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lastRenderedPageBreak/>
        <w:t xml:space="preserve">Market development drives businesses to introduce their existing product in the new market to increase business sustainability and growth. Azeem </w:t>
      </w:r>
      <w:r>
        <w:rPr>
          <w:rFonts w:ascii="Times New Roman" w:eastAsia="Times New Roman" w:hAnsi="Times New Roman" w:cs="Times New Roman"/>
          <w:i/>
          <w:color w:val="073763"/>
          <w:sz w:val="24"/>
          <w:szCs w:val="24"/>
        </w:rPr>
        <w:t xml:space="preserve">et al. </w:t>
      </w:r>
      <w:r>
        <w:rPr>
          <w:rFonts w:ascii="Times New Roman" w:eastAsia="Times New Roman" w:hAnsi="Times New Roman" w:cs="Times New Roman"/>
          <w:color w:val="073763"/>
          <w:sz w:val="24"/>
          <w:szCs w:val="24"/>
        </w:rPr>
        <w:t>(2021) have argued that market development in business helps to retain a wider market share and get a comparative advantage in the market. Unilever developed its growth action plan to expand the business network of Latin America, Turkey and Africa. This company is supposed to use cost-effective price strategy with discount offers to retain its new consumers over existing branded products in the new market.</w:t>
      </w:r>
    </w:p>
    <w:p w:rsidR="00412F4B" w:rsidRDefault="004F7722" w:rsidP="00607C01">
      <w:pPr>
        <w:pBdr>
          <w:top w:val="nil"/>
          <w:left w:val="nil"/>
          <w:bottom w:val="nil"/>
          <w:right w:val="nil"/>
          <w:between w:val="nil"/>
        </w:pBdr>
        <w:spacing w:line="360" w:lineRule="auto"/>
        <w:jc w:val="both"/>
        <w:rPr>
          <w:rFonts w:ascii="Times New Roman" w:eastAsia="Times New Roman" w:hAnsi="Times New Roman" w:cs="Times New Roman"/>
          <w:b/>
          <w:i/>
          <w:color w:val="073763"/>
          <w:sz w:val="24"/>
          <w:szCs w:val="24"/>
        </w:rPr>
      </w:pPr>
      <w:r>
        <w:rPr>
          <w:rFonts w:ascii="Times New Roman" w:eastAsia="Times New Roman" w:hAnsi="Times New Roman" w:cs="Times New Roman"/>
          <w:b/>
          <w:i/>
          <w:color w:val="073763"/>
          <w:sz w:val="24"/>
          <w:szCs w:val="24"/>
        </w:rPr>
        <w:t>Diversification</w:t>
      </w:r>
    </w:p>
    <w:p w:rsidR="00412F4B" w:rsidRDefault="004F7722" w:rsidP="00607C01">
      <w:pPr>
        <w:pBdr>
          <w:top w:val="nil"/>
          <w:left w:val="nil"/>
          <w:bottom w:val="nil"/>
          <w:right w:val="nil"/>
          <w:between w:val="nil"/>
        </w:pBdr>
        <w:spacing w:line="360" w:lineRule="auto"/>
        <w:jc w:val="both"/>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 xml:space="preserve">Unilever uses diversification as a supportive and sustainable business practice in the market. In the diversifications, Unilever has acquired premium biotech haircare brand K18 to improve its health-care and beauty products that increase its product portfolio in the UK market (Unilever.com, 2023). In addition, this company increased its product portfolio in beauty, nutrition, home-care and personal care to diversify against its competitors. </w:t>
      </w:r>
    </w:p>
    <w:p w:rsidR="00412F4B" w:rsidRDefault="004F7722">
      <w:pPr>
        <w:pBdr>
          <w:top w:val="nil"/>
          <w:left w:val="nil"/>
          <w:bottom w:val="nil"/>
          <w:right w:val="nil"/>
          <w:between w:val="nil"/>
        </w:pBdr>
        <w:rPr>
          <w:rFonts w:ascii="Times New Roman" w:eastAsia="Times New Roman" w:hAnsi="Times New Roman" w:cs="Times New Roman"/>
          <w:color w:val="073763"/>
          <w:sz w:val="24"/>
          <w:szCs w:val="24"/>
        </w:rPr>
      </w:pPr>
      <w:r>
        <w:rPr>
          <w:rFonts w:ascii="Times New Roman" w:eastAsia="Times New Roman" w:hAnsi="Times New Roman" w:cs="Times New Roman"/>
          <w:b/>
          <w:color w:val="073763"/>
          <w:sz w:val="24"/>
          <w:szCs w:val="24"/>
        </w:rPr>
        <w:t xml:space="preserve">Business model canvas: Unilever </w:t>
      </w:r>
      <w:r>
        <w:rPr>
          <w:rFonts w:ascii="Times New Roman" w:eastAsia="Times New Roman" w:hAnsi="Times New Roman" w:cs="Times New Roman"/>
          <w:color w:val="073763"/>
          <w:sz w:val="24"/>
          <w:szCs w:val="24"/>
        </w:rPr>
        <w:t xml:space="preserve"> </w:t>
      </w:r>
    </w:p>
    <w:tbl>
      <w:tblPr>
        <w:tblStyle w:val="a2"/>
        <w:tblW w:w="93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1860"/>
        <w:gridCol w:w="930"/>
        <w:gridCol w:w="930"/>
        <w:gridCol w:w="1860"/>
        <w:gridCol w:w="1860"/>
      </w:tblGrid>
      <w:tr w:rsidR="00412F4B">
        <w:trPr>
          <w:cantSplit/>
          <w:trHeight w:val="440"/>
          <w:tblHeader/>
          <w:jc w:val="center"/>
        </w:trPr>
        <w:tc>
          <w:tcPr>
            <w:tcW w:w="1860" w:type="dxa"/>
            <w:vMerge w:val="restart"/>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Key Partners</w:t>
            </w:r>
          </w:p>
          <w:p w:rsidR="00412F4B" w:rsidRDefault="004F7722">
            <w:pPr>
              <w:widowControl w:val="0"/>
              <w:numPr>
                <w:ilvl w:val="0"/>
                <w:numId w:val="9"/>
              </w:numPr>
              <w:pBdr>
                <w:top w:val="nil"/>
                <w:left w:val="nil"/>
                <w:bottom w:val="nil"/>
                <w:right w:val="nil"/>
                <w:between w:val="nil"/>
              </w:pBdr>
              <w:spacing w:before="200" w:line="360" w:lineRule="auto"/>
              <w:ind w:left="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Distributors </w:t>
            </w:r>
          </w:p>
          <w:p w:rsidR="00412F4B" w:rsidRDefault="004F7722">
            <w:pPr>
              <w:widowControl w:val="0"/>
              <w:numPr>
                <w:ilvl w:val="0"/>
                <w:numId w:val="9"/>
              </w:numPr>
              <w:pBdr>
                <w:top w:val="nil"/>
                <w:left w:val="nil"/>
                <w:bottom w:val="nil"/>
                <w:right w:val="nil"/>
                <w:between w:val="nil"/>
              </w:pBdr>
              <w:spacing w:line="360" w:lineRule="auto"/>
              <w:ind w:left="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Retailers</w:t>
            </w:r>
          </w:p>
          <w:p w:rsidR="00412F4B" w:rsidRDefault="004F7722">
            <w:pPr>
              <w:widowControl w:val="0"/>
              <w:numPr>
                <w:ilvl w:val="0"/>
                <w:numId w:val="9"/>
              </w:numPr>
              <w:pBdr>
                <w:top w:val="nil"/>
                <w:left w:val="nil"/>
                <w:bottom w:val="nil"/>
                <w:right w:val="nil"/>
                <w:between w:val="nil"/>
              </w:pBdr>
              <w:spacing w:after="200" w:line="360" w:lineRule="auto"/>
              <w:ind w:left="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Suppliers </w:t>
            </w:r>
          </w:p>
        </w:tc>
        <w:tc>
          <w:tcPr>
            <w:tcW w:w="18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Key Activities </w:t>
            </w:r>
          </w:p>
          <w:p w:rsidR="00412F4B" w:rsidRDefault="004F7722">
            <w:pPr>
              <w:widowControl w:val="0"/>
              <w:numPr>
                <w:ilvl w:val="0"/>
                <w:numId w:val="1"/>
              </w:numPr>
              <w:pBdr>
                <w:top w:val="nil"/>
                <w:left w:val="nil"/>
                <w:bottom w:val="nil"/>
                <w:right w:val="nil"/>
                <w:between w:val="nil"/>
              </w:pBdr>
              <w:spacing w:before="200"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Production</w:t>
            </w:r>
          </w:p>
          <w:p w:rsidR="00412F4B" w:rsidRDefault="004F7722">
            <w:pPr>
              <w:widowControl w:val="0"/>
              <w:numPr>
                <w:ilvl w:val="0"/>
                <w:numId w:val="1"/>
              </w:numPr>
              <w:pBdr>
                <w:top w:val="nil"/>
                <w:left w:val="nil"/>
                <w:bottom w:val="nil"/>
                <w:right w:val="nil"/>
                <w:between w:val="nil"/>
              </w:pBdr>
              <w:spacing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Marketing </w:t>
            </w:r>
          </w:p>
          <w:p w:rsidR="00412F4B" w:rsidRDefault="004F7722">
            <w:pPr>
              <w:widowControl w:val="0"/>
              <w:numPr>
                <w:ilvl w:val="0"/>
                <w:numId w:val="1"/>
              </w:numPr>
              <w:pBdr>
                <w:top w:val="nil"/>
                <w:left w:val="nil"/>
                <w:bottom w:val="nil"/>
                <w:right w:val="nil"/>
                <w:between w:val="nil"/>
              </w:pBdr>
              <w:spacing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Sustainability initiatives</w:t>
            </w:r>
          </w:p>
          <w:p w:rsidR="00412F4B" w:rsidRDefault="004F7722">
            <w:pPr>
              <w:widowControl w:val="0"/>
              <w:numPr>
                <w:ilvl w:val="0"/>
                <w:numId w:val="1"/>
              </w:numPr>
              <w:pBdr>
                <w:top w:val="nil"/>
                <w:left w:val="nil"/>
                <w:bottom w:val="nil"/>
                <w:right w:val="nil"/>
                <w:between w:val="nil"/>
              </w:pBdr>
              <w:spacing w:after="200"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R&amp;D</w:t>
            </w:r>
          </w:p>
        </w:tc>
        <w:tc>
          <w:tcPr>
            <w:tcW w:w="1860" w:type="dxa"/>
            <w:gridSpan w:val="2"/>
            <w:vMerge w:val="restart"/>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Value propositions</w:t>
            </w:r>
          </w:p>
          <w:p w:rsidR="00412F4B" w:rsidRDefault="004F7722">
            <w:pPr>
              <w:widowControl w:val="0"/>
              <w:numPr>
                <w:ilvl w:val="0"/>
                <w:numId w:val="6"/>
              </w:numPr>
              <w:pBdr>
                <w:top w:val="nil"/>
                <w:left w:val="nil"/>
                <w:bottom w:val="nil"/>
                <w:right w:val="nil"/>
                <w:between w:val="nil"/>
              </w:pBdr>
              <w:spacing w:before="200"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Sustainable products</w:t>
            </w:r>
          </w:p>
          <w:p w:rsidR="00412F4B" w:rsidRDefault="004F7722">
            <w:pPr>
              <w:widowControl w:val="0"/>
              <w:numPr>
                <w:ilvl w:val="0"/>
                <w:numId w:val="6"/>
              </w:numPr>
              <w:pBdr>
                <w:top w:val="nil"/>
                <w:left w:val="nil"/>
                <w:bottom w:val="nil"/>
                <w:right w:val="nil"/>
                <w:between w:val="nil"/>
              </w:pBdr>
              <w:spacing w:after="200"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Innovative products </w:t>
            </w:r>
          </w:p>
        </w:tc>
        <w:tc>
          <w:tcPr>
            <w:tcW w:w="18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Customer Relationships</w:t>
            </w:r>
          </w:p>
          <w:p w:rsidR="00412F4B" w:rsidRDefault="004F7722">
            <w:pPr>
              <w:widowControl w:val="0"/>
              <w:numPr>
                <w:ilvl w:val="0"/>
                <w:numId w:val="8"/>
              </w:numPr>
              <w:pBdr>
                <w:top w:val="nil"/>
                <w:left w:val="nil"/>
                <w:bottom w:val="nil"/>
                <w:right w:val="nil"/>
                <w:between w:val="nil"/>
              </w:pBdr>
              <w:spacing w:before="200" w:line="360" w:lineRule="auto"/>
              <w:ind w:left="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Promotional campaigns </w:t>
            </w:r>
          </w:p>
          <w:p w:rsidR="00412F4B" w:rsidRDefault="004F7722">
            <w:pPr>
              <w:widowControl w:val="0"/>
              <w:numPr>
                <w:ilvl w:val="0"/>
                <w:numId w:val="8"/>
              </w:numPr>
              <w:pBdr>
                <w:top w:val="nil"/>
                <w:left w:val="nil"/>
                <w:bottom w:val="nil"/>
                <w:right w:val="nil"/>
                <w:between w:val="nil"/>
              </w:pBdr>
              <w:spacing w:line="360" w:lineRule="auto"/>
              <w:ind w:left="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Brand Awareness </w:t>
            </w:r>
          </w:p>
          <w:p w:rsidR="00412F4B" w:rsidRDefault="004F7722">
            <w:pPr>
              <w:widowControl w:val="0"/>
              <w:numPr>
                <w:ilvl w:val="0"/>
                <w:numId w:val="8"/>
              </w:numPr>
              <w:pBdr>
                <w:top w:val="nil"/>
                <w:left w:val="nil"/>
                <w:bottom w:val="nil"/>
                <w:right w:val="nil"/>
                <w:between w:val="nil"/>
              </w:pBdr>
              <w:spacing w:after="200" w:line="360" w:lineRule="auto"/>
              <w:ind w:left="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After sales Services </w:t>
            </w:r>
          </w:p>
        </w:tc>
        <w:tc>
          <w:tcPr>
            <w:tcW w:w="1860" w:type="dxa"/>
            <w:vMerge w:val="restart"/>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Customer Segments </w:t>
            </w:r>
          </w:p>
          <w:p w:rsidR="00412F4B" w:rsidRDefault="004F7722">
            <w:pPr>
              <w:widowControl w:val="0"/>
              <w:numPr>
                <w:ilvl w:val="0"/>
                <w:numId w:val="7"/>
              </w:numPr>
              <w:pBdr>
                <w:top w:val="nil"/>
                <w:left w:val="nil"/>
                <w:bottom w:val="nil"/>
                <w:right w:val="nil"/>
                <w:between w:val="nil"/>
              </w:pBdr>
              <w:spacing w:before="200"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Mass marketing </w:t>
            </w:r>
          </w:p>
          <w:p w:rsidR="00412F4B" w:rsidRDefault="004F7722">
            <w:pPr>
              <w:widowControl w:val="0"/>
              <w:numPr>
                <w:ilvl w:val="0"/>
                <w:numId w:val="7"/>
              </w:numPr>
              <w:pBdr>
                <w:top w:val="nil"/>
                <w:left w:val="nil"/>
                <w:bottom w:val="nil"/>
                <w:right w:val="nil"/>
                <w:between w:val="nil"/>
              </w:pBdr>
              <w:spacing w:after="200"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Country and market segmentation</w:t>
            </w:r>
          </w:p>
        </w:tc>
      </w:tr>
      <w:tr w:rsidR="00412F4B">
        <w:trPr>
          <w:cantSplit/>
          <w:trHeight w:val="440"/>
          <w:tblHeader/>
          <w:jc w:val="center"/>
        </w:trPr>
        <w:tc>
          <w:tcPr>
            <w:tcW w:w="1860" w:type="dxa"/>
            <w:vMerge/>
            <w:shd w:val="clear" w:color="auto" w:fill="auto"/>
            <w:tcMar>
              <w:top w:w="100" w:type="dxa"/>
              <w:left w:w="100" w:type="dxa"/>
              <w:bottom w:w="100" w:type="dxa"/>
              <w:right w:w="100" w:type="dxa"/>
            </w:tcMar>
          </w:tcPr>
          <w:p w:rsidR="00412F4B" w:rsidRDefault="00412F4B">
            <w:pPr>
              <w:widowControl w:val="0"/>
              <w:pBdr>
                <w:top w:val="nil"/>
                <w:left w:val="nil"/>
                <w:bottom w:val="nil"/>
                <w:right w:val="nil"/>
                <w:between w:val="nil"/>
              </w:pBdr>
              <w:rPr>
                <w:rFonts w:ascii="Times New Roman" w:eastAsia="Times New Roman" w:hAnsi="Times New Roman" w:cs="Times New Roman"/>
                <w:color w:val="000000"/>
                <w:sz w:val="24"/>
                <w:szCs w:val="24"/>
              </w:rPr>
            </w:pPr>
          </w:p>
        </w:tc>
        <w:tc>
          <w:tcPr>
            <w:tcW w:w="18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Key Resources</w:t>
            </w:r>
          </w:p>
          <w:p w:rsidR="00412F4B" w:rsidRDefault="004F7722">
            <w:pPr>
              <w:widowControl w:val="0"/>
              <w:numPr>
                <w:ilvl w:val="0"/>
                <w:numId w:val="4"/>
              </w:numPr>
              <w:pBdr>
                <w:top w:val="nil"/>
                <w:left w:val="nil"/>
                <w:bottom w:val="nil"/>
                <w:right w:val="nil"/>
                <w:between w:val="nil"/>
              </w:pBdr>
              <w:spacing w:before="200" w:line="360" w:lineRule="auto"/>
              <w:ind w:left="360"/>
              <w:jc w:val="both"/>
              <w:rPr>
                <w:rFonts w:ascii="Times New Roman" w:eastAsia="Times New Roman" w:hAnsi="Times New Roman" w:cs="Times New Roman"/>
                <w:b/>
                <w:i/>
                <w:color w:val="000000"/>
                <w:sz w:val="24"/>
                <w:szCs w:val="24"/>
              </w:rPr>
            </w:pPr>
            <w:r>
              <w:rPr>
                <w:rFonts w:ascii="Times New Roman" w:eastAsia="Times New Roman" w:hAnsi="Times New Roman" w:cs="Times New Roman"/>
                <w:color w:val="000000"/>
                <w:sz w:val="24"/>
                <w:szCs w:val="24"/>
              </w:rPr>
              <w:t xml:space="preserve">Diverse Product portfolio </w:t>
            </w:r>
          </w:p>
          <w:p w:rsidR="00412F4B" w:rsidRDefault="004F7722">
            <w:pPr>
              <w:widowControl w:val="0"/>
              <w:numPr>
                <w:ilvl w:val="0"/>
                <w:numId w:val="4"/>
              </w:numPr>
              <w:pBdr>
                <w:top w:val="nil"/>
                <w:left w:val="nil"/>
                <w:bottom w:val="nil"/>
                <w:right w:val="nil"/>
                <w:between w:val="nil"/>
              </w:pBdr>
              <w:spacing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Intellectual property</w:t>
            </w:r>
          </w:p>
          <w:p w:rsidR="00412F4B" w:rsidRDefault="004F7722">
            <w:pPr>
              <w:widowControl w:val="0"/>
              <w:numPr>
                <w:ilvl w:val="0"/>
                <w:numId w:val="4"/>
              </w:numPr>
              <w:pBdr>
                <w:top w:val="nil"/>
                <w:left w:val="nil"/>
                <w:bottom w:val="nil"/>
                <w:right w:val="nil"/>
                <w:between w:val="nil"/>
              </w:pBdr>
              <w:spacing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Human Capital </w:t>
            </w:r>
          </w:p>
          <w:p w:rsidR="00412F4B" w:rsidRDefault="004F7722">
            <w:pPr>
              <w:widowControl w:val="0"/>
              <w:numPr>
                <w:ilvl w:val="0"/>
                <w:numId w:val="4"/>
              </w:numPr>
              <w:pBdr>
                <w:top w:val="nil"/>
                <w:left w:val="nil"/>
                <w:bottom w:val="nil"/>
                <w:right w:val="nil"/>
                <w:between w:val="nil"/>
              </w:pBdr>
              <w:spacing w:after="200"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Technologies</w:t>
            </w:r>
          </w:p>
        </w:tc>
        <w:tc>
          <w:tcPr>
            <w:tcW w:w="1860" w:type="dxa"/>
            <w:gridSpan w:val="2"/>
            <w:vMerge/>
            <w:shd w:val="clear" w:color="auto" w:fill="auto"/>
            <w:tcMar>
              <w:top w:w="100" w:type="dxa"/>
              <w:left w:w="100" w:type="dxa"/>
              <w:bottom w:w="100" w:type="dxa"/>
              <w:right w:w="100" w:type="dxa"/>
            </w:tcMar>
          </w:tcPr>
          <w:p w:rsidR="00412F4B" w:rsidRDefault="00412F4B">
            <w:pPr>
              <w:widowControl w:val="0"/>
              <w:pBdr>
                <w:top w:val="nil"/>
                <w:left w:val="nil"/>
                <w:bottom w:val="nil"/>
                <w:right w:val="nil"/>
                <w:between w:val="nil"/>
              </w:pBdr>
              <w:rPr>
                <w:rFonts w:ascii="Times New Roman" w:eastAsia="Times New Roman" w:hAnsi="Times New Roman" w:cs="Times New Roman"/>
                <w:color w:val="000000"/>
                <w:sz w:val="24"/>
                <w:szCs w:val="24"/>
              </w:rPr>
            </w:pPr>
          </w:p>
        </w:tc>
        <w:tc>
          <w:tcPr>
            <w:tcW w:w="18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Channels </w:t>
            </w:r>
          </w:p>
          <w:p w:rsidR="00412F4B" w:rsidRDefault="004F7722">
            <w:pPr>
              <w:widowControl w:val="0"/>
              <w:numPr>
                <w:ilvl w:val="0"/>
                <w:numId w:val="3"/>
              </w:numPr>
              <w:pBdr>
                <w:top w:val="nil"/>
                <w:left w:val="nil"/>
                <w:bottom w:val="nil"/>
                <w:right w:val="nil"/>
                <w:between w:val="nil"/>
              </w:pBdr>
              <w:spacing w:before="200"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Social Media </w:t>
            </w:r>
          </w:p>
          <w:p w:rsidR="00412F4B" w:rsidRDefault="004F7722">
            <w:pPr>
              <w:widowControl w:val="0"/>
              <w:numPr>
                <w:ilvl w:val="0"/>
                <w:numId w:val="3"/>
              </w:numPr>
              <w:pBdr>
                <w:top w:val="nil"/>
                <w:left w:val="nil"/>
                <w:bottom w:val="nil"/>
                <w:right w:val="nil"/>
                <w:between w:val="nil"/>
              </w:pBdr>
              <w:spacing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Mass Media</w:t>
            </w:r>
          </w:p>
          <w:p w:rsidR="00412F4B" w:rsidRDefault="004F7722">
            <w:pPr>
              <w:widowControl w:val="0"/>
              <w:numPr>
                <w:ilvl w:val="0"/>
                <w:numId w:val="3"/>
              </w:numPr>
              <w:pBdr>
                <w:top w:val="nil"/>
                <w:left w:val="nil"/>
                <w:bottom w:val="nil"/>
                <w:right w:val="nil"/>
                <w:between w:val="nil"/>
              </w:pBdr>
              <w:spacing w:after="200"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Retail distributions </w:t>
            </w:r>
          </w:p>
        </w:tc>
        <w:tc>
          <w:tcPr>
            <w:tcW w:w="1860" w:type="dxa"/>
            <w:vMerge/>
            <w:shd w:val="clear" w:color="auto" w:fill="auto"/>
            <w:tcMar>
              <w:top w:w="100" w:type="dxa"/>
              <w:left w:w="100" w:type="dxa"/>
              <w:bottom w:w="100" w:type="dxa"/>
              <w:right w:w="100" w:type="dxa"/>
            </w:tcMar>
          </w:tcPr>
          <w:p w:rsidR="00412F4B" w:rsidRDefault="00412F4B">
            <w:pPr>
              <w:widowControl w:val="0"/>
              <w:pBdr>
                <w:top w:val="nil"/>
                <w:left w:val="nil"/>
                <w:bottom w:val="nil"/>
                <w:right w:val="nil"/>
                <w:between w:val="nil"/>
              </w:pBdr>
              <w:rPr>
                <w:rFonts w:ascii="Times New Roman" w:eastAsia="Times New Roman" w:hAnsi="Times New Roman" w:cs="Times New Roman"/>
                <w:color w:val="000000"/>
                <w:sz w:val="24"/>
                <w:szCs w:val="24"/>
              </w:rPr>
            </w:pPr>
          </w:p>
        </w:tc>
      </w:tr>
      <w:tr w:rsidR="00412F4B">
        <w:trPr>
          <w:cantSplit/>
          <w:trHeight w:val="440"/>
          <w:tblHeader/>
          <w:jc w:val="center"/>
        </w:trPr>
        <w:tc>
          <w:tcPr>
            <w:tcW w:w="4650" w:type="dxa"/>
            <w:gridSpan w:val="3"/>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Cost Structure </w:t>
            </w:r>
          </w:p>
          <w:p w:rsidR="00412F4B" w:rsidRDefault="004F7722">
            <w:pPr>
              <w:widowControl w:val="0"/>
              <w:numPr>
                <w:ilvl w:val="0"/>
                <w:numId w:val="2"/>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Employee compensation </w:t>
            </w:r>
          </w:p>
          <w:p w:rsidR="00412F4B" w:rsidRDefault="004F772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Production cost </w:t>
            </w:r>
          </w:p>
          <w:p w:rsidR="00412F4B" w:rsidRDefault="004F772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Marketing expenses </w:t>
            </w:r>
          </w:p>
          <w:p w:rsidR="00412F4B" w:rsidRDefault="004F772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R&amp;D expenses </w:t>
            </w:r>
          </w:p>
          <w:p w:rsidR="00412F4B" w:rsidRDefault="004F7722">
            <w:pPr>
              <w:widowControl w:val="0"/>
              <w:numPr>
                <w:ilvl w:val="0"/>
                <w:numId w:val="2"/>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Taxes</w:t>
            </w:r>
          </w:p>
        </w:tc>
        <w:tc>
          <w:tcPr>
            <w:tcW w:w="4650" w:type="dxa"/>
            <w:gridSpan w:val="3"/>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Revenue Stream</w:t>
            </w:r>
          </w:p>
          <w:p w:rsidR="00412F4B" w:rsidRDefault="004F7722">
            <w:pPr>
              <w:widowControl w:val="0"/>
              <w:numPr>
                <w:ilvl w:val="0"/>
                <w:numId w:val="5"/>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Product Sales </w:t>
            </w:r>
          </w:p>
          <w:p w:rsidR="00412F4B" w:rsidRDefault="004F7722">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Commission </w:t>
            </w:r>
          </w:p>
          <w:p w:rsidR="00412F4B" w:rsidRDefault="004F7722">
            <w:pPr>
              <w:widowControl w:val="0"/>
              <w:numPr>
                <w:ilvl w:val="0"/>
                <w:numId w:val="5"/>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Interoperate Investments</w:t>
            </w:r>
          </w:p>
        </w:tc>
      </w:tr>
    </w:tbl>
    <w:p w:rsidR="00412F4B" w:rsidRDefault="004F7722">
      <w:pPr>
        <w:pBdr>
          <w:top w:val="nil"/>
          <w:left w:val="nil"/>
          <w:bottom w:val="nil"/>
          <w:right w:val="nil"/>
          <w:between w:val="nil"/>
        </w:pBdr>
        <w:spacing w:before="200"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Table 1: Business Canvas Model </w:t>
      </w:r>
    </w:p>
    <w:p w:rsidR="00412F4B" w:rsidRDefault="004F7722">
      <w:pPr>
        <w:pBdr>
          <w:top w:val="nil"/>
          <w:left w:val="nil"/>
          <w:bottom w:val="nil"/>
          <w:right w:val="nil"/>
          <w:between w:val="nil"/>
        </w:pBdr>
        <w:spacing w:before="200"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Developed by Author)</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Value Discipline Framework: </w:t>
      </w:r>
      <w:r>
        <w:rPr>
          <w:rFonts w:ascii="Times New Roman" w:eastAsia="Times New Roman" w:hAnsi="Times New Roman" w:cs="Times New Roman"/>
          <w:b/>
          <w:i/>
          <w:sz w:val="24"/>
          <w:szCs w:val="24"/>
        </w:rPr>
        <w:t>Unilever</w:t>
      </w:r>
      <w:r>
        <w:rPr>
          <w:rFonts w:ascii="Times New Roman" w:eastAsia="Times New Roman" w:hAnsi="Times New Roman" w:cs="Times New Roman"/>
          <w:b/>
          <w:i/>
          <w:color w:val="000000"/>
          <w:sz w:val="24"/>
          <w:szCs w:val="24"/>
        </w:rPr>
        <w:t xml:space="preserve"> </w:t>
      </w:r>
    </w:p>
    <w:p w:rsidR="00412F4B" w:rsidRDefault="004F7722" w:rsidP="00C97422">
      <w:pPr>
        <w:pBdr>
          <w:top w:val="nil"/>
          <w:left w:val="nil"/>
          <w:bottom w:val="nil"/>
          <w:right w:val="nil"/>
          <w:between w:val="nil"/>
        </w:pBdr>
        <w:spacing w:before="200"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rPr>
        <w:lastRenderedPageBreak/>
        <w:drawing>
          <wp:inline distT="114300" distB="114300" distL="114300" distR="114300">
            <wp:extent cx="4534212" cy="3723692"/>
            <wp:effectExtent l="12700" t="12700" r="12700" b="1270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t="17948"/>
                    <a:stretch>
                      <a:fillRect/>
                    </a:stretch>
                  </pic:blipFill>
                  <pic:spPr>
                    <a:xfrm>
                      <a:off x="0" y="0"/>
                      <a:ext cx="4534212" cy="3723692"/>
                    </a:xfrm>
                    <a:prstGeom prst="rect">
                      <a:avLst/>
                    </a:prstGeom>
                    <a:ln w="12700">
                      <a:solidFill>
                        <a:srgbClr val="000000"/>
                      </a:solidFill>
                      <a:prstDash val="solid"/>
                    </a:ln>
                  </pic:spPr>
                </pic:pic>
              </a:graphicData>
            </a:graphic>
          </wp:inline>
        </w:drawing>
      </w:r>
    </w:p>
    <w:p w:rsidR="00412F4B" w:rsidRDefault="006A5D42">
      <w:pPr>
        <w:pBdr>
          <w:top w:val="nil"/>
          <w:left w:val="nil"/>
          <w:bottom w:val="nil"/>
          <w:right w:val="nil"/>
          <w:between w:val="nil"/>
        </w:pBdr>
        <w:spacing w:before="200"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3</w:t>
      </w:r>
      <w:r w:rsidR="004F7722">
        <w:rPr>
          <w:rFonts w:ascii="Times New Roman" w:eastAsia="Times New Roman" w:hAnsi="Times New Roman" w:cs="Times New Roman"/>
          <w:b/>
          <w:color w:val="000000"/>
          <w:sz w:val="24"/>
          <w:szCs w:val="24"/>
        </w:rPr>
        <w:t xml:space="preserve">: Value Discipline Model </w:t>
      </w:r>
    </w:p>
    <w:p w:rsidR="00412F4B" w:rsidRDefault="004F7722">
      <w:pPr>
        <w:pBdr>
          <w:top w:val="nil"/>
          <w:left w:val="nil"/>
          <w:bottom w:val="nil"/>
          <w:right w:val="nil"/>
          <w:between w:val="nil"/>
        </w:pBdr>
        <w:spacing w:before="200"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Inspired from Bella and Puckett, 2023)</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Product Leadership </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Product leadership can be defined as the overall approach that a company adopts to improvise its product’s capabilities and specification to meet current day consumer perception. According to Navaia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(2023), product leadership can be useful for organisations in gaining better performance and market advantage. In the case of Unilever, the company has extensively used modern technologies and R&amp;D practices to improve and induce sustainability standards in their product to enhance the quality and features. The company has showcased to focus mainly on sustainability development in the products for which the general products of the company attains higher quality</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For this, the company has showcased strategic investments in R&amp;D (Unilever.com, 2024). Hence, development of generic and high quality products by the company through simple yet effective production methods acts as a positive corporate strategy adopted by the company. </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lastRenderedPageBreak/>
        <w:t>Customer Intimacy</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Customer intimacy can be further claimed as effective strategies adopted by companies in managing and creating inclusiveness in customer management. As commented by Fiiwe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(2023), attaining higher customer intimacy can be beneficial for companies in attaining better market growth and competitive advantage. In this regard, the “doing business with integrity” values and extensive customer services has helped the company to reach higher growth rates and better customer retention (Unilever.com, 2024). Furthermore, with their positive approach in keeping healthy relations with customers have made the company address and serve more than 3.4 billion people worldwide. Hence, the development of extensive customer management protocols as a part of their business strategy, Unilever has gained customer intimacy for higher business growth. </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Operational Excellence </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Unilever follows a proactive approach in their general operations that helps the company to create a clear and effective path of working. As commented by Antony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(2023), gaining </w:t>
      </w:r>
      <w:r>
        <w:rPr>
          <w:rFonts w:ascii="Times New Roman" w:eastAsia="Times New Roman" w:hAnsi="Times New Roman" w:cs="Times New Roman"/>
          <w:sz w:val="24"/>
          <w:szCs w:val="24"/>
        </w:rPr>
        <w:t>operational</w:t>
      </w:r>
      <w:r>
        <w:rPr>
          <w:rFonts w:ascii="Times New Roman" w:eastAsia="Times New Roman" w:hAnsi="Times New Roman" w:cs="Times New Roman"/>
          <w:color w:val="000000"/>
          <w:sz w:val="24"/>
          <w:szCs w:val="24"/>
        </w:rPr>
        <w:t xml:space="preserve"> excellence through corporate strategies can be beneficial in determining the overall future growth of a company. Additionally, Unilever’s approach in maintaining proper rewarding and training practice for the employees have helped the company in the creation of effective human capital who have established better operational agility for the company (Unilever.com, 2024). A clear and effective operation in the company has helped in the development of better functionality that has further gained Unilever a competitive advantage in the market. Hence, it can be understood that the development of operational excellence can help companies in securing better market positions. </w:t>
      </w:r>
    </w:p>
    <w:p w:rsidR="00412F4B" w:rsidRDefault="004F7722">
      <w:pPr>
        <w:pStyle w:val="Heading1"/>
        <w:rPr>
          <w:rFonts w:ascii="Arial" w:eastAsia="Arial" w:hAnsi="Arial" w:cs="Arial"/>
          <w:b w:val="0"/>
          <w:color w:val="000000"/>
          <w:sz w:val="22"/>
          <w:szCs w:val="22"/>
        </w:rPr>
      </w:pPr>
      <w:bookmarkStart w:id="4" w:name="_Toc174973957"/>
      <w:r>
        <w:t>Identification of the resources and capabilities of Unilever and analysis of its capabilities in aligning its resources and capabilities to its current business/corporate strategies</w:t>
      </w:r>
      <w:bookmarkEnd w:id="4"/>
      <w:r>
        <w:t xml:space="preserve"> </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b/>
          <w:i/>
          <w:color w:val="0B5394"/>
          <w:sz w:val="24"/>
          <w:szCs w:val="24"/>
        </w:rPr>
      </w:pPr>
      <w:r>
        <w:rPr>
          <w:rFonts w:ascii="Times New Roman" w:eastAsia="Times New Roman" w:hAnsi="Times New Roman" w:cs="Times New Roman"/>
          <w:b/>
          <w:i/>
          <w:color w:val="0B5394"/>
          <w:sz w:val="24"/>
          <w:szCs w:val="24"/>
        </w:rPr>
        <w:t xml:space="preserve">Application of the Value Chain Analysis for identify valuable resource allocations </w:t>
      </w:r>
    </w:p>
    <w:p w:rsidR="00412F4B" w:rsidRDefault="004F7722" w:rsidP="00607C01">
      <w:pPr>
        <w:pBdr>
          <w:top w:val="nil"/>
          <w:left w:val="nil"/>
          <w:bottom w:val="nil"/>
          <w:right w:val="nil"/>
          <w:between w:val="nil"/>
        </w:pBdr>
        <w:spacing w:before="200" w:after="200" w:line="360" w:lineRule="auto"/>
        <w:jc w:val="center"/>
        <w:rPr>
          <w:rFonts w:ascii="Times New Roman" w:eastAsia="Times New Roman" w:hAnsi="Times New Roman" w:cs="Times New Roman"/>
          <w:b/>
          <w:i/>
          <w:color w:val="0B5394"/>
          <w:sz w:val="24"/>
          <w:szCs w:val="24"/>
        </w:rPr>
      </w:pPr>
      <w:r>
        <w:rPr>
          <w:rFonts w:ascii="Times New Roman" w:eastAsia="Times New Roman" w:hAnsi="Times New Roman" w:cs="Times New Roman"/>
          <w:b/>
          <w:i/>
          <w:noProof/>
          <w:color w:val="0B5394"/>
          <w:sz w:val="24"/>
          <w:szCs w:val="24"/>
          <w:lang w:val="en-US"/>
        </w:rPr>
        <w:lastRenderedPageBreak/>
        <w:drawing>
          <wp:inline distT="114300" distB="114300" distL="114300" distR="114300">
            <wp:extent cx="5648325" cy="4191000"/>
            <wp:effectExtent l="12700" t="12700" r="12700" b="1270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648325" cy="4191000"/>
                    </a:xfrm>
                    <a:prstGeom prst="rect">
                      <a:avLst/>
                    </a:prstGeom>
                    <a:ln w="12700">
                      <a:solidFill>
                        <a:srgbClr val="000000"/>
                      </a:solidFill>
                      <a:prstDash val="solid"/>
                    </a:ln>
                  </pic:spPr>
                </pic:pic>
              </a:graphicData>
            </a:graphic>
          </wp:inline>
        </w:drawing>
      </w:r>
    </w:p>
    <w:p w:rsidR="00412F4B" w:rsidRDefault="006A5D42" w:rsidP="00607C01">
      <w:pPr>
        <w:pBdr>
          <w:top w:val="nil"/>
          <w:left w:val="nil"/>
          <w:bottom w:val="nil"/>
          <w:right w:val="nil"/>
          <w:between w:val="nil"/>
        </w:pBdr>
        <w:spacing w:before="200" w:after="200" w:line="360" w:lineRule="auto"/>
        <w:jc w:val="center"/>
        <w:rPr>
          <w:rFonts w:ascii="Times New Roman" w:eastAsia="Times New Roman" w:hAnsi="Times New Roman" w:cs="Times New Roman"/>
          <w:b/>
          <w:color w:val="0B5394"/>
          <w:sz w:val="24"/>
          <w:szCs w:val="24"/>
        </w:rPr>
      </w:pPr>
      <w:r>
        <w:rPr>
          <w:rFonts w:ascii="Times New Roman" w:eastAsia="Times New Roman" w:hAnsi="Times New Roman" w:cs="Times New Roman"/>
          <w:b/>
          <w:color w:val="0B5394"/>
          <w:sz w:val="24"/>
          <w:szCs w:val="24"/>
        </w:rPr>
        <w:t>Figure 4</w:t>
      </w:r>
      <w:r w:rsidR="004F7722">
        <w:rPr>
          <w:rFonts w:ascii="Times New Roman" w:eastAsia="Times New Roman" w:hAnsi="Times New Roman" w:cs="Times New Roman"/>
          <w:b/>
          <w:color w:val="0B5394"/>
          <w:sz w:val="24"/>
          <w:szCs w:val="24"/>
        </w:rPr>
        <w:t>: Value Chain Analysis</w:t>
      </w:r>
    </w:p>
    <w:p w:rsidR="00412F4B" w:rsidRDefault="004F7722" w:rsidP="00607C01">
      <w:pPr>
        <w:pBdr>
          <w:top w:val="nil"/>
          <w:left w:val="nil"/>
          <w:bottom w:val="nil"/>
          <w:right w:val="nil"/>
          <w:between w:val="nil"/>
        </w:pBdr>
        <w:spacing w:before="200" w:after="200" w:line="360" w:lineRule="auto"/>
        <w:jc w:val="center"/>
        <w:rPr>
          <w:rFonts w:ascii="Times New Roman" w:eastAsia="Times New Roman" w:hAnsi="Times New Roman" w:cs="Times New Roman"/>
          <w:color w:val="0B5394"/>
          <w:sz w:val="24"/>
          <w:szCs w:val="24"/>
        </w:rPr>
      </w:pPr>
      <w:r>
        <w:rPr>
          <w:rFonts w:ascii="Times New Roman" w:eastAsia="Times New Roman" w:hAnsi="Times New Roman" w:cs="Times New Roman"/>
          <w:color w:val="0B5394"/>
          <w:sz w:val="24"/>
          <w:szCs w:val="24"/>
        </w:rPr>
        <w:t xml:space="preserve">(Source: Inspired by </w:t>
      </w:r>
      <w:r w:rsidR="002615F3">
        <w:rPr>
          <w:rFonts w:ascii="Times New Roman" w:eastAsia="Times New Roman" w:hAnsi="Times New Roman" w:cs="Times New Roman"/>
          <w:color w:val="0B5394"/>
          <w:sz w:val="24"/>
          <w:szCs w:val="24"/>
        </w:rPr>
        <w:t>Strakova</w:t>
      </w:r>
      <w:r w:rsidR="002615F3">
        <w:rPr>
          <w:rFonts w:ascii="Times New Roman" w:eastAsia="Times New Roman" w:hAnsi="Times New Roman" w:cs="Times New Roman"/>
          <w:i/>
          <w:color w:val="0B5394"/>
          <w:sz w:val="24"/>
          <w:szCs w:val="24"/>
        </w:rPr>
        <w:t xml:space="preserve"> et al.</w:t>
      </w:r>
      <w:r w:rsidR="002615F3">
        <w:rPr>
          <w:rFonts w:ascii="Times New Roman" w:eastAsia="Times New Roman" w:hAnsi="Times New Roman" w:cs="Times New Roman"/>
          <w:color w:val="0B5394"/>
          <w:sz w:val="24"/>
          <w:szCs w:val="24"/>
        </w:rPr>
        <w:t xml:space="preserve"> 2021</w:t>
      </w:r>
      <w:r>
        <w:rPr>
          <w:rFonts w:ascii="Times New Roman" w:eastAsia="Times New Roman" w:hAnsi="Times New Roman" w:cs="Times New Roman"/>
          <w:color w:val="0B5394"/>
          <w:sz w:val="24"/>
          <w:szCs w:val="24"/>
        </w:rPr>
        <w:t>)</w:t>
      </w:r>
    </w:p>
    <w:p w:rsidR="00412F4B" w:rsidRDefault="004F7722" w:rsidP="00607C01">
      <w:pPr>
        <w:pBdr>
          <w:top w:val="nil"/>
          <w:left w:val="nil"/>
          <w:bottom w:val="nil"/>
          <w:right w:val="nil"/>
          <w:between w:val="nil"/>
        </w:pBdr>
        <w:spacing w:before="200" w:after="200" w:line="360" w:lineRule="auto"/>
        <w:jc w:val="both"/>
        <w:rPr>
          <w:rFonts w:ascii="Times New Roman" w:eastAsia="Times New Roman" w:hAnsi="Times New Roman" w:cs="Times New Roman"/>
          <w:b/>
          <w:color w:val="0B5394"/>
          <w:sz w:val="24"/>
          <w:szCs w:val="24"/>
        </w:rPr>
      </w:pPr>
      <w:r>
        <w:rPr>
          <w:rFonts w:ascii="Times New Roman" w:eastAsia="Times New Roman" w:hAnsi="Times New Roman" w:cs="Times New Roman"/>
          <w:b/>
          <w:color w:val="0B5394"/>
          <w:sz w:val="24"/>
          <w:szCs w:val="24"/>
        </w:rPr>
        <w:t>Analysis</w:t>
      </w:r>
    </w:p>
    <w:p w:rsidR="00412F4B" w:rsidRDefault="004F7722" w:rsidP="00607C01">
      <w:pPr>
        <w:pBdr>
          <w:top w:val="nil"/>
          <w:left w:val="nil"/>
          <w:bottom w:val="nil"/>
          <w:right w:val="nil"/>
          <w:between w:val="nil"/>
        </w:pBdr>
        <w:spacing w:before="200" w:after="200" w:line="360" w:lineRule="auto"/>
        <w:jc w:val="both"/>
        <w:rPr>
          <w:rFonts w:ascii="Times New Roman" w:eastAsia="Times New Roman" w:hAnsi="Times New Roman" w:cs="Times New Roman"/>
          <w:color w:val="0B5394"/>
          <w:sz w:val="24"/>
          <w:szCs w:val="24"/>
        </w:rPr>
      </w:pPr>
      <w:r>
        <w:rPr>
          <w:rFonts w:ascii="Times New Roman" w:eastAsia="Times New Roman" w:hAnsi="Times New Roman" w:cs="Times New Roman"/>
          <w:color w:val="0B5394"/>
          <w:sz w:val="24"/>
          <w:szCs w:val="24"/>
        </w:rPr>
        <w:t>The “</w:t>
      </w:r>
      <w:r>
        <w:rPr>
          <w:rFonts w:ascii="Times New Roman" w:eastAsia="Times New Roman" w:hAnsi="Times New Roman" w:cs="Times New Roman"/>
          <w:b/>
          <w:i/>
          <w:color w:val="0B5394"/>
          <w:sz w:val="24"/>
          <w:szCs w:val="24"/>
        </w:rPr>
        <w:t>Value Chain Model</w:t>
      </w:r>
      <w:r>
        <w:rPr>
          <w:rFonts w:ascii="Times New Roman" w:eastAsia="Times New Roman" w:hAnsi="Times New Roman" w:cs="Times New Roman"/>
          <w:color w:val="0B5394"/>
          <w:sz w:val="24"/>
          <w:szCs w:val="24"/>
        </w:rPr>
        <w:t>” is an essential framework that provides a clear idea regarding the capabilities and competencies of a company in managing their overall resources. As per the views of Strakova</w:t>
      </w:r>
      <w:r w:rsidR="000B3333">
        <w:rPr>
          <w:rFonts w:ascii="Times New Roman" w:eastAsia="Times New Roman" w:hAnsi="Times New Roman" w:cs="Times New Roman"/>
          <w:i/>
          <w:color w:val="0B5394"/>
          <w:sz w:val="24"/>
          <w:szCs w:val="24"/>
        </w:rPr>
        <w:t xml:space="preserve"> et</w:t>
      </w:r>
      <w:r>
        <w:rPr>
          <w:rFonts w:ascii="Times New Roman" w:eastAsia="Times New Roman" w:hAnsi="Times New Roman" w:cs="Times New Roman"/>
          <w:i/>
          <w:color w:val="0B5394"/>
          <w:sz w:val="24"/>
          <w:szCs w:val="24"/>
        </w:rPr>
        <w:t xml:space="preserve"> al.</w:t>
      </w:r>
      <w:r>
        <w:rPr>
          <w:rFonts w:ascii="Times New Roman" w:eastAsia="Times New Roman" w:hAnsi="Times New Roman" w:cs="Times New Roman"/>
          <w:color w:val="0B5394"/>
          <w:sz w:val="24"/>
          <w:szCs w:val="24"/>
        </w:rPr>
        <w:t xml:space="preserve"> (2021), value chain model helped to measure the internal and external business resource with identifying its </w:t>
      </w:r>
      <w:r w:rsidR="000B3333">
        <w:rPr>
          <w:rFonts w:ascii="Times New Roman" w:eastAsia="Times New Roman" w:hAnsi="Times New Roman" w:cs="Times New Roman"/>
          <w:color w:val="0B5394"/>
          <w:sz w:val="24"/>
          <w:szCs w:val="24"/>
        </w:rPr>
        <w:t>valuable</w:t>
      </w:r>
      <w:r>
        <w:rPr>
          <w:rFonts w:ascii="Times New Roman" w:eastAsia="Times New Roman" w:hAnsi="Times New Roman" w:cs="Times New Roman"/>
          <w:color w:val="0B5394"/>
          <w:sz w:val="24"/>
          <w:szCs w:val="24"/>
        </w:rPr>
        <w:t xml:space="preserve"> impact over business performance. </w:t>
      </w:r>
      <w:r>
        <w:rPr>
          <w:rFonts w:ascii="Times New Roman" w:eastAsia="Times New Roman" w:hAnsi="Times New Roman" w:cs="Times New Roman"/>
          <w:b/>
          <w:i/>
          <w:color w:val="0B5394"/>
          <w:sz w:val="24"/>
          <w:szCs w:val="24"/>
        </w:rPr>
        <w:t>Technical tools</w:t>
      </w:r>
      <w:r>
        <w:rPr>
          <w:rFonts w:ascii="Times New Roman" w:eastAsia="Times New Roman" w:hAnsi="Times New Roman" w:cs="Times New Roman"/>
          <w:color w:val="0B5394"/>
          <w:sz w:val="24"/>
          <w:szCs w:val="24"/>
        </w:rPr>
        <w:t xml:space="preserve"> are effective value chains for Unilever regarding marketing analysis, product design, </w:t>
      </w:r>
      <w:r w:rsidR="000B3333">
        <w:rPr>
          <w:rFonts w:ascii="Times New Roman" w:eastAsia="Times New Roman" w:hAnsi="Times New Roman" w:cs="Times New Roman"/>
          <w:color w:val="0B5394"/>
          <w:sz w:val="24"/>
          <w:szCs w:val="24"/>
        </w:rPr>
        <w:t>and consumer</w:t>
      </w:r>
      <w:r>
        <w:rPr>
          <w:rFonts w:ascii="Times New Roman" w:eastAsia="Times New Roman" w:hAnsi="Times New Roman" w:cs="Times New Roman"/>
          <w:color w:val="0B5394"/>
          <w:sz w:val="24"/>
          <w:szCs w:val="24"/>
        </w:rPr>
        <w:t xml:space="preserve"> engagement measurement and strengthen firm infrastructure. For instance, Unilever used</w:t>
      </w:r>
      <w:r>
        <w:rPr>
          <w:rFonts w:ascii="Times New Roman" w:eastAsia="Times New Roman" w:hAnsi="Times New Roman" w:cs="Times New Roman"/>
          <w:b/>
          <w:i/>
          <w:color w:val="0B5394"/>
          <w:sz w:val="24"/>
          <w:szCs w:val="24"/>
        </w:rPr>
        <w:t xml:space="preserve"> Life Cycle Assessment (LCA) and artificial intelligence (AI) based tech tools</w:t>
      </w:r>
      <w:r>
        <w:rPr>
          <w:rFonts w:ascii="Times New Roman" w:eastAsia="Times New Roman" w:hAnsi="Times New Roman" w:cs="Times New Roman"/>
          <w:color w:val="0B5394"/>
          <w:sz w:val="24"/>
          <w:szCs w:val="24"/>
        </w:rPr>
        <w:t xml:space="preserve"> for systematic analysis of the potential environmental impacts over product or service through maintaining product life cycle (Unilever.com, 2023). This strategic value chain helps Unilever to get comparative advantage through fulfilling consumer needs and maximising sales volume. </w:t>
      </w:r>
      <w:r>
        <w:rPr>
          <w:rFonts w:ascii="Times New Roman" w:eastAsia="Times New Roman" w:hAnsi="Times New Roman" w:cs="Times New Roman"/>
          <w:color w:val="0B5394"/>
          <w:sz w:val="24"/>
          <w:szCs w:val="24"/>
        </w:rPr>
        <w:lastRenderedPageBreak/>
        <w:t xml:space="preserve">However, </w:t>
      </w:r>
      <w:r>
        <w:rPr>
          <w:rFonts w:ascii="Times New Roman" w:eastAsia="Times New Roman" w:hAnsi="Times New Roman" w:cs="Times New Roman"/>
          <w:b/>
          <w:i/>
          <w:color w:val="0B5394"/>
          <w:sz w:val="24"/>
          <w:szCs w:val="24"/>
        </w:rPr>
        <w:t>human capital, resources and diverse product portfolio</w:t>
      </w:r>
      <w:r>
        <w:rPr>
          <w:rFonts w:ascii="Times New Roman" w:eastAsia="Times New Roman" w:hAnsi="Times New Roman" w:cs="Times New Roman"/>
          <w:color w:val="0B5394"/>
          <w:sz w:val="24"/>
          <w:szCs w:val="24"/>
        </w:rPr>
        <w:t xml:space="preserve"> are considered value chains for Unilever to retain its business sustainability in the market. Unilever highly believed that small steps in </w:t>
      </w:r>
      <w:r>
        <w:rPr>
          <w:rFonts w:ascii="Times New Roman" w:eastAsia="Times New Roman" w:hAnsi="Times New Roman" w:cs="Times New Roman"/>
          <w:b/>
          <w:i/>
          <w:color w:val="0B5394"/>
          <w:sz w:val="24"/>
          <w:szCs w:val="24"/>
        </w:rPr>
        <w:t xml:space="preserve">building human capital </w:t>
      </w:r>
      <w:r>
        <w:rPr>
          <w:rFonts w:ascii="Times New Roman" w:eastAsia="Times New Roman" w:hAnsi="Times New Roman" w:cs="Times New Roman"/>
          <w:color w:val="0B5394"/>
          <w:sz w:val="24"/>
          <w:szCs w:val="24"/>
        </w:rPr>
        <w:t>make a difference through a trickle-down effect impacting our suppliers, strengthening partnership and the larger ecosystem (Unilever.com, 2023). Hence, these value chains in Unilever help to enhance its business operations and handle market forces like consumer purchasing order or threat of competitors.</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VRIO Analysis</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[Referred to Appendix 1]</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Analysis</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VRIO analysis is an effective analytical tool that helps in establishing proper understanding regarding the ability of a company in managing their resources to gain competitive advantages. As commented by Riyanto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(2024), a VRIO analysis helps in identifying the key resources that help a company to reach higher market growth and effective functionality in the overall market. In this case, the major resources that have helped Unilever in achieving higher growth are the “technological tools”, “diversified product portfolio” and “human capital”. Among these, </w:t>
      </w:r>
      <w:r>
        <w:rPr>
          <w:rFonts w:ascii="Times New Roman" w:eastAsia="Times New Roman" w:hAnsi="Times New Roman" w:cs="Times New Roman"/>
          <w:b/>
          <w:i/>
          <w:color w:val="000000"/>
          <w:sz w:val="24"/>
          <w:szCs w:val="24"/>
        </w:rPr>
        <w:t xml:space="preserve">the technological tools </w:t>
      </w:r>
      <w:r>
        <w:rPr>
          <w:rFonts w:ascii="Times New Roman" w:eastAsia="Times New Roman" w:hAnsi="Times New Roman" w:cs="Times New Roman"/>
          <w:color w:val="000000"/>
          <w:sz w:val="24"/>
          <w:szCs w:val="24"/>
        </w:rPr>
        <w:t xml:space="preserve">can be identified as a major advantage for the company in gaining overall advantage in the contemporary world. The company has showcased an overall investment of €949 million in the year 2023 on advancing their technologies in overall operations (Unilever.com, 2024). The company has further stated the inclination towards AI and other advanced technologies to gain better advantages in the market. Additionally, the company has initiated 20000+ technical ideas to stop other brands in imitating them (Unilever.com, 2024). Hence, it can be concluded that the company has effectively managed their technological resources for gaining advantages. </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second most important resources that the brand has developed in the diverse portfolio that provides an all round cover to the sustainability vans longevity of the brand. Agustian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(2023) have opined that having a diverse product portfolio can be one of the key assets and resources that can help companies in attaining higher market growth and competitive advantages. In this case, Unilever has diversified their product portfolio into “personal care”, “beauty and wellbeing”, “home care” “nutrition” and many more segments to get an overall safety coverage </w:t>
      </w:r>
      <w:r>
        <w:rPr>
          <w:rFonts w:ascii="Times New Roman" w:eastAsia="Times New Roman" w:hAnsi="Times New Roman" w:cs="Times New Roman"/>
          <w:color w:val="000000"/>
          <w:sz w:val="24"/>
          <w:szCs w:val="24"/>
        </w:rPr>
        <w:lastRenderedPageBreak/>
        <w:t xml:space="preserve">in the market (Unilever.com, 2024). This unique resource of the company managed well by the company has provided a competitive advantage to the overall company’s agility and development. </w:t>
      </w:r>
      <w:r>
        <w:rPr>
          <w:rFonts w:ascii="Times New Roman" w:eastAsia="Times New Roman" w:hAnsi="Times New Roman" w:cs="Times New Roman"/>
          <w:sz w:val="24"/>
          <w:szCs w:val="24"/>
        </w:rPr>
        <w:t>Moreover, t</w:t>
      </w:r>
      <w:r>
        <w:rPr>
          <w:rFonts w:ascii="Times New Roman" w:eastAsia="Times New Roman" w:hAnsi="Times New Roman" w:cs="Times New Roman"/>
          <w:color w:val="000000"/>
          <w:sz w:val="24"/>
          <w:szCs w:val="24"/>
        </w:rPr>
        <w:t xml:space="preserve">he company currently operates with more than 128,000 people around the world who are extensively trained to meet the business criteria of the company (Unilever.com, 2024). The company has focused on developing their employed force through constant training and integration programmes. Hence, it can be concluded that Unilever has managed this resource extensively to gain competitive advantage and corporate excellence in the contemporary market. </w:t>
      </w:r>
    </w:p>
    <w:p w:rsidR="00412F4B" w:rsidRDefault="004F7722">
      <w:pPr>
        <w:pStyle w:val="Heading1"/>
      </w:pPr>
      <w:bookmarkStart w:id="5" w:name="_Toc174973958"/>
      <w:r>
        <w:t>Evaluation on the success of the company in implementing corporate strategies to compete in the market and create competitive advantages over rivals</w:t>
      </w:r>
      <w:bookmarkEnd w:id="5"/>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b/>
          <w:color w:val="073763"/>
          <w:sz w:val="24"/>
          <w:szCs w:val="24"/>
        </w:rPr>
      </w:pPr>
      <w:r>
        <w:rPr>
          <w:rFonts w:ascii="Times New Roman" w:eastAsia="Times New Roman" w:hAnsi="Times New Roman" w:cs="Times New Roman"/>
          <w:b/>
          <w:color w:val="073763"/>
          <w:sz w:val="24"/>
          <w:szCs w:val="24"/>
        </w:rPr>
        <w:t>Application of SAF model to access Unilever’s strategies</w:t>
      </w:r>
    </w:p>
    <w:sdt>
      <w:sdtPr>
        <w:tag w:val="goog_rdk_0"/>
        <w:id w:val="5130830"/>
        <w:lock w:val="contentLocked"/>
      </w:sdtPr>
      <w:sdtEndPr/>
      <w:sdtContent>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412F4B">
            <w:trPr>
              <w:cantSplit/>
              <w:tblHeader/>
            </w:trPr>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b/>
                    <w:color w:val="073763"/>
                    <w:sz w:val="24"/>
                    <w:szCs w:val="24"/>
                  </w:rPr>
                </w:pPr>
                <w:r>
                  <w:rPr>
                    <w:rFonts w:ascii="Times New Roman" w:eastAsia="Times New Roman" w:hAnsi="Times New Roman" w:cs="Times New Roman"/>
                    <w:b/>
                    <w:color w:val="073763"/>
                    <w:sz w:val="24"/>
                    <w:szCs w:val="24"/>
                  </w:rPr>
                  <w:t xml:space="preserve">SAF Matrix </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b/>
                    <w:color w:val="073763"/>
                    <w:sz w:val="24"/>
                    <w:szCs w:val="24"/>
                  </w:rPr>
                </w:pPr>
                <w:r>
                  <w:rPr>
                    <w:rFonts w:ascii="Times New Roman" w:eastAsia="Times New Roman" w:hAnsi="Times New Roman" w:cs="Times New Roman"/>
                    <w:b/>
                    <w:color w:val="073763"/>
                    <w:sz w:val="24"/>
                    <w:szCs w:val="24"/>
                  </w:rPr>
                  <w:t xml:space="preserve">Waste management strategies </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b/>
                    <w:color w:val="073763"/>
                    <w:sz w:val="24"/>
                    <w:szCs w:val="24"/>
                  </w:rPr>
                </w:pPr>
                <w:r>
                  <w:rPr>
                    <w:rFonts w:ascii="Times New Roman" w:eastAsia="Times New Roman" w:hAnsi="Times New Roman" w:cs="Times New Roman"/>
                    <w:b/>
                    <w:color w:val="073763"/>
                    <w:sz w:val="24"/>
                    <w:szCs w:val="24"/>
                  </w:rPr>
                  <w:t xml:space="preserve">Product differentiations </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b/>
                    <w:color w:val="073763"/>
                    <w:sz w:val="24"/>
                    <w:szCs w:val="24"/>
                  </w:rPr>
                </w:pPr>
                <w:r>
                  <w:rPr>
                    <w:rFonts w:ascii="Times New Roman" w:eastAsia="Times New Roman" w:hAnsi="Times New Roman" w:cs="Times New Roman"/>
                    <w:b/>
                    <w:color w:val="073763"/>
                    <w:sz w:val="24"/>
                    <w:szCs w:val="24"/>
                  </w:rPr>
                  <w:t xml:space="preserve">Strategic marketing operations </w:t>
                </w:r>
              </w:p>
            </w:tc>
          </w:tr>
          <w:tr w:rsidR="00412F4B">
            <w:trPr>
              <w:cantSplit/>
              <w:tblHeader/>
            </w:trPr>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b/>
                    <w:color w:val="073763"/>
                    <w:sz w:val="24"/>
                    <w:szCs w:val="24"/>
                  </w:rPr>
                </w:pPr>
                <w:r>
                  <w:rPr>
                    <w:rFonts w:ascii="Times New Roman" w:eastAsia="Times New Roman" w:hAnsi="Times New Roman" w:cs="Times New Roman"/>
                    <w:b/>
                    <w:color w:val="073763"/>
                    <w:sz w:val="24"/>
                    <w:szCs w:val="24"/>
                  </w:rPr>
                  <w:t xml:space="preserve">Suitability </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7</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6</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8</w:t>
                </w:r>
              </w:p>
            </w:tc>
          </w:tr>
          <w:tr w:rsidR="00412F4B">
            <w:trPr>
              <w:cantSplit/>
              <w:tblHeader/>
            </w:trPr>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b/>
                    <w:color w:val="073763"/>
                    <w:sz w:val="24"/>
                    <w:szCs w:val="24"/>
                  </w:rPr>
                </w:pPr>
                <w:r>
                  <w:rPr>
                    <w:rFonts w:ascii="Times New Roman" w:eastAsia="Times New Roman" w:hAnsi="Times New Roman" w:cs="Times New Roman"/>
                    <w:b/>
                    <w:color w:val="073763"/>
                    <w:sz w:val="24"/>
                    <w:szCs w:val="24"/>
                  </w:rPr>
                  <w:t>Acceptability</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8</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7</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9</w:t>
                </w:r>
              </w:p>
            </w:tc>
          </w:tr>
          <w:tr w:rsidR="00412F4B">
            <w:trPr>
              <w:cantSplit/>
              <w:tblHeader/>
            </w:trPr>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b/>
                    <w:color w:val="073763"/>
                    <w:sz w:val="24"/>
                    <w:szCs w:val="24"/>
                  </w:rPr>
                </w:pPr>
                <w:r>
                  <w:rPr>
                    <w:rFonts w:ascii="Times New Roman" w:eastAsia="Times New Roman" w:hAnsi="Times New Roman" w:cs="Times New Roman"/>
                    <w:b/>
                    <w:color w:val="073763"/>
                    <w:sz w:val="24"/>
                    <w:szCs w:val="24"/>
                  </w:rPr>
                  <w:t>Feasibility</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9</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7</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8</w:t>
                </w:r>
              </w:p>
            </w:tc>
          </w:tr>
          <w:tr w:rsidR="00412F4B">
            <w:trPr>
              <w:cantSplit/>
              <w:trHeight w:val="410"/>
              <w:tblHeader/>
            </w:trPr>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b/>
                    <w:color w:val="073763"/>
                    <w:sz w:val="24"/>
                    <w:szCs w:val="24"/>
                  </w:rPr>
                </w:pPr>
                <w:r>
                  <w:rPr>
                    <w:rFonts w:ascii="Times New Roman" w:eastAsia="Times New Roman" w:hAnsi="Times New Roman" w:cs="Times New Roman"/>
                    <w:b/>
                    <w:color w:val="073763"/>
                    <w:sz w:val="24"/>
                    <w:szCs w:val="24"/>
                  </w:rPr>
                  <w:t xml:space="preserve">Total </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24</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20</w:t>
                </w:r>
              </w:p>
            </w:tc>
            <w:tc>
              <w:tcPr>
                <w:tcW w:w="234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line="240" w:lineRule="auto"/>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25</w:t>
                </w:r>
              </w:p>
            </w:tc>
          </w:tr>
        </w:tbl>
      </w:sdtContent>
    </w:sdt>
    <w:p w:rsidR="00412F4B" w:rsidRDefault="004F7722">
      <w:pPr>
        <w:pBdr>
          <w:top w:val="nil"/>
          <w:left w:val="nil"/>
          <w:bottom w:val="nil"/>
          <w:right w:val="nil"/>
          <w:between w:val="nil"/>
        </w:pBdr>
        <w:spacing w:before="200" w:after="200" w:line="360" w:lineRule="auto"/>
        <w:jc w:val="center"/>
        <w:rPr>
          <w:rFonts w:ascii="Times New Roman" w:eastAsia="Times New Roman" w:hAnsi="Times New Roman" w:cs="Times New Roman"/>
          <w:b/>
          <w:color w:val="073763"/>
          <w:sz w:val="24"/>
          <w:szCs w:val="24"/>
        </w:rPr>
      </w:pPr>
      <w:r>
        <w:rPr>
          <w:rFonts w:ascii="Times New Roman" w:eastAsia="Times New Roman" w:hAnsi="Times New Roman" w:cs="Times New Roman"/>
          <w:b/>
          <w:color w:val="073763"/>
          <w:sz w:val="24"/>
          <w:szCs w:val="24"/>
        </w:rPr>
        <w:t>Table</w:t>
      </w:r>
      <w:r w:rsidR="006A5D42">
        <w:rPr>
          <w:rFonts w:ascii="Times New Roman" w:eastAsia="Times New Roman" w:hAnsi="Times New Roman" w:cs="Times New Roman"/>
          <w:b/>
          <w:color w:val="073763"/>
          <w:sz w:val="24"/>
          <w:szCs w:val="24"/>
        </w:rPr>
        <w:t xml:space="preserve"> 2</w:t>
      </w:r>
      <w:r>
        <w:rPr>
          <w:rFonts w:ascii="Times New Roman" w:eastAsia="Times New Roman" w:hAnsi="Times New Roman" w:cs="Times New Roman"/>
          <w:b/>
          <w:color w:val="073763"/>
          <w:sz w:val="24"/>
          <w:szCs w:val="24"/>
        </w:rPr>
        <w:t>: SAF Matrix</w:t>
      </w:r>
    </w:p>
    <w:p w:rsidR="00412F4B" w:rsidRDefault="004F7722">
      <w:pPr>
        <w:pBdr>
          <w:top w:val="nil"/>
          <w:left w:val="nil"/>
          <w:bottom w:val="nil"/>
          <w:right w:val="nil"/>
          <w:between w:val="nil"/>
        </w:pBdr>
        <w:spacing w:before="200" w:after="200" w:line="360" w:lineRule="auto"/>
        <w:jc w:val="center"/>
        <w:rPr>
          <w:rFonts w:ascii="Times New Roman" w:eastAsia="Times New Roman" w:hAnsi="Times New Roman" w:cs="Times New Roman"/>
          <w:color w:val="073763"/>
          <w:sz w:val="24"/>
          <w:szCs w:val="24"/>
        </w:rPr>
      </w:pPr>
      <w:r>
        <w:rPr>
          <w:rFonts w:ascii="Times New Roman" w:eastAsia="Times New Roman" w:hAnsi="Times New Roman" w:cs="Times New Roman"/>
          <w:color w:val="073763"/>
          <w:sz w:val="24"/>
          <w:szCs w:val="24"/>
        </w:rPr>
        <w:t>(Source: Developed by author)</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b/>
          <w:i/>
          <w:color w:val="073763"/>
          <w:sz w:val="24"/>
          <w:szCs w:val="24"/>
        </w:rPr>
      </w:pPr>
      <w:r>
        <w:rPr>
          <w:rFonts w:ascii="Times New Roman" w:eastAsia="Times New Roman" w:hAnsi="Times New Roman" w:cs="Times New Roman"/>
          <w:b/>
          <w:i/>
          <w:color w:val="073763"/>
          <w:sz w:val="24"/>
          <w:szCs w:val="24"/>
        </w:rPr>
        <w:t xml:space="preserve">Analysis </w:t>
      </w:r>
    </w:p>
    <w:p w:rsidR="00412F4B" w:rsidRDefault="004F7722">
      <w:pPr>
        <w:pBdr>
          <w:top w:val="nil"/>
          <w:left w:val="nil"/>
          <w:bottom w:val="nil"/>
          <w:right w:val="nil"/>
          <w:between w:val="nil"/>
        </w:pBdr>
        <w:spacing w:before="200" w:after="200" w:line="360" w:lineRule="auto"/>
        <w:jc w:val="both"/>
        <w:rPr>
          <w:color w:val="000000"/>
        </w:rPr>
      </w:pPr>
      <w:r>
        <w:rPr>
          <w:rFonts w:ascii="Times New Roman" w:eastAsia="Times New Roman" w:hAnsi="Times New Roman" w:cs="Times New Roman"/>
          <w:color w:val="073763"/>
          <w:sz w:val="24"/>
          <w:szCs w:val="24"/>
        </w:rPr>
        <w:t xml:space="preserve">SAF matrix is a strategic framework to identify optimal strategic options and to evaluate possible new strategic initiatives for resolving business challenges. Unilever primarily reduces its product wastage through implementing tackling manufacturing waste operations to reduce its plastic waste by 40% in 2028 (Unilever.com, 2024). These strategic initiatives can help this company to reduce operational cost and get competitive advantage against its rivals. Based on these reasons, the feasibility score of this strategy stands at 9 in the SAF matrix. However, product differentiations in Unilever also help to target a wider consumer segment and enhance its </w:t>
      </w:r>
      <w:r>
        <w:rPr>
          <w:rFonts w:ascii="Times New Roman" w:eastAsia="Times New Roman" w:hAnsi="Times New Roman" w:cs="Times New Roman"/>
          <w:color w:val="073763"/>
          <w:sz w:val="24"/>
          <w:szCs w:val="24"/>
        </w:rPr>
        <w:lastRenderedPageBreak/>
        <w:t xml:space="preserve">business sustainability in the UK market. For instance, </w:t>
      </w:r>
      <w:r w:rsidR="009608B0">
        <w:rPr>
          <w:rFonts w:ascii="Times New Roman" w:eastAsia="Times New Roman" w:hAnsi="Times New Roman" w:cs="Times New Roman"/>
          <w:color w:val="073763"/>
          <w:sz w:val="24"/>
          <w:szCs w:val="24"/>
        </w:rPr>
        <w:t>around 30</w:t>
      </w:r>
      <w:r>
        <w:rPr>
          <w:rFonts w:ascii="Times New Roman" w:eastAsia="Times New Roman" w:hAnsi="Times New Roman" w:cs="Times New Roman"/>
          <w:color w:val="073763"/>
          <w:sz w:val="24"/>
          <w:szCs w:val="24"/>
        </w:rPr>
        <w:t xml:space="preserve"> Power Brands like Dove and Close-Up with 190 countries help Unilever to compete with emerging consumer goods companies and retain a strong consumer engagement (Unilever.com, 2021). Moreover, strategic marketing operations like digital marketing, billboard, AI-generated content marketing drive Unilever to retain its brand reputation and introduce its new products in the market. For instance, Unilever invests around 8.5 billion dollars in their marketing and advertising operations to get competitive advantage against its competitors in the UK. Hence, these strategic operations in SAF matrix help Unilever to handle market competitions and retain brand reputations in the UK.</w:t>
      </w:r>
    </w:p>
    <w:p w:rsidR="00412F4B" w:rsidRDefault="004F7722">
      <w:pPr>
        <w:pStyle w:val="Heading1"/>
      </w:pPr>
      <w:bookmarkStart w:id="6" w:name="_Toc174973959"/>
      <w:r>
        <w:t>Evaluation of sustainability and environment measures adopted by Unilever for attaining more competitiveness</w:t>
      </w:r>
      <w:bookmarkEnd w:id="6"/>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Unilever has adopted several sustainability and environment measures to increase its brand awareness along with engaging the global community in the highly competitive market environment. In the following section, sustainability and environment measures adopted by the Unilever Group are going to be discussed.</w:t>
      </w:r>
    </w:p>
    <w:p w:rsidR="00412F4B" w:rsidRDefault="004F7722">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Renewable energy consumption target </w:t>
      </w:r>
      <w:r>
        <w:rPr>
          <w:rFonts w:ascii="Times New Roman" w:eastAsia="Times New Roman" w:hAnsi="Times New Roman" w:cs="Times New Roman"/>
          <w:b/>
          <w:i/>
          <w:sz w:val="24"/>
          <w:szCs w:val="24"/>
        </w:rPr>
        <w:t>and Carbon footprint reduction within 2025</w:t>
      </w:r>
    </w:p>
    <w:p w:rsidR="00412F4B" w:rsidRDefault="004F772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Unilever Plc is switching their energy consumption towards renewable sources. For example, on a global scale, approximately 86% of the overall electricity of Unilever is generated from renewable energy resources (Unilever.com, 2022). Furthermore, as per the “Climate Transition Action Plan”, Unilever targets to completely utilise renewable energy resources within 2030. Therefore, consideration of renewable energy resources can reduce its carbon footprint that can portray a positive brand image towards the global community.</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By reducing carbon footprint, Unilever can enhance its performance efficiency along with increasing employee engagement. Based on the “Climate Transition Action Plan” of Unilever, this organisation aims to reduce greenhouse gas emission from purchased upstream transport, “goods and services”, packaging and distribution (Unilever.com, 2024). Thus, by reducing carbon and other harmful element emission, the chosen organisation can develop its performance along with attaining more competitiveness.</w:t>
      </w:r>
    </w:p>
    <w:p w:rsidR="00412F4B" w:rsidRDefault="004F7722">
      <w:pPr>
        <w:pStyle w:val="Heading1"/>
      </w:pPr>
      <w:bookmarkStart w:id="7" w:name="_Toc174973960"/>
      <w:r>
        <w:t>Recommendations on sustainability practices for Unilever’s strategic direction in the future</w:t>
      </w:r>
      <w:bookmarkEnd w:id="7"/>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Recommendatio</w:t>
      </w:r>
      <w:r>
        <w:rPr>
          <w:rFonts w:ascii="Times New Roman" w:eastAsia="Times New Roman" w:hAnsi="Times New Roman" w:cs="Times New Roman"/>
          <w:b/>
          <w:sz w:val="24"/>
          <w:szCs w:val="24"/>
        </w:rPr>
        <w:t>n</w:t>
      </w:r>
      <w:r>
        <w:rPr>
          <w:rFonts w:ascii="Times New Roman" w:eastAsia="Times New Roman" w:hAnsi="Times New Roman" w:cs="Times New Roman"/>
          <w:b/>
          <w:color w:val="000000"/>
          <w:sz w:val="24"/>
          <w:szCs w:val="24"/>
        </w:rPr>
        <w:t xml:space="preserve">: Implement waste management operation to enhance business sustainability </w:t>
      </w:r>
    </w:p>
    <w:p w:rsidR="00412F4B" w:rsidRDefault="004F7722">
      <w:pPr>
        <w:pBdr>
          <w:top w:val="nil"/>
          <w:left w:val="nil"/>
          <w:bottom w:val="nil"/>
          <w:right w:val="nil"/>
          <w:between w:val="nil"/>
        </w:pBdr>
        <w:spacing w:before="200" w:after="200" w:line="360" w:lineRule="auto"/>
        <w:jc w:val="both"/>
        <w:rPr>
          <w:color w:val="222222"/>
          <w:sz w:val="20"/>
          <w:szCs w:val="20"/>
          <w:highlight w:val="white"/>
        </w:rPr>
      </w:pPr>
      <w:r>
        <w:rPr>
          <w:rFonts w:ascii="Times New Roman" w:eastAsia="Times New Roman" w:hAnsi="Times New Roman" w:cs="Times New Roman"/>
          <w:color w:val="000000"/>
          <w:sz w:val="24"/>
          <w:szCs w:val="24"/>
        </w:rPr>
        <w:t xml:space="preserve">Poor business sustainably and operation are the cause of financial burden and also disrupted business operation in future. Based on the view of Tang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waste management practices help business organisations to enhance their sustainability practices and reduce operational cost. In that case, Unilever is highly recommended to implement waste management practices like refuse, reduce, reuse, repurpose, and recycle to reduce food wastage and excessive product manufacturing issues. This strategic approach can be applied through route optimization, real-time tracking, and reporting functionalities in the manufacturing department of Unilever to control product wastage issues. On the other hand, Abubakar</w:t>
      </w:r>
      <w:r>
        <w:rPr>
          <w:rFonts w:ascii="Times New Roman" w:eastAsia="Times New Roman" w:hAnsi="Times New Roman" w:cs="Times New Roman"/>
          <w:i/>
          <w:color w:val="000000"/>
          <w:sz w:val="24"/>
          <w:szCs w:val="24"/>
        </w:rPr>
        <w:t xml:space="preserve"> et al.</w:t>
      </w:r>
      <w:r>
        <w:rPr>
          <w:rFonts w:ascii="Times New Roman" w:eastAsia="Times New Roman" w:hAnsi="Times New Roman" w:cs="Times New Roman"/>
          <w:color w:val="000000"/>
          <w:sz w:val="24"/>
          <w:szCs w:val="24"/>
        </w:rPr>
        <w:t xml:space="preserve"> (2022) has argued that changing consumer needs and buying behaviour reduce the effectiveness of waste management practices. Hence, it has been reviewed that waste management practice can help Unilever to reduce its operational cost and enhance its business sustainability in the market.</w:t>
      </w:r>
    </w:p>
    <w:p w:rsidR="00412F4B" w:rsidRDefault="004F7722">
      <w:pPr>
        <w:pStyle w:val="Heading1"/>
      </w:pPr>
      <w:bookmarkStart w:id="8" w:name="_Toc174973961"/>
      <w:r>
        <w:t>Conclusion</w:t>
      </w:r>
      <w:bookmarkEnd w:id="8"/>
      <w:r>
        <w:t xml:space="preserve"> </w:t>
      </w:r>
    </w:p>
    <w:p w:rsidR="00412F4B" w:rsidRDefault="004F7722">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From the above discussion, it can be concluded that business sustainability and strategic management help business organisations to get competitive advantage and create strong brand values in the market. However, the increasing market competition and market inflation have negatively influenced its consumer engagement that reduced the sales volume of Unilever in the market. Hence, it has been reviewed that strategic business operation and business sustainability help Unilever to operate a productive work culture and enhance its business network across the global countries.</w:t>
      </w:r>
    </w:p>
    <w:p w:rsidR="00412F4B" w:rsidRDefault="004F7722">
      <w:pPr>
        <w:rPr>
          <w:rFonts w:ascii="Times New Roman" w:eastAsia="Times New Roman" w:hAnsi="Times New Roman" w:cs="Times New Roman"/>
          <w:color w:val="000000"/>
          <w:sz w:val="24"/>
          <w:szCs w:val="24"/>
        </w:rPr>
      </w:pPr>
      <w:bookmarkStart w:id="9" w:name="_heading=h.4d34og8" w:colFirst="0" w:colLast="0"/>
      <w:bookmarkEnd w:id="9"/>
      <w:r>
        <w:br w:type="page"/>
      </w:r>
    </w:p>
    <w:p w:rsidR="00412F4B" w:rsidRDefault="00412F4B">
      <w:pPr>
        <w:rPr>
          <w:rFonts w:ascii="Times New Roman" w:eastAsia="Times New Roman" w:hAnsi="Times New Roman" w:cs="Times New Roman"/>
          <w:sz w:val="24"/>
          <w:szCs w:val="24"/>
        </w:rPr>
      </w:pPr>
      <w:bookmarkStart w:id="10" w:name="_heading=h.x6kmqpzbnhle" w:colFirst="0" w:colLast="0"/>
      <w:bookmarkEnd w:id="10"/>
    </w:p>
    <w:p w:rsidR="00532751" w:rsidRPr="00532751" w:rsidRDefault="004F7722" w:rsidP="007F0AF2">
      <w:pPr>
        <w:pStyle w:val="Heading1"/>
      </w:pPr>
      <w:bookmarkStart w:id="11" w:name="_heading=h.fn4qc2lvblv7" w:colFirst="0" w:colLast="0"/>
      <w:bookmarkStart w:id="12" w:name="_heading=h.l0dxcnf2yi" w:colFirst="0" w:colLast="0"/>
      <w:bookmarkStart w:id="13" w:name="_heading=h.rthldycxgsfo" w:colFirst="0" w:colLast="0"/>
      <w:bookmarkStart w:id="14" w:name="_Toc174973962"/>
      <w:bookmarkEnd w:id="11"/>
      <w:bookmarkEnd w:id="12"/>
      <w:bookmarkEnd w:id="13"/>
      <w:r>
        <w:t>References</w:t>
      </w:r>
      <w:bookmarkEnd w:id="14"/>
      <w:r>
        <w:t xml:space="preserve"> </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sidRPr="00532751">
        <w:rPr>
          <w:rFonts w:ascii="Times New Roman" w:eastAsia="Times New Roman" w:hAnsi="Times New Roman" w:cs="Times New Roman"/>
          <w:color w:val="222222"/>
          <w:sz w:val="24"/>
          <w:szCs w:val="24"/>
          <w:highlight w:val="white"/>
        </w:rPr>
        <w:t xml:space="preserve">Abubakar, I.R., Maniruzzaman, K.M., Dano, U.L., AlShihri, F.S., AlShammari, M.S., Ahmed, S.M.S., Al-Gehlani, W.A.G. and Alrawaf, T.I., (2022). Environmental sustainability impacts of solid waste management practices in the global South. </w:t>
      </w:r>
      <w:r w:rsidRPr="00532751">
        <w:rPr>
          <w:rFonts w:ascii="Times New Roman" w:eastAsia="Times New Roman" w:hAnsi="Times New Roman" w:cs="Times New Roman"/>
          <w:i/>
          <w:color w:val="222222"/>
          <w:sz w:val="24"/>
          <w:szCs w:val="24"/>
          <w:highlight w:val="white"/>
        </w:rPr>
        <w:t>International journal of environmental research and public health</w:t>
      </w:r>
      <w:r w:rsidRPr="00532751">
        <w:rPr>
          <w:rFonts w:ascii="Times New Roman" w:eastAsia="Times New Roman" w:hAnsi="Times New Roman" w:cs="Times New Roman"/>
          <w:color w:val="222222"/>
          <w:sz w:val="24"/>
          <w:szCs w:val="24"/>
          <w:highlight w:val="white"/>
        </w:rPr>
        <w:t xml:space="preserve">, </w:t>
      </w:r>
      <w:r w:rsidRPr="00532751">
        <w:rPr>
          <w:rFonts w:ascii="Times New Roman" w:eastAsia="Times New Roman" w:hAnsi="Times New Roman" w:cs="Times New Roman"/>
          <w:i/>
          <w:color w:val="222222"/>
          <w:sz w:val="24"/>
          <w:szCs w:val="24"/>
          <w:highlight w:val="white"/>
        </w:rPr>
        <w:t>19</w:t>
      </w:r>
      <w:r w:rsidRPr="00532751">
        <w:rPr>
          <w:rFonts w:ascii="Times New Roman" w:eastAsia="Times New Roman" w:hAnsi="Times New Roman" w:cs="Times New Roman"/>
          <w:color w:val="222222"/>
          <w:sz w:val="24"/>
          <w:szCs w:val="24"/>
          <w:highlight w:val="white"/>
        </w:rPr>
        <w:t>(19), p.12717.</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222222"/>
          <w:sz w:val="24"/>
          <w:szCs w:val="24"/>
          <w:highlight w:val="white"/>
        </w:rPr>
        <w:t xml:space="preserve">Agustian, K., Mubarok, E.S., Zen, A., Wiwin, W. and Malik, A.J., (2023). The Impact of Digital Transformation on Business Models and Competitive Advantage. </w:t>
      </w:r>
      <w:r w:rsidRPr="00532751">
        <w:rPr>
          <w:rFonts w:ascii="Times New Roman" w:eastAsia="Times New Roman" w:hAnsi="Times New Roman" w:cs="Times New Roman"/>
          <w:i/>
          <w:color w:val="000000"/>
          <w:sz w:val="24"/>
          <w:szCs w:val="24"/>
        </w:rPr>
        <w:t>Technology and Society Perspectives (TACIT)</w:t>
      </w:r>
      <w:r w:rsidRPr="00532751">
        <w:rPr>
          <w:rFonts w:ascii="Times New Roman" w:eastAsia="Times New Roman" w:hAnsi="Times New Roman" w:cs="Times New Roman"/>
          <w:color w:val="000000"/>
          <w:sz w:val="24"/>
          <w:szCs w:val="24"/>
        </w:rPr>
        <w:t xml:space="preserve">, </w:t>
      </w:r>
      <w:r w:rsidRPr="00532751">
        <w:rPr>
          <w:rFonts w:ascii="Times New Roman" w:eastAsia="Times New Roman" w:hAnsi="Times New Roman" w:cs="Times New Roman"/>
          <w:i/>
          <w:color w:val="000000"/>
          <w:sz w:val="24"/>
          <w:szCs w:val="24"/>
        </w:rPr>
        <w:t>1</w:t>
      </w:r>
      <w:r w:rsidRPr="00532751">
        <w:rPr>
          <w:rFonts w:ascii="Times New Roman" w:eastAsia="Times New Roman" w:hAnsi="Times New Roman" w:cs="Times New Roman"/>
          <w:color w:val="000000"/>
          <w:sz w:val="24"/>
          <w:szCs w:val="24"/>
        </w:rPr>
        <w:t>(2), pp.79-93.</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222222"/>
          <w:sz w:val="24"/>
          <w:szCs w:val="24"/>
          <w:highlight w:val="white"/>
        </w:rPr>
        <w:t xml:space="preserve">Antony, J., Sony, M., McDermott, O., Swarnakar, V., Galli, B., Doulatabadi, M. and Kaul, R., (2023). An empirical study into the reasons for failure of sustaining operational excellence initiatives in organizations. </w:t>
      </w:r>
      <w:r w:rsidRPr="00532751">
        <w:rPr>
          <w:rFonts w:ascii="Times New Roman" w:eastAsia="Times New Roman" w:hAnsi="Times New Roman" w:cs="Times New Roman"/>
          <w:i/>
          <w:color w:val="000000"/>
          <w:sz w:val="24"/>
          <w:szCs w:val="24"/>
        </w:rPr>
        <w:t>The TQM Journal</w:t>
      </w:r>
      <w:r w:rsidRPr="00532751">
        <w:rPr>
          <w:rFonts w:ascii="Times New Roman" w:eastAsia="Times New Roman" w:hAnsi="Times New Roman" w:cs="Times New Roman"/>
          <w:color w:val="000000"/>
          <w:sz w:val="24"/>
          <w:szCs w:val="24"/>
        </w:rPr>
        <w:t xml:space="preserve">, </w:t>
      </w:r>
      <w:r w:rsidRPr="00532751">
        <w:rPr>
          <w:rFonts w:ascii="Times New Roman" w:eastAsia="Times New Roman" w:hAnsi="Times New Roman" w:cs="Times New Roman"/>
          <w:i/>
          <w:color w:val="000000"/>
          <w:sz w:val="24"/>
          <w:szCs w:val="24"/>
        </w:rPr>
        <w:t>35</w:t>
      </w:r>
      <w:r w:rsidRPr="00532751">
        <w:rPr>
          <w:rFonts w:ascii="Times New Roman" w:eastAsia="Times New Roman" w:hAnsi="Times New Roman" w:cs="Times New Roman"/>
          <w:color w:val="000000"/>
          <w:sz w:val="24"/>
          <w:szCs w:val="24"/>
        </w:rPr>
        <w:t>(7), pp.1569-1587.</w:t>
      </w:r>
    </w:p>
    <w:p w:rsidR="00532751" w:rsidRPr="00532751" w:rsidRDefault="00532751" w:rsidP="00532751">
      <w:pPr>
        <w:spacing w:before="240" w:after="240" w:line="360" w:lineRule="auto"/>
        <w:jc w:val="both"/>
        <w:rPr>
          <w:rFonts w:ascii="Times New Roman" w:hAnsi="Times New Roman" w:cs="Times New Roman"/>
          <w:color w:val="002060"/>
          <w:sz w:val="24"/>
          <w:szCs w:val="24"/>
          <w:highlight w:val="white"/>
        </w:rPr>
      </w:pPr>
      <w:r w:rsidRPr="00532751">
        <w:rPr>
          <w:rFonts w:ascii="Times New Roman" w:hAnsi="Times New Roman" w:cs="Times New Roman"/>
          <w:color w:val="002060"/>
          <w:sz w:val="24"/>
          <w:szCs w:val="24"/>
          <w:highlight w:val="white"/>
        </w:rPr>
        <w:t xml:space="preserve">Azeem, M., Ahmed, M., Haider, S. and Sajjad, M., (2021). Expanding competitive advantage through organizational culture, knowledge sharing and organizational innovation. </w:t>
      </w:r>
      <w:r w:rsidRPr="00532751">
        <w:rPr>
          <w:rFonts w:ascii="Times New Roman" w:hAnsi="Times New Roman" w:cs="Times New Roman"/>
          <w:i/>
          <w:color w:val="002060"/>
          <w:sz w:val="24"/>
          <w:szCs w:val="24"/>
          <w:highlight w:val="white"/>
        </w:rPr>
        <w:t>Technology in Society</w:t>
      </w:r>
      <w:r w:rsidRPr="00532751">
        <w:rPr>
          <w:rFonts w:ascii="Times New Roman" w:hAnsi="Times New Roman" w:cs="Times New Roman"/>
          <w:color w:val="002060"/>
          <w:sz w:val="24"/>
          <w:szCs w:val="24"/>
          <w:highlight w:val="white"/>
        </w:rPr>
        <w:t xml:space="preserve">, </w:t>
      </w:r>
      <w:r w:rsidRPr="00532751">
        <w:rPr>
          <w:rFonts w:ascii="Times New Roman" w:hAnsi="Times New Roman" w:cs="Times New Roman"/>
          <w:i/>
          <w:color w:val="002060"/>
          <w:sz w:val="24"/>
          <w:szCs w:val="24"/>
          <w:highlight w:val="white"/>
        </w:rPr>
        <w:t>66</w:t>
      </w:r>
      <w:r w:rsidRPr="00532751">
        <w:rPr>
          <w:rFonts w:ascii="Times New Roman" w:hAnsi="Times New Roman" w:cs="Times New Roman"/>
          <w:color w:val="002060"/>
          <w:sz w:val="24"/>
          <w:szCs w:val="24"/>
          <w:highlight w:val="white"/>
        </w:rPr>
        <w:t>, p.101635.</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222222"/>
          <w:sz w:val="24"/>
          <w:szCs w:val="24"/>
          <w:highlight w:val="white"/>
        </w:rPr>
        <w:t xml:space="preserve">Bakir, A. and Moh'd, S., (2023). Impact of Strategic Analysis (SWOT) on the Performance of Jordanian Public Shareholding Industrial Companies: The Mediating Role of Scenario Planning. </w:t>
      </w:r>
      <w:r w:rsidRPr="00532751">
        <w:rPr>
          <w:rFonts w:ascii="Times New Roman" w:eastAsia="Times New Roman" w:hAnsi="Times New Roman" w:cs="Times New Roman"/>
          <w:i/>
          <w:color w:val="000000"/>
          <w:sz w:val="24"/>
          <w:szCs w:val="24"/>
        </w:rPr>
        <w:t>International Journal of Sustainable Development &amp; Planning</w:t>
      </w:r>
      <w:r w:rsidRPr="00532751">
        <w:rPr>
          <w:rFonts w:ascii="Times New Roman" w:eastAsia="Times New Roman" w:hAnsi="Times New Roman" w:cs="Times New Roman"/>
          <w:color w:val="000000"/>
          <w:sz w:val="24"/>
          <w:szCs w:val="24"/>
        </w:rPr>
        <w:t xml:space="preserve">, </w:t>
      </w:r>
      <w:r w:rsidRPr="00532751">
        <w:rPr>
          <w:rFonts w:ascii="Times New Roman" w:eastAsia="Times New Roman" w:hAnsi="Times New Roman" w:cs="Times New Roman"/>
          <w:i/>
          <w:color w:val="000000"/>
          <w:sz w:val="24"/>
          <w:szCs w:val="24"/>
        </w:rPr>
        <w:t>18</w:t>
      </w:r>
      <w:r w:rsidRPr="00532751">
        <w:rPr>
          <w:rFonts w:ascii="Times New Roman" w:eastAsia="Times New Roman" w:hAnsi="Times New Roman" w:cs="Times New Roman"/>
          <w:color w:val="000000"/>
          <w:sz w:val="24"/>
          <w:szCs w:val="24"/>
        </w:rPr>
        <w:t>(5).</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222222"/>
          <w:sz w:val="24"/>
          <w:szCs w:val="24"/>
          <w:highlight w:val="white"/>
        </w:rPr>
        <w:t xml:space="preserve">Bell, C. and Puckett, T., (2023). I want to learn but they won’t let me: Exploring the impact of school discipline on academic achievement. </w:t>
      </w:r>
      <w:r w:rsidRPr="00532751">
        <w:rPr>
          <w:rFonts w:ascii="Times New Roman" w:eastAsia="Times New Roman" w:hAnsi="Times New Roman" w:cs="Times New Roman"/>
          <w:i/>
          <w:color w:val="000000"/>
          <w:sz w:val="24"/>
          <w:szCs w:val="24"/>
        </w:rPr>
        <w:t>Urban Education</w:t>
      </w:r>
      <w:r w:rsidRPr="00532751">
        <w:rPr>
          <w:rFonts w:ascii="Times New Roman" w:eastAsia="Times New Roman" w:hAnsi="Times New Roman" w:cs="Times New Roman"/>
          <w:color w:val="000000"/>
          <w:sz w:val="24"/>
          <w:szCs w:val="24"/>
        </w:rPr>
        <w:t xml:space="preserve">, </w:t>
      </w:r>
      <w:r w:rsidRPr="00532751">
        <w:rPr>
          <w:rFonts w:ascii="Times New Roman" w:eastAsia="Times New Roman" w:hAnsi="Times New Roman" w:cs="Times New Roman"/>
          <w:i/>
          <w:color w:val="000000"/>
          <w:sz w:val="24"/>
          <w:szCs w:val="24"/>
        </w:rPr>
        <w:t>58</w:t>
      </w:r>
      <w:r w:rsidRPr="00532751">
        <w:rPr>
          <w:rFonts w:ascii="Times New Roman" w:eastAsia="Times New Roman" w:hAnsi="Times New Roman" w:cs="Times New Roman"/>
          <w:color w:val="000000"/>
          <w:sz w:val="24"/>
          <w:szCs w:val="24"/>
        </w:rPr>
        <w:t>(10), pp.2658-2688.</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sidRPr="00532751">
        <w:rPr>
          <w:rFonts w:ascii="Times New Roman" w:eastAsia="Times New Roman" w:hAnsi="Times New Roman" w:cs="Times New Roman"/>
          <w:color w:val="222222"/>
          <w:sz w:val="24"/>
          <w:szCs w:val="24"/>
          <w:highlight w:val="white"/>
        </w:rPr>
        <w:t xml:space="preserve">Enholm, I.M., Papagiannidis, E., Mikalef, P. and Krogstie, J., (2022). Artificial intelligence and business value: A literature review. </w:t>
      </w:r>
      <w:r w:rsidRPr="00532751">
        <w:rPr>
          <w:rFonts w:ascii="Times New Roman" w:eastAsia="Times New Roman" w:hAnsi="Times New Roman" w:cs="Times New Roman"/>
          <w:i/>
          <w:color w:val="222222"/>
          <w:sz w:val="24"/>
          <w:szCs w:val="24"/>
          <w:highlight w:val="white"/>
        </w:rPr>
        <w:t>Information Systems Frontiers</w:t>
      </w:r>
      <w:r w:rsidRPr="00532751">
        <w:rPr>
          <w:rFonts w:ascii="Times New Roman" w:eastAsia="Times New Roman" w:hAnsi="Times New Roman" w:cs="Times New Roman"/>
          <w:color w:val="222222"/>
          <w:sz w:val="24"/>
          <w:szCs w:val="24"/>
          <w:highlight w:val="white"/>
        </w:rPr>
        <w:t xml:space="preserve">, </w:t>
      </w:r>
      <w:r w:rsidRPr="00532751">
        <w:rPr>
          <w:rFonts w:ascii="Times New Roman" w:eastAsia="Times New Roman" w:hAnsi="Times New Roman" w:cs="Times New Roman"/>
          <w:i/>
          <w:color w:val="222222"/>
          <w:sz w:val="24"/>
          <w:szCs w:val="24"/>
          <w:highlight w:val="white"/>
        </w:rPr>
        <w:t>24</w:t>
      </w:r>
      <w:r w:rsidRPr="00532751">
        <w:rPr>
          <w:rFonts w:ascii="Times New Roman" w:eastAsia="Times New Roman" w:hAnsi="Times New Roman" w:cs="Times New Roman"/>
          <w:color w:val="222222"/>
          <w:sz w:val="24"/>
          <w:szCs w:val="24"/>
          <w:highlight w:val="white"/>
        </w:rPr>
        <w:t>(5), pp.1709-1734.</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222222"/>
          <w:sz w:val="24"/>
          <w:szCs w:val="24"/>
          <w:highlight w:val="white"/>
        </w:rPr>
        <w:t xml:space="preserve">Fiiwe, J.L., Egele, A.E., Ozo, J.U. and Obasiabara, B.O., (2023). Customer Relationship Management and Customers Repeat Purchase Behavior in Nigeria. </w:t>
      </w:r>
      <w:r w:rsidRPr="00532751">
        <w:rPr>
          <w:rFonts w:ascii="Times New Roman" w:eastAsia="Times New Roman" w:hAnsi="Times New Roman" w:cs="Times New Roman"/>
          <w:i/>
          <w:color w:val="000000"/>
          <w:sz w:val="24"/>
          <w:szCs w:val="24"/>
        </w:rPr>
        <w:t>Scholars Journal of Economics, Business and Management</w:t>
      </w:r>
      <w:r w:rsidRPr="00532751">
        <w:rPr>
          <w:rFonts w:ascii="Times New Roman" w:eastAsia="Times New Roman" w:hAnsi="Times New Roman" w:cs="Times New Roman"/>
          <w:color w:val="000000"/>
          <w:sz w:val="24"/>
          <w:szCs w:val="24"/>
        </w:rPr>
        <w:t xml:space="preserve">, </w:t>
      </w:r>
      <w:r w:rsidRPr="00532751">
        <w:rPr>
          <w:rFonts w:ascii="Times New Roman" w:eastAsia="Times New Roman" w:hAnsi="Times New Roman" w:cs="Times New Roman"/>
          <w:i/>
          <w:color w:val="000000"/>
          <w:sz w:val="24"/>
          <w:szCs w:val="24"/>
        </w:rPr>
        <w:t>1</w:t>
      </w:r>
      <w:r w:rsidRPr="00532751">
        <w:rPr>
          <w:rFonts w:ascii="Times New Roman" w:eastAsia="Times New Roman" w:hAnsi="Times New Roman" w:cs="Times New Roman"/>
          <w:color w:val="000000"/>
          <w:sz w:val="24"/>
          <w:szCs w:val="24"/>
        </w:rPr>
        <w:t>, pp.19-28.</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222222"/>
          <w:sz w:val="24"/>
          <w:szCs w:val="24"/>
          <w:highlight w:val="white"/>
        </w:rPr>
        <w:lastRenderedPageBreak/>
        <w:t xml:space="preserve">Leppänen, P., George, G. and Alexy, O., (2023). When do novel business models lead to high performance? A configurational approach to value drivers, competitive strategy, and firm environment. </w:t>
      </w:r>
      <w:r w:rsidRPr="00532751">
        <w:rPr>
          <w:rFonts w:ascii="Times New Roman" w:eastAsia="Times New Roman" w:hAnsi="Times New Roman" w:cs="Times New Roman"/>
          <w:i/>
          <w:color w:val="000000"/>
          <w:sz w:val="24"/>
          <w:szCs w:val="24"/>
        </w:rPr>
        <w:t>Academy of management journal</w:t>
      </w:r>
      <w:r w:rsidRPr="00532751">
        <w:rPr>
          <w:rFonts w:ascii="Times New Roman" w:eastAsia="Times New Roman" w:hAnsi="Times New Roman" w:cs="Times New Roman"/>
          <w:color w:val="000000"/>
          <w:sz w:val="24"/>
          <w:szCs w:val="24"/>
        </w:rPr>
        <w:t xml:space="preserve">, </w:t>
      </w:r>
      <w:r w:rsidRPr="00532751">
        <w:rPr>
          <w:rFonts w:ascii="Times New Roman" w:eastAsia="Times New Roman" w:hAnsi="Times New Roman" w:cs="Times New Roman"/>
          <w:i/>
          <w:color w:val="000000"/>
          <w:sz w:val="24"/>
          <w:szCs w:val="24"/>
        </w:rPr>
        <w:t>66</w:t>
      </w:r>
      <w:r w:rsidRPr="00532751">
        <w:rPr>
          <w:rFonts w:ascii="Times New Roman" w:eastAsia="Times New Roman" w:hAnsi="Times New Roman" w:cs="Times New Roman"/>
          <w:color w:val="000000"/>
          <w:sz w:val="24"/>
          <w:szCs w:val="24"/>
        </w:rPr>
        <w:t>(1), pp.164-194.</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222222"/>
          <w:sz w:val="24"/>
          <w:szCs w:val="24"/>
          <w:highlight w:val="white"/>
        </w:rPr>
        <w:t xml:space="preserve">Navaia, E., Moreira, A. and Ribau, C., (2023). Differentiation strategy and export performance in emerging countries: mediating effects of positional advantage among Mozambican firms. </w:t>
      </w:r>
      <w:r w:rsidRPr="00532751">
        <w:rPr>
          <w:rFonts w:ascii="Times New Roman" w:eastAsia="Times New Roman" w:hAnsi="Times New Roman" w:cs="Times New Roman"/>
          <w:i/>
          <w:color w:val="000000"/>
          <w:sz w:val="24"/>
          <w:szCs w:val="24"/>
        </w:rPr>
        <w:t>Economies</w:t>
      </w:r>
      <w:r w:rsidRPr="00532751">
        <w:rPr>
          <w:rFonts w:ascii="Times New Roman" w:eastAsia="Times New Roman" w:hAnsi="Times New Roman" w:cs="Times New Roman"/>
          <w:color w:val="000000"/>
          <w:sz w:val="24"/>
          <w:szCs w:val="24"/>
        </w:rPr>
        <w:t xml:space="preserve">, </w:t>
      </w:r>
      <w:r w:rsidRPr="00532751">
        <w:rPr>
          <w:rFonts w:ascii="Times New Roman" w:eastAsia="Times New Roman" w:hAnsi="Times New Roman" w:cs="Times New Roman"/>
          <w:i/>
          <w:color w:val="000000"/>
          <w:sz w:val="24"/>
          <w:szCs w:val="24"/>
        </w:rPr>
        <w:t>11</w:t>
      </w:r>
      <w:r w:rsidRPr="00532751">
        <w:rPr>
          <w:rFonts w:ascii="Times New Roman" w:eastAsia="Times New Roman" w:hAnsi="Times New Roman" w:cs="Times New Roman"/>
          <w:color w:val="000000"/>
          <w:sz w:val="24"/>
          <w:szCs w:val="24"/>
        </w:rPr>
        <w:t>(2), p.44.</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222222"/>
          <w:sz w:val="24"/>
          <w:szCs w:val="24"/>
          <w:highlight w:val="white"/>
        </w:rPr>
        <w:t xml:space="preserve">Nayak, B., Bhattacharyya, S.S. and Krishnamoorthy, B., (2023). Integrating the dialectic perspectives of resource-based view and industrial organization theory for competitive advantage–a review and research agenda. </w:t>
      </w:r>
      <w:r w:rsidRPr="00532751">
        <w:rPr>
          <w:rFonts w:ascii="Times New Roman" w:eastAsia="Times New Roman" w:hAnsi="Times New Roman" w:cs="Times New Roman"/>
          <w:i/>
          <w:color w:val="000000"/>
          <w:sz w:val="24"/>
          <w:szCs w:val="24"/>
        </w:rPr>
        <w:t>Journal of Business &amp; Industrial Marketing</w:t>
      </w:r>
      <w:r w:rsidRPr="00532751">
        <w:rPr>
          <w:rFonts w:ascii="Times New Roman" w:eastAsia="Times New Roman" w:hAnsi="Times New Roman" w:cs="Times New Roman"/>
          <w:color w:val="000000"/>
          <w:sz w:val="24"/>
          <w:szCs w:val="24"/>
        </w:rPr>
        <w:t xml:space="preserve">, </w:t>
      </w:r>
      <w:r w:rsidRPr="00532751">
        <w:rPr>
          <w:rFonts w:ascii="Times New Roman" w:eastAsia="Times New Roman" w:hAnsi="Times New Roman" w:cs="Times New Roman"/>
          <w:i/>
          <w:color w:val="000000"/>
          <w:sz w:val="24"/>
          <w:szCs w:val="24"/>
        </w:rPr>
        <w:t>38</w:t>
      </w:r>
      <w:r w:rsidRPr="00532751">
        <w:rPr>
          <w:rFonts w:ascii="Times New Roman" w:eastAsia="Times New Roman" w:hAnsi="Times New Roman" w:cs="Times New Roman"/>
          <w:color w:val="000000"/>
          <w:sz w:val="24"/>
          <w:szCs w:val="24"/>
        </w:rPr>
        <w:t>(3), pp.656-679.</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sidRPr="00532751">
        <w:rPr>
          <w:rFonts w:ascii="Times New Roman" w:eastAsia="Times New Roman" w:hAnsi="Times New Roman" w:cs="Times New Roman"/>
          <w:color w:val="222222"/>
          <w:sz w:val="24"/>
          <w:szCs w:val="24"/>
          <w:highlight w:val="white"/>
        </w:rPr>
        <w:t xml:space="preserve">Pandey, S., Singh, R.K., Gunasekaran, A. and Kaushik, A., (2020). Cyber security risks in globalized supply chains: conceptual framework. </w:t>
      </w:r>
      <w:r w:rsidRPr="00532751">
        <w:rPr>
          <w:rFonts w:ascii="Times New Roman" w:eastAsia="Times New Roman" w:hAnsi="Times New Roman" w:cs="Times New Roman"/>
          <w:i/>
          <w:color w:val="222222"/>
          <w:sz w:val="24"/>
          <w:szCs w:val="24"/>
          <w:highlight w:val="white"/>
        </w:rPr>
        <w:t>Journal of Global Operations and Strategic Sourcing</w:t>
      </w:r>
      <w:r w:rsidRPr="00532751">
        <w:rPr>
          <w:rFonts w:ascii="Times New Roman" w:eastAsia="Times New Roman" w:hAnsi="Times New Roman" w:cs="Times New Roman"/>
          <w:color w:val="222222"/>
          <w:sz w:val="24"/>
          <w:szCs w:val="24"/>
          <w:highlight w:val="white"/>
        </w:rPr>
        <w:t xml:space="preserve">, </w:t>
      </w:r>
      <w:r w:rsidRPr="00532751">
        <w:rPr>
          <w:rFonts w:ascii="Times New Roman" w:eastAsia="Times New Roman" w:hAnsi="Times New Roman" w:cs="Times New Roman"/>
          <w:i/>
          <w:color w:val="222222"/>
          <w:sz w:val="24"/>
          <w:szCs w:val="24"/>
          <w:highlight w:val="white"/>
        </w:rPr>
        <w:t>13</w:t>
      </w:r>
      <w:r w:rsidRPr="00532751">
        <w:rPr>
          <w:rFonts w:ascii="Times New Roman" w:eastAsia="Times New Roman" w:hAnsi="Times New Roman" w:cs="Times New Roman"/>
          <w:color w:val="222222"/>
          <w:sz w:val="24"/>
          <w:szCs w:val="24"/>
          <w:highlight w:val="white"/>
        </w:rPr>
        <w:t>(1), pp.103-128.</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222222"/>
          <w:sz w:val="24"/>
          <w:szCs w:val="24"/>
          <w:highlight w:val="white"/>
        </w:rPr>
        <w:t xml:space="preserve">Riyanto, S., Sudarso, S. and Sumardi, S., (2024). International Market Development Strategy in Companies. </w:t>
      </w:r>
      <w:r w:rsidRPr="00532751">
        <w:rPr>
          <w:rFonts w:ascii="Times New Roman" w:eastAsia="Times New Roman" w:hAnsi="Times New Roman" w:cs="Times New Roman"/>
          <w:i/>
          <w:color w:val="000000"/>
          <w:sz w:val="24"/>
          <w:szCs w:val="24"/>
        </w:rPr>
        <w:t>International Journal of Management Science and Information Technology</w:t>
      </w:r>
      <w:r w:rsidRPr="00532751">
        <w:rPr>
          <w:rFonts w:ascii="Times New Roman" w:eastAsia="Times New Roman" w:hAnsi="Times New Roman" w:cs="Times New Roman"/>
          <w:color w:val="000000"/>
          <w:sz w:val="24"/>
          <w:szCs w:val="24"/>
        </w:rPr>
        <w:t xml:space="preserve">, </w:t>
      </w:r>
      <w:r w:rsidRPr="00532751">
        <w:rPr>
          <w:rFonts w:ascii="Times New Roman" w:eastAsia="Times New Roman" w:hAnsi="Times New Roman" w:cs="Times New Roman"/>
          <w:i/>
          <w:color w:val="000000"/>
          <w:sz w:val="24"/>
          <w:szCs w:val="24"/>
        </w:rPr>
        <w:t>4</w:t>
      </w:r>
      <w:r w:rsidRPr="00532751">
        <w:rPr>
          <w:rFonts w:ascii="Times New Roman" w:eastAsia="Times New Roman" w:hAnsi="Times New Roman" w:cs="Times New Roman"/>
          <w:color w:val="000000"/>
          <w:sz w:val="24"/>
          <w:szCs w:val="24"/>
        </w:rPr>
        <w:t>(1), pp.137-147.</w:t>
      </w:r>
    </w:p>
    <w:p w:rsidR="00532751" w:rsidRPr="00532751" w:rsidRDefault="00532751" w:rsidP="00532751">
      <w:pPr>
        <w:spacing w:before="240" w:after="240" w:line="360" w:lineRule="auto"/>
        <w:jc w:val="both"/>
        <w:rPr>
          <w:rFonts w:ascii="Times New Roman" w:hAnsi="Times New Roman" w:cs="Times New Roman"/>
          <w:color w:val="002060"/>
          <w:sz w:val="24"/>
          <w:szCs w:val="24"/>
        </w:rPr>
      </w:pPr>
      <w:r w:rsidRPr="00532751">
        <w:rPr>
          <w:rFonts w:ascii="Times New Roman" w:hAnsi="Times New Roman" w:cs="Times New Roman"/>
          <w:color w:val="002060"/>
          <w:sz w:val="24"/>
          <w:szCs w:val="24"/>
        </w:rPr>
        <w:t xml:space="preserve">Statista.com (2024). </w:t>
      </w:r>
      <w:r w:rsidRPr="00532751">
        <w:rPr>
          <w:rFonts w:ascii="Times New Roman" w:hAnsi="Times New Roman" w:cs="Times New Roman"/>
          <w:i/>
          <w:color w:val="002060"/>
          <w:sz w:val="24"/>
          <w:szCs w:val="24"/>
        </w:rPr>
        <w:t>Topic: Unilever</w:t>
      </w:r>
      <w:r w:rsidRPr="00532751">
        <w:rPr>
          <w:rFonts w:ascii="Times New Roman" w:hAnsi="Times New Roman" w:cs="Times New Roman"/>
          <w:color w:val="002060"/>
          <w:sz w:val="24"/>
          <w:szCs w:val="24"/>
        </w:rPr>
        <w:t>. Statista. Available at: https://www.statista.com/topics/1397/unilever/#:~:text=Since%20its%20beginnings%20in%201929.[Accessed 19 Aug. 2024]</w:t>
      </w:r>
    </w:p>
    <w:p w:rsidR="00532751" w:rsidRPr="00532751" w:rsidRDefault="00532751" w:rsidP="00532751">
      <w:pPr>
        <w:spacing w:before="240" w:after="240" w:line="360" w:lineRule="auto"/>
        <w:jc w:val="both"/>
        <w:rPr>
          <w:rFonts w:ascii="Times New Roman" w:hAnsi="Times New Roman" w:cs="Times New Roman"/>
          <w:color w:val="002060"/>
          <w:sz w:val="24"/>
          <w:szCs w:val="24"/>
          <w:highlight w:val="white"/>
        </w:rPr>
      </w:pPr>
      <w:r w:rsidRPr="00532751">
        <w:rPr>
          <w:rFonts w:ascii="Times New Roman" w:hAnsi="Times New Roman" w:cs="Times New Roman"/>
          <w:color w:val="002060"/>
          <w:sz w:val="24"/>
          <w:szCs w:val="24"/>
          <w:highlight w:val="white"/>
        </w:rPr>
        <w:t xml:space="preserve">Strakova, J., Simberova, I., Partlova, P., Vachal, J. and Zich, R., (2021). The value chain as the basis of business model design. </w:t>
      </w:r>
      <w:r w:rsidRPr="00532751">
        <w:rPr>
          <w:rFonts w:ascii="Times New Roman" w:hAnsi="Times New Roman" w:cs="Times New Roman"/>
          <w:i/>
          <w:color w:val="002060"/>
          <w:sz w:val="24"/>
          <w:szCs w:val="24"/>
          <w:highlight w:val="white"/>
        </w:rPr>
        <w:t>Journal of Competitiveness</w:t>
      </w:r>
      <w:r w:rsidRPr="00532751">
        <w:rPr>
          <w:rFonts w:ascii="Times New Roman" w:hAnsi="Times New Roman" w:cs="Times New Roman"/>
          <w:color w:val="002060"/>
          <w:sz w:val="24"/>
          <w:szCs w:val="24"/>
          <w:highlight w:val="white"/>
        </w:rPr>
        <w:t xml:space="preserve">, </w:t>
      </w:r>
      <w:r w:rsidRPr="00532751">
        <w:rPr>
          <w:rFonts w:ascii="Times New Roman" w:hAnsi="Times New Roman" w:cs="Times New Roman"/>
          <w:i/>
          <w:color w:val="002060"/>
          <w:sz w:val="24"/>
          <w:szCs w:val="24"/>
          <w:highlight w:val="white"/>
        </w:rPr>
        <w:t>13</w:t>
      </w:r>
      <w:r w:rsidRPr="00532751">
        <w:rPr>
          <w:rFonts w:ascii="Times New Roman" w:hAnsi="Times New Roman" w:cs="Times New Roman"/>
          <w:color w:val="002060"/>
          <w:sz w:val="24"/>
          <w:szCs w:val="24"/>
          <w:highlight w:val="white"/>
        </w:rPr>
        <w:t>(2), p.135.</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sidRPr="00532751">
        <w:rPr>
          <w:rFonts w:ascii="Times New Roman" w:eastAsia="Times New Roman" w:hAnsi="Times New Roman" w:cs="Times New Roman"/>
          <w:color w:val="222222"/>
          <w:sz w:val="24"/>
          <w:szCs w:val="24"/>
          <w:highlight w:val="white"/>
        </w:rPr>
        <w:t xml:space="preserve">Tang, Y.M., Chau, K.Y., Fatima, A. and Waqas, M., (2022). Industry 4.0 technology and circular economy practices: business management strategies for environmental sustainability. </w:t>
      </w:r>
      <w:r w:rsidRPr="00532751">
        <w:rPr>
          <w:rFonts w:ascii="Times New Roman" w:eastAsia="Times New Roman" w:hAnsi="Times New Roman" w:cs="Times New Roman"/>
          <w:i/>
          <w:color w:val="222222"/>
          <w:sz w:val="24"/>
          <w:szCs w:val="24"/>
          <w:highlight w:val="white"/>
        </w:rPr>
        <w:t>Environmental Science and Pollution Research</w:t>
      </w:r>
      <w:r w:rsidRPr="00532751">
        <w:rPr>
          <w:rFonts w:ascii="Times New Roman" w:eastAsia="Times New Roman" w:hAnsi="Times New Roman" w:cs="Times New Roman"/>
          <w:color w:val="222222"/>
          <w:sz w:val="24"/>
          <w:szCs w:val="24"/>
          <w:highlight w:val="white"/>
        </w:rPr>
        <w:t xml:space="preserve">, </w:t>
      </w:r>
      <w:r w:rsidRPr="00532751">
        <w:rPr>
          <w:rFonts w:ascii="Times New Roman" w:eastAsia="Times New Roman" w:hAnsi="Times New Roman" w:cs="Times New Roman"/>
          <w:i/>
          <w:color w:val="222222"/>
          <w:sz w:val="24"/>
          <w:szCs w:val="24"/>
          <w:highlight w:val="white"/>
        </w:rPr>
        <w:t>29</w:t>
      </w:r>
      <w:r w:rsidRPr="00532751">
        <w:rPr>
          <w:rFonts w:ascii="Times New Roman" w:eastAsia="Times New Roman" w:hAnsi="Times New Roman" w:cs="Times New Roman"/>
          <w:color w:val="222222"/>
          <w:sz w:val="24"/>
          <w:szCs w:val="24"/>
          <w:highlight w:val="white"/>
        </w:rPr>
        <w:t>(33), pp.49752-49769.</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222222"/>
          <w:sz w:val="24"/>
          <w:szCs w:val="24"/>
          <w:highlight w:val="white"/>
        </w:rPr>
        <w:t xml:space="preserve">Tannady, H., Pahlawi, N., Hernawan, M.A., Arta, D.N.C. and Yusuf, S.D., (2023). Role of Stock Performance as an Intervening Variable in a Relationship Between Profitability, Leverage, </w:t>
      </w:r>
      <w:r w:rsidRPr="00532751">
        <w:rPr>
          <w:rFonts w:ascii="Times New Roman" w:eastAsia="Times New Roman" w:hAnsi="Times New Roman" w:cs="Times New Roman"/>
          <w:color w:val="222222"/>
          <w:sz w:val="24"/>
          <w:szCs w:val="24"/>
          <w:highlight w:val="white"/>
        </w:rPr>
        <w:lastRenderedPageBreak/>
        <w:t xml:space="preserve">Growth and Company Value. </w:t>
      </w:r>
      <w:r w:rsidRPr="00532751">
        <w:rPr>
          <w:rFonts w:ascii="Times New Roman" w:eastAsia="Times New Roman" w:hAnsi="Times New Roman" w:cs="Times New Roman"/>
          <w:i/>
          <w:color w:val="000000"/>
          <w:sz w:val="24"/>
          <w:szCs w:val="24"/>
        </w:rPr>
        <w:t>JEMSI (Jurnal Ekonomi, Manajemen, dan Akuntansi)</w:t>
      </w:r>
      <w:r w:rsidRPr="00532751">
        <w:rPr>
          <w:rFonts w:ascii="Times New Roman" w:eastAsia="Times New Roman" w:hAnsi="Times New Roman" w:cs="Times New Roman"/>
          <w:color w:val="000000"/>
          <w:sz w:val="24"/>
          <w:szCs w:val="24"/>
        </w:rPr>
        <w:t xml:space="preserve">, </w:t>
      </w:r>
      <w:r w:rsidRPr="00532751">
        <w:rPr>
          <w:rFonts w:ascii="Times New Roman" w:eastAsia="Times New Roman" w:hAnsi="Times New Roman" w:cs="Times New Roman"/>
          <w:i/>
          <w:color w:val="000000"/>
          <w:sz w:val="24"/>
          <w:szCs w:val="24"/>
        </w:rPr>
        <w:t>9</w:t>
      </w:r>
      <w:r w:rsidRPr="00532751">
        <w:rPr>
          <w:rFonts w:ascii="Times New Roman" w:eastAsia="Times New Roman" w:hAnsi="Times New Roman" w:cs="Times New Roman"/>
          <w:color w:val="000000"/>
          <w:sz w:val="24"/>
          <w:szCs w:val="24"/>
        </w:rPr>
        <w:t>(2), pp.220-225.</w:t>
      </w:r>
    </w:p>
    <w:p w:rsidR="00532751" w:rsidRPr="00532751" w:rsidRDefault="00532751" w:rsidP="00532751">
      <w:pPr>
        <w:spacing w:before="240" w:after="240" w:line="360" w:lineRule="auto"/>
        <w:jc w:val="both"/>
        <w:rPr>
          <w:rFonts w:ascii="Times New Roman" w:hAnsi="Times New Roman" w:cs="Times New Roman"/>
          <w:color w:val="002060"/>
          <w:sz w:val="24"/>
          <w:szCs w:val="24"/>
        </w:rPr>
      </w:pPr>
      <w:r w:rsidRPr="00532751">
        <w:rPr>
          <w:rFonts w:ascii="Times New Roman" w:hAnsi="Times New Roman" w:cs="Times New Roman"/>
          <w:color w:val="002060"/>
          <w:sz w:val="24"/>
          <w:szCs w:val="24"/>
        </w:rPr>
        <w:t xml:space="preserve">Unilever.com (2021). </w:t>
      </w:r>
      <w:r w:rsidRPr="00532751">
        <w:rPr>
          <w:rFonts w:ascii="Times New Roman" w:hAnsi="Times New Roman" w:cs="Times New Roman"/>
          <w:i/>
          <w:color w:val="002060"/>
          <w:sz w:val="24"/>
          <w:szCs w:val="24"/>
        </w:rPr>
        <w:t>Brands</w:t>
      </w:r>
      <w:r w:rsidRPr="00532751">
        <w:rPr>
          <w:rFonts w:ascii="Times New Roman" w:hAnsi="Times New Roman" w:cs="Times New Roman"/>
          <w:color w:val="002060"/>
          <w:sz w:val="24"/>
          <w:szCs w:val="24"/>
        </w:rPr>
        <w:t>. Unilever. Available at: https://www.unilever.com/brands/#:~:text=Led%20by%20our%2030%20Power.[Accessed 19 Aug. 2024]</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sidRPr="00532751">
        <w:rPr>
          <w:rFonts w:ascii="Times New Roman" w:eastAsia="Times New Roman" w:hAnsi="Times New Roman" w:cs="Times New Roman"/>
          <w:color w:val="000000"/>
          <w:sz w:val="24"/>
          <w:szCs w:val="24"/>
        </w:rPr>
        <w:t xml:space="preserve">Unilever.com (2021). </w:t>
      </w:r>
      <w:r w:rsidRPr="00532751">
        <w:rPr>
          <w:rFonts w:ascii="Times New Roman" w:eastAsia="Times New Roman" w:hAnsi="Times New Roman" w:cs="Times New Roman"/>
          <w:i/>
          <w:color w:val="000000"/>
          <w:sz w:val="24"/>
          <w:szCs w:val="24"/>
        </w:rPr>
        <w:t>Unilever Sustainable Living Plan 2010 to 2020.</w:t>
      </w:r>
      <w:r w:rsidRPr="00532751">
        <w:rPr>
          <w:rFonts w:ascii="Times New Roman" w:eastAsia="Times New Roman" w:hAnsi="Times New Roman" w:cs="Times New Roman"/>
          <w:color w:val="000000"/>
          <w:sz w:val="24"/>
          <w:szCs w:val="24"/>
        </w:rPr>
        <w:t xml:space="preserve"> Available at: https://www.unilever.com/files/92ui5egz/production/16cb778e4d31b81509dc5937001559f1f5c863ab.pdf (Accessed on 19.07.2024)</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000000"/>
          <w:sz w:val="24"/>
          <w:szCs w:val="24"/>
        </w:rPr>
        <w:t xml:space="preserve">Unilever.com (2022). </w:t>
      </w:r>
      <w:r w:rsidRPr="00532751">
        <w:rPr>
          <w:rFonts w:ascii="Times New Roman" w:eastAsia="Times New Roman" w:hAnsi="Times New Roman" w:cs="Times New Roman"/>
          <w:i/>
          <w:color w:val="000000"/>
          <w:sz w:val="24"/>
          <w:szCs w:val="24"/>
        </w:rPr>
        <w:t>Five ways we’re working towards 100% renewable energy by 2030.</w:t>
      </w:r>
      <w:r w:rsidRPr="00532751">
        <w:rPr>
          <w:rFonts w:ascii="Times New Roman" w:eastAsia="Times New Roman" w:hAnsi="Times New Roman" w:cs="Times New Roman"/>
          <w:color w:val="000000"/>
          <w:sz w:val="24"/>
          <w:szCs w:val="24"/>
        </w:rPr>
        <w:t xml:space="preserve"> Available at: https://www.unilever.com/news/news-search/2022/five-ways-were-working-towards-100-renewable-energy-by-2030/#:~:text=As%20part%20of%20our%20Climate,commonly%20referred%20to%20as%20renewables. (Accessed on 19.07.2024)</w:t>
      </w:r>
    </w:p>
    <w:p w:rsidR="00532751" w:rsidRPr="00532751" w:rsidRDefault="00532751" w:rsidP="00532751">
      <w:pPr>
        <w:spacing w:before="240" w:after="240" w:line="360" w:lineRule="auto"/>
        <w:jc w:val="both"/>
        <w:rPr>
          <w:rFonts w:ascii="Times New Roman" w:hAnsi="Times New Roman" w:cs="Times New Roman"/>
          <w:color w:val="002060"/>
          <w:sz w:val="24"/>
          <w:szCs w:val="24"/>
        </w:rPr>
      </w:pPr>
      <w:r w:rsidRPr="00532751">
        <w:rPr>
          <w:rFonts w:ascii="Times New Roman" w:hAnsi="Times New Roman" w:cs="Times New Roman"/>
          <w:color w:val="002060"/>
          <w:sz w:val="24"/>
          <w:szCs w:val="24"/>
        </w:rPr>
        <w:t xml:space="preserve">Unilever.com (2023). </w:t>
      </w:r>
      <w:r w:rsidRPr="00532751">
        <w:rPr>
          <w:rFonts w:ascii="Times New Roman" w:hAnsi="Times New Roman" w:cs="Times New Roman"/>
          <w:i/>
          <w:color w:val="002060"/>
          <w:sz w:val="24"/>
          <w:szCs w:val="24"/>
        </w:rPr>
        <w:t>A World of R&amp;D</w:t>
      </w:r>
      <w:r w:rsidRPr="00532751">
        <w:rPr>
          <w:rFonts w:ascii="Times New Roman" w:hAnsi="Times New Roman" w:cs="Times New Roman"/>
          <w:color w:val="002060"/>
          <w:sz w:val="24"/>
          <w:szCs w:val="24"/>
        </w:rPr>
        <w:t>. Unilever. Available at: https://www.unilever.com/brands/innovation/a-world-of-r-and-d/.[Accessed 19 Aug. 2024]</w:t>
      </w:r>
    </w:p>
    <w:p w:rsidR="00532751" w:rsidRPr="00532751" w:rsidRDefault="00532751" w:rsidP="00532751">
      <w:pPr>
        <w:spacing w:before="240" w:after="240" w:line="360" w:lineRule="auto"/>
        <w:jc w:val="both"/>
        <w:rPr>
          <w:rFonts w:ascii="Times New Roman" w:hAnsi="Times New Roman" w:cs="Times New Roman"/>
          <w:color w:val="002060"/>
          <w:sz w:val="24"/>
          <w:szCs w:val="24"/>
        </w:rPr>
      </w:pPr>
      <w:r w:rsidRPr="00532751">
        <w:rPr>
          <w:rFonts w:ascii="Times New Roman" w:hAnsi="Times New Roman" w:cs="Times New Roman"/>
          <w:color w:val="002060"/>
          <w:sz w:val="24"/>
          <w:szCs w:val="24"/>
        </w:rPr>
        <w:t xml:space="preserve">Unilever.com (2023). </w:t>
      </w:r>
      <w:r w:rsidRPr="00532751">
        <w:rPr>
          <w:rFonts w:ascii="Times New Roman" w:hAnsi="Times New Roman" w:cs="Times New Roman"/>
          <w:i/>
          <w:color w:val="002060"/>
          <w:sz w:val="24"/>
          <w:szCs w:val="24"/>
        </w:rPr>
        <w:t>Tools and Approaches</w:t>
      </w:r>
      <w:r w:rsidRPr="00532751">
        <w:rPr>
          <w:rFonts w:ascii="Times New Roman" w:hAnsi="Times New Roman" w:cs="Times New Roman"/>
          <w:color w:val="002060"/>
          <w:sz w:val="24"/>
          <w:szCs w:val="24"/>
        </w:rPr>
        <w:t>. Available at: https://seac.unilever.com/our-science/environmental-sustainability-sciences/tools-and-approaches/.[Accessed 19 Aug. 2024]</w:t>
      </w:r>
    </w:p>
    <w:p w:rsidR="00532751" w:rsidRPr="00532751" w:rsidRDefault="00532751" w:rsidP="00532751">
      <w:pPr>
        <w:spacing w:before="240" w:after="240" w:line="360" w:lineRule="auto"/>
        <w:jc w:val="both"/>
        <w:rPr>
          <w:rFonts w:ascii="Times New Roman" w:hAnsi="Times New Roman" w:cs="Times New Roman"/>
          <w:color w:val="002060"/>
          <w:sz w:val="24"/>
          <w:szCs w:val="24"/>
        </w:rPr>
      </w:pPr>
      <w:r w:rsidRPr="00532751">
        <w:rPr>
          <w:rFonts w:ascii="Times New Roman" w:hAnsi="Times New Roman" w:cs="Times New Roman"/>
          <w:color w:val="002060"/>
          <w:sz w:val="24"/>
          <w:szCs w:val="24"/>
        </w:rPr>
        <w:t xml:space="preserve">Unilever.com (2023). </w:t>
      </w:r>
      <w:r w:rsidRPr="00532751">
        <w:rPr>
          <w:rFonts w:ascii="Times New Roman" w:hAnsi="Times New Roman" w:cs="Times New Roman"/>
          <w:i/>
          <w:color w:val="002060"/>
          <w:sz w:val="24"/>
          <w:szCs w:val="24"/>
        </w:rPr>
        <w:t>Unilever to acquire premium haircare brand K18</w:t>
      </w:r>
      <w:r w:rsidRPr="00532751">
        <w:rPr>
          <w:rFonts w:ascii="Times New Roman" w:hAnsi="Times New Roman" w:cs="Times New Roman"/>
          <w:color w:val="002060"/>
          <w:sz w:val="24"/>
          <w:szCs w:val="24"/>
        </w:rPr>
        <w:t>. Unilever. Available at: https://www.unilever.com/news/press-and-media/press-releases/2023/unilever-to-acquire-premium-haircare-brand-k18/#:~:text=Unilever%20today%20announced%20it%20has.[Accessed 19 Aug. 2024]</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000000"/>
          <w:sz w:val="24"/>
          <w:szCs w:val="24"/>
        </w:rPr>
        <w:t xml:space="preserve">Unilever.com (2024). </w:t>
      </w:r>
      <w:r w:rsidRPr="00532751">
        <w:rPr>
          <w:rFonts w:ascii="Times New Roman" w:eastAsia="Times New Roman" w:hAnsi="Times New Roman" w:cs="Times New Roman"/>
          <w:i/>
          <w:color w:val="000000"/>
          <w:sz w:val="24"/>
          <w:szCs w:val="24"/>
        </w:rPr>
        <w:t>Our Climate Transition Action Plan.</w:t>
      </w:r>
      <w:r w:rsidRPr="00532751">
        <w:rPr>
          <w:rFonts w:ascii="Times New Roman" w:eastAsia="Times New Roman" w:hAnsi="Times New Roman" w:cs="Times New Roman"/>
          <w:color w:val="000000"/>
          <w:sz w:val="24"/>
          <w:szCs w:val="24"/>
        </w:rPr>
        <w:t xml:space="preserve"> Available at: https://www.unilever.com/sustainability/climate/our-climate-transition-action-plan/#:~:text=Our%20operations%20(Scope%201%20and,baseline%20(achieved%20in%202023). (Accessed on 19.07.2024)</w:t>
      </w:r>
    </w:p>
    <w:p w:rsidR="00532751" w:rsidRPr="00532751" w:rsidRDefault="00532751" w:rsidP="00532751">
      <w:pPr>
        <w:spacing w:before="240" w:after="240" w:line="360" w:lineRule="auto"/>
        <w:jc w:val="both"/>
        <w:rPr>
          <w:rFonts w:ascii="Times New Roman" w:hAnsi="Times New Roman" w:cs="Times New Roman"/>
          <w:color w:val="002060"/>
          <w:sz w:val="24"/>
          <w:szCs w:val="24"/>
        </w:rPr>
      </w:pPr>
      <w:r w:rsidRPr="00532751">
        <w:rPr>
          <w:rFonts w:ascii="Times New Roman" w:hAnsi="Times New Roman" w:cs="Times New Roman"/>
          <w:color w:val="002060"/>
          <w:sz w:val="24"/>
          <w:szCs w:val="24"/>
        </w:rPr>
        <w:t xml:space="preserve">Unilever.com (2024). </w:t>
      </w:r>
      <w:r w:rsidRPr="00532751">
        <w:rPr>
          <w:rFonts w:ascii="Times New Roman" w:hAnsi="Times New Roman" w:cs="Times New Roman"/>
          <w:i/>
          <w:color w:val="002060"/>
          <w:sz w:val="24"/>
          <w:szCs w:val="24"/>
        </w:rPr>
        <w:t>Plastics</w:t>
      </w:r>
      <w:r w:rsidRPr="00532751">
        <w:rPr>
          <w:rFonts w:ascii="Times New Roman" w:hAnsi="Times New Roman" w:cs="Times New Roman"/>
          <w:color w:val="002060"/>
          <w:sz w:val="24"/>
          <w:szCs w:val="24"/>
        </w:rPr>
        <w:t>. Unilever. Available at: https://www.unilever.com/sustainability/plastics/.[Accessed 19 Aug. 2024]</w:t>
      </w:r>
    </w:p>
    <w:p w:rsidR="00532751" w:rsidRPr="00532751" w:rsidRDefault="00532751" w:rsidP="00532751">
      <w:pPr>
        <w:spacing w:before="240" w:after="240" w:line="360" w:lineRule="auto"/>
        <w:jc w:val="both"/>
        <w:rPr>
          <w:rFonts w:ascii="Times New Roman" w:hAnsi="Times New Roman" w:cs="Times New Roman"/>
          <w:color w:val="002060"/>
          <w:sz w:val="24"/>
          <w:szCs w:val="24"/>
        </w:rPr>
      </w:pPr>
      <w:r w:rsidRPr="00532751">
        <w:rPr>
          <w:rFonts w:ascii="Times New Roman" w:hAnsi="Times New Roman" w:cs="Times New Roman"/>
          <w:color w:val="002060"/>
          <w:sz w:val="24"/>
          <w:szCs w:val="24"/>
        </w:rPr>
        <w:lastRenderedPageBreak/>
        <w:t xml:space="preserve">Unilever.com (2024). </w:t>
      </w:r>
      <w:r w:rsidRPr="00532751">
        <w:rPr>
          <w:rFonts w:ascii="Times New Roman" w:hAnsi="Times New Roman" w:cs="Times New Roman"/>
          <w:i/>
          <w:color w:val="002060"/>
          <w:sz w:val="24"/>
          <w:szCs w:val="24"/>
        </w:rPr>
        <w:t>The cutting-edge R&amp;D driving product innovations and growth</w:t>
      </w:r>
      <w:r w:rsidRPr="00532751">
        <w:rPr>
          <w:rFonts w:ascii="Times New Roman" w:hAnsi="Times New Roman" w:cs="Times New Roman"/>
          <w:color w:val="002060"/>
          <w:sz w:val="24"/>
          <w:szCs w:val="24"/>
        </w:rPr>
        <w:t>. Unilever. Available at: https://www.unilever.com/news/news-search/2024/the-cutting-edge-rd-driving-product-innovations-and-growth/.[Accessed 19 Aug. 2024]</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000000"/>
          <w:sz w:val="24"/>
          <w:szCs w:val="24"/>
        </w:rPr>
        <w:t>Unilever.com, (2024).</w:t>
      </w:r>
      <w:r w:rsidRPr="00532751">
        <w:rPr>
          <w:rFonts w:ascii="Times New Roman" w:eastAsia="Times New Roman" w:hAnsi="Times New Roman" w:cs="Times New Roman"/>
          <w:i/>
          <w:color w:val="000000"/>
          <w:sz w:val="24"/>
          <w:szCs w:val="24"/>
        </w:rPr>
        <w:t>Innovating boldly for people and planet.</w:t>
      </w:r>
      <w:r w:rsidRPr="00532751">
        <w:rPr>
          <w:rFonts w:ascii="Times New Roman" w:eastAsia="Times New Roman" w:hAnsi="Times New Roman" w:cs="Times New Roman"/>
          <w:color w:val="000000"/>
          <w:sz w:val="24"/>
          <w:szCs w:val="24"/>
        </w:rPr>
        <w:t>Available at:https://www.unilever.com/brands/innovation/[Accessed on 19 July 2024]</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000000"/>
          <w:sz w:val="24"/>
          <w:szCs w:val="24"/>
        </w:rPr>
        <w:t>Unilever.com, (2024).</w:t>
      </w:r>
      <w:r w:rsidRPr="00532751">
        <w:rPr>
          <w:rFonts w:ascii="Times New Roman" w:eastAsia="Times New Roman" w:hAnsi="Times New Roman" w:cs="Times New Roman"/>
          <w:i/>
          <w:color w:val="000000"/>
          <w:sz w:val="24"/>
          <w:szCs w:val="24"/>
        </w:rPr>
        <w:t>Leading in the next era of corporate sustainability</w:t>
      </w:r>
      <w:r w:rsidRPr="00532751">
        <w:rPr>
          <w:rFonts w:ascii="Times New Roman" w:eastAsia="Times New Roman" w:hAnsi="Times New Roman" w:cs="Times New Roman"/>
          <w:color w:val="000000"/>
          <w:sz w:val="24"/>
          <w:szCs w:val="24"/>
        </w:rPr>
        <w:t>.Available at:https://www.unilever.com/[Accessed on 19 July 2024]</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000000"/>
          <w:sz w:val="24"/>
          <w:szCs w:val="24"/>
        </w:rPr>
        <w:t>Unilever.com, (2024).</w:t>
      </w:r>
      <w:r w:rsidRPr="00532751">
        <w:rPr>
          <w:rFonts w:ascii="Times New Roman" w:eastAsia="Times New Roman" w:hAnsi="Times New Roman" w:cs="Times New Roman"/>
          <w:i/>
          <w:color w:val="000000"/>
          <w:sz w:val="24"/>
          <w:szCs w:val="24"/>
        </w:rPr>
        <w:t>Our strategy and Growth Action Plan.</w:t>
      </w:r>
      <w:r w:rsidRPr="00532751">
        <w:rPr>
          <w:rFonts w:ascii="Times New Roman" w:eastAsia="Times New Roman" w:hAnsi="Times New Roman" w:cs="Times New Roman"/>
          <w:color w:val="000000"/>
          <w:sz w:val="24"/>
          <w:szCs w:val="24"/>
        </w:rPr>
        <w:t>Available at:https://www.unilever.com/our-company/strategy/[Accessed on 19 July 2024]</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000000"/>
          <w:sz w:val="24"/>
          <w:szCs w:val="24"/>
        </w:rPr>
        <w:t>Unilever.com, (2024).</w:t>
      </w:r>
      <w:r w:rsidRPr="00532751">
        <w:rPr>
          <w:rFonts w:ascii="Times New Roman" w:eastAsia="Times New Roman" w:hAnsi="Times New Roman" w:cs="Times New Roman"/>
          <w:i/>
          <w:color w:val="000000"/>
          <w:sz w:val="24"/>
          <w:szCs w:val="24"/>
        </w:rPr>
        <w:t>Unilever at a glance.</w:t>
      </w:r>
      <w:r w:rsidRPr="00532751">
        <w:rPr>
          <w:rFonts w:ascii="Times New Roman" w:eastAsia="Times New Roman" w:hAnsi="Times New Roman" w:cs="Times New Roman"/>
          <w:color w:val="000000"/>
          <w:sz w:val="24"/>
          <w:szCs w:val="24"/>
        </w:rPr>
        <w:t>Available at:https://www.unilever.com/our-company/at-a-glance/[Accessed on 19 July 2024]</w:t>
      </w:r>
    </w:p>
    <w:p w:rsidR="00532751" w:rsidRPr="00532751" w:rsidRDefault="00532751" w:rsidP="00532751">
      <w:pPr>
        <w:spacing w:before="240" w:after="240" w:line="360" w:lineRule="auto"/>
        <w:jc w:val="both"/>
        <w:rPr>
          <w:rFonts w:ascii="Times New Roman" w:hAnsi="Times New Roman" w:cs="Times New Roman"/>
          <w:color w:val="002060"/>
          <w:sz w:val="24"/>
          <w:szCs w:val="24"/>
        </w:rPr>
      </w:pPr>
      <w:r w:rsidRPr="00532751">
        <w:rPr>
          <w:rFonts w:ascii="Times New Roman" w:hAnsi="Times New Roman" w:cs="Times New Roman"/>
          <w:color w:val="002060"/>
          <w:sz w:val="24"/>
          <w:szCs w:val="24"/>
        </w:rPr>
        <w:t xml:space="preserve">Unilever-professional.com, (2024). </w:t>
      </w:r>
      <w:r w:rsidRPr="00532751">
        <w:rPr>
          <w:rFonts w:ascii="Times New Roman" w:hAnsi="Times New Roman" w:cs="Times New Roman"/>
          <w:i/>
          <w:color w:val="002060"/>
          <w:sz w:val="24"/>
          <w:szCs w:val="24"/>
        </w:rPr>
        <w:t>Unilever Professional India</w:t>
      </w:r>
      <w:r w:rsidRPr="00532751">
        <w:rPr>
          <w:rFonts w:ascii="Times New Roman" w:hAnsi="Times New Roman" w:cs="Times New Roman"/>
          <w:color w:val="002060"/>
          <w:sz w:val="24"/>
          <w:szCs w:val="24"/>
        </w:rPr>
        <w:t xml:space="preserve">. Available at: </w:t>
      </w:r>
      <w:hyperlink r:id="rId12">
        <w:r w:rsidRPr="00532751">
          <w:rPr>
            <w:rFonts w:ascii="Times New Roman" w:hAnsi="Times New Roman" w:cs="Times New Roman"/>
            <w:color w:val="002060"/>
            <w:sz w:val="24"/>
            <w:szCs w:val="24"/>
            <w:u w:val="single"/>
          </w:rPr>
          <w:t>https://unilever-professional.com/collections/bulk-discounts?srsltid=AfmBOoo2nYcZSLifKPNGxFMUSk67gy2iEcJm77AEBHvzyWUscYfQRbRX</w:t>
        </w:r>
      </w:hyperlink>
      <w:r w:rsidRPr="00532751">
        <w:rPr>
          <w:rFonts w:ascii="Times New Roman" w:hAnsi="Times New Roman" w:cs="Times New Roman"/>
          <w:color w:val="002060"/>
          <w:sz w:val="24"/>
          <w:szCs w:val="24"/>
        </w:rPr>
        <w:t xml:space="preserve"> [Accessed 19 Aug. 2024]</w:t>
      </w:r>
    </w:p>
    <w:p w:rsidR="00532751" w:rsidRPr="00532751" w:rsidRDefault="00532751" w:rsidP="0053275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32751">
        <w:rPr>
          <w:rFonts w:ascii="Times New Roman" w:eastAsia="Times New Roman" w:hAnsi="Times New Roman" w:cs="Times New Roman"/>
          <w:color w:val="222222"/>
          <w:sz w:val="24"/>
          <w:szCs w:val="24"/>
          <w:highlight w:val="white"/>
        </w:rPr>
        <w:t xml:space="preserve">Zhang, M., Sun, L., Li, Y., Wang, G.A. and He, Z., (2023). Using supplementary reviews to improve customer requirement identification and product design development. </w:t>
      </w:r>
      <w:r w:rsidRPr="00532751">
        <w:rPr>
          <w:rFonts w:ascii="Times New Roman" w:eastAsia="Times New Roman" w:hAnsi="Times New Roman" w:cs="Times New Roman"/>
          <w:i/>
          <w:color w:val="000000"/>
          <w:sz w:val="24"/>
          <w:szCs w:val="24"/>
        </w:rPr>
        <w:t>Journal of Management Science and Engineering</w:t>
      </w:r>
      <w:r w:rsidRPr="00532751">
        <w:rPr>
          <w:rFonts w:ascii="Times New Roman" w:eastAsia="Times New Roman" w:hAnsi="Times New Roman" w:cs="Times New Roman"/>
          <w:color w:val="000000"/>
          <w:sz w:val="24"/>
          <w:szCs w:val="24"/>
        </w:rPr>
        <w:t xml:space="preserve">, </w:t>
      </w:r>
      <w:r w:rsidRPr="00532751">
        <w:rPr>
          <w:rFonts w:ascii="Times New Roman" w:eastAsia="Times New Roman" w:hAnsi="Times New Roman" w:cs="Times New Roman"/>
          <w:i/>
          <w:color w:val="000000"/>
          <w:sz w:val="24"/>
          <w:szCs w:val="24"/>
        </w:rPr>
        <w:t>8</w:t>
      </w:r>
      <w:r w:rsidRPr="00532751">
        <w:rPr>
          <w:rFonts w:ascii="Times New Roman" w:eastAsia="Times New Roman" w:hAnsi="Times New Roman" w:cs="Times New Roman"/>
          <w:color w:val="000000"/>
          <w:sz w:val="24"/>
          <w:szCs w:val="24"/>
        </w:rPr>
        <w:t>(4), pp.584-597.</w:t>
      </w:r>
    </w:p>
    <w:p w:rsidR="00412F4B" w:rsidRDefault="004F7722" w:rsidP="00532751">
      <w:pPr>
        <w:spacing w:before="240" w:after="240"/>
        <w:rPr>
          <w:rFonts w:ascii="Times New Roman" w:eastAsia="Times New Roman" w:hAnsi="Times New Roman" w:cs="Times New Roman"/>
          <w:b/>
          <w:sz w:val="24"/>
          <w:szCs w:val="24"/>
        </w:rPr>
      </w:pPr>
      <w:bookmarkStart w:id="15" w:name="_heading=h.17dp8vu" w:colFirst="0" w:colLast="0"/>
      <w:bookmarkEnd w:id="15"/>
      <w:r>
        <w:br w:type="page"/>
      </w:r>
    </w:p>
    <w:p w:rsidR="00412F4B" w:rsidRDefault="004F7722">
      <w:pPr>
        <w:pStyle w:val="Heading1"/>
      </w:pPr>
      <w:bookmarkStart w:id="16" w:name="_Toc174973963"/>
      <w:r>
        <w:lastRenderedPageBreak/>
        <w:t>Appendices</w:t>
      </w:r>
      <w:bookmarkEnd w:id="16"/>
      <w:r>
        <w:t xml:space="preserve"> </w:t>
      </w:r>
    </w:p>
    <w:p w:rsidR="00412F4B" w:rsidRDefault="004F7722">
      <w:pPr>
        <w:pStyle w:val="Heading2"/>
      </w:pPr>
      <w:bookmarkStart w:id="17" w:name="_Toc174973964"/>
      <w:r>
        <w:t>Appendix 1: VRIO Table</w:t>
      </w:r>
      <w:bookmarkEnd w:id="17"/>
      <w:r>
        <w:t xml:space="preserve"> </w:t>
      </w:r>
    </w:p>
    <w:tbl>
      <w:tblPr>
        <w:tblStyle w:val="a4"/>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1410"/>
        <w:gridCol w:w="1560"/>
        <w:gridCol w:w="1560"/>
        <w:gridCol w:w="1560"/>
        <w:gridCol w:w="1560"/>
      </w:tblGrid>
      <w:tr w:rsidR="00412F4B">
        <w:trPr>
          <w:cantSplit/>
          <w:tblHeader/>
          <w:jc w:val="center"/>
        </w:trPr>
        <w:tc>
          <w:tcPr>
            <w:tcW w:w="171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Resources </w:t>
            </w:r>
          </w:p>
        </w:tc>
        <w:tc>
          <w:tcPr>
            <w:tcW w:w="141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Valuable </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Rare</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Imitable </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Organised </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Impact</w:t>
            </w:r>
          </w:p>
        </w:tc>
      </w:tr>
      <w:tr w:rsidR="00412F4B">
        <w:trPr>
          <w:cantSplit/>
          <w:tblHeader/>
          <w:jc w:val="center"/>
        </w:trPr>
        <w:tc>
          <w:tcPr>
            <w:tcW w:w="171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Technological tools </w:t>
            </w:r>
          </w:p>
        </w:tc>
        <w:tc>
          <w:tcPr>
            <w:tcW w:w="141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Yes </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No </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Yes </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Technological advantages </w:t>
            </w:r>
          </w:p>
        </w:tc>
      </w:tr>
      <w:tr w:rsidR="00412F4B">
        <w:trPr>
          <w:cantSplit/>
          <w:tblHeader/>
          <w:jc w:val="center"/>
        </w:trPr>
        <w:tc>
          <w:tcPr>
            <w:tcW w:w="171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Diverse Product portfolio</w:t>
            </w:r>
          </w:p>
        </w:tc>
        <w:tc>
          <w:tcPr>
            <w:tcW w:w="141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Yes </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Yes </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Market competitive Advantage </w:t>
            </w:r>
          </w:p>
        </w:tc>
      </w:tr>
      <w:tr w:rsidR="00412F4B">
        <w:trPr>
          <w:cantSplit/>
          <w:tblHeader/>
          <w:jc w:val="center"/>
        </w:trPr>
        <w:tc>
          <w:tcPr>
            <w:tcW w:w="171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Human Capital </w:t>
            </w:r>
          </w:p>
        </w:tc>
        <w:tc>
          <w:tcPr>
            <w:tcW w:w="141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Yes </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Yes </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Yes </w:t>
            </w:r>
          </w:p>
        </w:tc>
        <w:tc>
          <w:tcPr>
            <w:tcW w:w="1560" w:type="dxa"/>
            <w:shd w:val="clear" w:color="auto" w:fill="auto"/>
            <w:tcMar>
              <w:top w:w="100" w:type="dxa"/>
              <w:left w:w="100" w:type="dxa"/>
              <w:bottom w:w="100" w:type="dxa"/>
              <w:right w:w="100" w:type="dxa"/>
            </w:tcMar>
          </w:tcPr>
          <w:p w:rsidR="00412F4B" w:rsidRDefault="004F7722">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Operational agility</w:t>
            </w:r>
          </w:p>
        </w:tc>
      </w:tr>
    </w:tbl>
    <w:p w:rsidR="00412F4B" w:rsidRDefault="004F7722">
      <w:pPr>
        <w:pBdr>
          <w:top w:val="nil"/>
          <w:left w:val="nil"/>
          <w:bottom w:val="nil"/>
          <w:right w:val="nil"/>
          <w:between w:val="nil"/>
        </w:pBdr>
        <w:spacing w:before="200"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Developed by Author)</w:t>
      </w:r>
    </w:p>
    <w:p w:rsidR="00412F4B" w:rsidRDefault="00412F4B">
      <w:pPr>
        <w:pBdr>
          <w:top w:val="nil"/>
          <w:left w:val="nil"/>
          <w:bottom w:val="nil"/>
          <w:right w:val="nil"/>
          <w:between w:val="nil"/>
        </w:pBdr>
        <w:spacing w:before="200" w:after="200" w:line="360" w:lineRule="auto"/>
        <w:jc w:val="center"/>
        <w:rPr>
          <w:rFonts w:ascii="Times New Roman" w:eastAsia="Times New Roman" w:hAnsi="Times New Roman" w:cs="Times New Roman"/>
          <w:b/>
          <w:i/>
          <w:color w:val="000000"/>
          <w:sz w:val="24"/>
          <w:szCs w:val="24"/>
        </w:rPr>
      </w:pPr>
    </w:p>
    <w:sectPr w:rsidR="00412F4B" w:rsidSect="00412F4B">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B7240" w:rsidRDefault="00AB7240" w:rsidP="00412F4B">
      <w:pPr>
        <w:spacing w:line="240" w:lineRule="auto"/>
      </w:pPr>
      <w:r>
        <w:separator/>
      </w:r>
    </w:p>
  </w:endnote>
  <w:endnote w:type="continuationSeparator" w:id="0">
    <w:p w:rsidR="00AB7240" w:rsidRDefault="00AB7240" w:rsidP="00412F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12F4B" w:rsidRDefault="00412F4B">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12F4B" w:rsidRDefault="00412F4B">
    <w:pPr>
      <w:pBdr>
        <w:top w:val="nil"/>
        <w:left w:val="nil"/>
        <w:bottom w:val="nil"/>
        <w:right w:val="nil"/>
        <w:between w:val="nil"/>
      </w:pBdr>
      <w:tabs>
        <w:tab w:val="center" w:pos="4680"/>
        <w:tab w:val="right" w:pos="9360"/>
      </w:tabs>
      <w:spacing w:line="240" w:lineRule="auto"/>
      <w:jc w:val="right"/>
      <w:rPr>
        <w:color w:val="000000"/>
      </w:rPr>
    </w:pPr>
    <w:r>
      <w:rPr>
        <w:rFonts w:ascii="Times New Roman" w:eastAsia="Times New Roman" w:hAnsi="Times New Roman" w:cs="Times New Roman"/>
        <w:color w:val="000000"/>
        <w:sz w:val="20"/>
        <w:szCs w:val="20"/>
      </w:rPr>
      <w:fldChar w:fldCharType="begin"/>
    </w:r>
    <w:r w:rsidR="004F7722">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385711">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rsidR="00412F4B" w:rsidRDefault="00412F4B">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12F4B" w:rsidRDefault="00412F4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B7240" w:rsidRDefault="00AB7240" w:rsidP="00412F4B">
      <w:pPr>
        <w:spacing w:line="240" w:lineRule="auto"/>
      </w:pPr>
      <w:r>
        <w:separator/>
      </w:r>
    </w:p>
  </w:footnote>
  <w:footnote w:type="continuationSeparator" w:id="0">
    <w:p w:rsidR="00AB7240" w:rsidRDefault="00AB7240" w:rsidP="00412F4B">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12F4B" w:rsidRDefault="00412F4B">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12F4B" w:rsidRDefault="00412F4B">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12F4B" w:rsidRDefault="00412F4B">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53076C"/>
    <w:multiLevelType w:val="multilevel"/>
    <w:tmpl w:val="895E61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9BE6879"/>
    <w:multiLevelType w:val="multilevel"/>
    <w:tmpl w:val="547477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B394ABA"/>
    <w:multiLevelType w:val="multilevel"/>
    <w:tmpl w:val="F10AD7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0B66EF3"/>
    <w:multiLevelType w:val="multilevel"/>
    <w:tmpl w:val="479A35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2E8341C"/>
    <w:multiLevelType w:val="multilevel"/>
    <w:tmpl w:val="84B6CD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92B5597"/>
    <w:multiLevelType w:val="multilevel"/>
    <w:tmpl w:val="809A07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C773CF9"/>
    <w:multiLevelType w:val="multilevel"/>
    <w:tmpl w:val="B42231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BF0131F"/>
    <w:multiLevelType w:val="multilevel"/>
    <w:tmpl w:val="9D8EFD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B4965FB"/>
    <w:multiLevelType w:val="multilevel"/>
    <w:tmpl w:val="13586D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7"/>
  </w:num>
  <w:num w:numId="4">
    <w:abstractNumId w:val="4"/>
  </w:num>
  <w:num w:numId="5">
    <w:abstractNumId w:val="8"/>
  </w:num>
  <w:num w:numId="6">
    <w:abstractNumId w:val="6"/>
  </w:num>
  <w:num w:numId="7">
    <w:abstractNumId w:val="5"/>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412F4B"/>
    <w:rsid w:val="000B3333"/>
    <w:rsid w:val="0014417B"/>
    <w:rsid w:val="002615F3"/>
    <w:rsid w:val="00283AB4"/>
    <w:rsid w:val="002C2590"/>
    <w:rsid w:val="00385711"/>
    <w:rsid w:val="00412F4B"/>
    <w:rsid w:val="004F7722"/>
    <w:rsid w:val="00532751"/>
    <w:rsid w:val="00533209"/>
    <w:rsid w:val="00607C01"/>
    <w:rsid w:val="006A5D42"/>
    <w:rsid w:val="006D307D"/>
    <w:rsid w:val="007C21A8"/>
    <w:rsid w:val="007F0AF2"/>
    <w:rsid w:val="00856898"/>
    <w:rsid w:val="008F4407"/>
    <w:rsid w:val="009608B0"/>
    <w:rsid w:val="00AB7240"/>
    <w:rsid w:val="00AD1F30"/>
    <w:rsid w:val="00C23509"/>
    <w:rsid w:val="00C97422"/>
    <w:rsid w:val="00D15ABC"/>
    <w:rsid w:val="00EF32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53A3"/>
  </w:style>
  <w:style w:type="paragraph" w:styleId="Heading1">
    <w:name w:val="heading 1"/>
    <w:basedOn w:val="Normal1"/>
    <w:next w:val="Normal1"/>
    <w:rsid w:val="00EB7D53"/>
    <w:pPr>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083EB3"/>
    <w:pPr>
      <w:spacing w:before="200" w:after="200"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1"/>
    <w:next w:val="Normal1"/>
    <w:rsid w:val="00F17AA9"/>
    <w:pPr>
      <w:keepNext/>
      <w:keepLines/>
      <w:spacing w:before="320" w:after="80"/>
      <w:outlineLvl w:val="2"/>
    </w:pPr>
    <w:rPr>
      <w:color w:val="434343"/>
      <w:sz w:val="28"/>
      <w:szCs w:val="28"/>
    </w:rPr>
  </w:style>
  <w:style w:type="paragraph" w:styleId="Heading4">
    <w:name w:val="heading 4"/>
    <w:basedOn w:val="Normal1"/>
    <w:next w:val="Normal1"/>
    <w:rsid w:val="00F17AA9"/>
    <w:pPr>
      <w:keepNext/>
      <w:keepLines/>
      <w:spacing w:before="280" w:after="80"/>
      <w:outlineLvl w:val="3"/>
    </w:pPr>
    <w:rPr>
      <w:color w:val="666666"/>
      <w:sz w:val="24"/>
      <w:szCs w:val="24"/>
    </w:rPr>
  </w:style>
  <w:style w:type="paragraph" w:styleId="Heading5">
    <w:name w:val="heading 5"/>
    <w:basedOn w:val="Normal1"/>
    <w:next w:val="Normal1"/>
    <w:rsid w:val="00F17AA9"/>
    <w:pPr>
      <w:keepNext/>
      <w:keepLines/>
      <w:spacing w:before="240" w:after="80"/>
      <w:outlineLvl w:val="4"/>
    </w:pPr>
    <w:rPr>
      <w:color w:val="666666"/>
    </w:rPr>
  </w:style>
  <w:style w:type="paragraph" w:styleId="Heading6">
    <w:name w:val="heading 6"/>
    <w:basedOn w:val="Normal1"/>
    <w:next w:val="Normal1"/>
    <w:rsid w:val="00F17AA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412F4B"/>
  </w:style>
  <w:style w:type="paragraph" w:styleId="Title">
    <w:name w:val="Title"/>
    <w:basedOn w:val="Normal1"/>
    <w:next w:val="Normal1"/>
    <w:rsid w:val="00F17AA9"/>
    <w:pPr>
      <w:keepNext/>
      <w:keepLines/>
      <w:spacing w:after="60"/>
    </w:pPr>
    <w:rPr>
      <w:sz w:val="52"/>
      <w:szCs w:val="52"/>
    </w:rPr>
  </w:style>
  <w:style w:type="paragraph" w:customStyle="1" w:styleId="Normal1">
    <w:name w:val="Normal1"/>
    <w:rsid w:val="00F17AA9"/>
  </w:style>
  <w:style w:type="paragraph" w:styleId="Subtitle">
    <w:name w:val="Subtitle"/>
    <w:basedOn w:val="Normal"/>
    <w:next w:val="Normal"/>
    <w:rsid w:val="00412F4B"/>
    <w:pPr>
      <w:keepNext/>
      <w:keepLines/>
      <w:pBdr>
        <w:top w:val="nil"/>
        <w:left w:val="nil"/>
        <w:bottom w:val="nil"/>
        <w:right w:val="nil"/>
        <w:between w:val="nil"/>
      </w:pBdr>
      <w:spacing w:after="320"/>
    </w:pPr>
    <w:rPr>
      <w:color w:val="666666"/>
      <w:sz w:val="30"/>
      <w:szCs w:val="30"/>
    </w:rPr>
  </w:style>
  <w:style w:type="table" w:customStyle="1" w:styleId="a">
    <w:basedOn w:val="TableNormal"/>
    <w:rsid w:val="00F17AA9"/>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F17AA9"/>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F17AA9"/>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725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25C9"/>
    <w:rPr>
      <w:rFonts w:ascii="Tahoma" w:hAnsi="Tahoma" w:cs="Tahoma"/>
      <w:sz w:val="16"/>
      <w:szCs w:val="16"/>
    </w:rPr>
  </w:style>
  <w:style w:type="paragraph" w:styleId="TOCHeading">
    <w:name w:val="TOC Heading"/>
    <w:basedOn w:val="Heading1"/>
    <w:next w:val="Normal"/>
    <w:uiPriority w:val="39"/>
    <w:semiHidden/>
    <w:unhideWhenUsed/>
    <w:qFormat/>
    <w:rsid w:val="00C44CBA"/>
    <w:pPr>
      <w:keepNext/>
      <w:keepLines/>
      <w:spacing w:before="480" w:after="0" w:line="276" w:lineRule="auto"/>
      <w:jc w:val="left"/>
      <w:outlineLvl w:val="9"/>
    </w:pPr>
    <w:rPr>
      <w:rFonts w:asciiTheme="majorHAnsi" w:eastAsiaTheme="majorEastAsia" w:hAnsiTheme="majorHAnsi" w:cstheme="majorBidi"/>
      <w:bCs/>
      <w:i/>
      <w:color w:val="365F91" w:themeColor="accent1" w:themeShade="BF"/>
      <w:sz w:val="28"/>
      <w:szCs w:val="28"/>
      <w:lang w:val="en-US"/>
    </w:rPr>
  </w:style>
  <w:style w:type="paragraph" w:styleId="TOC1">
    <w:name w:val="toc 1"/>
    <w:basedOn w:val="Normal"/>
    <w:next w:val="Normal"/>
    <w:autoRedefine/>
    <w:uiPriority w:val="39"/>
    <w:unhideWhenUsed/>
    <w:rsid w:val="00C44CBA"/>
    <w:pPr>
      <w:spacing w:after="100"/>
    </w:pPr>
  </w:style>
  <w:style w:type="paragraph" w:styleId="TOC2">
    <w:name w:val="toc 2"/>
    <w:basedOn w:val="Normal"/>
    <w:next w:val="Normal"/>
    <w:autoRedefine/>
    <w:uiPriority w:val="39"/>
    <w:unhideWhenUsed/>
    <w:rsid w:val="00C44CBA"/>
    <w:pPr>
      <w:spacing w:after="100"/>
      <w:ind w:left="220"/>
    </w:pPr>
  </w:style>
  <w:style w:type="character" w:styleId="Hyperlink">
    <w:name w:val="Hyperlink"/>
    <w:basedOn w:val="DefaultParagraphFont"/>
    <w:uiPriority w:val="99"/>
    <w:unhideWhenUsed/>
    <w:rsid w:val="00C44CBA"/>
    <w:rPr>
      <w:color w:val="0000FF" w:themeColor="hyperlink"/>
      <w:u w:val="single"/>
    </w:rPr>
  </w:style>
  <w:style w:type="paragraph" w:styleId="Header">
    <w:name w:val="header"/>
    <w:basedOn w:val="Normal"/>
    <w:link w:val="HeaderChar"/>
    <w:uiPriority w:val="99"/>
    <w:semiHidden/>
    <w:unhideWhenUsed/>
    <w:rsid w:val="00ED2A6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D2A6E"/>
  </w:style>
  <w:style w:type="paragraph" w:styleId="Footer">
    <w:name w:val="footer"/>
    <w:basedOn w:val="Normal"/>
    <w:link w:val="FooterChar"/>
    <w:uiPriority w:val="99"/>
    <w:unhideWhenUsed/>
    <w:rsid w:val="00ED2A6E"/>
    <w:pPr>
      <w:tabs>
        <w:tab w:val="center" w:pos="4680"/>
        <w:tab w:val="right" w:pos="9360"/>
      </w:tabs>
      <w:spacing w:line="240" w:lineRule="auto"/>
    </w:pPr>
  </w:style>
  <w:style w:type="character" w:customStyle="1" w:styleId="FooterChar">
    <w:name w:val="Footer Char"/>
    <w:basedOn w:val="DefaultParagraphFont"/>
    <w:link w:val="Footer"/>
    <w:uiPriority w:val="99"/>
    <w:rsid w:val="00ED2A6E"/>
  </w:style>
  <w:style w:type="paragraph" w:styleId="ListParagraph">
    <w:name w:val="List Paragraph"/>
    <w:basedOn w:val="Normal"/>
    <w:uiPriority w:val="34"/>
    <w:qFormat/>
    <w:rsid w:val="003E159D"/>
    <w:pPr>
      <w:spacing w:after="120" w:line="360" w:lineRule="auto"/>
      <w:ind w:left="720"/>
      <w:contextualSpacing/>
    </w:pPr>
    <w:rPr>
      <w:rFonts w:asciiTheme="majorBidi" w:eastAsiaTheme="minorHAnsi" w:hAnsiTheme="majorBidi" w:cstheme="minorBidi"/>
      <w:kern w:val="2"/>
      <w:sz w:val="24"/>
    </w:rPr>
  </w:style>
  <w:style w:type="table" w:customStyle="1" w:styleId="a2">
    <w:basedOn w:val="TableNormal"/>
    <w:rsid w:val="00412F4B"/>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412F4B"/>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412F4B"/>
    <w:tblPr>
      <w:tblStyleRowBandSize w:val="1"/>
      <w:tblStyleColBandSize w:val="1"/>
      <w:tblInd w:w="0" w:type="dxa"/>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nilever-professional.com/collections/bulk-discounts?srsltid=AfmBOoo2nYcZSLifKPNGxFMUSk67gy2iEcJm77AEBHvzyWUscYfQRbRX"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fFwMjNZetndVn+WzLTjMiFNqFg==">CgMxLjAaHwoBMBIaChgICVIUChJ0YWJsZS5mc3owcmY4ZWVvZ2kyCGguZ2pkZ3hzMgloLjMwajB6bGwyCWguMWZvYjl0ZTIJaC4zem55c2g3MgloLjJldDkycDAyCGgudHlqY3d0MgloLjNkeTZ2a20yCWguMXQzaDVzZjIJaC40ZDM0b2c4Mg5oLng2a21xcHpibmhsZTIOaC5mbjRxYzJsdmJsdjcyDGgubDBkeGNuZjJ5aTIOaC5ydGhsZHljeGdzZm8yCWguMnM4ZXlvMTIJaC4xN2RwOHZ1MgloLjNyZGNyam4yCWguMjZpbjFyZzgAciExRWlkcllvaGFZZUp4VE9OaE5zQUZrU3RSMUl6SkxZZ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4149</Words>
  <Characters>23653</Characters>
  <Application>Microsoft Office Word</Application>
  <DocSecurity>0</DocSecurity>
  <Lines>197</Lines>
  <Paragraphs>55</Paragraphs>
  <ScaleCrop>false</ScaleCrop>
  <Company/>
  <LinksUpToDate>false</LinksUpToDate>
  <CharactersWithSpaces>27747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2024-08-19T10:24:00Z</dcterms:created>
  <dcterms:modified xsi:type="dcterms:W3CDTF">2024-08-19T10:24:00Z</dcterms:modified>
</cp:coreProperties>
</file>