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24C0" w:rsidRPr="002124C0" w:rsidRDefault="00055A0B" w:rsidP="00055A0B">
      <w:pPr>
        <w:tabs>
          <w:tab w:val="left" w:pos="4044"/>
        </w:tabs>
        <w:spacing w:before="2000" w:line="360" w:lineRule="auto"/>
        <w:jc w:val="center"/>
        <w:rPr>
          <w:color w:val="000000" w:themeColor="text1"/>
          <w:sz w:val="24"/>
          <w:szCs w:val="24"/>
        </w:rPr>
      </w:pPr>
      <w:bookmarkStart w:id="0" w:name="_GoBack"/>
      <w:r w:rsidRPr="00DB1A0E">
        <w:rPr>
          <w:noProof/>
          <w:szCs w:val="24"/>
          <w:lang w:val="en-GB" w:eastAsia="en-GB"/>
        </w:rPr>
        <w:drawing>
          <wp:inline distT="0" distB="0" distL="0" distR="0" wp14:anchorId="7540F2C5" wp14:editId="57AE7876">
            <wp:extent cx="2682240" cy="1341120"/>
            <wp:effectExtent l="0" t="0" r="381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2240" cy="1341120"/>
                    </a:xfrm>
                    <a:prstGeom prst="rect">
                      <a:avLst/>
                    </a:prstGeom>
                  </pic:spPr>
                </pic:pic>
              </a:graphicData>
            </a:graphic>
          </wp:inline>
        </w:drawing>
      </w:r>
      <w:bookmarkEnd w:id="0"/>
    </w:p>
    <w:p w:rsidR="0087000C" w:rsidRPr="00055A0B" w:rsidRDefault="009E79ED" w:rsidP="00055A0B">
      <w:pPr>
        <w:pStyle w:val="Title"/>
        <w:jc w:val="left"/>
        <w:rPr>
          <w:b w:val="0"/>
          <w:sz w:val="28"/>
        </w:rPr>
      </w:pPr>
      <w:r w:rsidRPr="00055A0B">
        <w:rPr>
          <w:rFonts w:eastAsia="Calibri"/>
          <w:b w:val="0"/>
          <w:sz w:val="28"/>
        </w:rPr>
        <w:t>LCBB4015</w:t>
      </w:r>
    </w:p>
    <w:p w:rsidR="0087000C" w:rsidRPr="00055A0B" w:rsidRDefault="009E79ED" w:rsidP="00055A0B">
      <w:pPr>
        <w:pStyle w:val="Title"/>
        <w:jc w:val="left"/>
        <w:rPr>
          <w:rFonts w:eastAsia="Calibri"/>
          <w:b w:val="0"/>
          <w:sz w:val="28"/>
        </w:rPr>
      </w:pPr>
      <w:r w:rsidRPr="00055A0B">
        <w:rPr>
          <w:rFonts w:eastAsia="Calibri"/>
          <w:b w:val="0"/>
          <w:sz w:val="28"/>
        </w:rPr>
        <w:t>Introduction to Leadership and Management</w:t>
      </w:r>
    </w:p>
    <w:p w:rsidR="002124C0" w:rsidRPr="00055A0B" w:rsidRDefault="002124C0" w:rsidP="00055A0B">
      <w:pPr>
        <w:pStyle w:val="Title"/>
        <w:jc w:val="left"/>
        <w:rPr>
          <w:b w:val="0"/>
          <w:sz w:val="28"/>
        </w:rPr>
      </w:pPr>
    </w:p>
    <w:p w:rsidR="002124C0" w:rsidRPr="00055A0B" w:rsidRDefault="002124C0" w:rsidP="00055A0B">
      <w:pPr>
        <w:pStyle w:val="Title"/>
        <w:jc w:val="left"/>
        <w:rPr>
          <w:b w:val="0"/>
          <w:sz w:val="28"/>
        </w:rPr>
      </w:pPr>
      <w:r w:rsidRPr="00055A0B">
        <w:rPr>
          <w:b w:val="0"/>
          <w:sz w:val="28"/>
        </w:rPr>
        <w:t>Name: Al Arafat Sadin</w:t>
      </w:r>
    </w:p>
    <w:p w:rsidR="002124C0" w:rsidRPr="00055A0B" w:rsidRDefault="002124C0" w:rsidP="00055A0B">
      <w:pPr>
        <w:pStyle w:val="Title"/>
        <w:jc w:val="left"/>
        <w:rPr>
          <w:b w:val="0"/>
          <w:sz w:val="28"/>
        </w:rPr>
      </w:pPr>
      <w:r w:rsidRPr="00055A0B">
        <w:rPr>
          <w:b w:val="0"/>
          <w:sz w:val="28"/>
        </w:rPr>
        <w:t>Student ID: 2428111</w:t>
      </w:r>
    </w:p>
    <w:p w:rsidR="002124C0" w:rsidRPr="00055A0B" w:rsidRDefault="002124C0" w:rsidP="00055A0B">
      <w:pPr>
        <w:pStyle w:val="Title"/>
        <w:jc w:val="left"/>
        <w:rPr>
          <w:b w:val="0"/>
          <w:sz w:val="28"/>
        </w:rPr>
      </w:pPr>
    </w:p>
    <w:p w:rsidR="0087000C" w:rsidRPr="00055A0B" w:rsidRDefault="009E79ED" w:rsidP="00055A0B">
      <w:pPr>
        <w:pStyle w:val="Title"/>
        <w:jc w:val="left"/>
        <w:rPr>
          <w:rFonts w:eastAsia="Calibri"/>
          <w:b w:val="0"/>
          <w:sz w:val="28"/>
        </w:rPr>
      </w:pPr>
      <w:r w:rsidRPr="00055A0B">
        <w:rPr>
          <w:rFonts w:eastAsia="Calibri"/>
          <w:b w:val="0"/>
          <w:sz w:val="28"/>
        </w:rPr>
        <w:t>Coursework Essay - Component 2</w:t>
      </w:r>
    </w:p>
    <w:p w:rsidR="002124C0" w:rsidRPr="00055A0B" w:rsidRDefault="002124C0" w:rsidP="00055A0B">
      <w:pPr>
        <w:pStyle w:val="Title"/>
        <w:jc w:val="left"/>
        <w:rPr>
          <w:b w:val="0"/>
          <w:sz w:val="28"/>
        </w:rPr>
      </w:pPr>
    </w:p>
    <w:p w:rsidR="0087000C" w:rsidRPr="00055A0B" w:rsidRDefault="009E79ED" w:rsidP="00055A0B">
      <w:pPr>
        <w:pStyle w:val="Title"/>
        <w:jc w:val="left"/>
        <w:rPr>
          <w:rFonts w:eastAsia="Calibri"/>
          <w:b w:val="0"/>
          <w:sz w:val="28"/>
        </w:rPr>
      </w:pPr>
      <w:r w:rsidRPr="00055A0B">
        <w:rPr>
          <w:rFonts w:eastAsia="Calibri"/>
          <w:b w:val="0"/>
          <w:sz w:val="28"/>
        </w:rPr>
        <w:t>Daniel Goleman's Leadership Styles: Coaching, Visionary and Affiliative Leadership in a Business Context</w:t>
      </w:r>
    </w:p>
    <w:p w:rsidR="002124C0" w:rsidRPr="00055A0B" w:rsidRDefault="002124C0" w:rsidP="00055A0B">
      <w:pPr>
        <w:pStyle w:val="Title"/>
        <w:jc w:val="left"/>
        <w:rPr>
          <w:rFonts w:eastAsia="Calibri"/>
          <w:b w:val="0"/>
          <w:sz w:val="28"/>
        </w:rPr>
      </w:pPr>
    </w:p>
    <w:p w:rsidR="002124C0" w:rsidRPr="00055A0B" w:rsidRDefault="002124C0" w:rsidP="00055A0B">
      <w:pPr>
        <w:pStyle w:val="Title"/>
        <w:jc w:val="left"/>
        <w:rPr>
          <w:b w:val="0"/>
          <w:sz w:val="28"/>
        </w:rPr>
      </w:pPr>
      <w:r w:rsidRPr="00055A0B">
        <w:rPr>
          <w:rFonts w:eastAsia="Calibri"/>
          <w:b w:val="0"/>
          <w:sz w:val="28"/>
        </w:rPr>
        <w:t xml:space="preserve">Word Count: 1,722 words </w:t>
      </w:r>
    </w:p>
    <w:p w:rsidR="0087000C" w:rsidRPr="002124C0" w:rsidRDefault="009E79ED" w:rsidP="00C72C1D">
      <w:pPr>
        <w:spacing w:line="360" w:lineRule="auto"/>
        <w:jc w:val="both"/>
        <w:rPr>
          <w:color w:val="000000" w:themeColor="text1"/>
          <w:sz w:val="24"/>
          <w:szCs w:val="24"/>
        </w:rPr>
      </w:pPr>
      <w:r w:rsidRPr="002124C0">
        <w:rPr>
          <w:color w:val="000000" w:themeColor="text1"/>
          <w:sz w:val="24"/>
          <w:szCs w:val="24"/>
        </w:rPr>
        <w:br w:type="page"/>
      </w:r>
    </w:p>
    <w:sdt>
      <w:sdtPr>
        <w:rPr>
          <w:rFonts w:ascii="Times New Roman" w:eastAsia="Times New Roman" w:hAnsi="Times New Roman" w:cs="Times New Roman"/>
          <w:color w:val="auto"/>
          <w:sz w:val="20"/>
          <w:szCs w:val="20"/>
        </w:rPr>
        <w:id w:val="1552336748"/>
        <w:docPartObj>
          <w:docPartGallery w:val="Table of Contents"/>
          <w:docPartUnique/>
        </w:docPartObj>
      </w:sdtPr>
      <w:sdtEndPr>
        <w:rPr>
          <w:b/>
          <w:bCs/>
          <w:noProof/>
          <w:sz w:val="24"/>
        </w:rPr>
      </w:sdtEndPr>
      <w:sdtContent>
        <w:p w:rsidR="00C72C1D" w:rsidRPr="002124C0" w:rsidRDefault="00C72C1D" w:rsidP="002124C0">
          <w:pPr>
            <w:pStyle w:val="TOCHeading"/>
            <w:jc w:val="center"/>
            <w:rPr>
              <w:rFonts w:ascii="Times New Roman" w:hAnsi="Times New Roman" w:cs="Times New Roman"/>
              <w:b/>
            </w:rPr>
          </w:pPr>
          <w:r w:rsidRPr="002124C0">
            <w:rPr>
              <w:rFonts w:ascii="Times New Roman" w:hAnsi="Times New Roman" w:cs="Times New Roman"/>
              <w:b/>
            </w:rPr>
            <w:t>Table of Contents</w:t>
          </w:r>
        </w:p>
        <w:p w:rsidR="00C0627E" w:rsidRPr="002124C0" w:rsidRDefault="00C72C1D">
          <w:pPr>
            <w:pStyle w:val="TOC1"/>
            <w:tabs>
              <w:tab w:val="right" w:leader="dot" w:pos="9350"/>
            </w:tabs>
            <w:rPr>
              <w:rFonts w:eastAsiaTheme="minorEastAsia"/>
              <w:noProof/>
              <w:sz w:val="24"/>
              <w:szCs w:val="24"/>
            </w:rPr>
          </w:pPr>
          <w:r w:rsidRPr="002124C0">
            <w:rPr>
              <w:sz w:val="24"/>
              <w:szCs w:val="24"/>
            </w:rPr>
            <w:fldChar w:fldCharType="begin"/>
          </w:r>
          <w:r w:rsidRPr="002124C0">
            <w:rPr>
              <w:sz w:val="24"/>
              <w:szCs w:val="24"/>
            </w:rPr>
            <w:instrText xml:space="preserve"> TOC \o "1-3" \h \z \u </w:instrText>
          </w:r>
          <w:r w:rsidRPr="002124C0">
            <w:rPr>
              <w:sz w:val="24"/>
              <w:szCs w:val="24"/>
            </w:rPr>
            <w:fldChar w:fldCharType="separate"/>
          </w:r>
          <w:hyperlink w:anchor="_Toc236004900" w:history="1">
            <w:r w:rsidR="00C0627E" w:rsidRPr="002124C0">
              <w:rPr>
                <w:rStyle w:val="Hyperlink"/>
                <w:noProof/>
                <w:sz w:val="24"/>
                <w:szCs w:val="24"/>
              </w:rPr>
              <w:t>Introduction</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_Toc236004900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3</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1" w:history="1">
            <w:r w:rsidR="00C0627E" w:rsidRPr="002124C0">
              <w:rPr>
                <w:rStyle w:val="Hyperlink"/>
                <w:noProof/>
                <w:sz w:val="24"/>
                <w:szCs w:val="24"/>
              </w:rPr>
              <w:t>Defining Leadership</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_Toc236004901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3</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2" w:history="1">
            <w:r w:rsidR="00C0627E" w:rsidRPr="002124C0">
              <w:rPr>
                <w:rStyle w:val="Hyperlink"/>
                <w:noProof/>
                <w:sz w:val="24"/>
                <w:szCs w:val="24"/>
              </w:rPr>
              <w:t>Goleman's Leadership Styles: An Overview</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_Toc236004902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4</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3" w:history="1">
            <w:r w:rsidR="00C0627E" w:rsidRPr="002124C0">
              <w:rPr>
                <w:rStyle w:val="Hyperlink"/>
                <w:noProof/>
                <w:sz w:val="24"/>
                <w:szCs w:val="24"/>
              </w:rPr>
              <w:t>The Coaching Style</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_Toc236004903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4</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4" w:history="1">
            <w:r w:rsidR="00C0627E" w:rsidRPr="002124C0">
              <w:rPr>
                <w:rStyle w:val="Hyperlink"/>
                <w:noProof/>
                <w:sz w:val="24"/>
                <w:szCs w:val="24"/>
              </w:rPr>
              <w:t>The Visionary (Authoritative) Style</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_Toc236004904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5</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5" w:history="1">
            <w:r w:rsidR="00C0627E" w:rsidRPr="002124C0">
              <w:rPr>
                <w:rStyle w:val="Hyperlink"/>
                <w:noProof/>
                <w:sz w:val="24"/>
                <w:szCs w:val="24"/>
              </w:rPr>
              <w:t>The Affiliative Style</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_Toc236004905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5</w:t>
            </w:r>
            <w:r w:rsidR="00C0627E" w:rsidRPr="002124C0">
              <w:rPr>
                <w:noProof/>
                <w:webHidden/>
                <w:sz w:val="24"/>
                <w:szCs w:val="24"/>
              </w:rPr>
              <w:fldChar w:fldCharType="end"/>
            </w:r>
          </w:hyperlink>
        </w:p>
        <w:p w:rsidR="00C0627E" w:rsidRPr="002124C0" w:rsidRDefault="006D7798">
          <w:pPr>
            <w:pStyle w:val="TOC2"/>
            <w:tabs>
              <w:tab w:val="right" w:leader="dot" w:pos="9350"/>
            </w:tabs>
            <w:rPr>
              <w:rFonts w:eastAsiaTheme="minorEastAsia"/>
              <w:noProof/>
              <w:sz w:val="24"/>
              <w:szCs w:val="24"/>
            </w:rPr>
          </w:pPr>
          <w:hyperlink w:anchor="_Toc236004906" w:history="1">
            <w:r w:rsidR="00C0627E" w:rsidRPr="002124C0">
              <w:rPr>
                <w:rStyle w:val="Hyperlink"/>
                <w:noProof/>
                <w:sz w:val="24"/>
                <w:szCs w:val="24"/>
              </w:rPr>
              <w:t>Essential Skills for Leaders Today</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_Toc236004906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6</w:t>
            </w:r>
            <w:r w:rsidR="00C0627E" w:rsidRPr="002124C0">
              <w:rPr>
                <w:noProof/>
                <w:webHidden/>
                <w:sz w:val="24"/>
                <w:szCs w:val="24"/>
              </w:rPr>
              <w:fldChar w:fldCharType="end"/>
            </w:r>
          </w:hyperlink>
        </w:p>
        <w:p w:rsidR="00C0627E" w:rsidRPr="002124C0" w:rsidRDefault="006D7798">
          <w:pPr>
            <w:pStyle w:val="TOC1"/>
            <w:tabs>
              <w:tab w:val="right" w:leader="dot" w:pos="9350"/>
            </w:tabs>
            <w:rPr>
              <w:rFonts w:eastAsiaTheme="minorEastAsia"/>
              <w:noProof/>
              <w:sz w:val="24"/>
              <w:szCs w:val="24"/>
            </w:rPr>
          </w:pPr>
          <w:hyperlink w:anchor="_Toc236004907" w:history="1">
            <w:r w:rsidR="00C0627E" w:rsidRPr="002124C0">
              <w:rPr>
                <w:rStyle w:val="Hyperlink"/>
                <w:noProof/>
                <w:sz w:val="24"/>
                <w:szCs w:val="24"/>
              </w:rPr>
              <w:t>Conclusion</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_Toc236004907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7</w:t>
            </w:r>
            <w:r w:rsidR="00C0627E" w:rsidRPr="002124C0">
              <w:rPr>
                <w:noProof/>
                <w:webHidden/>
                <w:sz w:val="24"/>
                <w:szCs w:val="24"/>
              </w:rPr>
              <w:fldChar w:fldCharType="end"/>
            </w:r>
          </w:hyperlink>
        </w:p>
        <w:p w:rsidR="00C0627E" w:rsidRPr="002124C0" w:rsidRDefault="006D7798">
          <w:pPr>
            <w:pStyle w:val="TOC1"/>
            <w:tabs>
              <w:tab w:val="right" w:leader="dot" w:pos="9350"/>
            </w:tabs>
            <w:rPr>
              <w:rFonts w:eastAsiaTheme="minorEastAsia"/>
              <w:noProof/>
              <w:sz w:val="24"/>
              <w:szCs w:val="24"/>
            </w:rPr>
          </w:pPr>
          <w:hyperlink w:anchor="_Toc236004908" w:history="1">
            <w:r w:rsidR="00C0627E" w:rsidRPr="002124C0">
              <w:rPr>
                <w:rStyle w:val="Hyperlink"/>
                <w:noProof/>
                <w:sz w:val="24"/>
                <w:szCs w:val="24"/>
              </w:rPr>
              <w:t>References</w:t>
            </w:r>
            <w:r w:rsidR="00C0627E" w:rsidRPr="002124C0">
              <w:rPr>
                <w:noProof/>
                <w:webHidden/>
                <w:sz w:val="24"/>
                <w:szCs w:val="24"/>
              </w:rPr>
              <w:tab/>
            </w:r>
            <w:r w:rsidR="00C0627E" w:rsidRPr="002124C0">
              <w:rPr>
                <w:noProof/>
                <w:webHidden/>
                <w:sz w:val="24"/>
                <w:szCs w:val="24"/>
              </w:rPr>
              <w:fldChar w:fldCharType="begin"/>
            </w:r>
            <w:r w:rsidR="00C0627E" w:rsidRPr="002124C0">
              <w:rPr>
                <w:noProof/>
                <w:webHidden/>
                <w:sz w:val="24"/>
                <w:szCs w:val="24"/>
              </w:rPr>
              <w:instrText xml:space="preserve"> PAGEREF _Toc236004908 \h </w:instrText>
            </w:r>
            <w:r w:rsidR="00C0627E" w:rsidRPr="002124C0">
              <w:rPr>
                <w:noProof/>
                <w:webHidden/>
                <w:sz w:val="24"/>
                <w:szCs w:val="24"/>
              </w:rPr>
            </w:r>
            <w:r w:rsidR="00C0627E" w:rsidRPr="002124C0">
              <w:rPr>
                <w:noProof/>
                <w:webHidden/>
                <w:sz w:val="24"/>
                <w:szCs w:val="24"/>
              </w:rPr>
              <w:fldChar w:fldCharType="separate"/>
            </w:r>
            <w:r w:rsidR="00C0627E" w:rsidRPr="002124C0">
              <w:rPr>
                <w:noProof/>
                <w:webHidden/>
                <w:sz w:val="24"/>
                <w:szCs w:val="24"/>
              </w:rPr>
              <w:t>8</w:t>
            </w:r>
            <w:r w:rsidR="00C0627E" w:rsidRPr="002124C0">
              <w:rPr>
                <w:noProof/>
                <w:webHidden/>
                <w:sz w:val="24"/>
                <w:szCs w:val="24"/>
              </w:rPr>
              <w:fldChar w:fldCharType="end"/>
            </w:r>
          </w:hyperlink>
        </w:p>
        <w:p w:rsidR="00C72C1D" w:rsidRPr="002124C0" w:rsidRDefault="00C72C1D">
          <w:pPr>
            <w:rPr>
              <w:sz w:val="24"/>
            </w:rPr>
          </w:pPr>
          <w:r w:rsidRPr="002124C0">
            <w:rPr>
              <w:b/>
              <w:bCs/>
              <w:noProof/>
              <w:sz w:val="24"/>
              <w:szCs w:val="24"/>
            </w:rPr>
            <w:fldChar w:fldCharType="end"/>
          </w:r>
        </w:p>
      </w:sdtContent>
    </w:sdt>
    <w:p w:rsidR="0087000C" w:rsidRPr="002124C0" w:rsidRDefault="009E79ED" w:rsidP="00C72C1D">
      <w:pPr>
        <w:spacing w:line="360" w:lineRule="auto"/>
        <w:jc w:val="both"/>
        <w:rPr>
          <w:color w:val="000000" w:themeColor="text1"/>
          <w:sz w:val="24"/>
          <w:szCs w:val="24"/>
        </w:rPr>
      </w:pPr>
      <w:r w:rsidRPr="002124C0">
        <w:rPr>
          <w:color w:val="000000" w:themeColor="text1"/>
          <w:sz w:val="24"/>
          <w:szCs w:val="24"/>
        </w:rPr>
        <w:br w:type="page"/>
      </w:r>
    </w:p>
    <w:p w:rsidR="0087000C" w:rsidRPr="002124C0" w:rsidRDefault="009E79ED" w:rsidP="00D13AC5">
      <w:pPr>
        <w:pStyle w:val="Heading1"/>
      </w:pPr>
      <w:bookmarkStart w:id="1" w:name="_Toc236004900"/>
      <w:r w:rsidRPr="002124C0">
        <w:t>Introduction</w:t>
      </w:r>
      <w:bookmarkEnd w:id="1"/>
    </w:p>
    <w:p w:rsidR="00BF45E2" w:rsidRPr="002124C0" w:rsidRDefault="00C72C1D" w:rsidP="00C72C1D">
      <w:pPr>
        <w:spacing w:line="360" w:lineRule="auto"/>
        <w:jc w:val="both"/>
        <w:rPr>
          <w:color w:val="000000" w:themeColor="text1"/>
          <w:sz w:val="24"/>
          <w:szCs w:val="24"/>
        </w:rPr>
      </w:pPr>
      <w:r w:rsidRPr="002124C0">
        <w:rPr>
          <w:color w:val="000000" w:themeColor="text1"/>
          <w:sz w:val="24"/>
          <w:szCs w:val="24"/>
        </w:rPr>
        <w:t xml:space="preserve">Leadership is considered one of the most important and yet complex phenomenon in the life of an </w:t>
      </w:r>
      <w:r w:rsidR="00D13AC5" w:rsidRPr="002124C0">
        <w:rPr>
          <w:color w:val="000000" w:themeColor="text1"/>
          <w:sz w:val="24"/>
          <w:szCs w:val="24"/>
        </w:rPr>
        <w:t>organization</w:t>
      </w:r>
      <w:r w:rsidRPr="002124C0">
        <w:rPr>
          <w:color w:val="000000" w:themeColor="text1"/>
          <w:sz w:val="24"/>
          <w:szCs w:val="24"/>
        </w:rPr>
        <w:t xml:space="preserve">, which influences the motivation, direction and development of people in </w:t>
      </w:r>
      <w:r w:rsidR="008B6F91" w:rsidRPr="002124C0">
        <w:rPr>
          <w:color w:val="000000" w:themeColor="text1"/>
          <w:sz w:val="24"/>
          <w:szCs w:val="24"/>
        </w:rPr>
        <w:t xml:space="preserve">an </w:t>
      </w:r>
      <w:r w:rsidR="00D13AC5" w:rsidRPr="002124C0">
        <w:rPr>
          <w:color w:val="000000" w:themeColor="text1"/>
          <w:sz w:val="24"/>
          <w:szCs w:val="24"/>
        </w:rPr>
        <w:t>organization</w:t>
      </w:r>
      <w:r w:rsidR="008B6F91" w:rsidRPr="002124C0">
        <w:rPr>
          <w:color w:val="000000" w:themeColor="text1"/>
          <w:sz w:val="24"/>
          <w:szCs w:val="24"/>
        </w:rPr>
        <w:t xml:space="preserve"> (Northouse, 2025</w:t>
      </w:r>
      <w:r w:rsidRPr="002124C0">
        <w:rPr>
          <w:color w:val="000000" w:themeColor="text1"/>
          <w:sz w:val="24"/>
          <w:szCs w:val="24"/>
        </w:rPr>
        <w:t xml:space="preserve">). Daniel Goleman's model of leadership behaviour that correlates it with Emotional Intelligence has been widely cited </w:t>
      </w:r>
      <w:r w:rsidR="006B1B73" w:rsidRPr="002124C0">
        <w:rPr>
          <w:color w:val="000000" w:themeColor="text1"/>
          <w:sz w:val="24"/>
          <w:szCs w:val="24"/>
        </w:rPr>
        <w:t xml:space="preserve">today </w:t>
      </w:r>
      <w:r w:rsidRPr="002124C0">
        <w:rPr>
          <w:color w:val="000000" w:themeColor="text1"/>
          <w:sz w:val="24"/>
          <w:szCs w:val="24"/>
        </w:rPr>
        <w:t xml:space="preserve">in the field of management (Goleman, 2000). </w:t>
      </w:r>
    </w:p>
    <w:p w:rsidR="00BF45E2" w:rsidRPr="002124C0" w:rsidRDefault="00BF45E2" w:rsidP="00BF45E2">
      <w:pPr>
        <w:spacing w:line="360" w:lineRule="auto"/>
        <w:jc w:val="center"/>
        <w:rPr>
          <w:color w:val="000000" w:themeColor="text1"/>
          <w:sz w:val="24"/>
          <w:szCs w:val="24"/>
        </w:rPr>
      </w:pPr>
      <w:r w:rsidRPr="002124C0">
        <w:rPr>
          <w:noProof/>
          <w:lang w:val="en-GB" w:eastAsia="en-GB"/>
        </w:rPr>
        <w:drawing>
          <wp:inline distT="0" distB="0" distL="0" distR="0" wp14:anchorId="077B746F" wp14:editId="262E7289">
            <wp:extent cx="4177745" cy="4189228"/>
            <wp:effectExtent l="0" t="0" r="0" b="1905"/>
            <wp:docPr id="1" name="Picture 1" descr="What is a Visionary Leadership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Visionary Leadership Sty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81319" cy="4192812"/>
                    </a:xfrm>
                    <a:prstGeom prst="rect">
                      <a:avLst/>
                    </a:prstGeom>
                    <a:noFill/>
                    <a:ln>
                      <a:noFill/>
                    </a:ln>
                  </pic:spPr>
                </pic:pic>
              </a:graphicData>
            </a:graphic>
          </wp:inline>
        </w:drawing>
      </w:r>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 xml:space="preserve">Goleman has recognized six types of leadership styles, that result in different effects on the organizational climate and performance (Goleman, Boyatzis and McKee, 2002). Goleman's theories on leadership are different from trait-based theories, because he considers leadership as a set of behaviors that can be learnt and adapted to the demands of a specific situation (Goleman, Boyatzis and McKee, 2002). In this essay, </w:t>
      </w:r>
      <w:r w:rsidR="006B1B73" w:rsidRPr="002124C0">
        <w:rPr>
          <w:color w:val="000000" w:themeColor="text1"/>
          <w:sz w:val="24"/>
          <w:szCs w:val="24"/>
        </w:rPr>
        <w:t xml:space="preserve">three leadership style by Goleman are discussed including, </w:t>
      </w:r>
      <w:r w:rsidRPr="002124C0">
        <w:rPr>
          <w:color w:val="000000" w:themeColor="text1"/>
          <w:sz w:val="24"/>
          <w:szCs w:val="24"/>
        </w:rPr>
        <w:t>coach</w:t>
      </w:r>
      <w:r w:rsidR="006B1B73" w:rsidRPr="002124C0">
        <w:rPr>
          <w:color w:val="000000" w:themeColor="text1"/>
          <w:sz w:val="24"/>
          <w:szCs w:val="24"/>
        </w:rPr>
        <w:t xml:space="preserve">ing, visionary and affiliative. These styles are discussed based on </w:t>
      </w:r>
      <w:r w:rsidRPr="002124C0">
        <w:rPr>
          <w:color w:val="000000" w:themeColor="text1"/>
          <w:sz w:val="24"/>
          <w:szCs w:val="24"/>
        </w:rPr>
        <w:t>their pros and cons, and outline the contexts when t</w:t>
      </w:r>
      <w:r w:rsidR="00D865B6" w:rsidRPr="002124C0">
        <w:rPr>
          <w:color w:val="000000" w:themeColor="text1"/>
          <w:sz w:val="24"/>
          <w:szCs w:val="24"/>
        </w:rPr>
        <w:t>hey work best in the business. However, i</w:t>
      </w:r>
      <w:r w:rsidRPr="002124C0">
        <w:rPr>
          <w:color w:val="000000" w:themeColor="text1"/>
          <w:sz w:val="24"/>
          <w:szCs w:val="24"/>
        </w:rPr>
        <w:t xml:space="preserve">n subsequent sections, it reveals and identifies key competencies that are needed by leaders today to handle complexity and foster sustainable </w:t>
      </w:r>
      <w:r w:rsidR="00D13AC5" w:rsidRPr="002124C0">
        <w:rPr>
          <w:color w:val="000000" w:themeColor="text1"/>
          <w:sz w:val="24"/>
          <w:szCs w:val="24"/>
        </w:rPr>
        <w:t>organizational</w:t>
      </w:r>
      <w:r w:rsidRPr="002124C0">
        <w:rPr>
          <w:color w:val="000000" w:themeColor="text1"/>
          <w:sz w:val="24"/>
          <w:szCs w:val="24"/>
        </w:rPr>
        <w:t xml:space="preserve"> growth before </w:t>
      </w:r>
      <w:r w:rsidR="00D13AC5" w:rsidRPr="002124C0">
        <w:rPr>
          <w:color w:val="000000" w:themeColor="text1"/>
          <w:sz w:val="24"/>
          <w:szCs w:val="24"/>
        </w:rPr>
        <w:t>summarizing</w:t>
      </w:r>
      <w:r w:rsidRPr="002124C0">
        <w:rPr>
          <w:color w:val="000000" w:themeColor="text1"/>
          <w:sz w:val="24"/>
          <w:szCs w:val="24"/>
        </w:rPr>
        <w:t xml:space="preserve"> with recommendations for modern leaders.</w:t>
      </w:r>
    </w:p>
    <w:p w:rsidR="0087000C" w:rsidRPr="002124C0" w:rsidRDefault="009E79ED" w:rsidP="00D13AC5">
      <w:pPr>
        <w:pStyle w:val="Heading2"/>
      </w:pPr>
      <w:bookmarkStart w:id="2" w:name="_Toc236004901"/>
      <w:r w:rsidRPr="002124C0">
        <w:t>Defining Leadership</w:t>
      </w:r>
      <w:bookmarkEnd w:id="2"/>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Leadership can be defined as a process whereby an individual influences a group of individuals to achiev</w:t>
      </w:r>
      <w:r w:rsidR="008B6F91" w:rsidRPr="002124C0">
        <w:rPr>
          <w:color w:val="000000" w:themeColor="text1"/>
          <w:sz w:val="24"/>
          <w:szCs w:val="24"/>
        </w:rPr>
        <w:t>e a common goal (Northouse, 2025</w:t>
      </w:r>
      <w:r w:rsidR="00D865B6" w:rsidRPr="002124C0">
        <w:rPr>
          <w:color w:val="000000" w:themeColor="text1"/>
          <w:sz w:val="24"/>
          <w:szCs w:val="24"/>
        </w:rPr>
        <w:t>). Yukl (2012</w:t>
      </w:r>
      <w:r w:rsidRPr="002124C0">
        <w:rPr>
          <w:color w:val="000000" w:themeColor="text1"/>
          <w:sz w:val="24"/>
          <w:szCs w:val="24"/>
        </w:rPr>
        <w:t xml:space="preserve">) also defines leadership as a process by which a person influences others' understanding and agreement of what should be done and by which the person helps individuals and groups reach the shared goals. Leadership differs from management, in that while management is about planning, </w:t>
      </w:r>
      <w:r w:rsidR="00D13AC5" w:rsidRPr="002124C0">
        <w:rPr>
          <w:color w:val="000000" w:themeColor="text1"/>
          <w:sz w:val="24"/>
          <w:szCs w:val="24"/>
        </w:rPr>
        <w:t>organizing</w:t>
      </w:r>
      <w:r w:rsidRPr="002124C0">
        <w:rPr>
          <w:color w:val="000000" w:themeColor="text1"/>
          <w:sz w:val="24"/>
          <w:szCs w:val="24"/>
        </w:rPr>
        <w:t xml:space="preserve"> and controlling resources, leadership is about inspiring others, creating vision a</w:t>
      </w:r>
      <w:r w:rsidR="005F08E3" w:rsidRPr="002124C0">
        <w:rPr>
          <w:color w:val="000000" w:themeColor="text1"/>
          <w:sz w:val="24"/>
          <w:szCs w:val="24"/>
        </w:rPr>
        <w:t>nd managing change (Kotter, 2000</w:t>
      </w:r>
      <w:r w:rsidRPr="002124C0">
        <w:rPr>
          <w:color w:val="000000" w:themeColor="text1"/>
          <w:sz w:val="24"/>
          <w:szCs w:val="24"/>
        </w:rPr>
        <w:t xml:space="preserve">; Mintzberg, 1973). Leadership is widely acknowledged </w:t>
      </w:r>
      <w:r w:rsidR="005F08E3" w:rsidRPr="002124C0">
        <w:rPr>
          <w:color w:val="000000" w:themeColor="text1"/>
          <w:sz w:val="24"/>
          <w:szCs w:val="24"/>
        </w:rPr>
        <w:t xml:space="preserve">in a modern, competitive and volatile business environment </w:t>
      </w:r>
      <w:r w:rsidRPr="002124C0">
        <w:rPr>
          <w:color w:val="000000" w:themeColor="text1"/>
          <w:sz w:val="24"/>
          <w:szCs w:val="24"/>
        </w:rPr>
        <w:t>as one of the key factors that contribute to employee engagement, innovation and long-t</w:t>
      </w:r>
      <w:r w:rsidR="005F08E3" w:rsidRPr="002124C0">
        <w:rPr>
          <w:color w:val="000000" w:themeColor="text1"/>
          <w:sz w:val="24"/>
          <w:szCs w:val="24"/>
        </w:rPr>
        <w:t xml:space="preserve">erm </w:t>
      </w:r>
      <w:r w:rsidR="00D13AC5" w:rsidRPr="002124C0">
        <w:rPr>
          <w:color w:val="000000" w:themeColor="text1"/>
          <w:sz w:val="24"/>
          <w:szCs w:val="24"/>
        </w:rPr>
        <w:t>organizational</w:t>
      </w:r>
      <w:r w:rsidR="005F08E3" w:rsidRPr="002124C0">
        <w:rPr>
          <w:color w:val="000000" w:themeColor="text1"/>
          <w:sz w:val="24"/>
          <w:szCs w:val="24"/>
        </w:rPr>
        <w:t xml:space="preserve"> performance </w:t>
      </w:r>
      <w:r w:rsidRPr="002124C0">
        <w:rPr>
          <w:color w:val="000000" w:themeColor="text1"/>
          <w:sz w:val="24"/>
          <w:szCs w:val="24"/>
        </w:rPr>
        <w:t>(</w:t>
      </w:r>
      <w:r w:rsidR="005F08E3" w:rsidRPr="002124C0">
        <w:rPr>
          <w:color w:val="000000" w:themeColor="text1"/>
          <w:sz w:val="24"/>
          <w:szCs w:val="24"/>
        </w:rPr>
        <w:t>Al-Kasasbeh, 2024</w:t>
      </w:r>
      <w:r w:rsidRPr="002124C0">
        <w:rPr>
          <w:color w:val="000000" w:themeColor="text1"/>
          <w:sz w:val="24"/>
          <w:szCs w:val="24"/>
        </w:rPr>
        <w:t xml:space="preserve">). Goleman's (2000) work took a different approach, defining leadership as a collection of learnable, emotionally intelligent behaviours, which offers a practical model to be flexibly implemented in the context of managers' dealing with different kinds of situations. Mintzberg (1973) also distinguishes between the nature of leadership and simply administrative work, by highlighting three other functions of managers: interpersonal, informational and decisional. These functions are an </w:t>
      </w:r>
      <w:r w:rsidR="005F08E3" w:rsidRPr="002124C0">
        <w:rPr>
          <w:color w:val="000000" w:themeColor="text1"/>
          <w:sz w:val="24"/>
          <w:szCs w:val="24"/>
        </w:rPr>
        <w:t xml:space="preserve">perfect </w:t>
      </w:r>
      <w:r w:rsidRPr="002124C0">
        <w:rPr>
          <w:color w:val="000000" w:themeColor="text1"/>
          <w:sz w:val="24"/>
          <w:szCs w:val="24"/>
        </w:rPr>
        <w:t>reminder that human interaction skills are as crucial as technical or operational skills. A related distinction is proposed by Zaleznik (1977) who suggests that managers want order and stability, whereas leaders are willing to take risks and have a positive influence on the</w:t>
      </w:r>
      <w:r w:rsidR="005F08E3" w:rsidRPr="002124C0">
        <w:rPr>
          <w:color w:val="000000" w:themeColor="text1"/>
          <w:sz w:val="24"/>
          <w:szCs w:val="24"/>
        </w:rPr>
        <w:t xml:space="preserve"> direction of an organization.</w:t>
      </w:r>
    </w:p>
    <w:p w:rsidR="0087000C" w:rsidRPr="002124C0" w:rsidRDefault="009E79ED" w:rsidP="00D13AC5">
      <w:pPr>
        <w:pStyle w:val="Heading2"/>
      </w:pPr>
      <w:bookmarkStart w:id="3" w:name="_Toc236004902"/>
      <w:r w:rsidRPr="002124C0">
        <w:t>Goleman's Leadership Styles: An Overview</w:t>
      </w:r>
      <w:bookmarkEnd w:id="3"/>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Based on his research with more than 3000 executives Goleman (2000) identified six leadership styles, each one with a specific component of emotional intelligence: self-awareness, self-regulation, motivation, empathy and social skills. Goleman, Boyatzis and McKee (2002) later concluded that the best leaders are not necessarily authoritative leaders, but are able to adapt their style according to the needs of the organisation. This essay concentrates on three of these styles: coaching, visionary (which is often interchangeably used with the Goleman's term ‘authoritative' in the context of employee development), and affiliative, which are of particular relevance to challenges of employee development, strategic change and team cohesion in contem</w:t>
      </w:r>
      <w:r w:rsidR="008B6F91" w:rsidRPr="002124C0">
        <w:rPr>
          <w:color w:val="000000" w:themeColor="text1"/>
          <w:sz w:val="24"/>
          <w:szCs w:val="24"/>
        </w:rPr>
        <w:t>porary business (Northouse, 2025</w:t>
      </w:r>
      <w:r w:rsidRPr="002124C0">
        <w:rPr>
          <w:color w:val="000000" w:themeColor="text1"/>
          <w:sz w:val="24"/>
          <w:szCs w:val="24"/>
        </w:rPr>
        <w:t>).</w:t>
      </w:r>
    </w:p>
    <w:p w:rsidR="0087000C" w:rsidRPr="002124C0" w:rsidRDefault="009E79ED" w:rsidP="00D13AC5">
      <w:pPr>
        <w:pStyle w:val="Heading2"/>
      </w:pPr>
      <w:bookmarkStart w:id="4" w:name="_Toc236004903"/>
      <w:r w:rsidRPr="002124C0">
        <w:t>The Coaching Style</w:t>
      </w:r>
      <w:bookmarkEnd w:id="4"/>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 xml:space="preserve">The coaching approach is focused on developing people for the future and is designed to help employees understand their strengths and weaknesses and relate them to their personal and career goals (Goleman, 2000). Coaching leaders set challenging tasks and acknowledge that failure can lead to success, they have an open conversation with the coach and leader about performance, and they constantly discuss future tasks. (Goleman, Boyatzis and McKee, 2002) The key benefit of this is that it develops employee capability, enhances loyalty, and better succession planning as employees feel genuinely invested in </w:t>
      </w:r>
      <w:r w:rsidR="008B6F91" w:rsidRPr="002124C0">
        <w:rPr>
          <w:color w:val="000000" w:themeColor="text1"/>
          <w:sz w:val="24"/>
          <w:szCs w:val="24"/>
        </w:rPr>
        <w:t>by their leader (Northouse, 2025</w:t>
      </w:r>
      <w:r w:rsidRPr="002124C0">
        <w:rPr>
          <w:color w:val="000000" w:themeColor="text1"/>
          <w:sz w:val="24"/>
          <w:szCs w:val="24"/>
        </w:rPr>
        <w:t xml:space="preserve">). It also has a tendency to improve the </w:t>
      </w:r>
      <w:r w:rsidR="00D13AC5" w:rsidRPr="002124C0">
        <w:rPr>
          <w:color w:val="000000" w:themeColor="text1"/>
          <w:sz w:val="24"/>
          <w:szCs w:val="24"/>
        </w:rPr>
        <w:t>organizational</w:t>
      </w:r>
      <w:r w:rsidRPr="002124C0">
        <w:rPr>
          <w:color w:val="000000" w:themeColor="text1"/>
          <w:sz w:val="24"/>
          <w:szCs w:val="24"/>
        </w:rPr>
        <w:t xml:space="preserve"> climate through flexibility and commitment (Golema</w:t>
      </w:r>
      <w:r w:rsidR="007B754A" w:rsidRPr="002124C0">
        <w:rPr>
          <w:color w:val="000000" w:themeColor="text1"/>
          <w:sz w:val="24"/>
          <w:szCs w:val="24"/>
        </w:rPr>
        <w:t xml:space="preserve">n 2000). However, the style is </w:t>
      </w:r>
      <w:r w:rsidRPr="002124C0">
        <w:rPr>
          <w:color w:val="000000" w:themeColor="text1"/>
          <w:sz w:val="24"/>
          <w:szCs w:val="24"/>
        </w:rPr>
        <w:t>laborious and requires motivation to learn and grow; when the individual is not motivated to learn or grow or is resistant to feedback, the style can seem ineffective or even frustrating for the individual and for the coach (Yukl, 201</w:t>
      </w:r>
      <w:r w:rsidR="00D865B6" w:rsidRPr="002124C0">
        <w:rPr>
          <w:color w:val="000000" w:themeColor="text1"/>
          <w:sz w:val="24"/>
          <w:szCs w:val="24"/>
        </w:rPr>
        <w:t>2</w:t>
      </w:r>
      <w:r w:rsidRPr="002124C0">
        <w:rPr>
          <w:color w:val="000000" w:themeColor="text1"/>
          <w:sz w:val="24"/>
          <w:szCs w:val="24"/>
        </w:rPr>
        <w:t xml:space="preserve">). Coaching is especially useful for longer-term talent development, such as an investment by a technology firm to train high-potential staff for future management opportunities, or a retail chain that wanted to minimize employee turnover by focusing on growing its staff and not only on financial compensation. Of the six styles, coaching is the least common style used by leaders, yet from evidence, coaching can have some of the greatest positive over time on </w:t>
      </w:r>
      <w:r w:rsidR="00D4479B" w:rsidRPr="002124C0">
        <w:rPr>
          <w:color w:val="000000" w:themeColor="text1"/>
          <w:sz w:val="24"/>
          <w:szCs w:val="24"/>
        </w:rPr>
        <w:t xml:space="preserve">organizational environment </w:t>
      </w:r>
      <w:r w:rsidRPr="002124C0">
        <w:rPr>
          <w:color w:val="000000" w:themeColor="text1"/>
          <w:sz w:val="24"/>
          <w:szCs w:val="24"/>
        </w:rPr>
        <w:t xml:space="preserve">(Goleman, 2000). It is particularly suited to </w:t>
      </w:r>
      <w:r w:rsidR="00D13AC5" w:rsidRPr="002124C0">
        <w:rPr>
          <w:color w:val="000000" w:themeColor="text1"/>
          <w:sz w:val="24"/>
          <w:szCs w:val="24"/>
        </w:rPr>
        <w:t>organizations</w:t>
      </w:r>
      <w:r w:rsidRPr="002124C0">
        <w:rPr>
          <w:color w:val="000000" w:themeColor="text1"/>
          <w:sz w:val="24"/>
          <w:szCs w:val="24"/>
        </w:rPr>
        <w:t xml:space="preserve"> that are looking for sustainable growth, since it creates an internal pipeline of future leaders who can draw on rather than organizations that are relying solely on external recruitment efforts.</w:t>
      </w:r>
    </w:p>
    <w:p w:rsidR="0087000C" w:rsidRPr="002124C0" w:rsidRDefault="009E79ED" w:rsidP="00D13AC5">
      <w:pPr>
        <w:pStyle w:val="Heading2"/>
      </w:pPr>
      <w:bookmarkStart w:id="5" w:name="_Toc236004904"/>
      <w:r w:rsidRPr="002124C0">
        <w:t>The Visionary (Authoritative) Style</w:t>
      </w:r>
      <w:bookmarkEnd w:id="5"/>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Authoritative or visionary style is a type of style which can mobilize people to a shared vision. It can provide employees with clarity about the long-term direction and can give flexibility in achieving the goals (Goleman 2000). Leaders of vision create a clear picture of the future and make this vision accessible through the people's roles i</w:t>
      </w:r>
      <w:r w:rsidR="005F08E3" w:rsidRPr="002124C0">
        <w:rPr>
          <w:color w:val="000000" w:themeColor="text1"/>
          <w:sz w:val="24"/>
          <w:szCs w:val="24"/>
        </w:rPr>
        <w:t xml:space="preserve">n the </w:t>
      </w:r>
      <w:r w:rsidR="00D13AC5" w:rsidRPr="002124C0">
        <w:rPr>
          <w:color w:val="000000" w:themeColor="text1"/>
          <w:sz w:val="24"/>
          <w:szCs w:val="24"/>
        </w:rPr>
        <w:t>organization</w:t>
      </w:r>
      <w:r w:rsidR="005F08E3" w:rsidRPr="002124C0">
        <w:rPr>
          <w:color w:val="000000" w:themeColor="text1"/>
          <w:sz w:val="24"/>
          <w:szCs w:val="24"/>
        </w:rPr>
        <w:t xml:space="preserve"> (Kotter, 2000</w:t>
      </w:r>
      <w:r w:rsidRPr="002124C0">
        <w:rPr>
          <w:color w:val="000000" w:themeColor="text1"/>
          <w:sz w:val="24"/>
          <w:szCs w:val="24"/>
        </w:rPr>
        <w:t xml:space="preserve">). This style has a strong positive impact on </w:t>
      </w:r>
      <w:r w:rsidR="00D13AC5" w:rsidRPr="002124C0">
        <w:rPr>
          <w:color w:val="000000" w:themeColor="text1"/>
          <w:sz w:val="24"/>
          <w:szCs w:val="24"/>
        </w:rPr>
        <w:t>organizational</w:t>
      </w:r>
      <w:r w:rsidRPr="002124C0">
        <w:rPr>
          <w:color w:val="000000" w:themeColor="text1"/>
          <w:sz w:val="24"/>
          <w:szCs w:val="24"/>
        </w:rPr>
        <w:t xml:space="preserve"> </w:t>
      </w:r>
      <w:r w:rsidR="00D4479B" w:rsidRPr="002124C0">
        <w:rPr>
          <w:color w:val="000000" w:themeColor="text1"/>
          <w:sz w:val="24"/>
          <w:szCs w:val="24"/>
        </w:rPr>
        <w:t xml:space="preserve">environment </w:t>
      </w:r>
      <w:r w:rsidRPr="002124C0">
        <w:rPr>
          <w:color w:val="000000" w:themeColor="text1"/>
          <w:sz w:val="24"/>
          <w:szCs w:val="24"/>
        </w:rPr>
        <w:t xml:space="preserve">as it increases commitment to common targets, and gives staff a clear sense of purpose (Goleman, Boyatzis and McKee, 2002). It is especially useful when there is a strategic shift in the </w:t>
      </w:r>
      <w:r w:rsidR="00D13AC5" w:rsidRPr="002124C0">
        <w:rPr>
          <w:color w:val="000000" w:themeColor="text1"/>
          <w:sz w:val="24"/>
          <w:szCs w:val="24"/>
        </w:rPr>
        <w:t>organization</w:t>
      </w:r>
      <w:r w:rsidRPr="002124C0">
        <w:rPr>
          <w:color w:val="000000" w:themeColor="text1"/>
          <w:sz w:val="24"/>
          <w:szCs w:val="24"/>
        </w:rPr>
        <w:t xml:space="preserve">, e.g., when companies are merging, restructuring or in the process of implementing a new market strategy where workers are looking for guidance and assurance as to where the </w:t>
      </w:r>
      <w:r w:rsidR="00D13AC5" w:rsidRPr="002124C0">
        <w:rPr>
          <w:color w:val="000000" w:themeColor="text1"/>
          <w:sz w:val="24"/>
          <w:szCs w:val="24"/>
        </w:rPr>
        <w:t>organization</w:t>
      </w:r>
      <w:r w:rsidRPr="002124C0">
        <w:rPr>
          <w:color w:val="000000" w:themeColor="text1"/>
          <w:sz w:val="24"/>
          <w:szCs w:val="24"/>
        </w:rPr>
        <w:t xml:space="preserve"> is going. One example of this is a faltering business unit that is salvaged by a leader who introduces a new vision and gets ever</w:t>
      </w:r>
      <w:r w:rsidR="00D4479B" w:rsidRPr="002124C0">
        <w:rPr>
          <w:color w:val="000000" w:themeColor="text1"/>
          <w:sz w:val="24"/>
          <w:szCs w:val="24"/>
        </w:rPr>
        <w:t>yone on board (Goleman, 2000). However, t</w:t>
      </w:r>
      <w:r w:rsidRPr="002124C0">
        <w:rPr>
          <w:color w:val="000000" w:themeColor="text1"/>
          <w:sz w:val="24"/>
          <w:szCs w:val="24"/>
        </w:rPr>
        <w:t>he visionary approach can be unsuccessful, if the leader is not credible, if the vision is not achievable, and when dealing with experienced experts who might resent being directed as to</w:t>
      </w:r>
      <w:r w:rsidR="008B6F91" w:rsidRPr="002124C0">
        <w:rPr>
          <w:color w:val="000000" w:themeColor="text1"/>
          <w:sz w:val="24"/>
          <w:szCs w:val="24"/>
        </w:rPr>
        <w:t xml:space="preserve"> how to proceed (Northouse, 2025</w:t>
      </w:r>
      <w:r w:rsidR="00D4479B" w:rsidRPr="002124C0">
        <w:rPr>
          <w:color w:val="000000" w:themeColor="text1"/>
          <w:sz w:val="24"/>
          <w:szCs w:val="24"/>
        </w:rPr>
        <w:t>). It i</w:t>
      </w:r>
      <w:r w:rsidRPr="002124C0">
        <w:rPr>
          <w:color w:val="000000" w:themeColor="text1"/>
          <w:sz w:val="24"/>
          <w:szCs w:val="24"/>
        </w:rPr>
        <w:t>s also not the best approach for those who work in a low-changing environment where they just need to have their tasks coordinated efficiently and effectively ra</w:t>
      </w:r>
      <w:r w:rsidR="005F08E3" w:rsidRPr="002124C0">
        <w:rPr>
          <w:color w:val="000000" w:themeColor="text1"/>
          <w:sz w:val="24"/>
          <w:szCs w:val="24"/>
        </w:rPr>
        <w:t>ther than inspired. Kotter (2000</w:t>
      </w:r>
      <w:r w:rsidR="00D4479B" w:rsidRPr="002124C0">
        <w:rPr>
          <w:color w:val="000000" w:themeColor="text1"/>
          <w:sz w:val="24"/>
          <w:szCs w:val="24"/>
        </w:rPr>
        <w:t>) also supports that c</w:t>
      </w:r>
      <w:r w:rsidRPr="002124C0">
        <w:rPr>
          <w:color w:val="000000" w:themeColor="text1"/>
          <w:sz w:val="24"/>
          <w:szCs w:val="24"/>
        </w:rPr>
        <w:t xml:space="preserve">hange and setting direction is a </w:t>
      </w:r>
      <w:r w:rsidR="00D4479B" w:rsidRPr="002124C0">
        <w:rPr>
          <w:color w:val="000000" w:themeColor="text1"/>
          <w:sz w:val="24"/>
          <w:szCs w:val="24"/>
        </w:rPr>
        <w:t>central part of leadership.</w:t>
      </w:r>
    </w:p>
    <w:p w:rsidR="0087000C" w:rsidRPr="002124C0" w:rsidRDefault="009E79ED" w:rsidP="00D13AC5">
      <w:pPr>
        <w:pStyle w:val="Heading2"/>
      </w:pPr>
      <w:bookmarkStart w:id="6" w:name="_Toc236004905"/>
      <w:r w:rsidRPr="002124C0">
        <w:t>The Affiliative Style</w:t>
      </w:r>
      <w:bookmarkEnd w:id="6"/>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The affiliative style focuses on people rather than tasks and seeks to foster emotional connections, harmony and team group cohesion (Goleman, 200</w:t>
      </w:r>
      <w:r w:rsidR="00D4479B" w:rsidRPr="002124C0">
        <w:rPr>
          <w:color w:val="000000" w:themeColor="text1"/>
          <w:sz w:val="24"/>
          <w:szCs w:val="24"/>
        </w:rPr>
        <w:t>0). Affiliative leaders provide</w:t>
      </w:r>
      <w:r w:rsidRPr="002124C0">
        <w:rPr>
          <w:color w:val="000000" w:themeColor="text1"/>
          <w:sz w:val="24"/>
          <w:szCs w:val="24"/>
        </w:rPr>
        <w:t xml:space="preserve"> praise, establishes positive interpersonal relationships and works on a constructive resolution of conflict (Goleman, Boyatzis and McKee, 2002). This style works well when it is necessary to enhance communication, mend relationships within a team, boost morale during difficult times such as after the organisation has undergone a restructuring, redundancies or a time of significant employee turnover, when the morale of the people needs to be improved (Goleman, 2000). It also can be beneficial in a crisis situation because of its ability to help provide reassurance and stability to employees who may be </w:t>
      </w:r>
      <w:r w:rsidR="008B6F91" w:rsidRPr="002124C0">
        <w:rPr>
          <w:color w:val="000000" w:themeColor="text1"/>
          <w:sz w:val="24"/>
          <w:szCs w:val="24"/>
        </w:rPr>
        <w:t>feeling anxious (Northouse, 2025</w:t>
      </w:r>
      <w:r w:rsidRPr="002124C0">
        <w:rPr>
          <w:color w:val="000000" w:themeColor="text1"/>
          <w:sz w:val="24"/>
          <w:szCs w:val="24"/>
        </w:rPr>
        <w:t>). However, there are risks associated with a</w:t>
      </w:r>
      <w:r w:rsidR="00D4479B" w:rsidRPr="002124C0">
        <w:rPr>
          <w:color w:val="000000" w:themeColor="text1"/>
          <w:sz w:val="24"/>
          <w:szCs w:val="24"/>
        </w:rPr>
        <w:t>n exclusively affiliative style,</w:t>
      </w:r>
      <w:r w:rsidRPr="002124C0">
        <w:rPr>
          <w:color w:val="000000" w:themeColor="text1"/>
          <w:sz w:val="24"/>
          <w:szCs w:val="24"/>
        </w:rPr>
        <w:t xml:space="preserve"> If the style fails to confront, issues may remain unaddressed, and if it is overly focused on success rather than failure, med</w:t>
      </w:r>
      <w:r w:rsidR="00D865B6" w:rsidRPr="002124C0">
        <w:rPr>
          <w:color w:val="000000" w:themeColor="text1"/>
          <w:sz w:val="24"/>
          <w:szCs w:val="24"/>
        </w:rPr>
        <w:t>iocrity can continue (Yukl, 2012</w:t>
      </w:r>
      <w:r w:rsidRPr="002124C0">
        <w:rPr>
          <w:color w:val="000000" w:themeColor="text1"/>
          <w:sz w:val="24"/>
          <w:szCs w:val="24"/>
        </w:rPr>
        <w:t xml:space="preserve">). Goleman (2000) thus suggests integrating affiliative leadership with more directive leadership models (coaching and authoritive), not replacing them. The affiliative style is effective when a manager comes in to take over a dejected team after a problematic merger and needs to reestablish trust and team cohesion before setting more ambitious performance goals. In retail, hospitality or healthcare, </w:t>
      </w:r>
      <w:r w:rsidR="00D4479B" w:rsidRPr="002124C0">
        <w:rPr>
          <w:color w:val="000000" w:themeColor="text1"/>
          <w:sz w:val="24"/>
          <w:szCs w:val="24"/>
        </w:rPr>
        <w:t xml:space="preserve">it is also very useful </w:t>
      </w:r>
      <w:r w:rsidRPr="002124C0">
        <w:rPr>
          <w:color w:val="000000" w:themeColor="text1"/>
          <w:sz w:val="24"/>
          <w:szCs w:val="24"/>
        </w:rPr>
        <w:t>where the well-being of people and teamwork is directly related to the q</w:t>
      </w:r>
      <w:r w:rsidR="00D4479B" w:rsidRPr="002124C0">
        <w:rPr>
          <w:color w:val="000000" w:themeColor="text1"/>
          <w:sz w:val="24"/>
          <w:szCs w:val="24"/>
        </w:rPr>
        <w:t>uality of the service provided.</w:t>
      </w:r>
    </w:p>
    <w:p w:rsidR="0087000C" w:rsidRPr="002124C0" w:rsidRDefault="009E79ED" w:rsidP="00D13AC5">
      <w:pPr>
        <w:pStyle w:val="Heading2"/>
      </w:pPr>
      <w:bookmarkStart w:id="7" w:name="_Toc236004906"/>
      <w:r w:rsidRPr="002124C0">
        <w:t>Essential Skills for Leaders Today</w:t>
      </w:r>
      <w:bookmarkEnd w:id="7"/>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Apart from the styles, Goleman's research emphasizes the impor</w:t>
      </w:r>
      <w:r w:rsidR="00D4479B" w:rsidRPr="002124C0">
        <w:rPr>
          <w:color w:val="000000" w:themeColor="text1"/>
          <w:sz w:val="24"/>
          <w:szCs w:val="24"/>
        </w:rPr>
        <w:t xml:space="preserve">tance of emotional intelligence which refers to </w:t>
      </w:r>
      <w:r w:rsidRPr="002124C0">
        <w:rPr>
          <w:color w:val="000000" w:themeColor="text1"/>
          <w:sz w:val="24"/>
          <w:szCs w:val="24"/>
        </w:rPr>
        <w:t>the ability to understand one's own and others' emotions and to use these feelings to guide one's c</w:t>
      </w:r>
      <w:r w:rsidR="00D4479B" w:rsidRPr="002124C0">
        <w:rPr>
          <w:color w:val="000000" w:themeColor="text1"/>
          <w:sz w:val="24"/>
          <w:szCs w:val="24"/>
        </w:rPr>
        <w:t xml:space="preserve">onduct </w:t>
      </w:r>
      <w:r w:rsidRPr="002124C0">
        <w:rPr>
          <w:color w:val="000000" w:themeColor="text1"/>
          <w:sz w:val="24"/>
          <w:szCs w:val="24"/>
        </w:rPr>
        <w:t xml:space="preserve">as the core of leadership (Goleman, 1998; Goleman, 1995). These skills enable leaders to perceive the </w:t>
      </w:r>
      <w:r w:rsidR="00D13AC5" w:rsidRPr="002124C0">
        <w:rPr>
          <w:color w:val="000000" w:themeColor="text1"/>
          <w:sz w:val="24"/>
          <w:szCs w:val="24"/>
        </w:rPr>
        <w:t>organization’s</w:t>
      </w:r>
      <w:r w:rsidRPr="002124C0">
        <w:rPr>
          <w:color w:val="000000" w:themeColor="text1"/>
          <w:sz w:val="24"/>
          <w:szCs w:val="24"/>
        </w:rPr>
        <w:t xml:space="preserve"> climate effectively, and choose the right style in the right circumstance (Goleman, Boyatzis and McKee, 2002). Along with emotional intelligence, modern leaders need to be adaptive and transformative, because of the rapid shift in technology and economic conditions (</w:t>
      </w:r>
      <w:r w:rsidR="005B0167" w:rsidRPr="002124C0">
        <w:rPr>
          <w:color w:val="000000" w:themeColor="text1"/>
          <w:sz w:val="24"/>
          <w:szCs w:val="24"/>
        </w:rPr>
        <w:t>Pramila, 2025</w:t>
      </w:r>
      <w:r w:rsidRPr="002124C0">
        <w:rPr>
          <w:color w:val="000000" w:themeColor="text1"/>
          <w:sz w:val="24"/>
          <w:szCs w:val="24"/>
        </w:rPr>
        <w:t>). Adaptability helps leaders to modify decision-making procedures as markets, technologies and expectations</w:t>
      </w:r>
      <w:r w:rsidR="00D865B6" w:rsidRPr="002124C0">
        <w:rPr>
          <w:color w:val="000000" w:themeColor="text1"/>
          <w:sz w:val="24"/>
          <w:szCs w:val="24"/>
        </w:rPr>
        <w:t xml:space="preserve"> of employees change (Yukl, 2012</w:t>
      </w:r>
      <w:r w:rsidRPr="002124C0">
        <w:rPr>
          <w:color w:val="000000" w:themeColor="text1"/>
          <w:sz w:val="24"/>
          <w:szCs w:val="24"/>
        </w:rPr>
        <w:t xml:space="preserve">). Communication is also a key attribute because leaders need to “translate” the strategic information to messages that energize teams </w:t>
      </w:r>
      <w:r w:rsidR="005F08E3" w:rsidRPr="002124C0">
        <w:rPr>
          <w:color w:val="000000" w:themeColor="text1"/>
          <w:sz w:val="24"/>
          <w:szCs w:val="24"/>
        </w:rPr>
        <w:t>(Kotter, 2000</w:t>
      </w:r>
      <w:r w:rsidRPr="002124C0">
        <w:rPr>
          <w:color w:val="000000" w:themeColor="text1"/>
          <w:sz w:val="24"/>
          <w:szCs w:val="24"/>
        </w:rPr>
        <w:t>). Another essential skill vital to decision making under uncertainty is the ability to consider and process incomplete information for leaders and respond rapidly to disruption while simultaneously maintaining long-te</w:t>
      </w:r>
      <w:r w:rsidR="00D865B6" w:rsidRPr="002124C0">
        <w:rPr>
          <w:color w:val="000000" w:themeColor="text1"/>
          <w:sz w:val="24"/>
          <w:szCs w:val="24"/>
        </w:rPr>
        <w:t>rm strategic targets (Yukl, 2012</w:t>
      </w:r>
      <w:r w:rsidRPr="002124C0">
        <w:rPr>
          <w:color w:val="000000" w:themeColor="text1"/>
          <w:sz w:val="24"/>
          <w:szCs w:val="24"/>
        </w:rPr>
        <w:t xml:space="preserve">). Third, leaders must possess good coaching and mentoring skills because the external recruitment of talent is becoming challenging in a competitive labour market (Goleman, Boyatzis and McKee, 2002). These consist of skills, sound decision making and developmental mentoring, which, together, help leaders to deal with complexity, create resilient </w:t>
      </w:r>
      <w:r w:rsidR="00D13AC5" w:rsidRPr="002124C0">
        <w:rPr>
          <w:color w:val="000000" w:themeColor="text1"/>
          <w:sz w:val="24"/>
          <w:szCs w:val="24"/>
        </w:rPr>
        <w:t>organizational</w:t>
      </w:r>
      <w:r w:rsidRPr="002124C0">
        <w:rPr>
          <w:color w:val="000000" w:themeColor="text1"/>
          <w:sz w:val="24"/>
          <w:szCs w:val="24"/>
        </w:rPr>
        <w:t xml:space="preserve"> cultures, and sustain growth, rather than just short-term pe</w:t>
      </w:r>
      <w:r w:rsidR="008B6F91" w:rsidRPr="002124C0">
        <w:rPr>
          <w:color w:val="000000" w:themeColor="text1"/>
          <w:sz w:val="24"/>
          <w:szCs w:val="24"/>
        </w:rPr>
        <w:t>rformance gains (Northouse, 2025</w:t>
      </w:r>
      <w:r w:rsidRPr="002124C0">
        <w:rPr>
          <w:color w:val="000000" w:themeColor="text1"/>
          <w:sz w:val="24"/>
          <w:szCs w:val="24"/>
        </w:rPr>
        <w:t>). Leaders who are able to use these qualities and have awareness of the situation to use coaching and visionary or affiliative behaviours will be more successful in maintaining performance in a changing economy and organization</w:t>
      </w:r>
      <w:r w:rsidR="008815F0" w:rsidRPr="002124C0">
        <w:rPr>
          <w:color w:val="000000" w:themeColor="text1"/>
          <w:sz w:val="24"/>
          <w:szCs w:val="24"/>
        </w:rPr>
        <w:t>al dimensions</w:t>
      </w:r>
      <w:r w:rsidRPr="002124C0">
        <w:rPr>
          <w:color w:val="000000" w:themeColor="text1"/>
          <w:sz w:val="24"/>
          <w:szCs w:val="24"/>
        </w:rPr>
        <w:t xml:space="preserve"> (</w:t>
      </w:r>
      <w:r w:rsidR="005F08E3" w:rsidRPr="002124C0">
        <w:rPr>
          <w:color w:val="000000" w:themeColor="text1"/>
          <w:sz w:val="24"/>
          <w:szCs w:val="24"/>
        </w:rPr>
        <w:t>Al-Kasasbeh, 2024</w:t>
      </w:r>
      <w:r w:rsidRPr="002124C0">
        <w:rPr>
          <w:color w:val="000000" w:themeColor="text1"/>
          <w:sz w:val="24"/>
          <w:szCs w:val="24"/>
        </w:rPr>
        <w:t>).</w:t>
      </w:r>
    </w:p>
    <w:p w:rsidR="0087000C" w:rsidRPr="002124C0" w:rsidRDefault="009E79ED" w:rsidP="00D13AC5">
      <w:pPr>
        <w:pStyle w:val="Heading1"/>
      </w:pPr>
      <w:bookmarkStart w:id="8" w:name="_Toc236004907"/>
      <w:r w:rsidRPr="002124C0">
        <w:t>Conclusion</w:t>
      </w:r>
      <w:bookmarkEnd w:id="8"/>
    </w:p>
    <w:p w:rsidR="00C72C1D" w:rsidRPr="002124C0" w:rsidRDefault="00C72C1D" w:rsidP="00C72C1D">
      <w:pPr>
        <w:spacing w:line="360" w:lineRule="auto"/>
        <w:jc w:val="both"/>
        <w:rPr>
          <w:color w:val="000000" w:themeColor="text1"/>
          <w:sz w:val="24"/>
          <w:szCs w:val="24"/>
        </w:rPr>
      </w:pPr>
      <w:r w:rsidRPr="002124C0">
        <w:rPr>
          <w:color w:val="000000" w:themeColor="text1"/>
          <w:sz w:val="24"/>
          <w:szCs w:val="24"/>
        </w:rPr>
        <w:t>In this essay, thre</w:t>
      </w:r>
      <w:r w:rsidR="00B07990" w:rsidRPr="002124C0">
        <w:rPr>
          <w:color w:val="000000" w:themeColor="text1"/>
          <w:sz w:val="24"/>
          <w:szCs w:val="24"/>
        </w:rPr>
        <w:t xml:space="preserve">e Goleman's leadership styles namely, </w:t>
      </w:r>
      <w:r w:rsidRPr="002124C0">
        <w:rPr>
          <w:color w:val="000000" w:themeColor="text1"/>
          <w:sz w:val="24"/>
          <w:szCs w:val="24"/>
        </w:rPr>
        <w:t>coach</w:t>
      </w:r>
      <w:r w:rsidR="00B07990" w:rsidRPr="002124C0">
        <w:rPr>
          <w:color w:val="000000" w:themeColor="text1"/>
          <w:sz w:val="24"/>
          <w:szCs w:val="24"/>
        </w:rPr>
        <w:t>ing, visionary and affiliative</w:t>
      </w:r>
      <w:r w:rsidRPr="002124C0">
        <w:rPr>
          <w:color w:val="000000" w:themeColor="text1"/>
          <w:sz w:val="24"/>
          <w:szCs w:val="24"/>
        </w:rPr>
        <w:t xml:space="preserve"> have been discussed and the features, advantages, and disadvantages of each style have been elaborated. Coaching builds long-term employee capability; visionary leadership gives clarity and direction when strategic change occurs and affiliative leadership restores trust and morale after disruption. There is no one style that works in every situation; the best leaders are able to mix and match styles as they see fit for the </w:t>
      </w:r>
      <w:r w:rsidR="00D13AC5" w:rsidRPr="002124C0">
        <w:rPr>
          <w:color w:val="000000" w:themeColor="text1"/>
          <w:sz w:val="24"/>
          <w:szCs w:val="24"/>
        </w:rPr>
        <w:t>organization</w:t>
      </w:r>
      <w:r w:rsidRPr="002124C0">
        <w:rPr>
          <w:color w:val="000000" w:themeColor="text1"/>
          <w:sz w:val="24"/>
          <w:szCs w:val="24"/>
        </w:rPr>
        <w:t xml:space="preserve"> (Goleaman, Boyatzis and McKee, 2002). In addition to stylistic flexibility, the leaders of today must be emotionally intelligent and flexible, possess communication and decision-making abilities, and be able to handle complexity and promote sustainable growth (</w:t>
      </w:r>
      <w:r w:rsidR="005F08E3" w:rsidRPr="002124C0">
        <w:rPr>
          <w:color w:val="000000" w:themeColor="text1"/>
          <w:sz w:val="24"/>
          <w:szCs w:val="24"/>
        </w:rPr>
        <w:t>Al-Kasasbeh, 2024</w:t>
      </w:r>
      <w:r w:rsidR="00D865B6" w:rsidRPr="002124C0">
        <w:rPr>
          <w:color w:val="000000" w:themeColor="text1"/>
          <w:sz w:val="24"/>
          <w:szCs w:val="24"/>
        </w:rPr>
        <w:t>; Yukl, 2012</w:t>
      </w:r>
      <w:r w:rsidRPr="002124C0">
        <w:rPr>
          <w:color w:val="000000" w:themeColor="text1"/>
          <w:sz w:val="24"/>
          <w:szCs w:val="24"/>
        </w:rPr>
        <w:t xml:space="preserve">). From a practical perspective, </w:t>
      </w:r>
      <w:r w:rsidR="00D13AC5" w:rsidRPr="002124C0">
        <w:rPr>
          <w:color w:val="000000" w:themeColor="text1"/>
          <w:sz w:val="24"/>
          <w:szCs w:val="24"/>
        </w:rPr>
        <w:t>organizations</w:t>
      </w:r>
      <w:r w:rsidRPr="002124C0">
        <w:rPr>
          <w:color w:val="000000" w:themeColor="text1"/>
          <w:sz w:val="24"/>
          <w:szCs w:val="24"/>
        </w:rPr>
        <w:t xml:space="preserve"> should use leadership development initiatives that will develop emotional intelligence and situational awareness skills, ensure that leaders diagnose the needs of their team before choosing a leadership style, and implement feedback systems that will enable leaders to identify when they need to change their approach. </w:t>
      </w:r>
    </w:p>
    <w:p w:rsidR="0087000C" w:rsidRPr="002124C0" w:rsidRDefault="009E79ED" w:rsidP="00C72C1D">
      <w:pPr>
        <w:spacing w:line="360" w:lineRule="auto"/>
        <w:jc w:val="both"/>
        <w:rPr>
          <w:color w:val="000000" w:themeColor="text1"/>
          <w:sz w:val="24"/>
          <w:szCs w:val="24"/>
        </w:rPr>
      </w:pPr>
      <w:r w:rsidRPr="002124C0">
        <w:rPr>
          <w:color w:val="000000" w:themeColor="text1"/>
          <w:sz w:val="24"/>
          <w:szCs w:val="24"/>
        </w:rPr>
        <w:br w:type="page"/>
      </w:r>
    </w:p>
    <w:p w:rsidR="0087000C" w:rsidRPr="002124C0" w:rsidRDefault="009E79ED" w:rsidP="00D13AC5">
      <w:pPr>
        <w:pStyle w:val="Heading1"/>
      </w:pPr>
      <w:bookmarkStart w:id="9" w:name="_Toc236004908"/>
      <w:r w:rsidRPr="002124C0">
        <w:t>References</w:t>
      </w:r>
      <w:bookmarkEnd w:id="9"/>
    </w:p>
    <w:p w:rsidR="005A48F4" w:rsidRPr="002124C0" w:rsidRDefault="005A48F4" w:rsidP="005A48F4">
      <w:pPr>
        <w:spacing w:after="200" w:line="360" w:lineRule="auto"/>
        <w:ind w:left="720" w:hanging="720"/>
        <w:jc w:val="both"/>
        <w:rPr>
          <w:color w:val="000000" w:themeColor="text1"/>
          <w:sz w:val="24"/>
          <w:szCs w:val="24"/>
        </w:rPr>
      </w:pPr>
      <w:r w:rsidRPr="002124C0">
        <w:rPr>
          <w:color w:val="000000" w:themeColor="text1"/>
          <w:sz w:val="24"/>
          <w:szCs w:val="24"/>
        </w:rPr>
        <w:t>Al-Kasasbeh, O., 2024. Exploring the Nexus between Leadership Styles, Employee Engagement, and Organizational Performance a Multidimensional Review. </w:t>
      </w:r>
      <w:r w:rsidRPr="002124C0">
        <w:rPr>
          <w:i/>
          <w:iCs/>
          <w:color w:val="000000" w:themeColor="text1"/>
          <w:sz w:val="24"/>
          <w:szCs w:val="24"/>
        </w:rPr>
        <w:t>HISTORICAL: Journal of History and Social Sciences</w:t>
      </w:r>
      <w:r w:rsidRPr="002124C0">
        <w:rPr>
          <w:color w:val="000000" w:themeColor="text1"/>
          <w:sz w:val="24"/>
          <w:szCs w:val="24"/>
        </w:rPr>
        <w:t>, </w:t>
      </w:r>
      <w:r w:rsidRPr="002124C0">
        <w:rPr>
          <w:i/>
          <w:iCs/>
          <w:color w:val="000000" w:themeColor="text1"/>
          <w:sz w:val="24"/>
          <w:szCs w:val="24"/>
        </w:rPr>
        <w:t>3</w:t>
      </w:r>
      <w:r w:rsidRPr="002124C0">
        <w:rPr>
          <w:color w:val="000000" w:themeColor="text1"/>
          <w:sz w:val="24"/>
          <w:szCs w:val="24"/>
        </w:rPr>
        <w:t>(2), pp.154-168.</w:t>
      </w:r>
    </w:p>
    <w:p w:rsidR="005A48F4" w:rsidRPr="002124C0" w:rsidRDefault="005A48F4" w:rsidP="005A48F4">
      <w:pPr>
        <w:spacing w:after="200" w:line="360" w:lineRule="auto"/>
        <w:ind w:left="720" w:hanging="720"/>
        <w:jc w:val="both"/>
        <w:rPr>
          <w:rFonts w:eastAsia="Calibri"/>
          <w:color w:val="000000" w:themeColor="text1"/>
          <w:sz w:val="24"/>
          <w:szCs w:val="24"/>
        </w:rPr>
      </w:pPr>
      <w:r w:rsidRPr="002124C0">
        <w:rPr>
          <w:rFonts w:eastAsia="Calibri"/>
          <w:color w:val="000000" w:themeColor="text1"/>
          <w:sz w:val="24"/>
          <w:szCs w:val="24"/>
        </w:rPr>
        <w:t>Goleman, D., 1995. Emotional Intelligence: Why It Can Matter More Than IQ. New York: Bantam Books.</w:t>
      </w:r>
    </w:p>
    <w:p w:rsidR="005A48F4" w:rsidRPr="002124C0" w:rsidRDefault="005A48F4" w:rsidP="005A48F4">
      <w:pPr>
        <w:spacing w:after="200" w:line="360" w:lineRule="auto"/>
        <w:ind w:left="720" w:hanging="720"/>
        <w:jc w:val="both"/>
        <w:rPr>
          <w:color w:val="000000" w:themeColor="text1"/>
          <w:sz w:val="24"/>
          <w:szCs w:val="24"/>
        </w:rPr>
      </w:pPr>
      <w:r w:rsidRPr="002124C0">
        <w:rPr>
          <w:rFonts w:eastAsia="Calibri"/>
          <w:color w:val="000000" w:themeColor="text1"/>
          <w:sz w:val="24"/>
          <w:szCs w:val="24"/>
        </w:rPr>
        <w:t>Goleman, D., 1998 'What makes a leader?', Harvard Business Review, 76(6), pp. 93-102.</w:t>
      </w:r>
    </w:p>
    <w:p w:rsidR="005A48F4" w:rsidRPr="002124C0" w:rsidRDefault="005A48F4" w:rsidP="005A48F4">
      <w:pPr>
        <w:spacing w:after="200" w:line="360" w:lineRule="auto"/>
        <w:ind w:left="720" w:hanging="720"/>
        <w:jc w:val="both"/>
        <w:rPr>
          <w:color w:val="000000" w:themeColor="text1"/>
          <w:sz w:val="24"/>
          <w:szCs w:val="24"/>
        </w:rPr>
      </w:pPr>
      <w:r w:rsidRPr="002124C0">
        <w:rPr>
          <w:rFonts w:eastAsia="Calibri"/>
          <w:color w:val="000000" w:themeColor="text1"/>
          <w:sz w:val="24"/>
          <w:szCs w:val="24"/>
        </w:rPr>
        <w:t>Goleman, D., 2000. 'Leadership that gets results', Harvard Business Review, 78(2), pp. 78-90.</w:t>
      </w:r>
    </w:p>
    <w:p w:rsidR="005A48F4" w:rsidRPr="002124C0" w:rsidRDefault="005A48F4" w:rsidP="005A48F4">
      <w:pPr>
        <w:spacing w:after="200" w:line="360" w:lineRule="auto"/>
        <w:ind w:left="720" w:hanging="720"/>
        <w:jc w:val="both"/>
        <w:rPr>
          <w:color w:val="000000" w:themeColor="text1"/>
          <w:sz w:val="24"/>
          <w:szCs w:val="24"/>
        </w:rPr>
      </w:pPr>
      <w:r w:rsidRPr="002124C0">
        <w:rPr>
          <w:rFonts w:eastAsia="Calibri"/>
          <w:color w:val="000000" w:themeColor="text1"/>
          <w:sz w:val="24"/>
          <w:szCs w:val="24"/>
        </w:rPr>
        <w:t>Goleman, D., Boyatzis, R. and McKee, A., 2002. Primal Leadership: Realizing the Power of Emotional Intelligence. Boston, MA: Harvard Business School Press.</w:t>
      </w:r>
    </w:p>
    <w:p w:rsidR="005A48F4" w:rsidRPr="002124C0" w:rsidRDefault="005A48F4" w:rsidP="005A48F4">
      <w:pPr>
        <w:spacing w:after="200" w:line="360" w:lineRule="auto"/>
        <w:ind w:left="720" w:hanging="720"/>
        <w:jc w:val="both"/>
        <w:rPr>
          <w:color w:val="000000" w:themeColor="text1"/>
          <w:sz w:val="24"/>
          <w:szCs w:val="24"/>
        </w:rPr>
      </w:pPr>
      <w:r w:rsidRPr="002124C0">
        <w:rPr>
          <w:rFonts w:eastAsia="Calibri"/>
          <w:color w:val="000000" w:themeColor="text1"/>
          <w:sz w:val="24"/>
          <w:szCs w:val="24"/>
        </w:rPr>
        <w:t>Kotter, J. P., 2000. 'What leaders really do', Harvard Business Review, 79(11), pp. 85-96.</w:t>
      </w:r>
    </w:p>
    <w:p w:rsidR="005A48F4" w:rsidRPr="002124C0" w:rsidRDefault="005A48F4" w:rsidP="005A48F4">
      <w:pPr>
        <w:spacing w:after="200" w:line="360" w:lineRule="auto"/>
        <w:ind w:left="720" w:hanging="720"/>
        <w:jc w:val="both"/>
        <w:rPr>
          <w:rFonts w:eastAsia="Calibri"/>
          <w:color w:val="000000" w:themeColor="text1"/>
          <w:sz w:val="24"/>
          <w:szCs w:val="24"/>
        </w:rPr>
      </w:pPr>
      <w:r w:rsidRPr="002124C0">
        <w:rPr>
          <w:rFonts w:eastAsia="Calibri"/>
          <w:color w:val="000000" w:themeColor="text1"/>
          <w:sz w:val="24"/>
          <w:szCs w:val="24"/>
        </w:rPr>
        <w:t>Mintzberg, H., 1973. The Nature of Managerial Work. New York: Harper &amp; Row.</w:t>
      </w:r>
    </w:p>
    <w:p w:rsidR="005A48F4" w:rsidRPr="002124C0" w:rsidRDefault="005A48F4" w:rsidP="005A48F4">
      <w:pPr>
        <w:spacing w:after="200" w:line="360" w:lineRule="auto"/>
        <w:ind w:left="720" w:hanging="720"/>
        <w:jc w:val="both"/>
        <w:rPr>
          <w:rFonts w:eastAsia="Calibri"/>
          <w:color w:val="000000" w:themeColor="text1"/>
          <w:sz w:val="24"/>
          <w:szCs w:val="24"/>
        </w:rPr>
      </w:pPr>
      <w:r w:rsidRPr="002124C0">
        <w:rPr>
          <w:rFonts w:eastAsia="Calibri"/>
          <w:color w:val="000000" w:themeColor="text1"/>
          <w:sz w:val="24"/>
          <w:szCs w:val="24"/>
        </w:rPr>
        <w:t>Northouse, P.G., 2025. </w:t>
      </w:r>
      <w:r w:rsidRPr="002124C0">
        <w:rPr>
          <w:rFonts w:eastAsia="Calibri"/>
          <w:i/>
          <w:iCs/>
          <w:color w:val="000000" w:themeColor="text1"/>
          <w:sz w:val="24"/>
          <w:szCs w:val="24"/>
        </w:rPr>
        <w:t>Leadership: Theory and practice</w:t>
      </w:r>
      <w:r w:rsidRPr="002124C0">
        <w:rPr>
          <w:rFonts w:eastAsia="Calibri"/>
          <w:color w:val="000000" w:themeColor="text1"/>
          <w:sz w:val="24"/>
          <w:szCs w:val="24"/>
        </w:rPr>
        <w:t>. Sage publications.</w:t>
      </w:r>
    </w:p>
    <w:p w:rsidR="005A48F4" w:rsidRPr="002124C0" w:rsidRDefault="005A48F4" w:rsidP="005A48F4">
      <w:pPr>
        <w:spacing w:after="200" w:line="360" w:lineRule="auto"/>
        <w:ind w:left="720" w:hanging="720"/>
        <w:jc w:val="both"/>
        <w:rPr>
          <w:color w:val="000000" w:themeColor="text1"/>
          <w:sz w:val="24"/>
          <w:szCs w:val="24"/>
        </w:rPr>
      </w:pPr>
      <w:r w:rsidRPr="002124C0">
        <w:rPr>
          <w:color w:val="000000" w:themeColor="text1"/>
          <w:sz w:val="24"/>
          <w:szCs w:val="24"/>
        </w:rPr>
        <w:t>Pramila, T.P., 2025. Emotional intelligence and effective leadership in the digital era. </w:t>
      </w:r>
      <w:r w:rsidRPr="002124C0">
        <w:rPr>
          <w:i/>
          <w:iCs/>
          <w:color w:val="000000" w:themeColor="text1"/>
          <w:sz w:val="24"/>
          <w:szCs w:val="24"/>
        </w:rPr>
        <w:t>Leadership studies in the turbulent business ecosystem</w:t>
      </w:r>
      <w:r w:rsidRPr="002124C0">
        <w:rPr>
          <w:color w:val="000000" w:themeColor="text1"/>
          <w:sz w:val="24"/>
          <w:szCs w:val="24"/>
        </w:rPr>
        <w:t>, p.61.</w:t>
      </w:r>
    </w:p>
    <w:p w:rsidR="005A48F4" w:rsidRPr="002124C0" w:rsidRDefault="005A48F4" w:rsidP="005A48F4">
      <w:pPr>
        <w:spacing w:after="200" w:line="360" w:lineRule="auto"/>
        <w:ind w:left="720" w:hanging="720"/>
        <w:jc w:val="both"/>
        <w:rPr>
          <w:rFonts w:eastAsia="Calibri"/>
          <w:color w:val="000000" w:themeColor="text1"/>
          <w:sz w:val="24"/>
          <w:szCs w:val="24"/>
        </w:rPr>
      </w:pPr>
      <w:r w:rsidRPr="002124C0">
        <w:rPr>
          <w:rFonts w:eastAsia="Calibri"/>
          <w:color w:val="000000" w:themeColor="text1"/>
          <w:sz w:val="24"/>
          <w:szCs w:val="24"/>
        </w:rPr>
        <w:t>Yukl, G., 2012. Leadership. </w:t>
      </w:r>
      <w:r w:rsidRPr="002124C0">
        <w:rPr>
          <w:rFonts w:eastAsia="Calibri"/>
          <w:i/>
          <w:iCs/>
          <w:color w:val="000000" w:themeColor="text1"/>
          <w:sz w:val="24"/>
          <w:szCs w:val="24"/>
        </w:rPr>
        <w:t>Cases in Leadership (3rd. ed. pp. 1–42). Thousand Oaks, CA: Sage</w:t>
      </w:r>
      <w:r w:rsidRPr="002124C0">
        <w:rPr>
          <w:rFonts w:eastAsia="Calibri"/>
          <w:color w:val="000000" w:themeColor="text1"/>
          <w:sz w:val="24"/>
          <w:szCs w:val="24"/>
        </w:rPr>
        <w:t>.</w:t>
      </w:r>
    </w:p>
    <w:p w:rsidR="005A48F4" w:rsidRPr="002124C0" w:rsidRDefault="005A48F4" w:rsidP="005A48F4">
      <w:pPr>
        <w:ind w:left="720" w:hanging="720"/>
        <w:rPr>
          <w:sz w:val="24"/>
          <w:szCs w:val="24"/>
        </w:rPr>
      </w:pPr>
      <w:r w:rsidRPr="002124C0">
        <w:rPr>
          <w:sz w:val="24"/>
          <w:szCs w:val="24"/>
        </w:rPr>
        <w:t>Zaleznik, A., 1977. Managers and leaders: Are they different.</w:t>
      </w:r>
    </w:p>
    <w:p w:rsidR="0087000C" w:rsidRPr="002124C0" w:rsidRDefault="0087000C" w:rsidP="00C72C1D">
      <w:pPr>
        <w:spacing w:after="200" w:line="360" w:lineRule="auto"/>
        <w:jc w:val="both"/>
        <w:rPr>
          <w:color w:val="000000" w:themeColor="text1"/>
          <w:sz w:val="24"/>
          <w:szCs w:val="24"/>
        </w:rPr>
      </w:pPr>
    </w:p>
    <w:sectPr w:rsidR="0087000C" w:rsidRPr="002124C0" w:rsidSect="00C72C1D">
      <w:headerReference w:type="default" r:id="rId10"/>
      <w:footerReference w:type="default" r:id="rId1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7798" w:rsidRDefault="006D7798">
      <w:r>
        <w:separator/>
      </w:r>
    </w:p>
  </w:endnote>
  <w:endnote w:type="continuationSeparator" w:id="0">
    <w:p w:rsidR="006D7798" w:rsidRDefault="006D7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3371279"/>
      <w:docPartObj>
        <w:docPartGallery w:val="Page Numbers (Bottom of Page)"/>
        <w:docPartUnique/>
      </w:docPartObj>
    </w:sdtPr>
    <w:sdtEndPr>
      <w:rPr>
        <w:noProof/>
      </w:rPr>
    </w:sdtEndPr>
    <w:sdtContent>
      <w:p w:rsidR="00C72C1D" w:rsidRDefault="00C72C1D">
        <w:pPr>
          <w:pStyle w:val="Footer"/>
          <w:jc w:val="right"/>
        </w:pPr>
        <w:r>
          <w:fldChar w:fldCharType="begin"/>
        </w:r>
        <w:r>
          <w:instrText xml:space="preserve"> PAGE   \* MERGEFORMAT </w:instrText>
        </w:r>
        <w:r>
          <w:fldChar w:fldCharType="separate"/>
        </w:r>
        <w:r w:rsidR="006D7798">
          <w:rPr>
            <w:noProof/>
          </w:rPr>
          <w:t>1</w:t>
        </w:r>
        <w:r>
          <w:rPr>
            <w:noProof/>
          </w:rPr>
          <w:fldChar w:fldCharType="end"/>
        </w:r>
      </w:p>
    </w:sdtContent>
  </w:sdt>
  <w:p w:rsidR="0087000C" w:rsidRDefault="0087000C">
    <w:pP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7798" w:rsidRDefault="006D7798">
      <w:r>
        <w:separator/>
      </w:r>
    </w:p>
  </w:footnote>
  <w:footnote w:type="continuationSeparator" w:id="0">
    <w:p w:rsidR="006D7798" w:rsidRDefault="006D779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000C" w:rsidRDefault="009E79ED">
    <w:pPr>
      <w:jc w:val="right"/>
    </w:pPr>
    <w:r>
      <w:rPr>
        <w:i/>
        <w:iCs/>
        <w:color w:val="595959"/>
        <w:sz w:val="18"/>
        <w:szCs w:val="18"/>
      </w:rPr>
      <w:t>LCBB4015 - Introduction to Leadership and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A5675"/>
    <w:multiLevelType w:val="hybridMultilevel"/>
    <w:tmpl w:val="0D4EAB1C"/>
    <w:lvl w:ilvl="0" w:tplc="C792EAA4">
      <w:start w:val="1"/>
      <w:numFmt w:val="bullet"/>
      <w:lvlText w:val="●"/>
      <w:lvlJc w:val="left"/>
      <w:pPr>
        <w:ind w:left="720" w:hanging="360"/>
      </w:pPr>
    </w:lvl>
    <w:lvl w:ilvl="1" w:tplc="3CE45170">
      <w:start w:val="1"/>
      <w:numFmt w:val="bullet"/>
      <w:lvlText w:val="○"/>
      <w:lvlJc w:val="left"/>
      <w:pPr>
        <w:ind w:left="1440" w:hanging="360"/>
      </w:pPr>
    </w:lvl>
    <w:lvl w:ilvl="2" w:tplc="B9F6842A">
      <w:start w:val="1"/>
      <w:numFmt w:val="bullet"/>
      <w:lvlText w:val="■"/>
      <w:lvlJc w:val="left"/>
      <w:pPr>
        <w:ind w:left="2160" w:hanging="360"/>
      </w:pPr>
    </w:lvl>
    <w:lvl w:ilvl="3" w:tplc="C8A63DAC">
      <w:start w:val="1"/>
      <w:numFmt w:val="bullet"/>
      <w:lvlText w:val="●"/>
      <w:lvlJc w:val="left"/>
      <w:pPr>
        <w:ind w:left="2880" w:hanging="360"/>
      </w:pPr>
    </w:lvl>
    <w:lvl w:ilvl="4" w:tplc="621AF1FA">
      <w:start w:val="1"/>
      <w:numFmt w:val="bullet"/>
      <w:lvlText w:val="○"/>
      <w:lvlJc w:val="left"/>
      <w:pPr>
        <w:ind w:left="3600" w:hanging="360"/>
      </w:pPr>
    </w:lvl>
    <w:lvl w:ilvl="5" w:tplc="9F146C78">
      <w:start w:val="1"/>
      <w:numFmt w:val="bullet"/>
      <w:lvlText w:val="■"/>
      <w:lvlJc w:val="left"/>
      <w:pPr>
        <w:ind w:left="4320" w:hanging="360"/>
      </w:pPr>
    </w:lvl>
    <w:lvl w:ilvl="6" w:tplc="C8E20C62">
      <w:start w:val="1"/>
      <w:numFmt w:val="bullet"/>
      <w:lvlText w:val="●"/>
      <w:lvlJc w:val="left"/>
      <w:pPr>
        <w:ind w:left="5040" w:hanging="360"/>
      </w:pPr>
    </w:lvl>
    <w:lvl w:ilvl="7" w:tplc="4AAACD06">
      <w:start w:val="1"/>
      <w:numFmt w:val="bullet"/>
      <w:lvlText w:val="●"/>
      <w:lvlJc w:val="left"/>
      <w:pPr>
        <w:ind w:left="5760" w:hanging="360"/>
      </w:pPr>
    </w:lvl>
    <w:lvl w:ilvl="8" w:tplc="03C605AC">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00C"/>
    <w:rsid w:val="00055A0B"/>
    <w:rsid w:val="001C217E"/>
    <w:rsid w:val="002124C0"/>
    <w:rsid w:val="00294BC6"/>
    <w:rsid w:val="005A48F4"/>
    <w:rsid w:val="005B0167"/>
    <w:rsid w:val="005F08E3"/>
    <w:rsid w:val="006B1B73"/>
    <w:rsid w:val="006D7798"/>
    <w:rsid w:val="007A3D7C"/>
    <w:rsid w:val="007B754A"/>
    <w:rsid w:val="0087000C"/>
    <w:rsid w:val="008815F0"/>
    <w:rsid w:val="008B6F91"/>
    <w:rsid w:val="00933E35"/>
    <w:rsid w:val="009E79ED"/>
    <w:rsid w:val="00B07990"/>
    <w:rsid w:val="00BF45E2"/>
    <w:rsid w:val="00C0627E"/>
    <w:rsid w:val="00C72C1D"/>
    <w:rsid w:val="00D13AC5"/>
    <w:rsid w:val="00D4479B"/>
    <w:rsid w:val="00D86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646A"/>
  <w15:docId w15:val="{0C122D7A-48DB-4492-A7E5-A7AA11C59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rsid w:val="00D13AC5"/>
    <w:pPr>
      <w:spacing w:line="360" w:lineRule="auto"/>
      <w:jc w:val="both"/>
      <w:outlineLvl w:val="0"/>
    </w:pPr>
    <w:rPr>
      <w:rFonts w:eastAsia="Calibri"/>
      <w:b/>
      <w:bCs/>
      <w:color w:val="000000" w:themeColor="text1"/>
      <w:sz w:val="28"/>
      <w:szCs w:val="24"/>
    </w:rPr>
  </w:style>
  <w:style w:type="paragraph" w:styleId="Heading2">
    <w:name w:val="heading 2"/>
    <w:qFormat/>
    <w:rsid w:val="00D13AC5"/>
    <w:pPr>
      <w:spacing w:before="300" w:line="360" w:lineRule="auto"/>
      <w:jc w:val="both"/>
      <w:outlineLvl w:val="1"/>
    </w:pPr>
    <w:rPr>
      <w:rFonts w:eastAsia="Calibri"/>
      <w:b/>
      <w:bCs/>
      <w:i/>
      <w:color w:val="000000" w:themeColor="text1"/>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utoRedefine/>
    <w:qFormat/>
    <w:rsid w:val="002124C0"/>
    <w:pPr>
      <w:spacing w:line="360" w:lineRule="auto"/>
      <w:jc w:val="center"/>
    </w:pPr>
    <w:rPr>
      <w:b/>
      <w:sz w:val="32"/>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72C1D"/>
    <w:pPr>
      <w:tabs>
        <w:tab w:val="center" w:pos="4513"/>
        <w:tab w:val="right" w:pos="9026"/>
      </w:tabs>
    </w:pPr>
  </w:style>
  <w:style w:type="character" w:customStyle="1" w:styleId="HeaderChar">
    <w:name w:val="Header Char"/>
    <w:basedOn w:val="DefaultParagraphFont"/>
    <w:link w:val="Header"/>
    <w:uiPriority w:val="99"/>
    <w:rsid w:val="00C72C1D"/>
  </w:style>
  <w:style w:type="paragraph" w:styleId="Footer">
    <w:name w:val="footer"/>
    <w:basedOn w:val="Normal"/>
    <w:link w:val="FooterChar"/>
    <w:uiPriority w:val="99"/>
    <w:unhideWhenUsed/>
    <w:rsid w:val="00C72C1D"/>
    <w:pPr>
      <w:tabs>
        <w:tab w:val="center" w:pos="4513"/>
        <w:tab w:val="right" w:pos="9026"/>
      </w:tabs>
    </w:pPr>
  </w:style>
  <w:style w:type="character" w:customStyle="1" w:styleId="FooterChar">
    <w:name w:val="Footer Char"/>
    <w:basedOn w:val="DefaultParagraphFont"/>
    <w:link w:val="Footer"/>
    <w:uiPriority w:val="99"/>
    <w:rsid w:val="00C72C1D"/>
  </w:style>
  <w:style w:type="paragraph" w:styleId="TOCHeading">
    <w:name w:val="TOC Heading"/>
    <w:basedOn w:val="Heading1"/>
    <w:next w:val="Normal"/>
    <w:uiPriority w:val="39"/>
    <w:unhideWhenUsed/>
    <w:qFormat/>
    <w:rsid w:val="00C72C1D"/>
    <w:pPr>
      <w:keepNext/>
      <w:keepLines/>
      <w:spacing w:before="24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C72C1D"/>
    <w:pPr>
      <w:spacing w:after="100"/>
    </w:pPr>
  </w:style>
  <w:style w:type="paragraph" w:styleId="TOC2">
    <w:name w:val="toc 2"/>
    <w:basedOn w:val="Normal"/>
    <w:next w:val="Normal"/>
    <w:autoRedefine/>
    <w:uiPriority w:val="39"/>
    <w:unhideWhenUsed/>
    <w:rsid w:val="00C72C1D"/>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A591B-11CA-4049-8702-687D6BC72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Pages>
  <Words>2101</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2026-07-27T06:55:00Z</dcterms:created>
  <dcterms:modified xsi:type="dcterms:W3CDTF">2026-07-29T15:18:00Z</dcterms:modified>
</cp:coreProperties>
</file>