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0E722F" w14:textId="1868EEB8" w:rsidR="006C04F9" w:rsidRPr="00975C18" w:rsidRDefault="006C04F9" w:rsidP="00975C18">
      <w:pPr>
        <w:spacing w:line="360" w:lineRule="auto"/>
        <w:jc w:val="center"/>
        <w:rPr>
          <w:u w:val="single"/>
        </w:rPr>
      </w:pPr>
      <w:r w:rsidRPr="00975C18">
        <w:rPr>
          <w:u w:val="single"/>
        </w:rPr>
        <w:t>Self-Assessment and the developing learner</w:t>
      </w:r>
      <w:r w:rsidR="008A2D21">
        <w:rPr>
          <w:u w:val="single"/>
        </w:rPr>
        <w:t xml:space="preserve"> </w:t>
      </w:r>
      <w:r w:rsidR="0039788B">
        <w:rPr>
          <w:u w:val="single"/>
        </w:rPr>
        <w:t>portfolio</w:t>
      </w:r>
    </w:p>
    <w:p w14:paraId="173F5B6E" w14:textId="77777777" w:rsidR="006C04F9" w:rsidRPr="00975C18" w:rsidRDefault="006C04F9" w:rsidP="00975C18">
      <w:pPr>
        <w:spacing w:line="360" w:lineRule="auto"/>
        <w:jc w:val="center"/>
        <w:rPr>
          <w:u w:val="single"/>
        </w:rPr>
      </w:pPr>
    </w:p>
    <w:p w14:paraId="4643BBF7" w14:textId="77777777" w:rsidR="006C04F9" w:rsidRPr="00975C18" w:rsidRDefault="006C04F9" w:rsidP="00975C18">
      <w:pPr>
        <w:spacing w:line="360" w:lineRule="auto"/>
        <w:jc w:val="center"/>
        <w:rPr>
          <w:u w:val="single"/>
        </w:rPr>
      </w:pPr>
    </w:p>
    <w:p w14:paraId="6299240C" w14:textId="31317517" w:rsidR="00D67A6E" w:rsidRDefault="00D67A6E" w:rsidP="00D67A6E">
      <w:pPr>
        <w:widowControl w:val="0"/>
        <w:autoSpaceDE w:val="0"/>
        <w:autoSpaceDN w:val="0"/>
        <w:adjustRightInd w:val="0"/>
        <w:spacing w:after="240" w:line="360" w:lineRule="auto"/>
      </w:pPr>
      <w:r>
        <w:t xml:space="preserve">Self- assessment and self- evaluation are proposed to be </w:t>
      </w:r>
      <w:r w:rsidR="00D971D9">
        <w:t>powerful learning tools, and have</w:t>
      </w:r>
      <w:r>
        <w:t xml:space="preserve"> major</w:t>
      </w:r>
      <w:r w:rsidR="00D971D9">
        <w:t xml:space="preserve"> significance </w:t>
      </w:r>
      <w:r>
        <w:t>to the development of the effective learner. This is especially important in higher education</w:t>
      </w:r>
      <w:r w:rsidR="00D971D9">
        <w:t>.</w:t>
      </w:r>
      <w:r>
        <w:t xml:space="preserve"> This portfolio will</w:t>
      </w:r>
      <w:r w:rsidR="009C4979" w:rsidRPr="00975C18">
        <w:t xml:space="preserve"> include </w:t>
      </w:r>
      <w:r>
        <w:t>discussion on the development of the individual learner, the role of self-assessment and self-evaluation and it’s relativeness in creating effective learners in higher education. The portfolio will also include reflection on the available evidence on “The student” and how they have developed in higher education.</w:t>
      </w:r>
    </w:p>
    <w:p w14:paraId="45DD78F7" w14:textId="788DFD6D" w:rsidR="00D67A6E" w:rsidRDefault="00145608" w:rsidP="00D67A6E">
      <w:pPr>
        <w:widowControl w:val="0"/>
        <w:autoSpaceDE w:val="0"/>
        <w:autoSpaceDN w:val="0"/>
        <w:adjustRightInd w:val="0"/>
        <w:spacing w:after="240" w:line="360" w:lineRule="auto"/>
        <w:rPr>
          <w:rFonts w:cs="Times"/>
          <w:lang w:val="en-US"/>
        </w:rPr>
      </w:pPr>
      <w:r w:rsidRPr="00975C18">
        <w:t xml:space="preserve">Success in higher education and life after education </w:t>
      </w:r>
      <w:r w:rsidR="00AA17B8" w:rsidRPr="00975C18">
        <w:t xml:space="preserve">is </w:t>
      </w:r>
      <w:r w:rsidR="00815915" w:rsidRPr="00975C18">
        <w:t>achieved when</w:t>
      </w:r>
      <w:r w:rsidR="00AA17B8" w:rsidRPr="00975C18">
        <w:t xml:space="preserve"> students are aware of their own thought process and are able to self regulate their own learning</w:t>
      </w:r>
      <w:r w:rsidR="00815915" w:rsidRPr="00975C18">
        <w:t xml:space="preserve"> (Siegesmund, 2017)</w:t>
      </w:r>
      <w:r w:rsidR="00355BC2" w:rsidRPr="00975C18">
        <w:t xml:space="preserve">. Reflection is a major part of self assessment, it’s when students process their learning </w:t>
      </w:r>
      <w:r w:rsidR="006754BC" w:rsidRPr="00975C18">
        <w:t xml:space="preserve">by evaluating their performance using success criteria and work out ways </w:t>
      </w:r>
      <w:r w:rsidR="009511C5" w:rsidRPr="00975C18">
        <w:t>in which to improve their work (Andrade</w:t>
      </w:r>
      <w:r w:rsidR="00F52D18">
        <w:t>, 2019</w:t>
      </w:r>
      <w:r w:rsidR="009511C5" w:rsidRPr="00975C18">
        <w:t>).</w:t>
      </w:r>
      <w:r w:rsidR="008A4913" w:rsidRPr="00975C18">
        <w:t xml:space="preserve">  During the </w:t>
      </w:r>
      <w:r w:rsidR="003475F2" w:rsidRPr="00975C18">
        <w:t>self-assessment</w:t>
      </w:r>
      <w:r w:rsidR="008A4913" w:rsidRPr="00975C18">
        <w:t xml:space="preserve"> of ones own learning </w:t>
      </w:r>
      <w:r w:rsidR="003475F2" w:rsidRPr="00975C18">
        <w:t xml:space="preserve">there are many questions a student asks himself or herself; </w:t>
      </w:r>
      <w:r w:rsidR="00B62777" w:rsidRPr="00975C18">
        <w:t>“</w:t>
      </w:r>
      <w:r w:rsidR="004C4B42" w:rsidRPr="00975C18">
        <w:rPr>
          <w:rFonts w:cs="Times"/>
          <w:lang w:val="en-US"/>
        </w:rPr>
        <w:t>‘how</w:t>
      </w:r>
      <w:r w:rsidR="003475F2" w:rsidRPr="00975C18">
        <w:rPr>
          <w:rFonts w:cs="Times"/>
          <w:lang w:val="en-US"/>
        </w:rPr>
        <w:t xml:space="preserve"> am I doing?</w:t>
      </w:r>
      <w:r w:rsidR="00B62777" w:rsidRPr="00975C18">
        <w:rPr>
          <w:rFonts w:cs="Times"/>
          <w:lang w:val="en-US"/>
        </w:rPr>
        <w:t>’</w:t>
      </w:r>
      <w:r w:rsidR="003475F2" w:rsidRPr="00975C18">
        <w:rPr>
          <w:rFonts w:cs="Times"/>
          <w:lang w:val="en-US"/>
        </w:rPr>
        <w:t xml:space="preserve"> 'Is this enough?</w:t>
      </w:r>
      <w:r w:rsidR="004C4B42" w:rsidRPr="00975C18">
        <w:rPr>
          <w:rFonts w:cs="Times"/>
          <w:lang w:val="en-US"/>
        </w:rPr>
        <w:t>’</w:t>
      </w:r>
      <w:r w:rsidR="003475F2" w:rsidRPr="00975C18">
        <w:rPr>
          <w:rFonts w:cs="Times"/>
          <w:lang w:val="en-US"/>
        </w:rPr>
        <w:t xml:space="preserve"> 'Is this right?</w:t>
      </w:r>
      <w:r w:rsidR="004C4B42" w:rsidRPr="00975C18">
        <w:rPr>
          <w:rFonts w:cs="Times"/>
          <w:lang w:val="en-US"/>
        </w:rPr>
        <w:t>’</w:t>
      </w:r>
      <w:r w:rsidR="003475F2" w:rsidRPr="00975C18">
        <w:rPr>
          <w:rFonts w:cs="Times"/>
          <w:lang w:val="en-US"/>
        </w:rPr>
        <w:t xml:space="preserve"> 'How can I tell?</w:t>
      </w:r>
      <w:r w:rsidR="004C4B42" w:rsidRPr="00975C18">
        <w:rPr>
          <w:rFonts w:cs="Times"/>
          <w:lang w:val="en-US"/>
        </w:rPr>
        <w:t>’</w:t>
      </w:r>
      <w:r w:rsidR="003475F2" w:rsidRPr="00975C18">
        <w:rPr>
          <w:rFonts w:cs="Times"/>
          <w:lang w:val="en-US"/>
        </w:rPr>
        <w:t xml:space="preserve"> 'Should I go further?'</w:t>
      </w:r>
      <w:r w:rsidR="00B62777" w:rsidRPr="00975C18">
        <w:rPr>
          <w:rFonts w:cs="Times"/>
          <w:lang w:val="en-US"/>
        </w:rPr>
        <w:t>”</w:t>
      </w:r>
      <w:r w:rsidR="00D67A6E">
        <w:rPr>
          <w:rFonts w:cs="Times"/>
          <w:lang w:val="en-US"/>
        </w:rPr>
        <w:t xml:space="preserve"> (Boud, 2005, P1)</w:t>
      </w:r>
    </w:p>
    <w:p w14:paraId="006891B2" w14:textId="77777777" w:rsidR="002651AC" w:rsidRDefault="00D67A6E" w:rsidP="00D67A6E">
      <w:pPr>
        <w:widowControl w:val="0"/>
        <w:autoSpaceDE w:val="0"/>
        <w:autoSpaceDN w:val="0"/>
        <w:adjustRightInd w:val="0"/>
        <w:spacing w:after="240" w:line="360" w:lineRule="auto"/>
        <w:rPr>
          <w:rFonts w:cs="Times"/>
          <w:lang w:val="en-US"/>
        </w:rPr>
      </w:pPr>
      <w:r>
        <w:rPr>
          <w:rFonts w:cs="Times"/>
          <w:lang w:val="en-US"/>
        </w:rPr>
        <w:t>T</w:t>
      </w:r>
      <w:r w:rsidR="00706683" w:rsidRPr="00975C18">
        <w:rPr>
          <w:rFonts w:cs="Times"/>
          <w:lang w:val="en-US"/>
        </w:rPr>
        <w:t>hese questions are the way in which students assess their own learning.</w:t>
      </w:r>
      <w:r w:rsidR="0033009B" w:rsidRPr="00975C18">
        <w:rPr>
          <w:rFonts w:cs="Times"/>
          <w:lang w:val="en-US"/>
        </w:rPr>
        <w:t xml:space="preserve"> By answering these </w:t>
      </w:r>
      <w:r w:rsidR="00654566">
        <w:rPr>
          <w:rFonts w:cs="Times"/>
          <w:lang w:val="en-US"/>
        </w:rPr>
        <w:t xml:space="preserve">questions students can begin their own self-assessment of their work </w:t>
      </w:r>
      <w:r w:rsidR="0033009B" w:rsidRPr="00975C18">
        <w:rPr>
          <w:rFonts w:cs="Times"/>
          <w:lang w:val="en-US"/>
        </w:rPr>
        <w:t>and how to improve.</w:t>
      </w:r>
      <w:r w:rsidR="000036B0" w:rsidRPr="00975C18">
        <w:rPr>
          <w:rFonts w:cs="Times"/>
          <w:lang w:val="en-US"/>
        </w:rPr>
        <w:t xml:space="preserve"> According to Black and William (2009) self assessment is vital to current and life long learning, it increases student motivation and helps students to regulate their o</w:t>
      </w:r>
      <w:r w:rsidR="002651AC">
        <w:rPr>
          <w:rFonts w:cs="Times"/>
          <w:lang w:val="en-US"/>
        </w:rPr>
        <w:t>w</w:t>
      </w:r>
      <w:r w:rsidR="000036B0" w:rsidRPr="00975C18">
        <w:rPr>
          <w:rFonts w:cs="Times"/>
          <w:lang w:val="en-US"/>
        </w:rPr>
        <w:t>n work and achieve better results.</w:t>
      </w:r>
      <w:r w:rsidR="00AA2E54" w:rsidRPr="00975C18">
        <w:rPr>
          <w:rFonts w:cs="Times"/>
          <w:lang w:val="en-US"/>
        </w:rPr>
        <w:t xml:space="preserve"> When self-assessment is completed and changes are made students are then able to</w:t>
      </w:r>
      <w:r w:rsidR="002651AC">
        <w:rPr>
          <w:rFonts w:cs="Times"/>
          <w:lang w:val="en-US"/>
        </w:rPr>
        <w:t xml:space="preserve"> move on and begin to</w:t>
      </w:r>
      <w:r w:rsidR="00AA2E54" w:rsidRPr="00975C18">
        <w:rPr>
          <w:rFonts w:cs="Times"/>
          <w:lang w:val="en-US"/>
        </w:rPr>
        <w:t xml:space="preserve"> self evaluate their work.</w:t>
      </w:r>
    </w:p>
    <w:p w14:paraId="0A726E2D" w14:textId="574A3866" w:rsidR="003475F2" w:rsidRDefault="00AA2E54" w:rsidP="00D67A6E">
      <w:pPr>
        <w:widowControl w:val="0"/>
        <w:autoSpaceDE w:val="0"/>
        <w:autoSpaceDN w:val="0"/>
        <w:adjustRightInd w:val="0"/>
        <w:spacing w:after="240" w:line="360" w:lineRule="auto"/>
        <w:rPr>
          <w:rFonts w:cs="Times"/>
          <w:lang w:val="en-US"/>
        </w:rPr>
      </w:pPr>
      <w:r w:rsidRPr="00975C18">
        <w:rPr>
          <w:rFonts w:cs="Times"/>
          <w:lang w:val="en-US"/>
        </w:rPr>
        <w:t xml:space="preserve">Self-evaluation is usually summative in the form of tests and essays etc. Formative assessment is usually used for self-assessment this can also be in the form of feedback received from lecturers. Self-evaluation is </w:t>
      </w:r>
      <w:r w:rsidR="00975C18" w:rsidRPr="00975C18">
        <w:rPr>
          <w:rFonts w:cs="Times"/>
          <w:lang w:val="en-US"/>
        </w:rPr>
        <w:t>performed based on results and progress outcomes etc. (Blanchard, 2002).</w:t>
      </w:r>
      <w:r w:rsidR="00152983">
        <w:rPr>
          <w:rFonts w:cs="Times"/>
          <w:lang w:val="en-US"/>
        </w:rPr>
        <w:t xml:space="preserve"> The development of effective learners in higher education happens with the cor</w:t>
      </w:r>
      <w:r w:rsidR="00ED7775">
        <w:rPr>
          <w:rFonts w:cs="Times"/>
          <w:lang w:val="en-US"/>
        </w:rPr>
        <w:t xml:space="preserve">rect support from all staff, however </w:t>
      </w:r>
      <w:r w:rsidR="00152983">
        <w:rPr>
          <w:rFonts w:cs="Times"/>
          <w:lang w:val="en-US"/>
        </w:rPr>
        <w:t>mostly</w:t>
      </w:r>
      <w:r w:rsidR="00ED7775">
        <w:rPr>
          <w:rFonts w:cs="Times"/>
          <w:lang w:val="en-US"/>
        </w:rPr>
        <w:t xml:space="preserve"> it is the responsibility of </w:t>
      </w:r>
      <w:r w:rsidR="00152983">
        <w:rPr>
          <w:rFonts w:cs="Times"/>
          <w:lang w:val="en-US"/>
        </w:rPr>
        <w:t xml:space="preserve">academic staff such as the </w:t>
      </w:r>
      <w:r w:rsidR="00152983">
        <w:rPr>
          <w:rFonts w:cs="Times"/>
          <w:lang w:val="en-US"/>
        </w:rPr>
        <w:lastRenderedPageBreak/>
        <w:t>lecturers.</w:t>
      </w:r>
      <w:r w:rsidR="00ED7775">
        <w:rPr>
          <w:rFonts w:cs="Times"/>
          <w:lang w:val="en-US"/>
        </w:rPr>
        <w:t xml:space="preserve">  Supporting this t</w:t>
      </w:r>
      <w:r w:rsidR="000731F3">
        <w:rPr>
          <w:rFonts w:cs="Times"/>
          <w:lang w:val="en-US"/>
        </w:rPr>
        <w:t xml:space="preserve">he EEF </w:t>
      </w:r>
      <w:r w:rsidR="00D818C4">
        <w:rPr>
          <w:rFonts w:cs="Times"/>
          <w:lang w:val="en-US"/>
        </w:rPr>
        <w:t>(2020) states that specific strategies should be in place in order for pupils to develop individually and effectively, the following strategies are supporting students in planning, monitoring, understanding and managing their own learning, developing an inquisitive mindset and becoming self motivated. Lecturers should ensure that there is opportunity for collaborative learning, peer assessment, feedback and strategies to boost metacognition and self-regulation.</w:t>
      </w:r>
      <w:r w:rsidR="0013105A">
        <w:rPr>
          <w:rFonts w:cs="Times"/>
          <w:lang w:val="en-US"/>
        </w:rPr>
        <w:t xml:space="preserve"> When these support strategies are put in place and implemented properly alongside quality teaching of higher education content, student attainment can be raised.</w:t>
      </w:r>
    </w:p>
    <w:p w14:paraId="70235871" w14:textId="77777777" w:rsidR="0058654C" w:rsidRPr="00D67A6E" w:rsidRDefault="0058654C" w:rsidP="00D67A6E">
      <w:pPr>
        <w:widowControl w:val="0"/>
        <w:autoSpaceDE w:val="0"/>
        <w:autoSpaceDN w:val="0"/>
        <w:adjustRightInd w:val="0"/>
        <w:spacing w:after="240" w:line="360" w:lineRule="auto"/>
        <w:rPr>
          <w:rFonts w:cs="Times"/>
          <w:lang w:val="en-US"/>
        </w:rPr>
      </w:pPr>
    </w:p>
    <w:p w14:paraId="32E60ED3" w14:textId="626AD23A" w:rsidR="00145608" w:rsidRDefault="00A61760" w:rsidP="00E0298B">
      <w:pPr>
        <w:spacing w:line="360" w:lineRule="auto"/>
        <w:rPr>
          <w:u w:val="single"/>
        </w:rPr>
      </w:pPr>
      <w:r w:rsidRPr="00A61760">
        <w:rPr>
          <w:u w:val="single"/>
        </w:rPr>
        <w:t>“The student” reflection of starting higher education:</w:t>
      </w:r>
    </w:p>
    <w:p w14:paraId="370FDEA7" w14:textId="77777777" w:rsidR="00A61760" w:rsidRDefault="00A61760" w:rsidP="00E0298B">
      <w:pPr>
        <w:spacing w:line="360" w:lineRule="auto"/>
        <w:rPr>
          <w:u w:val="single"/>
        </w:rPr>
      </w:pPr>
    </w:p>
    <w:p w14:paraId="497E5C54" w14:textId="666FB8D2" w:rsidR="00D975EF" w:rsidRDefault="00A61760" w:rsidP="00E0298B">
      <w:pPr>
        <w:spacing w:line="360" w:lineRule="auto"/>
      </w:pPr>
      <w:r w:rsidRPr="00A61760">
        <w:t>T</w:t>
      </w:r>
      <w:r>
        <w:t>he student</w:t>
      </w:r>
      <w:r w:rsidR="00DA00D2">
        <w:t xml:space="preserve"> at the focus of this study</w:t>
      </w:r>
      <w:r>
        <w:t xml:space="preserve"> began university at age 21, older than the </w:t>
      </w:r>
      <w:r w:rsidR="00DA00D2">
        <w:t xml:space="preserve">most common </w:t>
      </w:r>
      <w:r>
        <w:t xml:space="preserve">entry age for university. The student suffered from anxiety because </w:t>
      </w:r>
      <w:r w:rsidR="00672EB6">
        <w:t>they felt unprepared for the leap they were taking starting</w:t>
      </w:r>
      <w:r w:rsidR="00DA00D2">
        <w:t xml:space="preserve"> their higher education journey, feeling that her ‘break’ from education had left her ‘out of practice’. However determined, She </w:t>
      </w:r>
      <w:r w:rsidR="00672EB6">
        <w:t xml:space="preserve">left a </w:t>
      </w:r>
      <w:r w:rsidR="00DA00D2">
        <w:t xml:space="preserve">comfortable </w:t>
      </w:r>
      <w:r w:rsidR="00672EB6">
        <w:t xml:space="preserve">full time </w:t>
      </w:r>
      <w:r w:rsidR="00DA00D2">
        <w:t>job in pursuit of the opportunity to better her</w:t>
      </w:r>
      <w:r w:rsidR="00672EB6">
        <w:t>self. After starting the course she started to assess what she knew in comparison to her peers, she felt worried as they all had recent experience of writing essays and using ‘Turnitin’ to submit essays which the stu</w:t>
      </w:r>
      <w:r w:rsidR="00D975EF">
        <w:t>dent had never heard of before. It seems the student suffered from imposter syndrome, she felt she didn’t belong and if she expressed her concerns too much to her lecturers or peers they would confirm her fears (Corkindale, 2008).</w:t>
      </w:r>
    </w:p>
    <w:p w14:paraId="59D89AB9" w14:textId="77777777" w:rsidR="00D975EF" w:rsidRDefault="00D975EF" w:rsidP="00E0298B">
      <w:pPr>
        <w:spacing w:line="360" w:lineRule="auto"/>
      </w:pPr>
    </w:p>
    <w:p w14:paraId="76DD6F80" w14:textId="0FA8CD4C" w:rsidR="00A61760" w:rsidRPr="00A61760" w:rsidRDefault="00672EB6" w:rsidP="00E0298B">
      <w:pPr>
        <w:spacing w:line="360" w:lineRule="auto"/>
      </w:pPr>
      <w:r>
        <w:t>Barnett (1999) once said that students who had previously worked before entering higher education had already formed their identity to their previous work role and this conflicted with their new role as a student. He suggested students who used to work full time and chose to the attend university faced existential anxiety.</w:t>
      </w:r>
    </w:p>
    <w:p w14:paraId="29A78FCB" w14:textId="77777777" w:rsidR="007C74D6" w:rsidRDefault="00605741" w:rsidP="00E0298B">
      <w:pPr>
        <w:spacing w:line="360" w:lineRule="auto"/>
      </w:pPr>
      <w:r>
        <w:t>As the student had come from a working background, they were used to working towards targets and having to be resp</w:t>
      </w:r>
      <w:r w:rsidR="007C74D6">
        <w:t>onsible for their own workload. H</w:t>
      </w:r>
      <w:r>
        <w:t>owever the targets were provided by her team leader and the work she did never changed much</w:t>
      </w:r>
      <w:r w:rsidR="007C74D6">
        <w:t>,</w:t>
      </w:r>
      <w:r>
        <w:t xml:space="preserve"> so she </w:t>
      </w:r>
      <w:r w:rsidR="007C74D6">
        <w:t>did not</w:t>
      </w:r>
      <w:r>
        <w:t xml:space="preserve"> have to regularly learn new content.</w:t>
      </w:r>
      <w:r w:rsidR="00476FD7">
        <w:t xml:space="preserve"> At univ</w:t>
      </w:r>
      <w:r w:rsidR="007C74D6">
        <w:t xml:space="preserve">ersity the student had to consider </w:t>
      </w:r>
      <w:r w:rsidR="00476FD7">
        <w:t>her own learning and how to be</w:t>
      </w:r>
      <w:r w:rsidR="007C74D6">
        <w:t>come</w:t>
      </w:r>
      <w:r w:rsidR="00476FD7">
        <w:t xml:space="preserve"> more self regulated. </w:t>
      </w:r>
    </w:p>
    <w:p w14:paraId="068CC7FF" w14:textId="095E2853" w:rsidR="0086701F" w:rsidRDefault="00476FD7" w:rsidP="00E0298B">
      <w:pPr>
        <w:spacing w:line="360" w:lineRule="auto"/>
        <w:rPr>
          <w:rFonts w:eastAsia="Times New Roman" w:cs="Times New Roman"/>
        </w:rPr>
      </w:pPr>
      <w:r>
        <w:t xml:space="preserve">Nicol and Macfarlane-Dick (2005) </w:t>
      </w:r>
      <w:r w:rsidR="0086701F">
        <w:t>believe</w:t>
      </w:r>
      <w:r>
        <w:t xml:space="preserve"> that to develop individual effective learning in </w:t>
      </w:r>
      <w:r w:rsidRPr="00476FD7">
        <w:t>higher education the student must set themselves</w:t>
      </w:r>
      <w:r w:rsidR="0086701F">
        <w:t xml:space="preserve"> goals. The definition of a goal in this case is to, </w:t>
      </w:r>
      <w:r w:rsidRPr="00476FD7">
        <w:t xml:space="preserve">“monitor, regulate </w:t>
      </w:r>
      <w:r w:rsidRPr="00476FD7">
        <w:rPr>
          <w:rFonts w:eastAsia="Times New Roman" w:cs="Times New Roman"/>
        </w:rPr>
        <w:t>and control their cognition, motivation, and behaviour, guided and constrained by their goals and the contextual features of the environment.</w:t>
      </w:r>
      <w:r w:rsidR="006A1ABD">
        <w:rPr>
          <w:rFonts w:eastAsia="Times New Roman" w:cs="Times New Roman"/>
        </w:rPr>
        <w:t xml:space="preserve"> </w:t>
      </w:r>
      <w:r w:rsidR="0086701F">
        <w:rPr>
          <w:rFonts w:eastAsia="Times New Roman" w:cs="Times New Roman"/>
        </w:rPr>
        <w:t>(Nicol and Macfarlane-Dick, 2005).</w:t>
      </w:r>
    </w:p>
    <w:p w14:paraId="7C3D9BAA" w14:textId="77777777" w:rsidR="0086701F" w:rsidRDefault="0086701F" w:rsidP="00E0298B">
      <w:pPr>
        <w:spacing w:line="360" w:lineRule="auto"/>
        <w:rPr>
          <w:rFonts w:eastAsia="Times New Roman" w:cs="Times New Roman"/>
        </w:rPr>
      </w:pPr>
    </w:p>
    <w:p w14:paraId="53050302" w14:textId="1A0B3349" w:rsidR="00476FD7" w:rsidRPr="00476FD7" w:rsidRDefault="00D17968" w:rsidP="00E0298B">
      <w:pPr>
        <w:spacing w:line="360" w:lineRule="auto"/>
        <w:rPr>
          <w:rFonts w:ascii="Times" w:eastAsia="Times New Roman" w:hAnsi="Times" w:cs="Times New Roman"/>
          <w:sz w:val="20"/>
          <w:szCs w:val="20"/>
        </w:rPr>
      </w:pPr>
      <w:r>
        <w:rPr>
          <w:rFonts w:eastAsia="Times New Roman" w:cs="Times New Roman"/>
        </w:rPr>
        <w:t>Through self- assessing,</w:t>
      </w:r>
      <w:r w:rsidR="0086701F">
        <w:rPr>
          <w:rFonts w:eastAsia="Times New Roman" w:cs="Times New Roman"/>
        </w:rPr>
        <w:t xml:space="preserve"> t</w:t>
      </w:r>
      <w:r w:rsidR="00F86D02">
        <w:rPr>
          <w:rFonts w:eastAsia="Times New Roman" w:cs="Times New Roman"/>
        </w:rPr>
        <w:t xml:space="preserve">he student felt it was important to learn about their learning style to enhance their development. </w:t>
      </w:r>
      <w:r w:rsidR="00BA6013">
        <w:rPr>
          <w:rFonts w:eastAsia="Times New Roman" w:cs="Times New Roman"/>
        </w:rPr>
        <w:t>Hawk and Shah (2007)</w:t>
      </w:r>
      <w:r>
        <w:rPr>
          <w:rFonts w:eastAsia="Times New Roman" w:cs="Times New Roman"/>
        </w:rPr>
        <w:t xml:space="preserve"> who stated that</w:t>
      </w:r>
      <w:r w:rsidR="00E94488">
        <w:rPr>
          <w:rFonts w:eastAsia="Times New Roman" w:cs="Times New Roman"/>
        </w:rPr>
        <w:t xml:space="preserve"> stud</w:t>
      </w:r>
      <w:r>
        <w:rPr>
          <w:rFonts w:eastAsia="Times New Roman" w:cs="Times New Roman"/>
        </w:rPr>
        <w:t>ents learn in different ways; also said that</w:t>
      </w:r>
      <w:r w:rsidR="00E94488">
        <w:rPr>
          <w:rFonts w:eastAsia="Times New Roman" w:cs="Times New Roman"/>
        </w:rPr>
        <w:t xml:space="preserve"> higher education institutions need to approac</w:t>
      </w:r>
      <w:r>
        <w:rPr>
          <w:rFonts w:eastAsia="Times New Roman" w:cs="Times New Roman"/>
        </w:rPr>
        <w:t>h lectures in a way where they are understood by</w:t>
      </w:r>
      <w:r w:rsidR="00E94488">
        <w:rPr>
          <w:rFonts w:eastAsia="Times New Roman" w:cs="Times New Roman"/>
        </w:rPr>
        <w:t xml:space="preserve"> all learning styles.</w:t>
      </w:r>
      <w:r w:rsidR="00BA6013">
        <w:rPr>
          <w:rFonts w:eastAsia="Times New Roman" w:cs="Times New Roman"/>
        </w:rPr>
        <w:t xml:space="preserve"> </w:t>
      </w:r>
      <w:r w:rsidR="00CE57D8">
        <w:rPr>
          <w:rFonts w:eastAsia="Times New Roman" w:cs="Times New Roman"/>
        </w:rPr>
        <w:t xml:space="preserve">The student </w:t>
      </w:r>
      <w:r>
        <w:rPr>
          <w:rFonts w:eastAsia="Times New Roman" w:cs="Times New Roman"/>
        </w:rPr>
        <w:t>took</w:t>
      </w:r>
      <w:r w:rsidR="00CE57D8">
        <w:rPr>
          <w:rFonts w:eastAsia="Times New Roman" w:cs="Times New Roman"/>
        </w:rPr>
        <w:t xml:space="preserve"> a </w:t>
      </w:r>
      <w:r w:rsidR="006A1ABD">
        <w:rPr>
          <w:rFonts w:eastAsia="Times New Roman" w:cs="Times New Roman"/>
        </w:rPr>
        <w:t>VARK</w:t>
      </w:r>
      <w:r w:rsidR="00CE57D8">
        <w:rPr>
          <w:rFonts w:eastAsia="Times New Roman" w:cs="Times New Roman"/>
        </w:rPr>
        <w:t xml:space="preserve"> questionnaire during first year to </w:t>
      </w:r>
      <w:r>
        <w:rPr>
          <w:rFonts w:eastAsia="Times New Roman" w:cs="Times New Roman"/>
        </w:rPr>
        <w:t>understand</w:t>
      </w:r>
      <w:r w:rsidR="00CE57D8">
        <w:rPr>
          <w:rFonts w:eastAsia="Times New Roman" w:cs="Times New Roman"/>
        </w:rPr>
        <w:t xml:space="preserve"> how best to take in information from lecture and how to study </w:t>
      </w:r>
      <w:r>
        <w:rPr>
          <w:rFonts w:eastAsia="Times New Roman" w:cs="Times New Roman"/>
        </w:rPr>
        <w:t xml:space="preserve">effectively </w:t>
      </w:r>
      <w:r w:rsidR="00CE57D8">
        <w:rPr>
          <w:rFonts w:eastAsia="Times New Roman" w:cs="Times New Roman"/>
        </w:rPr>
        <w:t>to develop her learning.</w:t>
      </w:r>
    </w:p>
    <w:p w14:paraId="2EAF27AA" w14:textId="15ACADF3" w:rsidR="00AA17B8" w:rsidRDefault="00AA17B8" w:rsidP="005057B5"/>
    <w:p w14:paraId="2244E15D" w14:textId="77777777" w:rsidR="000731F3" w:rsidRDefault="000731F3" w:rsidP="005057B5"/>
    <w:p w14:paraId="47867D2F" w14:textId="221BF13D" w:rsidR="000731F3" w:rsidRDefault="00FA67C8" w:rsidP="00093DB3">
      <w:pPr>
        <w:spacing w:line="360" w:lineRule="auto"/>
      </w:pPr>
      <w:r>
        <w:rPr>
          <w:noProof/>
          <w:lang w:val="en-US"/>
        </w:rPr>
        <w:drawing>
          <wp:anchor distT="0" distB="0" distL="114300" distR="114300" simplePos="0" relativeHeight="251658240" behindDoc="0" locked="0" layoutInCell="1" allowOverlap="1" wp14:anchorId="5E7C79F4" wp14:editId="40644269">
            <wp:simplePos x="0" y="0"/>
            <wp:positionH relativeFrom="column">
              <wp:posOffset>-685800</wp:posOffset>
            </wp:positionH>
            <wp:positionV relativeFrom="paragraph">
              <wp:posOffset>-457200</wp:posOffset>
            </wp:positionV>
            <wp:extent cx="2209800" cy="2590800"/>
            <wp:effectExtent l="0" t="0" r="0" b="0"/>
            <wp:wrapSquare wrapText="bothSides"/>
            <wp:docPr id="1" name="Picture 1" descr="Macintosh HD:Users:rebeccacrane:Desktop:Screen Shot 2020-02-21 at 15.4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crane:Desktop:Screen Shot 2020-02-21 at 15.45.2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78DF">
        <w:t xml:space="preserve">These were the </w:t>
      </w:r>
      <w:r w:rsidR="00C81178">
        <w:t>student’s</w:t>
      </w:r>
      <w:r w:rsidR="009478DF">
        <w:t xml:space="preserve"> results from the VARK questionnaire.</w:t>
      </w:r>
      <w:r w:rsidR="00C81178">
        <w:t xml:space="preserve">  Her results show that she learns more aurally, </w:t>
      </w:r>
      <w:r w:rsidR="00BC2FDC">
        <w:t xml:space="preserve">this means she prefers to listen and discus in order to learn and develop (VARK, 2020). Looking back at lectures the student realised that a lot of the lectures included power points that were visual and as this was her weakest point she often zoned out, however the class often had discussions and debates that the student enjoyed listening and partaking in because that’s how she learnt best. She realised that for her to improve her learning in lecture she </w:t>
      </w:r>
      <w:r w:rsidR="00F469AA">
        <w:t>needed</w:t>
      </w:r>
      <w:r w:rsidR="00BC2FDC">
        <w:t xml:space="preserve"> to be able </w:t>
      </w:r>
      <w:r w:rsidR="00F469AA">
        <w:t xml:space="preserve">take effective </w:t>
      </w:r>
      <w:r w:rsidR="00BC2FDC">
        <w:t>notes as well as listening</w:t>
      </w:r>
      <w:r w:rsidR="00F469AA">
        <w:t xml:space="preserve"> to the lecture</w:t>
      </w:r>
      <w:r w:rsidR="00BC2FDC">
        <w:t>.</w:t>
      </w:r>
      <w:r w:rsidR="00207DBD">
        <w:t xml:space="preserve"> It was important for the student to understand how they learnt </w:t>
      </w:r>
      <w:r w:rsidR="00F469AA">
        <w:t>best,</w:t>
      </w:r>
      <w:r w:rsidR="00207DBD">
        <w:t xml:space="preserve"> as they didn’t expect to have so much responsibility for their own learning</w:t>
      </w:r>
      <w:r w:rsidR="00F469AA">
        <w:t xml:space="preserve"> in university. P</w:t>
      </w:r>
      <w:r w:rsidR="00207DBD">
        <w:t xml:space="preserve">revious experience in sixth form </w:t>
      </w:r>
      <w:r w:rsidR="00F469AA">
        <w:t xml:space="preserve">suggested they would still be taught in a format so that they could pass tests, they </w:t>
      </w:r>
      <w:r w:rsidR="00207DBD">
        <w:t>soon found out that university lectures do not teach</w:t>
      </w:r>
      <w:r w:rsidR="00F469AA">
        <w:t xml:space="preserve"> directly to the assessments. It is the responsibility of the students to decide </w:t>
      </w:r>
      <w:r w:rsidR="00207DBD">
        <w:t>what they pick up from each lecture and how they use that information to explore and add to their knowledge.</w:t>
      </w:r>
    </w:p>
    <w:p w14:paraId="2FC57C48" w14:textId="77777777" w:rsidR="00B9316B" w:rsidRDefault="00B9316B" w:rsidP="00093DB3">
      <w:pPr>
        <w:spacing w:line="360" w:lineRule="auto"/>
      </w:pPr>
    </w:p>
    <w:p w14:paraId="463DB40B" w14:textId="4830D453" w:rsidR="00B9316B" w:rsidRDefault="00B9316B" w:rsidP="00093DB3">
      <w:pPr>
        <w:spacing w:line="360" w:lineRule="auto"/>
        <w:rPr>
          <w:u w:val="single"/>
        </w:rPr>
      </w:pPr>
      <w:r w:rsidRPr="00B9316B">
        <w:rPr>
          <w:u w:val="single"/>
        </w:rPr>
        <w:t>Feedback</w:t>
      </w:r>
    </w:p>
    <w:p w14:paraId="144E5530" w14:textId="77777777" w:rsidR="00B9316B" w:rsidRDefault="00B9316B" w:rsidP="00093DB3">
      <w:pPr>
        <w:spacing w:line="360" w:lineRule="auto"/>
        <w:rPr>
          <w:u w:val="single"/>
        </w:rPr>
      </w:pPr>
    </w:p>
    <w:p w14:paraId="05BBD2C7" w14:textId="77777777" w:rsidR="003C5FC1" w:rsidRDefault="00E41D64" w:rsidP="00093DB3">
      <w:pPr>
        <w:spacing w:line="360" w:lineRule="auto"/>
      </w:pPr>
      <w:r w:rsidRPr="00E41D64">
        <w:t>One of</w:t>
      </w:r>
      <w:r>
        <w:t xml:space="preserve"> the most essential parts of becoming an effective learner is receiving feedback.</w:t>
      </w:r>
      <w:r w:rsidR="007C0082">
        <w:t xml:space="preserve"> Feedback allows students to understand their work and know what went well and what could be improved.</w:t>
      </w:r>
      <w:r w:rsidR="009D34A6">
        <w:t xml:space="preserve"> Ferguson (2011)</w:t>
      </w:r>
      <w:r w:rsidR="00AF4391">
        <w:t xml:space="preserve"> said that </w:t>
      </w:r>
      <w:r w:rsidR="00A2359F">
        <w:t>feedback is important, as it is crucial for allowing students to develop independently and lets them “feed- up” from their education</w:t>
      </w:r>
      <w:r w:rsidR="003C5FC1">
        <w:t xml:space="preserve"> and degree and int</w:t>
      </w:r>
      <w:r w:rsidR="00A2359F">
        <w:t>o their further careers.</w:t>
      </w:r>
      <w:r w:rsidR="005D3550">
        <w:t xml:space="preserve"> Although there is evidence </w:t>
      </w:r>
      <w:r w:rsidR="00A84EDE">
        <w:t xml:space="preserve">of feedback helping students, </w:t>
      </w:r>
      <w:r w:rsidR="003C5FC1">
        <w:t xml:space="preserve">however </w:t>
      </w:r>
      <w:r w:rsidR="00A84EDE">
        <w:t xml:space="preserve">there </w:t>
      </w:r>
      <w:r w:rsidR="004D505E">
        <w:t>are</w:t>
      </w:r>
      <w:r w:rsidR="00A84EDE">
        <w:t xml:space="preserve"> also some experts that think that feedback lack</w:t>
      </w:r>
      <w:r w:rsidR="004D505E">
        <w:t>s</w:t>
      </w:r>
      <w:r w:rsidR="00A84EDE">
        <w:t xml:space="preserve"> impact in regard to improvement (Perera et al, 2008).</w:t>
      </w:r>
      <w:r w:rsidR="00133903">
        <w:t xml:space="preserve"> </w:t>
      </w:r>
      <w:r w:rsidR="004D505E">
        <w:t xml:space="preserve"> </w:t>
      </w:r>
    </w:p>
    <w:p w14:paraId="22DE0EE7" w14:textId="77777777" w:rsidR="00990593" w:rsidRDefault="004D505E" w:rsidP="00093DB3">
      <w:pPr>
        <w:spacing w:line="360" w:lineRule="auto"/>
      </w:pPr>
      <w:r>
        <w:t>Based on reflection from the student, feedback could be extremely</w:t>
      </w:r>
      <w:r w:rsidR="00990593">
        <w:t xml:space="preserve"> insightful, though</w:t>
      </w:r>
      <w:r>
        <w:t xml:space="preserve"> depending on how the stude</w:t>
      </w:r>
      <w:r w:rsidR="00990593">
        <w:t>nt reviews the feedback it can</w:t>
      </w:r>
      <w:r>
        <w:t xml:space="preserve"> be pointless</w:t>
      </w:r>
      <w:r w:rsidR="00990593">
        <w:t xml:space="preserve"> or harmful</w:t>
      </w:r>
      <w:r>
        <w:t xml:space="preserve"> to development. The student found that in higher education she cares more ab</w:t>
      </w:r>
      <w:r w:rsidR="00990593">
        <w:t xml:space="preserve">out her grade than the feedback. The grade is considered feedback enough </w:t>
      </w:r>
      <w:r>
        <w:t>unless her</w:t>
      </w:r>
      <w:r w:rsidR="00990593">
        <w:t xml:space="preserve"> marks are lower than usual the she will look in</w:t>
      </w:r>
      <w:r>
        <w:t>to the feedback more.</w:t>
      </w:r>
      <w:r w:rsidR="00E50574">
        <w:t xml:space="preserve"> </w:t>
      </w:r>
    </w:p>
    <w:p w14:paraId="3E5A2323" w14:textId="2D0BCCD2" w:rsidR="00F976EB" w:rsidRDefault="00E50574" w:rsidP="00093DB3">
      <w:pPr>
        <w:spacing w:line="360" w:lineRule="auto"/>
      </w:pPr>
      <w:r>
        <w:t xml:space="preserve">Higgins et al (2001) agree with the </w:t>
      </w:r>
      <w:r w:rsidR="00EF251A">
        <w:t>student’s</w:t>
      </w:r>
      <w:r w:rsidR="00990593">
        <w:t xml:space="preserve"> point of view, they</w:t>
      </w:r>
      <w:r>
        <w:t xml:space="preserve"> believe that a feedback gap </w:t>
      </w:r>
      <w:r w:rsidR="00990593">
        <w:t>exists; s</w:t>
      </w:r>
      <w:r>
        <w:t xml:space="preserve">tudents </w:t>
      </w:r>
      <w:r w:rsidR="00990593">
        <w:t>will not</w:t>
      </w:r>
      <w:r>
        <w:t xml:space="preserve"> make proper use of their feedback or act on it to improve their work.</w:t>
      </w:r>
      <w:r w:rsidR="00EF251A">
        <w:t xml:space="preserve"> The student </w:t>
      </w:r>
      <w:r w:rsidR="00990593">
        <w:t xml:space="preserve">example </w:t>
      </w:r>
      <w:r w:rsidR="00EF251A">
        <w:t xml:space="preserve">in this portfolio went into higher education </w:t>
      </w:r>
      <w:r w:rsidR="00990593">
        <w:t xml:space="preserve">already considering her final grade and </w:t>
      </w:r>
      <w:r w:rsidR="00EF251A">
        <w:t>hoping to ensure she received</w:t>
      </w:r>
      <w:r w:rsidR="00990593">
        <w:t xml:space="preserve"> a 2.1 or above.</w:t>
      </w:r>
      <w:r w:rsidR="00EF251A">
        <w:t xml:space="preserve"> </w:t>
      </w:r>
      <w:r w:rsidR="00990593">
        <w:t>When</w:t>
      </w:r>
      <w:r w:rsidR="00EF251A">
        <w:t xml:space="preserve"> she sees that she is getting consistent scores in the 60’s which equals to a 2:1 she assesses her situation as she is doing well </w:t>
      </w:r>
      <w:r w:rsidR="001119DB">
        <w:t xml:space="preserve">enough for her previous set goal </w:t>
      </w:r>
      <w:r w:rsidR="00EF251A">
        <w:t>and does not need</w:t>
      </w:r>
      <w:r w:rsidR="001119DB">
        <w:t xml:space="preserve"> to try and improve her grades. In this case </w:t>
      </w:r>
      <w:r w:rsidR="00EF251A">
        <w:t xml:space="preserve">reading the feedback thoroughly </w:t>
      </w:r>
      <w:r w:rsidR="001119DB">
        <w:t>is not really important, however</w:t>
      </w:r>
      <w:r w:rsidR="00EF251A">
        <w:t xml:space="preserve"> it is nice to read about the good aspects of her work.</w:t>
      </w:r>
      <w:r w:rsidR="001119DB">
        <w:t xml:space="preserve"> Because she already considers herself to be at the level she wants, considering any difficult improvements to increase her grade may seem uninteresting. Perhaps if there was a more intimate form of feedback the student may have believed that increasing her self-assessment of her final grade a possibility and could have improved her grade to a 1st </w:t>
      </w:r>
    </w:p>
    <w:p w14:paraId="6269BE93" w14:textId="6F81B127" w:rsidR="00F976EB" w:rsidRDefault="005079A8" w:rsidP="00093DB3">
      <w:pPr>
        <w:spacing w:line="360" w:lineRule="auto"/>
      </w:pPr>
      <w:r>
        <w:rPr>
          <w:rFonts w:ascii="Times" w:eastAsia="Times New Roman" w:hAnsi="Times" w:cs="Times New Roman"/>
          <w:noProof/>
          <w:sz w:val="20"/>
          <w:szCs w:val="20"/>
          <w:lang w:val="en-US"/>
        </w:rPr>
        <w:drawing>
          <wp:anchor distT="0" distB="0" distL="114300" distR="114300" simplePos="0" relativeHeight="251670528" behindDoc="0" locked="0" layoutInCell="1" allowOverlap="1" wp14:anchorId="7A2EE6D2" wp14:editId="1614BB66">
            <wp:simplePos x="0" y="0"/>
            <wp:positionH relativeFrom="column">
              <wp:posOffset>2857500</wp:posOffset>
            </wp:positionH>
            <wp:positionV relativeFrom="paragraph">
              <wp:posOffset>-457200</wp:posOffset>
            </wp:positionV>
            <wp:extent cx="2286000" cy="883285"/>
            <wp:effectExtent l="25400" t="25400" r="25400" b="31115"/>
            <wp:wrapSquare wrapText="bothSides"/>
            <wp:docPr id="16" name="Picture 16" descr="Macintosh HD:Users:rebeccacrane:Desktop:Screen Shot 2020-02-24 at 12.05.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rebeccacrane:Desktop:Screen Shot 2020-02-24 at 12.05.57.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883285"/>
                    </a:xfrm>
                    <a:prstGeom prst="rect">
                      <a:avLst/>
                    </a:prstGeom>
                    <a:noFill/>
                    <a:ln>
                      <a:solidFill>
                        <a:srgbClr val="FF0000"/>
                      </a:solidFill>
                    </a:ln>
                  </pic:spPr>
                </pic:pic>
              </a:graphicData>
            </a:graphic>
            <wp14:sizeRelH relativeFrom="page">
              <wp14:pctWidth>0</wp14:pctWidth>
            </wp14:sizeRelH>
            <wp14:sizeRelV relativeFrom="page">
              <wp14:pctHeight>0</wp14:pctHeight>
            </wp14:sizeRelV>
          </wp:anchor>
        </w:drawing>
      </w:r>
      <w:r w:rsidR="00F976EB">
        <w:t>The student’s results, from the current academic year: Her lowest mark is seen in community engagement.</w:t>
      </w:r>
      <w:r>
        <w:t xml:space="preserve"> The comment seen in the red box was left on the community engagement assignment completed by ‘the student’. The student felt that this comment was okay but could have given an example to improve her understanding, however she feels that she could also have booked to speak to her lecturer in person to discuss the point made.</w:t>
      </w:r>
    </w:p>
    <w:p w14:paraId="72974C20" w14:textId="77777777" w:rsidR="00766EA5" w:rsidRDefault="00766EA5" w:rsidP="00093DB3">
      <w:pPr>
        <w:spacing w:line="360" w:lineRule="auto"/>
      </w:pPr>
    </w:p>
    <w:p w14:paraId="5488E1A3" w14:textId="346604EF" w:rsidR="00766EA5" w:rsidRDefault="00F976EB" w:rsidP="00093DB3">
      <w:pPr>
        <w:spacing w:line="360" w:lineRule="auto"/>
      </w:pPr>
      <w:r>
        <w:rPr>
          <w:noProof/>
          <w:lang w:val="en-US"/>
        </w:rPr>
        <mc:AlternateContent>
          <mc:Choice Requires="wps">
            <w:drawing>
              <wp:anchor distT="0" distB="0" distL="114300" distR="114300" simplePos="0" relativeHeight="251662336" behindDoc="0" locked="0" layoutInCell="1" allowOverlap="1" wp14:anchorId="1EE6AE82" wp14:editId="5BBDAB96">
                <wp:simplePos x="0" y="0"/>
                <wp:positionH relativeFrom="column">
                  <wp:posOffset>3771900</wp:posOffset>
                </wp:positionH>
                <wp:positionV relativeFrom="paragraph">
                  <wp:posOffset>2207260</wp:posOffset>
                </wp:positionV>
                <wp:extent cx="342900" cy="342900"/>
                <wp:effectExtent l="50800" t="25400" r="63500" b="88900"/>
                <wp:wrapThrough wrapText="bothSides">
                  <wp:wrapPolygon edited="0">
                    <wp:start x="-3200" y="-1600"/>
                    <wp:lineTo x="-3200" y="25600"/>
                    <wp:lineTo x="24000" y="25600"/>
                    <wp:lineTo x="24000" y="-1600"/>
                    <wp:lineTo x="-3200" y="-1600"/>
                  </wp:wrapPolygon>
                </wp:wrapThrough>
                <wp:docPr id="6" name="Frame 6"/>
                <wp:cNvGraphicFramePr/>
                <a:graphic xmlns:a="http://schemas.openxmlformats.org/drawingml/2006/main">
                  <a:graphicData uri="http://schemas.microsoft.com/office/word/2010/wordprocessingShape">
                    <wps:wsp>
                      <wps:cNvSpPr/>
                      <wps:spPr>
                        <a:xfrm>
                          <a:off x="0" y="0"/>
                          <a:ext cx="342900" cy="342900"/>
                        </a:xfrm>
                        <a:prstGeom prst="frame">
                          <a:avLst/>
                        </a:prstGeom>
                        <a:solidFill>
                          <a:srgbClr val="FF0000"/>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ame 6" o:spid="_x0000_s1026" style="position:absolute;margin-left:297pt;margin-top:173.8pt;width:27pt;height:27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342900,342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" path="m0,0l342900,,342900,342900,,342900,,0xm42863,42863l42863,300038,300038,300038,300038,42863,42863,42863xe" fillcolor="red" stroked="f">
                <v:shadow on="t" opacity="22937f" mv:blur="40000f" origin=",.5" offset="0,23000emu"/>
                <v:path arrowok="t" o:connecttype="custom" o:connectlocs="0,0;342900,0;342900,342900;0,342900;0,0;42863,42863;42863,300038;300038,300038;300038,42863;42863,42863" o:connectangles="0,0,0,0,0,0,0,0,0,0"/>
                <w10:wrap type="through"/>
              </v:shape>
            </w:pict>
          </mc:Fallback>
        </mc:AlternateContent>
      </w:r>
      <w:r>
        <w:rPr>
          <w:noProof/>
          <w:lang w:val="en-US"/>
        </w:rPr>
        <w:drawing>
          <wp:anchor distT="0" distB="0" distL="114300" distR="114300" simplePos="0" relativeHeight="251659264" behindDoc="0" locked="0" layoutInCell="1" allowOverlap="1" wp14:anchorId="593C93E5" wp14:editId="3D015EC8">
            <wp:simplePos x="0" y="0"/>
            <wp:positionH relativeFrom="column">
              <wp:posOffset>-685800</wp:posOffset>
            </wp:positionH>
            <wp:positionV relativeFrom="paragraph">
              <wp:posOffset>35560</wp:posOffset>
            </wp:positionV>
            <wp:extent cx="6858000" cy="2743200"/>
            <wp:effectExtent l="0" t="0" r="0" b="0"/>
            <wp:wrapSquare wrapText="bothSides"/>
            <wp:docPr id="2" name="Picture 2" descr="Macintosh HD:Users:rebeccacrane:Desktop:Screen Shot 2020-02-22 at 14.2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ebeccacrane:Desktop:Screen Shot 2020-02-22 at 14.24.55.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155B15" w14:textId="77777777" w:rsidR="007B5D31" w:rsidRDefault="007B5D31" w:rsidP="00093DB3">
      <w:pPr>
        <w:spacing w:line="360" w:lineRule="auto"/>
      </w:pPr>
      <w:r>
        <w:rPr>
          <w:noProof/>
          <w:lang w:val="en-US"/>
        </w:rPr>
        <mc:AlternateContent>
          <mc:Choice Requires="wps">
            <w:drawing>
              <wp:anchor distT="0" distB="0" distL="114300" distR="114300" simplePos="0" relativeHeight="251664384" behindDoc="0" locked="0" layoutInCell="1" allowOverlap="1" wp14:anchorId="2D7D29CB" wp14:editId="7C36E4EC">
                <wp:simplePos x="0" y="0"/>
                <wp:positionH relativeFrom="column">
                  <wp:posOffset>3771900</wp:posOffset>
                </wp:positionH>
                <wp:positionV relativeFrom="paragraph">
                  <wp:posOffset>1324610</wp:posOffset>
                </wp:positionV>
                <wp:extent cx="342900" cy="342900"/>
                <wp:effectExtent l="50800" t="25400" r="63500" b="88900"/>
                <wp:wrapThrough wrapText="bothSides">
                  <wp:wrapPolygon edited="0">
                    <wp:start x="-3200" y="-1600"/>
                    <wp:lineTo x="-3200" y="25600"/>
                    <wp:lineTo x="24000" y="25600"/>
                    <wp:lineTo x="24000" y="-1600"/>
                    <wp:lineTo x="-3200" y="-1600"/>
                  </wp:wrapPolygon>
                </wp:wrapThrough>
                <wp:docPr id="7" name="Frame 7"/>
                <wp:cNvGraphicFramePr/>
                <a:graphic xmlns:a="http://schemas.openxmlformats.org/drawingml/2006/main">
                  <a:graphicData uri="http://schemas.microsoft.com/office/word/2010/wordprocessingShape">
                    <wps:wsp>
                      <wps:cNvSpPr/>
                      <wps:spPr>
                        <a:xfrm>
                          <a:off x="0" y="0"/>
                          <a:ext cx="342900" cy="342900"/>
                        </a:xfrm>
                        <a:prstGeom prst="frame">
                          <a:avLst/>
                        </a:prstGeom>
                        <a:solidFill>
                          <a:srgbClr val="FF0000"/>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ame 7" o:spid="_x0000_s1026" style="position:absolute;margin-left:297pt;margin-top:104.3pt;width:27pt;height:27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342900,342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" path="m0,0l342900,,342900,342900,,342900,,0xm42863,42863l42863,300038,300038,300038,300038,42863,42863,42863xe" fillcolor="red" stroked="f">
                <v:shadow on="t" opacity="22937f" mv:blur="40000f" origin=",.5" offset="0,23000emu"/>
                <v:path arrowok="t" o:connecttype="custom" o:connectlocs="0,0;342900,0;342900,342900;0,342900;0,0;42863,42863;42863,300038;300038,300038;300038,42863;42863,42863" o:connectangles="0,0,0,0,0,0,0,0,0,0"/>
                <w10:wrap type="through"/>
              </v:shape>
            </w:pict>
          </mc:Fallback>
        </mc:AlternateContent>
      </w:r>
      <w:r>
        <w:rPr>
          <w:noProof/>
          <w:lang w:val="en-US"/>
        </w:rPr>
        <w:drawing>
          <wp:anchor distT="0" distB="0" distL="114300" distR="114300" simplePos="0" relativeHeight="251660288" behindDoc="0" locked="0" layoutInCell="1" allowOverlap="1" wp14:anchorId="46A1F7D8" wp14:editId="2ED6A9A5">
            <wp:simplePos x="0" y="0"/>
            <wp:positionH relativeFrom="column">
              <wp:posOffset>-685800</wp:posOffset>
            </wp:positionH>
            <wp:positionV relativeFrom="paragraph">
              <wp:posOffset>295910</wp:posOffset>
            </wp:positionV>
            <wp:extent cx="6858635" cy="3908425"/>
            <wp:effectExtent l="0" t="0" r="0" b="3175"/>
            <wp:wrapSquare wrapText="bothSides"/>
            <wp:docPr id="3" name="Picture 3" descr="Macintosh HD:Users:rebeccacrane:Desktop:Screen Shot 2020-02-22 at 14.24.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ebeccacrane:Desktop:Screen Shot 2020-02-22 at 14.24.3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635" cy="3908425"/>
                    </a:xfrm>
                    <a:prstGeom prst="rect">
                      <a:avLst/>
                    </a:prstGeom>
                    <a:noFill/>
                    <a:ln>
                      <a:noFill/>
                    </a:ln>
                  </pic:spPr>
                </pic:pic>
              </a:graphicData>
            </a:graphic>
            <wp14:sizeRelH relativeFrom="page">
              <wp14:pctWidth>0</wp14:pctWidth>
            </wp14:sizeRelH>
            <wp14:sizeRelV relativeFrom="page">
              <wp14:pctHeight>0</wp14:pctHeight>
            </wp14:sizeRelV>
          </wp:anchor>
        </w:drawing>
      </w:r>
      <w:r w:rsidR="002B0035">
        <w:t xml:space="preserve">Below are the student’s results from years one and two; </w:t>
      </w:r>
    </w:p>
    <w:p w14:paraId="2100DB3E" w14:textId="2C543429" w:rsidR="00766EA5" w:rsidRPr="007B5D31" w:rsidRDefault="007B5D31" w:rsidP="00093DB3">
      <w:pPr>
        <w:spacing w:line="360" w:lineRule="auto"/>
      </w:pPr>
      <w:r>
        <w:t>The</w:t>
      </w:r>
      <w:r w:rsidR="002B0035">
        <w:t xml:space="preserve"> results are very consistent with only one dropping below 60. </w:t>
      </w:r>
      <w:r w:rsidR="00406EE9">
        <w:t>The mark below the 60 is the only case</w:t>
      </w:r>
      <w:r w:rsidR="002B0035">
        <w:t xml:space="preserve"> where the student said she looked at her feedback to see what went wrong. However as assessments are summative and classed as a pass over 40 the student felt she didn’t take much notice of the feedback as she couldn’t make changes to that particular work and her other marks she was happy with. Had there been opportunity to retake the assessment or had she received feedback from her draft versions of essays then she may have taken more notice of the feedback and used it to improve.</w:t>
      </w:r>
      <w:r w:rsidR="005A092E" w:rsidRPr="005A092E">
        <w:rPr>
          <w:noProof/>
          <w:lang w:val="en-US"/>
        </w:rPr>
        <w:t xml:space="preserve"> </w:t>
      </w:r>
    </w:p>
    <w:p w14:paraId="2B8007A1" w14:textId="74CE00E8" w:rsidR="00B46F43" w:rsidRDefault="00B46F43" w:rsidP="00093DB3">
      <w:pPr>
        <w:spacing w:line="360" w:lineRule="auto"/>
      </w:pPr>
    </w:p>
    <w:p w14:paraId="38E7A19B" w14:textId="4CF02EB2" w:rsidR="00766EA5" w:rsidRDefault="00337801" w:rsidP="00093DB3">
      <w:pPr>
        <w:spacing w:line="360" w:lineRule="auto"/>
      </w:pPr>
      <w:r>
        <w:t xml:space="preserve">As an aural learner the student feels that feedback would be taken in more if it were delivered verbally face-to-face. In first year the student attended feedback </w:t>
      </w:r>
      <w:r w:rsidR="003F1FDE">
        <w:t>sessions, which</w:t>
      </w:r>
      <w:r>
        <w:t xml:space="preserve"> she felt </w:t>
      </w:r>
      <w:r w:rsidR="003F1FDE">
        <w:t xml:space="preserve">helped her improve her work more as the lecturer explained to her whilst also showing her where she went wrong in her assessment and also what she did well. An example she was shown from first year was that her paragraphs were too long, </w:t>
      </w:r>
      <w:r w:rsidR="00226C7F">
        <w:t>spelling;</w:t>
      </w:r>
      <w:r w:rsidR="003F1FDE">
        <w:t xml:space="preserve"> punctuation and layout are all marked in the success criteria and if she improved this she could gain </w:t>
      </w:r>
      <w:r w:rsidR="00226C7F">
        <w:t xml:space="preserve">more marks easily. The student took this feedback in to consideration and since then has only had marks over 60. </w:t>
      </w:r>
    </w:p>
    <w:p w14:paraId="5189265E" w14:textId="2A72C438" w:rsidR="005A2426" w:rsidRDefault="005A2426" w:rsidP="00093DB3">
      <w:pPr>
        <w:spacing w:line="360" w:lineRule="auto"/>
      </w:pPr>
    </w:p>
    <w:p w14:paraId="1591BA18" w14:textId="12FAA771" w:rsidR="005A2426" w:rsidRDefault="005A2426" w:rsidP="00093DB3">
      <w:pPr>
        <w:spacing w:line="360" w:lineRule="auto"/>
      </w:pPr>
    </w:p>
    <w:p w14:paraId="129CEB4F" w14:textId="0DF9D3F9" w:rsidR="005A2426" w:rsidRDefault="00A71A62" w:rsidP="00093DB3">
      <w:pPr>
        <w:spacing w:line="360" w:lineRule="auto"/>
      </w:pPr>
      <w:r w:rsidRPr="00A71A62">
        <w:drawing>
          <wp:anchor distT="0" distB="0" distL="114300" distR="114300" simplePos="0" relativeHeight="251665408" behindDoc="0" locked="0" layoutInCell="1" allowOverlap="1" wp14:anchorId="02AEAD3C" wp14:editId="4445B5DF">
            <wp:simplePos x="0" y="0"/>
            <wp:positionH relativeFrom="column">
              <wp:posOffset>0</wp:posOffset>
            </wp:positionH>
            <wp:positionV relativeFrom="paragraph">
              <wp:posOffset>92075</wp:posOffset>
            </wp:positionV>
            <wp:extent cx="3365500" cy="2578735"/>
            <wp:effectExtent l="0" t="0" r="12700" b="1206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5500" cy="2578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FBFF35" w14:textId="7E57EBB1" w:rsidR="005A2426" w:rsidRDefault="005A2426" w:rsidP="00093DB3">
      <w:pPr>
        <w:spacing w:line="360" w:lineRule="auto"/>
      </w:pPr>
    </w:p>
    <w:p w14:paraId="02AB3941" w14:textId="04ABC432" w:rsidR="009F72D8" w:rsidRDefault="00B46F43" w:rsidP="00093DB3">
      <w:pPr>
        <w:spacing w:line="360" w:lineRule="auto"/>
      </w:pPr>
      <w:r>
        <w:t>This diagram is Kolb’s</w:t>
      </w:r>
      <w:r w:rsidR="00A71A62">
        <w:t xml:space="preserve"> experiential learning style theory. This theory is something the student has decided </w:t>
      </w:r>
      <w:r>
        <w:t>is important for</w:t>
      </w:r>
      <w:r w:rsidR="00A71A62">
        <w:t xml:space="preserve"> her future career based on what she has learnt at university. The student has experience receiving feedback, self-assessing, self-evaluating and peer assessing. She reflects on all the times she has had experience with the above, she then concludes what she learnt and what she would do different and strategies she could include. When the student becomes a teacher she will then be involved in active experimentation</w:t>
      </w:r>
      <w:r>
        <w:t xml:space="preserve">. The accumulation of what </w:t>
      </w:r>
      <w:r w:rsidR="00A71A62">
        <w:t xml:space="preserve">she has learnt in higher education can now be used to </w:t>
      </w:r>
      <w:r w:rsidR="0025498A">
        <w:t>inform her teaching practice. T</w:t>
      </w:r>
      <w:r w:rsidR="00A71A62">
        <w:t>o pass on knowledge to learners in her care, so that they too can become effective learners (Virginia tech, 2020)</w:t>
      </w:r>
    </w:p>
    <w:p w14:paraId="549FB3B9" w14:textId="77777777" w:rsidR="00532EFA" w:rsidRDefault="00532EFA" w:rsidP="00093DB3">
      <w:pPr>
        <w:spacing w:line="360" w:lineRule="auto"/>
      </w:pPr>
    </w:p>
    <w:p w14:paraId="0DBEAA29" w14:textId="77777777" w:rsidR="00532EFA" w:rsidRDefault="00532EFA" w:rsidP="00093DB3">
      <w:pPr>
        <w:spacing w:line="360" w:lineRule="auto"/>
      </w:pPr>
    </w:p>
    <w:p w14:paraId="7397EC85" w14:textId="26598DC0" w:rsidR="00532EFA" w:rsidRPr="00532EFA" w:rsidRDefault="00532EFA" w:rsidP="00093DB3">
      <w:pPr>
        <w:spacing w:line="360" w:lineRule="auto"/>
        <w:rPr>
          <w:u w:val="single"/>
        </w:rPr>
      </w:pPr>
      <w:r w:rsidRPr="00532EFA">
        <w:rPr>
          <w:u w:val="single"/>
        </w:rPr>
        <w:t>Presentations</w:t>
      </w:r>
    </w:p>
    <w:p w14:paraId="362CB32F" w14:textId="77777777" w:rsidR="00A71A62" w:rsidRDefault="00A71A62" w:rsidP="00093DB3">
      <w:pPr>
        <w:spacing w:line="360" w:lineRule="auto"/>
      </w:pPr>
    </w:p>
    <w:p w14:paraId="2174DFB3" w14:textId="77777777" w:rsidR="000F44B9" w:rsidRDefault="00E4450F" w:rsidP="00093DB3">
      <w:pPr>
        <w:spacing w:line="360" w:lineRule="auto"/>
      </w:pPr>
      <w:r>
        <w:t xml:space="preserve">Ritchie (2016) </w:t>
      </w:r>
      <w:r w:rsidR="009B1CAD">
        <w:t xml:space="preserve">states that assessed oral presentations are </w:t>
      </w:r>
      <w:r w:rsidR="00C70F91">
        <w:t>an</w:t>
      </w:r>
      <w:r w:rsidR="009B1CAD">
        <w:t xml:space="preserve"> imp</w:t>
      </w:r>
      <w:r w:rsidR="00E52186">
        <w:t>ortant part o</w:t>
      </w:r>
      <w:r w:rsidR="007C3A9C">
        <w:t>f higher education;</w:t>
      </w:r>
      <w:r w:rsidR="00E52186">
        <w:t xml:space="preserve"> they help individuals to develop vital skills </w:t>
      </w:r>
      <w:r w:rsidR="007C3A9C">
        <w:t>needed for</w:t>
      </w:r>
      <w:r w:rsidR="00E52186">
        <w:t xml:space="preserve"> their</w:t>
      </w:r>
      <w:r w:rsidR="007C3A9C">
        <w:t xml:space="preserve"> future profession. Being competent in areas</w:t>
      </w:r>
      <w:r w:rsidR="00E52186">
        <w:t xml:space="preserve"> such as planning, organisation, and delivery are jus</w:t>
      </w:r>
      <w:r w:rsidR="007C3A9C">
        <w:t>t some of the skills Richie believes</w:t>
      </w:r>
      <w:r w:rsidR="00E52186">
        <w:t xml:space="preserve"> are </w:t>
      </w:r>
      <w:r w:rsidR="007C3A9C">
        <w:t>inherent to a successful, well-received</w:t>
      </w:r>
      <w:r w:rsidR="00E52186">
        <w:t xml:space="preserve"> presentation. </w:t>
      </w:r>
    </w:p>
    <w:p w14:paraId="1F7A64C9" w14:textId="77777777" w:rsidR="00BA7E72" w:rsidRDefault="00E52186" w:rsidP="00093DB3">
      <w:pPr>
        <w:spacing w:line="360" w:lineRule="auto"/>
      </w:pPr>
      <w:r>
        <w:t>The studen</w:t>
      </w:r>
      <w:r w:rsidR="000F44B9">
        <w:t>t aims</w:t>
      </w:r>
      <w:r>
        <w:t xml:space="preserve"> to be </w:t>
      </w:r>
      <w:r w:rsidR="000F44B9">
        <w:t xml:space="preserve">come a teacher, </w:t>
      </w:r>
      <w:r>
        <w:t>according to Cox (2020)</w:t>
      </w:r>
      <w:r w:rsidR="00BE11F8">
        <w:t xml:space="preserve"> the</w:t>
      </w:r>
      <w:r>
        <w:t xml:space="preserve"> key skills </w:t>
      </w:r>
      <w:r w:rsidR="00BE11F8">
        <w:t>required for</w:t>
      </w:r>
      <w:r>
        <w:t xml:space="preserve"> teaching are confidence, communication, engagement</w:t>
      </w:r>
      <w:r w:rsidR="005F26D9">
        <w:t xml:space="preserve">, organisation </w:t>
      </w:r>
      <w:r>
        <w:t xml:space="preserve">and </w:t>
      </w:r>
      <w:r w:rsidR="005F26D9">
        <w:t xml:space="preserve">the </w:t>
      </w:r>
      <w:r>
        <w:t xml:space="preserve">ability to inspire. All these skills are skills that the student can </w:t>
      </w:r>
      <w:r w:rsidR="00BA7E72">
        <w:t>improve and/or develop by</w:t>
      </w:r>
      <w:r>
        <w:t xml:space="preserve"> partaking in assessed oral presentations.</w:t>
      </w:r>
      <w:r w:rsidR="000A5A43">
        <w:t xml:space="preserve"> </w:t>
      </w:r>
    </w:p>
    <w:p w14:paraId="03E64664" w14:textId="77777777" w:rsidR="00BA7E72" w:rsidRDefault="00BA7E72" w:rsidP="00093DB3">
      <w:pPr>
        <w:spacing w:line="360" w:lineRule="auto"/>
      </w:pPr>
    </w:p>
    <w:p w14:paraId="075CACBC" w14:textId="60EB3DED" w:rsidR="00AB7BC6" w:rsidRDefault="000A5A43" w:rsidP="00093DB3">
      <w:pPr>
        <w:spacing w:line="360" w:lineRule="auto"/>
      </w:pPr>
      <w:r>
        <w:t>In Richie’s (2016) study students had the opportunity to do a mock prese</w:t>
      </w:r>
      <w:r w:rsidR="00BA7E72">
        <w:t>ntation before the real thing. S</w:t>
      </w:r>
      <w:r>
        <w:t xml:space="preserve">tudents who </w:t>
      </w:r>
      <w:r w:rsidR="00BA7E72">
        <w:t xml:space="preserve">had </w:t>
      </w:r>
      <w:r w:rsidR="00932DFC">
        <w:t>there</w:t>
      </w:r>
      <w:r w:rsidR="00BA7E72">
        <w:t xml:space="preserve"> mock recorded and were able to use it to self-</w:t>
      </w:r>
      <w:r>
        <w:t>assess their performance had be</w:t>
      </w:r>
      <w:r w:rsidR="00BA7E72">
        <w:t xml:space="preserve">tter knowledge of their content. Subsequently their presentation was </w:t>
      </w:r>
      <w:r>
        <w:t xml:space="preserve">explained it more thoroughly, timing </w:t>
      </w:r>
      <w:r w:rsidR="00BA7E72">
        <w:t xml:space="preserve">was much more improved </w:t>
      </w:r>
      <w:r>
        <w:t xml:space="preserve">and </w:t>
      </w:r>
      <w:r w:rsidR="00BA7E72">
        <w:t xml:space="preserve">they </w:t>
      </w:r>
      <w:r>
        <w:t>spoke more clearly</w:t>
      </w:r>
      <w:r w:rsidR="00BA7E72">
        <w:t xml:space="preserve">. </w:t>
      </w:r>
      <w:r w:rsidR="00AB7BC6">
        <w:t>Thus,</w:t>
      </w:r>
      <w:r w:rsidR="00BA7E72">
        <w:t xml:space="preserve"> this self-assessment meant that</w:t>
      </w:r>
      <w:r w:rsidR="00AB7BC6">
        <w:t xml:space="preserve"> in their assessed presentation they performed better.</w:t>
      </w:r>
    </w:p>
    <w:p w14:paraId="223C9202" w14:textId="77777777" w:rsidR="00B37484" w:rsidRDefault="000A5A43" w:rsidP="00093DB3">
      <w:pPr>
        <w:spacing w:line="360" w:lineRule="auto"/>
      </w:pPr>
      <w:r>
        <w:t xml:space="preserve"> </w:t>
      </w:r>
      <w:r w:rsidR="00081619">
        <w:t>The student evaluated the use of assessed presentations on her course; she feels that it is a great opportunity to build co</w:t>
      </w:r>
      <w:r w:rsidR="00932DFC">
        <w:t xml:space="preserve">nfidence in public speaking. Through self-assessment </w:t>
      </w:r>
      <w:r w:rsidR="00081619">
        <w:t>she has been able to learn to organise the content she wanted to include</w:t>
      </w:r>
      <w:r w:rsidR="00932DFC">
        <w:t xml:space="preserve"> on her presentation slides, effectively delivery </w:t>
      </w:r>
      <w:r w:rsidR="00081619">
        <w:t xml:space="preserve">the content she wanted to talk about. The student felt that </w:t>
      </w:r>
      <w:r w:rsidR="00B84090">
        <w:t>havin</w:t>
      </w:r>
      <w:r w:rsidR="00B37484">
        <w:t xml:space="preserve">g to plan how she would give her presentation, </w:t>
      </w:r>
      <w:r w:rsidR="00B84090">
        <w:t>what she could add</w:t>
      </w:r>
      <w:r w:rsidR="00B37484">
        <w:t xml:space="preserve"> to it to make it more engaging, considering learning aids such as hand-outs (and anything else, videos, visual and diagrams). This h</w:t>
      </w:r>
      <w:r w:rsidR="00B84090">
        <w:t xml:space="preserve">as taught her a lot about how to adapt to different scenarios and </w:t>
      </w:r>
      <w:r w:rsidR="00B37484">
        <w:t xml:space="preserve">how to provide for different </w:t>
      </w:r>
      <w:r w:rsidR="00B84090">
        <w:t>a</w:t>
      </w:r>
      <w:r w:rsidR="00B37484">
        <w:t>udiences.</w:t>
      </w:r>
      <w:r w:rsidR="00B84090">
        <w:t xml:space="preserve"> </w:t>
      </w:r>
      <w:r w:rsidR="00B37484">
        <w:t>These skills will be important to ensuring her future presentations are successful.</w:t>
      </w:r>
    </w:p>
    <w:p w14:paraId="403A8BAB" w14:textId="77777777" w:rsidR="005A2D06" w:rsidRDefault="00B37484" w:rsidP="00093DB3">
      <w:pPr>
        <w:spacing w:line="360" w:lineRule="auto"/>
      </w:pPr>
      <w:r>
        <w:t xml:space="preserve">In the case of the student, some of her </w:t>
      </w:r>
      <w:r w:rsidR="00B84090">
        <w:t xml:space="preserve">best marks have been in her presentations and she believes this is because she was able </w:t>
      </w:r>
      <w:r>
        <w:t xml:space="preserve">to more eloquently explain </w:t>
      </w:r>
      <w:r w:rsidR="005A2D06">
        <w:t>the topic by</w:t>
      </w:r>
      <w:r w:rsidR="00B84090">
        <w:t xml:space="preserve"> express</w:t>
      </w:r>
      <w:r w:rsidR="005A2D06">
        <w:t>ing</w:t>
      </w:r>
      <w:r w:rsidR="00B84090">
        <w:t xml:space="preserve"> herself verball</w:t>
      </w:r>
      <w:r w:rsidR="005A2D06">
        <w:t>y and through body language. Using a medium of teaching that she better understands because of her aural learning style increases her ability to explain her opinion and get the point across</w:t>
      </w:r>
      <w:r w:rsidR="00B84090">
        <w:t xml:space="preserve">. </w:t>
      </w:r>
    </w:p>
    <w:p w14:paraId="2655A2BD" w14:textId="2E8AB732" w:rsidR="00E4450F" w:rsidRDefault="005A2D06" w:rsidP="00093DB3">
      <w:pPr>
        <w:spacing w:line="360" w:lineRule="auto"/>
      </w:pPr>
      <w:r>
        <w:t>The idea that Richie (2016) suggests, is appealing to ‘the student’,</w:t>
      </w:r>
      <w:r w:rsidR="00B84090">
        <w:t xml:space="preserve"> allowing pupils to self assess their own presentation</w:t>
      </w:r>
      <w:r>
        <w:t xml:space="preserve"> is an incredibly useful tool. In this case</w:t>
      </w:r>
      <w:r w:rsidR="00B84090">
        <w:t xml:space="preserve"> she thinks that this would have </w:t>
      </w:r>
      <w:r>
        <w:t>been useful to improve</w:t>
      </w:r>
      <w:r w:rsidR="00B84090">
        <w:t xml:space="preserve"> her </w:t>
      </w:r>
      <w:r>
        <w:t xml:space="preserve">own </w:t>
      </w:r>
      <w:r w:rsidR="00B84090">
        <w:t>presentations</w:t>
      </w:r>
      <w:r>
        <w:t xml:space="preserve">. Somewhat implementing this idea her self, she has previously done a practice run at home. However </w:t>
      </w:r>
      <w:r w:rsidR="00B84090">
        <w:t xml:space="preserve">being able to watch a recording of </w:t>
      </w:r>
      <w:r w:rsidR="006C4873">
        <w:t>her</w:t>
      </w:r>
      <w:r>
        <w:t>self would have been useful</w:t>
      </w:r>
      <w:r w:rsidR="00B84090">
        <w:t xml:space="preserve"> as she could </w:t>
      </w:r>
      <w:r>
        <w:t>have pin pointed required improvement using self-assessment, being able to realise what is good and bad about her presentation before it was assessed and graded. This could have lead to more thorough reading of feedback to understand the discrepancies between her own thought process and how things are marked.</w:t>
      </w:r>
    </w:p>
    <w:p w14:paraId="74E96606" w14:textId="77777777" w:rsidR="00B91D73" w:rsidRDefault="00B91D73" w:rsidP="00093DB3">
      <w:pPr>
        <w:spacing w:line="360" w:lineRule="auto"/>
      </w:pPr>
    </w:p>
    <w:p w14:paraId="38FBDA75" w14:textId="30F89219" w:rsidR="00B91D73" w:rsidRDefault="00B91D73" w:rsidP="00093DB3">
      <w:pPr>
        <w:spacing w:line="360" w:lineRule="auto"/>
        <w:rPr>
          <w:u w:val="single"/>
        </w:rPr>
      </w:pPr>
      <w:r w:rsidRPr="00B91D73">
        <w:rPr>
          <w:u w:val="single"/>
        </w:rPr>
        <w:t>Objectives and Success criteria</w:t>
      </w:r>
    </w:p>
    <w:p w14:paraId="305A2EC1" w14:textId="77777777" w:rsidR="00F9321C" w:rsidRDefault="00F9321C" w:rsidP="00093DB3">
      <w:pPr>
        <w:spacing w:line="360" w:lineRule="auto"/>
        <w:rPr>
          <w:u w:val="single"/>
        </w:rPr>
      </w:pPr>
    </w:p>
    <w:p w14:paraId="0EC06660" w14:textId="059F5F38" w:rsidR="00F9321C" w:rsidRPr="00F9321C" w:rsidRDefault="00F9321C" w:rsidP="00093DB3">
      <w:pPr>
        <w:spacing w:line="360" w:lineRule="auto"/>
      </w:pPr>
      <w:r>
        <w:t xml:space="preserve">Knight (2005) </w:t>
      </w:r>
      <w:r w:rsidR="007908F0">
        <w:t>suggests,</w:t>
      </w:r>
      <w:r>
        <w:t xml:space="preserve"> “</w:t>
      </w:r>
      <w:r w:rsidR="007908F0">
        <w:t>Assessment</w:t>
      </w:r>
      <w:r>
        <w:t xml:space="preserve"> is an engine for learning”</w:t>
      </w:r>
      <w:r w:rsidR="007908F0">
        <w:t xml:space="preserve">, assessment for learning in higher education allows students to have more of an idea of what their summative assessments will </w:t>
      </w:r>
      <w:r w:rsidR="008E32BC">
        <w:t>include</w:t>
      </w:r>
      <w:r w:rsidR="007908F0">
        <w:t xml:space="preserve"> and what they need to practice to pass successfully.</w:t>
      </w:r>
      <w:r w:rsidR="004B6C94">
        <w:t xml:space="preserve"> </w:t>
      </w:r>
      <w:r w:rsidR="00465B0F">
        <w:t>A success criterion is</w:t>
      </w:r>
      <w:r w:rsidR="004B6C94">
        <w:t xml:space="preserve"> extremely relevant for understanding w</w:t>
      </w:r>
      <w:r w:rsidR="008E32BC">
        <w:t>hat is needed in an assignment. L</w:t>
      </w:r>
      <w:r w:rsidR="004B6C94">
        <w:t>earners need to be aware of what will be judged in their work, just as much as their lecturer and Knight believes that arguably students need to be more aware than their lecturers when it comes to success criteria.</w:t>
      </w:r>
    </w:p>
    <w:p w14:paraId="14EEC475" w14:textId="77777777" w:rsidR="00035EE0" w:rsidRDefault="00035EE0" w:rsidP="00E66B9E">
      <w:pPr>
        <w:rPr>
          <w:rFonts w:ascii="Times" w:eastAsia="Times New Roman" w:hAnsi="Times" w:cs="Times New Roman"/>
          <w:sz w:val="20"/>
          <w:szCs w:val="20"/>
        </w:rPr>
      </w:pPr>
    </w:p>
    <w:p w14:paraId="26F37C6B" w14:textId="77777777" w:rsidR="00035EE0" w:rsidRDefault="00035EE0" w:rsidP="00E66B9E">
      <w:pPr>
        <w:rPr>
          <w:rFonts w:ascii="Times" w:eastAsia="Times New Roman" w:hAnsi="Times" w:cs="Times New Roman"/>
          <w:sz w:val="20"/>
          <w:szCs w:val="20"/>
        </w:rPr>
      </w:pPr>
    </w:p>
    <w:p w14:paraId="65F8EC63" w14:textId="77777777" w:rsidR="00035EE0" w:rsidRDefault="00035EE0" w:rsidP="00E66B9E">
      <w:pPr>
        <w:rPr>
          <w:rFonts w:ascii="Times" w:eastAsia="Times New Roman" w:hAnsi="Times" w:cs="Times New Roman"/>
          <w:sz w:val="20"/>
          <w:szCs w:val="20"/>
        </w:rPr>
      </w:pPr>
    </w:p>
    <w:p w14:paraId="199171CD" w14:textId="77777777" w:rsidR="00035EE0" w:rsidRDefault="00035EE0" w:rsidP="00E66B9E">
      <w:pPr>
        <w:rPr>
          <w:rFonts w:ascii="Times" w:eastAsia="Times New Roman" w:hAnsi="Times" w:cs="Times New Roman"/>
          <w:sz w:val="20"/>
          <w:szCs w:val="20"/>
        </w:rPr>
      </w:pPr>
    </w:p>
    <w:p w14:paraId="7BC78529" w14:textId="77777777" w:rsidR="00035EE0" w:rsidRDefault="00035EE0" w:rsidP="00E66B9E">
      <w:pPr>
        <w:rPr>
          <w:rFonts w:ascii="Times" w:eastAsia="Times New Roman" w:hAnsi="Times" w:cs="Times New Roman"/>
          <w:sz w:val="20"/>
          <w:szCs w:val="20"/>
        </w:rPr>
      </w:pPr>
    </w:p>
    <w:p w14:paraId="304C5EDF" w14:textId="77777777" w:rsidR="00035EE0" w:rsidRDefault="00035EE0" w:rsidP="00E66B9E">
      <w:pPr>
        <w:rPr>
          <w:rFonts w:ascii="Times" w:eastAsia="Times New Roman" w:hAnsi="Times" w:cs="Times New Roman"/>
          <w:sz w:val="20"/>
          <w:szCs w:val="20"/>
        </w:rPr>
      </w:pPr>
    </w:p>
    <w:p w14:paraId="7CE056EB" w14:textId="45F707C5" w:rsidR="00035EE0" w:rsidRDefault="00035EE0" w:rsidP="00E66B9E">
      <w:pPr>
        <w:rPr>
          <w:rFonts w:ascii="Times" w:eastAsia="Times New Roman" w:hAnsi="Times" w:cs="Times New Roman"/>
          <w:sz w:val="20"/>
          <w:szCs w:val="20"/>
        </w:rPr>
      </w:pPr>
    </w:p>
    <w:p w14:paraId="44BE0635" w14:textId="288ABEF0" w:rsidR="00E66B9E" w:rsidRPr="00E66B9E" w:rsidRDefault="00035EE0" w:rsidP="00E66B9E">
      <w:pPr>
        <w:rPr>
          <w:rFonts w:ascii="Times" w:eastAsia="Times New Roman" w:hAnsi="Times" w:cs="Times New Roman"/>
          <w:sz w:val="20"/>
          <w:szCs w:val="20"/>
        </w:rPr>
      </w:pPr>
      <w:r>
        <w:rPr>
          <w:rFonts w:ascii="Times" w:eastAsia="Times New Roman" w:hAnsi="Times" w:cs="Times New Roman"/>
          <w:noProof/>
          <w:sz w:val="20"/>
          <w:szCs w:val="20"/>
          <w:lang w:val="en-US"/>
        </w:rPr>
        <w:drawing>
          <wp:anchor distT="0" distB="0" distL="114300" distR="114300" simplePos="0" relativeHeight="251666432" behindDoc="0" locked="0" layoutInCell="1" allowOverlap="1" wp14:anchorId="0EB4F8B5" wp14:editId="1D799BBD">
            <wp:simplePos x="0" y="0"/>
            <wp:positionH relativeFrom="column">
              <wp:posOffset>-228600</wp:posOffset>
            </wp:positionH>
            <wp:positionV relativeFrom="paragraph">
              <wp:posOffset>-800100</wp:posOffset>
            </wp:positionV>
            <wp:extent cx="5270500" cy="4406900"/>
            <wp:effectExtent l="0" t="0" r="12700" b="12700"/>
            <wp:wrapSquare wrapText="bothSides"/>
            <wp:docPr id="10" name="Picture 10" descr="Macintosh HD:Users:rebeccacrane:Desktop:Screen Shot 2020-02-24 at 12.1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rebeccacrane:Desktop:Screen Shot 2020-02-24 at 12.12.1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440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36145" w14:textId="77777777" w:rsidR="00035EE0" w:rsidRDefault="00035EE0" w:rsidP="00E66B9E">
      <w:pPr>
        <w:rPr>
          <w:rFonts w:ascii="Helvetica" w:eastAsia="Times New Roman" w:hAnsi="Helvetica" w:cs="Times New Roman"/>
          <w:color w:val="333333"/>
        </w:rPr>
      </w:pPr>
    </w:p>
    <w:p w14:paraId="76675D1E" w14:textId="165703D5" w:rsidR="00035EE0" w:rsidRDefault="007C4407" w:rsidP="00E66B9E">
      <w:pPr>
        <w:rPr>
          <w:rFonts w:ascii="Helvetica" w:eastAsia="Times New Roman" w:hAnsi="Helvetica" w:cs="Times New Roman"/>
          <w:color w:val="333333"/>
        </w:rPr>
      </w:pPr>
      <w:r>
        <w:rPr>
          <w:rFonts w:ascii="Times" w:eastAsia="Times New Roman" w:hAnsi="Times" w:cs="Times New Roman"/>
          <w:noProof/>
          <w:sz w:val="20"/>
          <w:szCs w:val="20"/>
          <w:lang w:val="en-US"/>
        </w:rPr>
        <w:drawing>
          <wp:anchor distT="0" distB="0" distL="114300" distR="114300" simplePos="0" relativeHeight="251667456" behindDoc="0" locked="0" layoutInCell="1" allowOverlap="1" wp14:anchorId="2206E5E3" wp14:editId="233AB0D6">
            <wp:simplePos x="0" y="0"/>
            <wp:positionH relativeFrom="column">
              <wp:posOffset>3657600</wp:posOffset>
            </wp:positionH>
            <wp:positionV relativeFrom="paragraph">
              <wp:posOffset>165735</wp:posOffset>
            </wp:positionV>
            <wp:extent cx="2247265" cy="1371600"/>
            <wp:effectExtent l="0" t="0" r="0" b="0"/>
            <wp:wrapSquare wrapText="bothSides"/>
            <wp:docPr id="11" name="Picture 11" descr="Macintosh HD:Users:rebeccacrane:Desktop:Screen Shot 2020-02-24 at 12.0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rebeccacrane:Desktop:Screen Shot 2020-02-24 at 12.06.5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26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eastAsia="Times New Roman" w:hAnsi="Times" w:cs="Times New Roman"/>
          <w:noProof/>
          <w:sz w:val="20"/>
          <w:szCs w:val="20"/>
          <w:lang w:val="en-US"/>
        </w:rPr>
        <w:drawing>
          <wp:anchor distT="0" distB="0" distL="114300" distR="114300" simplePos="0" relativeHeight="251669504" behindDoc="0" locked="0" layoutInCell="1" allowOverlap="1" wp14:anchorId="65C41EF2" wp14:editId="572F86E9">
            <wp:simplePos x="0" y="0"/>
            <wp:positionH relativeFrom="column">
              <wp:posOffset>1257300</wp:posOffset>
            </wp:positionH>
            <wp:positionV relativeFrom="paragraph">
              <wp:posOffset>165735</wp:posOffset>
            </wp:positionV>
            <wp:extent cx="2171700" cy="2261870"/>
            <wp:effectExtent l="0" t="0" r="12700" b="0"/>
            <wp:wrapSquare wrapText="bothSides"/>
            <wp:docPr id="14" name="Picture 14" descr="Macintosh HD:Users:rebeccacrane:Desktop:Screen Shot 2020-02-24 at 12.0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rebeccacrane:Desktop:Screen Shot 2020-02-24 at 12.06.4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22618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eastAsia="Times New Roman" w:hAnsi="Times" w:cs="Times New Roman"/>
          <w:noProof/>
          <w:sz w:val="20"/>
          <w:szCs w:val="20"/>
          <w:lang w:val="en-US"/>
        </w:rPr>
        <w:drawing>
          <wp:anchor distT="0" distB="0" distL="114300" distR="114300" simplePos="0" relativeHeight="251668480" behindDoc="0" locked="0" layoutInCell="1" allowOverlap="1" wp14:anchorId="24F459C0" wp14:editId="62E09941">
            <wp:simplePos x="0" y="0"/>
            <wp:positionH relativeFrom="column">
              <wp:posOffset>-800100</wp:posOffset>
            </wp:positionH>
            <wp:positionV relativeFrom="paragraph">
              <wp:posOffset>165735</wp:posOffset>
            </wp:positionV>
            <wp:extent cx="1863725" cy="2286000"/>
            <wp:effectExtent l="0" t="0" r="0" b="0"/>
            <wp:wrapSquare wrapText="bothSides"/>
            <wp:docPr id="15" name="Picture 15" descr="Macintosh HD:Users:rebeccacrane:Desktop:Screen Shot 2020-02-24 at 12.0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rebeccacrane:Desktop:Screen Shot 2020-02-24 at 12.06.2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3725"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6C4BEB" w14:textId="77777777" w:rsidR="00035EE0" w:rsidRDefault="00035EE0" w:rsidP="00E66B9E">
      <w:pPr>
        <w:rPr>
          <w:rFonts w:ascii="Helvetica" w:eastAsia="Times New Roman" w:hAnsi="Helvetica" w:cs="Times New Roman"/>
          <w:color w:val="333333"/>
        </w:rPr>
      </w:pPr>
    </w:p>
    <w:p w14:paraId="33A978AC" w14:textId="77777777" w:rsidR="00035EE0" w:rsidRDefault="00035EE0" w:rsidP="00E66B9E">
      <w:pPr>
        <w:rPr>
          <w:rFonts w:ascii="Helvetica" w:eastAsia="Times New Roman" w:hAnsi="Helvetica" w:cs="Times New Roman"/>
          <w:color w:val="333333"/>
        </w:rPr>
      </w:pPr>
    </w:p>
    <w:p w14:paraId="07873388" w14:textId="77777777" w:rsidR="00035EE0" w:rsidRDefault="00035EE0" w:rsidP="00E66B9E">
      <w:pPr>
        <w:rPr>
          <w:rFonts w:ascii="Helvetica" w:eastAsia="Times New Roman" w:hAnsi="Helvetica" w:cs="Times New Roman"/>
          <w:color w:val="333333"/>
        </w:rPr>
      </w:pPr>
    </w:p>
    <w:p w14:paraId="68D0A219" w14:textId="77777777" w:rsidR="00035EE0" w:rsidRDefault="00035EE0" w:rsidP="00E66B9E">
      <w:pPr>
        <w:rPr>
          <w:rFonts w:ascii="Helvetica" w:eastAsia="Times New Roman" w:hAnsi="Helvetica" w:cs="Times New Roman"/>
          <w:color w:val="333333"/>
        </w:rPr>
      </w:pPr>
    </w:p>
    <w:p w14:paraId="26E7940B" w14:textId="77777777" w:rsidR="00035EE0" w:rsidRDefault="00035EE0" w:rsidP="00E66B9E">
      <w:pPr>
        <w:rPr>
          <w:rFonts w:ascii="Helvetica" w:eastAsia="Times New Roman" w:hAnsi="Helvetica" w:cs="Times New Roman"/>
          <w:color w:val="333333"/>
        </w:rPr>
      </w:pPr>
    </w:p>
    <w:p w14:paraId="1D27203F" w14:textId="77777777" w:rsidR="00035EE0" w:rsidRDefault="00035EE0" w:rsidP="00E66B9E">
      <w:pPr>
        <w:rPr>
          <w:rFonts w:ascii="Helvetica" w:eastAsia="Times New Roman" w:hAnsi="Helvetica" w:cs="Times New Roman"/>
          <w:color w:val="333333"/>
        </w:rPr>
      </w:pPr>
    </w:p>
    <w:p w14:paraId="64C153D5" w14:textId="6E63E66C" w:rsidR="00035EE0" w:rsidRDefault="00196677" w:rsidP="001D1D90">
      <w:pPr>
        <w:spacing w:line="360" w:lineRule="auto"/>
        <w:rPr>
          <w:rFonts w:ascii="Helvetica" w:eastAsia="Times New Roman" w:hAnsi="Helvetica" w:cs="Times New Roman"/>
          <w:color w:val="333333"/>
        </w:rPr>
      </w:pPr>
      <w:r>
        <w:rPr>
          <w:rFonts w:ascii="Helvetica" w:eastAsia="Times New Roman" w:hAnsi="Helvetica" w:cs="Times New Roman"/>
          <w:color w:val="333333"/>
        </w:rPr>
        <w:t xml:space="preserve">This above is an example of the </w:t>
      </w:r>
      <w:r w:rsidR="002C3092">
        <w:rPr>
          <w:rFonts w:ascii="Helvetica" w:eastAsia="Times New Roman" w:hAnsi="Helvetica" w:cs="Times New Roman"/>
          <w:color w:val="333333"/>
        </w:rPr>
        <w:t>student’s</w:t>
      </w:r>
      <w:r>
        <w:rPr>
          <w:rFonts w:ascii="Helvetica" w:eastAsia="Times New Roman" w:hAnsi="Helvetica" w:cs="Times New Roman"/>
          <w:color w:val="333333"/>
        </w:rPr>
        <w:t xml:space="preserve"> criteria she received before the </w:t>
      </w:r>
      <w:r w:rsidR="002C3092">
        <w:rPr>
          <w:rFonts w:ascii="Helvetica" w:eastAsia="Times New Roman" w:hAnsi="Helvetica" w:cs="Times New Roman"/>
          <w:color w:val="333333"/>
        </w:rPr>
        <w:t>assignment on community engagement. Below the criteria sheet is the comments left by the lecturer using the criteria sheet to grade each area of the students work. This is really helpful for the student as she can use this feedback to see the areas that she is doing well at and the areas where she is lacking. The student says that she sometimes gets her friends to peer assess her work using the criteria sheet but she struggles to self assess herself using the sheet</w:t>
      </w:r>
      <w:r w:rsidR="00DE5ED8">
        <w:rPr>
          <w:rFonts w:ascii="Helvetica" w:eastAsia="Times New Roman" w:hAnsi="Helvetica" w:cs="Times New Roman"/>
          <w:color w:val="333333"/>
        </w:rPr>
        <w:t>. S</w:t>
      </w:r>
      <w:r w:rsidR="00FD2621">
        <w:rPr>
          <w:rFonts w:ascii="Helvetica" w:eastAsia="Times New Roman" w:hAnsi="Helvetica" w:cs="Times New Roman"/>
          <w:color w:val="333333"/>
        </w:rPr>
        <w:t>he feels it isn’t detailed enough or written in a simple enough way for her to understand. As Knight (2005) said if the student is aware and able to interpret the criteria properly they are more likely to achieve higher.</w:t>
      </w:r>
    </w:p>
    <w:p w14:paraId="41C012E7" w14:textId="77777777" w:rsidR="001D1D90" w:rsidRDefault="001D1D90" w:rsidP="00E66B9E">
      <w:pPr>
        <w:rPr>
          <w:rFonts w:ascii="Helvetica" w:eastAsia="Times New Roman" w:hAnsi="Helvetica" w:cs="Times New Roman"/>
          <w:color w:val="333333"/>
        </w:rPr>
      </w:pPr>
    </w:p>
    <w:p w14:paraId="5107780B" w14:textId="76DB5C2D" w:rsidR="001D1D90" w:rsidRDefault="001D1D90" w:rsidP="001D1D90">
      <w:pPr>
        <w:spacing w:line="360" w:lineRule="auto"/>
        <w:rPr>
          <w:rFonts w:ascii="Helvetica" w:eastAsia="Times New Roman" w:hAnsi="Helvetica" w:cs="Times New Roman"/>
          <w:color w:val="333333"/>
        </w:rPr>
      </w:pPr>
      <w:r>
        <w:rPr>
          <w:rFonts w:ascii="Helvetica" w:eastAsia="Times New Roman" w:hAnsi="Helvetica" w:cs="Times New Roman"/>
          <w:color w:val="333333"/>
        </w:rPr>
        <w:t>Learning intentions/objectives are also seen to be useful in developing learner understanding. Studies suggest that some students find learning objectives to be tokenism and the lecturer just tick boxing what they must include in lectures. However there is evidence to suggest that learning objectives allow students to have a snapshot of what they are expected to learn each lesson and it is also something they can look back on when they need to study or find information for assignments (Crichton and Mcdaid, 2016).</w:t>
      </w:r>
    </w:p>
    <w:p w14:paraId="67B9EE77" w14:textId="34E7F6E3" w:rsidR="00035EE0" w:rsidRDefault="001D1D90" w:rsidP="00E66B9E">
      <w:pPr>
        <w:rPr>
          <w:rFonts w:ascii="Helvetica" w:eastAsia="Times New Roman" w:hAnsi="Helvetica" w:cs="Times New Roman"/>
          <w:color w:val="333333"/>
        </w:rPr>
      </w:pPr>
      <w:r>
        <w:rPr>
          <w:rFonts w:ascii="Helvetica" w:eastAsia="Times New Roman" w:hAnsi="Helvetica" w:cs="Times New Roman"/>
          <w:noProof/>
          <w:color w:val="333333"/>
          <w:lang w:val="en-US"/>
        </w:rPr>
        <w:drawing>
          <wp:anchor distT="0" distB="0" distL="114300" distR="114300" simplePos="0" relativeHeight="251671552" behindDoc="0" locked="0" layoutInCell="1" allowOverlap="1" wp14:anchorId="6521E3EC" wp14:editId="41F734BC">
            <wp:simplePos x="0" y="0"/>
            <wp:positionH relativeFrom="column">
              <wp:posOffset>114300</wp:posOffset>
            </wp:positionH>
            <wp:positionV relativeFrom="paragraph">
              <wp:posOffset>272415</wp:posOffset>
            </wp:positionV>
            <wp:extent cx="5257800" cy="2832100"/>
            <wp:effectExtent l="0" t="0" r="0" b="12700"/>
            <wp:wrapSquare wrapText="bothSides"/>
            <wp:docPr id="18" name="Picture 18" descr="Macintosh HD:Users:rebeccacrane:Desktop:Screen Shot 2020-02-24 at 13.25.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rebeccacrane:Desktop:Screen Shot 2020-02-24 at 13.25.4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0" cy="283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FE3999" w14:textId="6790B120" w:rsidR="00035EE0" w:rsidRDefault="00035EE0" w:rsidP="00E66B9E">
      <w:pPr>
        <w:rPr>
          <w:rFonts w:ascii="Helvetica" w:eastAsia="Times New Roman" w:hAnsi="Helvetica" w:cs="Times New Roman"/>
          <w:color w:val="333333"/>
        </w:rPr>
      </w:pPr>
    </w:p>
    <w:p w14:paraId="24E74E90" w14:textId="77777777" w:rsidR="001D1D90" w:rsidRDefault="001D1D90" w:rsidP="00E66B9E">
      <w:pPr>
        <w:rPr>
          <w:rFonts w:ascii="Helvetica" w:eastAsia="Times New Roman" w:hAnsi="Helvetica" w:cs="Times New Roman"/>
          <w:color w:val="333333"/>
        </w:rPr>
      </w:pPr>
    </w:p>
    <w:p w14:paraId="58BDA68E" w14:textId="7D1DAB79" w:rsidR="001D1D90" w:rsidRDefault="001D1D90" w:rsidP="008D47D8">
      <w:pPr>
        <w:spacing w:line="360" w:lineRule="auto"/>
        <w:rPr>
          <w:rFonts w:ascii="Helvetica" w:eastAsia="Times New Roman" w:hAnsi="Helvetica" w:cs="Times New Roman"/>
          <w:color w:val="333333"/>
        </w:rPr>
      </w:pPr>
      <w:r>
        <w:rPr>
          <w:rFonts w:ascii="Helvetica" w:eastAsia="Times New Roman" w:hAnsi="Helvetica" w:cs="Times New Roman"/>
          <w:color w:val="333333"/>
        </w:rPr>
        <w:t>The above Is an example of objectives set out at the beginning of one of the students lectures. The student said she appreciates the thought put into these objectives. She suggests that the lecturer could ‘tick boxes’ by just saying what the students are expected to learn, instead the lecturer asks questions for the objectives. Asking questions allows the student to think more in-depth about the topic area and allows the student to look back on the questions in order to help her with the assignments.</w:t>
      </w:r>
    </w:p>
    <w:p w14:paraId="4DF491C6" w14:textId="3F9E0B97" w:rsidR="00035EE0" w:rsidRDefault="00035EE0" w:rsidP="00E66B9E">
      <w:pPr>
        <w:rPr>
          <w:rFonts w:ascii="Helvetica" w:eastAsia="Times New Roman" w:hAnsi="Helvetica" w:cs="Times New Roman"/>
          <w:color w:val="333333"/>
        </w:rPr>
      </w:pPr>
    </w:p>
    <w:p w14:paraId="26D9436F" w14:textId="77777777" w:rsidR="006144AB" w:rsidRDefault="006144AB" w:rsidP="00E66B9E">
      <w:pPr>
        <w:rPr>
          <w:rFonts w:ascii="Helvetica" w:eastAsia="Times New Roman" w:hAnsi="Helvetica" w:cs="Times New Roman"/>
          <w:color w:val="333333"/>
        </w:rPr>
      </w:pPr>
    </w:p>
    <w:p w14:paraId="3A89480D" w14:textId="64CA5343" w:rsidR="00035EE0" w:rsidRPr="008D47D8" w:rsidRDefault="008D47D8" w:rsidP="00EF2523">
      <w:pPr>
        <w:spacing w:line="360" w:lineRule="auto"/>
        <w:rPr>
          <w:rFonts w:ascii="Helvetica" w:eastAsia="Times New Roman" w:hAnsi="Helvetica" w:cs="Times New Roman"/>
          <w:color w:val="333333"/>
          <w:u w:val="single"/>
        </w:rPr>
      </w:pPr>
      <w:r w:rsidRPr="008D47D8">
        <w:rPr>
          <w:rFonts w:ascii="Helvetica" w:eastAsia="Times New Roman" w:hAnsi="Helvetica" w:cs="Times New Roman"/>
          <w:color w:val="333333"/>
          <w:u w:val="single"/>
        </w:rPr>
        <w:t>Conclusion</w:t>
      </w:r>
    </w:p>
    <w:p w14:paraId="3F9DDC83" w14:textId="77777777" w:rsidR="00035EE0" w:rsidRDefault="00035EE0" w:rsidP="00EF2523">
      <w:pPr>
        <w:spacing w:line="360" w:lineRule="auto"/>
        <w:rPr>
          <w:rFonts w:ascii="Helvetica" w:eastAsia="Times New Roman" w:hAnsi="Helvetica" w:cs="Times New Roman"/>
          <w:color w:val="333333"/>
        </w:rPr>
      </w:pPr>
    </w:p>
    <w:p w14:paraId="26215380" w14:textId="7224801E" w:rsidR="00035EE0" w:rsidRDefault="0039788B" w:rsidP="00EF2523">
      <w:pPr>
        <w:spacing w:line="360" w:lineRule="auto"/>
        <w:rPr>
          <w:rFonts w:ascii="Helvetica" w:eastAsia="Times New Roman" w:hAnsi="Helvetica" w:cs="Times New Roman"/>
          <w:color w:val="333333"/>
        </w:rPr>
      </w:pPr>
      <w:r>
        <w:rPr>
          <w:rFonts w:ascii="Helvetica" w:eastAsia="Times New Roman" w:hAnsi="Helvetica" w:cs="Times New Roman"/>
          <w:color w:val="333333"/>
        </w:rPr>
        <w:t xml:space="preserve">This portfolio has </w:t>
      </w:r>
      <w:r w:rsidR="00EF2523">
        <w:rPr>
          <w:rFonts w:ascii="Helvetica" w:eastAsia="Times New Roman" w:hAnsi="Helvetica" w:cs="Times New Roman"/>
          <w:color w:val="333333"/>
        </w:rPr>
        <w:t xml:space="preserve">explored the meaning of self-assessment, self-evaluation, </w:t>
      </w:r>
      <w:r w:rsidR="009113C9">
        <w:rPr>
          <w:rFonts w:ascii="Helvetica" w:eastAsia="Times New Roman" w:hAnsi="Helvetica" w:cs="Times New Roman"/>
          <w:color w:val="333333"/>
        </w:rPr>
        <w:t>and the</w:t>
      </w:r>
      <w:r w:rsidR="00EF2523">
        <w:rPr>
          <w:rFonts w:ascii="Helvetica" w:eastAsia="Times New Roman" w:hAnsi="Helvetica" w:cs="Times New Roman"/>
          <w:color w:val="333333"/>
        </w:rPr>
        <w:t xml:space="preserve"> individual effective learner and how assessment is used in higher education to improve the work and understanding of the developing learner.</w:t>
      </w:r>
      <w:r w:rsidR="004C3730">
        <w:rPr>
          <w:rFonts w:ascii="Helvetica" w:eastAsia="Times New Roman" w:hAnsi="Helvetica" w:cs="Times New Roman"/>
          <w:color w:val="333333"/>
        </w:rPr>
        <w:t xml:space="preserve"> The portfolio has included a wide range of appropriate and academic evidence proving the usefulness of self-assessment and self-evaluation in higher education, covering the areas of entry into higher education, feedback, oral presentations and objectives/success c</w:t>
      </w:r>
      <w:r w:rsidR="00ED296D">
        <w:rPr>
          <w:rFonts w:ascii="Helvetica" w:eastAsia="Times New Roman" w:hAnsi="Helvetica" w:cs="Times New Roman"/>
          <w:color w:val="333333"/>
        </w:rPr>
        <w:t>riteria. The areas have all been looked at critically as there is always something wrong with assessment for learning approaches but the reflections of the student have given a real life insight in to the use of assessment for learning and the development of the effective learner in higher education and from the reflection has suggested that if self-assessment and self-evaluation is used correctly and understood then this powerful tool will guide learners to becoming more effective and helping them to progress in any future careers.</w:t>
      </w:r>
    </w:p>
    <w:p w14:paraId="678D1B08" w14:textId="77777777" w:rsidR="00035EE0" w:rsidRDefault="00035EE0" w:rsidP="00E66B9E">
      <w:pPr>
        <w:rPr>
          <w:rFonts w:ascii="Helvetica" w:eastAsia="Times New Roman" w:hAnsi="Helvetica" w:cs="Times New Roman"/>
          <w:color w:val="333333"/>
        </w:rPr>
      </w:pPr>
    </w:p>
    <w:p w14:paraId="2B52F154" w14:textId="77777777" w:rsidR="00035EE0" w:rsidRDefault="00035EE0" w:rsidP="00E66B9E">
      <w:pPr>
        <w:rPr>
          <w:rFonts w:ascii="Helvetica" w:eastAsia="Times New Roman" w:hAnsi="Helvetica" w:cs="Times New Roman"/>
          <w:color w:val="333333"/>
        </w:rPr>
      </w:pPr>
    </w:p>
    <w:p w14:paraId="2800DAD1" w14:textId="77777777" w:rsidR="00035EE0" w:rsidRDefault="00035EE0" w:rsidP="00E66B9E">
      <w:pPr>
        <w:rPr>
          <w:rFonts w:ascii="Helvetica" w:eastAsia="Times New Roman" w:hAnsi="Helvetica" w:cs="Times New Roman"/>
          <w:color w:val="333333"/>
        </w:rPr>
      </w:pPr>
    </w:p>
    <w:p w14:paraId="43D7395A" w14:textId="6C45CBBA" w:rsidR="00035EE0" w:rsidRDefault="00035EE0" w:rsidP="00E66B9E">
      <w:pPr>
        <w:rPr>
          <w:rFonts w:ascii="Helvetica" w:eastAsia="Times New Roman" w:hAnsi="Helvetica" w:cs="Times New Roman"/>
          <w:color w:val="333333"/>
        </w:rPr>
      </w:pPr>
    </w:p>
    <w:p w14:paraId="32BFF8BA" w14:textId="77777777" w:rsidR="00035EE0" w:rsidRDefault="00035EE0" w:rsidP="00E66B9E">
      <w:pPr>
        <w:rPr>
          <w:rFonts w:ascii="Helvetica" w:eastAsia="Times New Roman" w:hAnsi="Helvetica" w:cs="Times New Roman"/>
          <w:color w:val="333333"/>
        </w:rPr>
      </w:pPr>
    </w:p>
    <w:p w14:paraId="09B5D8E8" w14:textId="77777777" w:rsidR="00035EE0" w:rsidRDefault="00035EE0" w:rsidP="00E66B9E">
      <w:pPr>
        <w:rPr>
          <w:rFonts w:ascii="Helvetica" w:eastAsia="Times New Roman" w:hAnsi="Helvetica" w:cs="Times New Roman"/>
          <w:color w:val="333333"/>
        </w:rPr>
      </w:pPr>
    </w:p>
    <w:p w14:paraId="204EEDE3" w14:textId="775BBA39" w:rsidR="00035EE0" w:rsidRDefault="00035EE0" w:rsidP="00E66B9E">
      <w:pPr>
        <w:rPr>
          <w:rFonts w:ascii="Helvetica" w:eastAsia="Times New Roman" w:hAnsi="Helvetica" w:cs="Times New Roman"/>
          <w:color w:val="333333"/>
        </w:rPr>
      </w:pPr>
    </w:p>
    <w:p w14:paraId="0F08DA63" w14:textId="00E99DB4" w:rsidR="00035EE0" w:rsidRDefault="00035EE0" w:rsidP="00E66B9E">
      <w:pPr>
        <w:rPr>
          <w:rFonts w:ascii="Helvetica" w:eastAsia="Times New Roman" w:hAnsi="Helvetica" w:cs="Times New Roman"/>
          <w:color w:val="333333"/>
        </w:rPr>
      </w:pPr>
    </w:p>
    <w:p w14:paraId="61AEAEED" w14:textId="37781F56" w:rsidR="00035EE0" w:rsidRDefault="00035EE0" w:rsidP="00E66B9E">
      <w:pPr>
        <w:rPr>
          <w:rFonts w:ascii="Helvetica" w:eastAsia="Times New Roman" w:hAnsi="Helvetica" w:cs="Times New Roman"/>
          <w:color w:val="333333"/>
        </w:rPr>
      </w:pPr>
    </w:p>
    <w:p w14:paraId="0579A553" w14:textId="77777777" w:rsidR="00035EE0" w:rsidRDefault="00035EE0" w:rsidP="00E66B9E">
      <w:pPr>
        <w:rPr>
          <w:rFonts w:ascii="Helvetica" w:eastAsia="Times New Roman" w:hAnsi="Helvetica" w:cs="Times New Roman"/>
          <w:color w:val="333333"/>
        </w:rPr>
      </w:pPr>
    </w:p>
    <w:p w14:paraId="26C811DC" w14:textId="77777777" w:rsidR="00035EE0" w:rsidRDefault="00035EE0" w:rsidP="00E66B9E">
      <w:pPr>
        <w:rPr>
          <w:rFonts w:ascii="Helvetica" w:eastAsia="Times New Roman" w:hAnsi="Helvetica" w:cs="Times New Roman"/>
          <w:color w:val="333333"/>
        </w:rPr>
      </w:pPr>
    </w:p>
    <w:p w14:paraId="6461DAF1" w14:textId="77777777" w:rsidR="00035EE0" w:rsidRDefault="00035EE0" w:rsidP="00E66B9E">
      <w:pPr>
        <w:rPr>
          <w:rFonts w:ascii="Helvetica" w:eastAsia="Times New Roman" w:hAnsi="Helvetica" w:cs="Times New Roman"/>
          <w:color w:val="333333"/>
        </w:rPr>
      </w:pPr>
    </w:p>
    <w:p w14:paraId="19194E55" w14:textId="77777777" w:rsidR="00035EE0" w:rsidRDefault="00035EE0" w:rsidP="00E66B9E">
      <w:pPr>
        <w:rPr>
          <w:rFonts w:ascii="Helvetica" w:eastAsia="Times New Roman" w:hAnsi="Helvetica" w:cs="Times New Roman"/>
          <w:color w:val="333333"/>
        </w:rPr>
      </w:pPr>
    </w:p>
    <w:p w14:paraId="7ADED33D" w14:textId="3B8D0798" w:rsidR="00035EE0" w:rsidRDefault="00035EE0" w:rsidP="00E66B9E">
      <w:pPr>
        <w:rPr>
          <w:rFonts w:ascii="Helvetica" w:eastAsia="Times New Roman" w:hAnsi="Helvetica" w:cs="Times New Roman"/>
          <w:color w:val="333333"/>
        </w:rPr>
      </w:pPr>
    </w:p>
    <w:p w14:paraId="515ACC7C" w14:textId="77777777" w:rsidR="00035EE0" w:rsidRDefault="00035EE0" w:rsidP="00E66B9E">
      <w:pPr>
        <w:rPr>
          <w:rFonts w:ascii="Helvetica" w:eastAsia="Times New Roman" w:hAnsi="Helvetica" w:cs="Times New Roman"/>
          <w:color w:val="333333"/>
        </w:rPr>
      </w:pPr>
    </w:p>
    <w:p w14:paraId="23639EAB" w14:textId="77777777" w:rsidR="00035EE0" w:rsidRDefault="00035EE0" w:rsidP="00E66B9E">
      <w:pPr>
        <w:rPr>
          <w:rFonts w:ascii="Helvetica" w:eastAsia="Times New Roman" w:hAnsi="Helvetica" w:cs="Times New Roman"/>
          <w:color w:val="333333"/>
        </w:rPr>
      </w:pPr>
    </w:p>
    <w:p w14:paraId="3FCAD5FF" w14:textId="5ABCD09C" w:rsidR="00035EE0" w:rsidRDefault="00035EE0" w:rsidP="00E66B9E">
      <w:pPr>
        <w:rPr>
          <w:rFonts w:ascii="Helvetica" w:eastAsia="Times New Roman" w:hAnsi="Helvetica" w:cs="Times New Roman"/>
          <w:color w:val="333333"/>
        </w:rPr>
      </w:pPr>
    </w:p>
    <w:p w14:paraId="6380633D" w14:textId="77777777" w:rsidR="00035EE0" w:rsidRDefault="00035EE0" w:rsidP="00E66B9E">
      <w:pPr>
        <w:rPr>
          <w:rFonts w:ascii="Helvetica" w:eastAsia="Times New Roman" w:hAnsi="Helvetica" w:cs="Times New Roman"/>
          <w:color w:val="333333"/>
        </w:rPr>
      </w:pPr>
    </w:p>
    <w:p w14:paraId="4F6BFF90" w14:textId="77777777" w:rsidR="00035EE0" w:rsidRDefault="00035EE0" w:rsidP="00E66B9E">
      <w:pPr>
        <w:rPr>
          <w:rFonts w:ascii="Helvetica" w:eastAsia="Times New Roman" w:hAnsi="Helvetica" w:cs="Times New Roman"/>
          <w:color w:val="333333"/>
        </w:rPr>
      </w:pPr>
    </w:p>
    <w:p w14:paraId="7D38206F" w14:textId="7D6C8E33" w:rsidR="00035EE0" w:rsidRDefault="00035EE0" w:rsidP="00E66B9E">
      <w:pPr>
        <w:rPr>
          <w:rFonts w:ascii="Helvetica" w:eastAsia="Times New Roman" w:hAnsi="Helvetica" w:cs="Times New Roman"/>
          <w:color w:val="333333"/>
        </w:rPr>
      </w:pPr>
    </w:p>
    <w:p w14:paraId="6D413C74" w14:textId="77777777" w:rsidR="00035EE0" w:rsidRDefault="00035EE0" w:rsidP="00E66B9E">
      <w:pPr>
        <w:rPr>
          <w:rFonts w:ascii="Helvetica" w:eastAsia="Times New Roman" w:hAnsi="Helvetica" w:cs="Times New Roman"/>
          <w:color w:val="333333"/>
        </w:rPr>
      </w:pPr>
    </w:p>
    <w:p w14:paraId="7AB93156" w14:textId="77777777" w:rsidR="00035EE0" w:rsidRDefault="00035EE0" w:rsidP="00E66B9E">
      <w:pPr>
        <w:rPr>
          <w:rFonts w:ascii="Helvetica" w:eastAsia="Times New Roman" w:hAnsi="Helvetica" w:cs="Times New Roman"/>
          <w:color w:val="333333"/>
        </w:rPr>
      </w:pPr>
    </w:p>
    <w:p w14:paraId="2DA6B28B" w14:textId="77777777" w:rsidR="00035EE0" w:rsidRDefault="00035EE0" w:rsidP="00E66B9E">
      <w:pPr>
        <w:rPr>
          <w:rFonts w:ascii="Helvetica" w:eastAsia="Times New Roman" w:hAnsi="Helvetica" w:cs="Times New Roman"/>
          <w:color w:val="333333"/>
        </w:rPr>
      </w:pPr>
    </w:p>
    <w:p w14:paraId="6F1C538A" w14:textId="77777777" w:rsidR="00035EE0" w:rsidRDefault="00035EE0" w:rsidP="00E66B9E">
      <w:pPr>
        <w:rPr>
          <w:rFonts w:ascii="Helvetica" w:eastAsia="Times New Roman" w:hAnsi="Helvetica" w:cs="Times New Roman"/>
          <w:color w:val="333333"/>
        </w:rPr>
      </w:pPr>
    </w:p>
    <w:p w14:paraId="04DCED8C" w14:textId="196B85D8" w:rsidR="00035EE0" w:rsidRPr="00386CC4" w:rsidRDefault="001052C3" w:rsidP="00386CC4">
      <w:pPr>
        <w:spacing w:line="360" w:lineRule="auto"/>
        <w:rPr>
          <w:rFonts w:eastAsia="Times New Roman" w:cs="Times New Roman"/>
          <w:color w:val="333333"/>
          <w:u w:val="single"/>
        </w:rPr>
      </w:pPr>
      <w:r w:rsidRPr="00386CC4">
        <w:rPr>
          <w:rFonts w:eastAsia="Times New Roman" w:cs="Times New Roman"/>
          <w:color w:val="333333"/>
          <w:u w:val="single"/>
        </w:rPr>
        <w:t>Reference List</w:t>
      </w:r>
      <w:bookmarkStart w:id="0" w:name="_GoBack"/>
      <w:bookmarkEnd w:id="0"/>
    </w:p>
    <w:p w14:paraId="2A91D80C" w14:textId="36205BFB" w:rsidR="00035EE0" w:rsidRPr="00386CC4" w:rsidRDefault="00386CC4" w:rsidP="00386CC4">
      <w:pPr>
        <w:pStyle w:val="Heading1"/>
        <w:shd w:val="clear" w:color="auto" w:fill="FFFFFF"/>
        <w:spacing w:before="450" w:beforeAutospacing="0" w:after="450" w:afterAutospacing="0" w:line="360" w:lineRule="auto"/>
        <w:rPr>
          <w:rFonts w:asciiTheme="minorHAnsi" w:eastAsia="Times New Roman" w:hAnsiTheme="minorHAnsi" w:cs="Times New Roman"/>
          <w:b w:val="0"/>
          <w:color w:val="020202"/>
          <w:sz w:val="24"/>
          <w:szCs w:val="24"/>
        </w:rPr>
      </w:pPr>
      <w:r w:rsidRPr="00386CC4">
        <w:rPr>
          <w:rFonts w:asciiTheme="minorHAnsi" w:eastAsia="Times New Roman" w:hAnsiTheme="minorHAnsi" w:cs="Times New Roman"/>
          <w:b w:val="0"/>
          <w:sz w:val="24"/>
          <w:szCs w:val="24"/>
        </w:rPr>
        <w:t>Andrade, H. (2019) “</w:t>
      </w:r>
      <w:r w:rsidRPr="00386CC4">
        <w:rPr>
          <w:rFonts w:asciiTheme="minorHAnsi" w:eastAsia="Times New Roman" w:hAnsiTheme="minorHAnsi" w:cs="Times New Roman"/>
          <w:b w:val="0"/>
          <w:color w:val="020202"/>
          <w:sz w:val="24"/>
          <w:szCs w:val="24"/>
        </w:rPr>
        <w:t>A Critical Review of Research on Student Self-Assessment” University at Albany, NY</w:t>
      </w:r>
    </w:p>
    <w:p w14:paraId="3A575E00" w14:textId="07D4B115" w:rsidR="00E66B9E" w:rsidRPr="00386CC4" w:rsidRDefault="00415804" w:rsidP="00386CC4">
      <w:pPr>
        <w:spacing w:line="360" w:lineRule="auto"/>
        <w:rPr>
          <w:rFonts w:eastAsia="Times New Roman" w:cs="Times New Roman"/>
          <w:sz w:val="20"/>
          <w:szCs w:val="20"/>
        </w:rPr>
      </w:pPr>
      <w:r w:rsidRPr="00386CC4">
        <w:rPr>
          <w:rFonts w:eastAsia="Times New Roman" w:cs="Times New Roman"/>
          <w:color w:val="333333"/>
        </w:rPr>
        <w:t>Barnett, R. (</w:t>
      </w:r>
      <w:r w:rsidR="00E66B9E" w:rsidRPr="00386CC4">
        <w:rPr>
          <w:rFonts w:eastAsia="Times New Roman" w:cs="Times New Roman"/>
          <w:color w:val="333333"/>
        </w:rPr>
        <w:t>1999</w:t>
      </w:r>
      <w:r w:rsidRPr="00386CC4">
        <w:rPr>
          <w:rFonts w:eastAsia="Times New Roman" w:cs="Times New Roman"/>
          <w:color w:val="333333"/>
        </w:rPr>
        <w:t>)</w:t>
      </w:r>
      <w:r w:rsidR="00E66B9E" w:rsidRPr="00386CC4">
        <w:rPr>
          <w:rFonts w:eastAsia="Times New Roman" w:cs="Times New Roman"/>
          <w:color w:val="333333"/>
        </w:rPr>
        <w:t>. “Learning to work and working to learn.</w:t>
      </w:r>
      <w:r w:rsidRPr="00386CC4">
        <w:rPr>
          <w:rFonts w:eastAsia="Times New Roman" w:cs="Times New Roman"/>
          <w:color w:val="333333"/>
        </w:rPr>
        <w:t>”</w:t>
      </w:r>
      <w:r w:rsidR="00E66B9E" w:rsidRPr="00386CC4">
        <w:rPr>
          <w:rFonts w:eastAsia="Times New Roman" w:cs="Times New Roman"/>
          <w:color w:val="333333"/>
        </w:rPr>
        <w:t xml:space="preserve"> In </w:t>
      </w:r>
      <w:r w:rsidRPr="00386CC4">
        <w:rPr>
          <w:rFonts w:eastAsia="Times New Roman" w:cs="Times New Roman"/>
          <w:i/>
          <w:iCs/>
          <w:color w:val="333333"/>
        </w:rPr>
        <w:t>Understanding learning</w:t>
      </w:r>
      <w:r w:rsidR="00E66B9E" w:rsidRPr="00386CC4">
        <w:rPr>
          <w:rFonts w:eastAsia="Times New Roman" w:cs="Times New Roman"/>
          <w:i/>
          <w:iCs/>
          <w:color w:val="333333"/>
        </w:rPr>
        <w:t xml:space="preserve"> at work</w:t>
      </w:r>
      <w:r w:rsidR="00E66B9E" w:rsidRPr="00386CC4">
        <w:rPr>
          <w:rFonts w:eastAsia="Times New Roman" w:cs="Times New Roman"/>
          <w:color w:val="333333"/>
        </w:rPr>
        <w:t>, Edited by: Boud, D and Garrick, J. London: Routledge.</w:t>
      </w:r>
    </w:p>
    <w:p w14:paraId="45B56873" w14:textId="1A079AD3" w:rsidR="00E66B9E" w:rsidRPr="00386CC4" w:rsidRDefault="00E66B9E" w:rsidP="00386CC4">
      <w:pPr>
        <w:spacing w:line="360" w:lineRule="auto"/>
      </w:pPr>
    </w:p>
    <w:p w14:paraId="189E45EA" w14:textId="10FDB568" w:rsidR="00415804" w:rsidRDefault="00415804" w:rsidP="00386CC4">
      <w:pPr>
        <w:spacing w:line="360" w:lineRule="auto"/>
      </w:pPr>
      <w:r w:rsidRPr="00386CC4">
        <w:t>Boud, D. (2005). “Enhancing learning through self assessment” London: Routledge Falmer</w:t>
      </w:r>
    </w:p>
    <w:p w14:paraId="4D44EA24" w14:textId="77777777" w:rsidR="00386CC4" w:rsidRDefault="00386CC4" w:rsidP="00386CC4">
      <w:pPr>
        <w:spacing w:line="360" w:lineRule="auto"/>
      </w:pPr>
    </w:p>
    <w:p w14:paraId="18CEB6BB" w14:textId="77777777" w:rsidR="00386CC4" w:rsidRPr="00386CC4" w:rsidRDefault="00386CC4" w:rsidP="00386CC4">
      <w:pPr>
        <w:spacing w:line="360" w:lineRule="auto"/>
        <w:rPr>
          <w:rFonts w:eastAsia="Times New Roman" w:cs="Times New Roman"/>
        </w:rPr>
      </w:pPr>
      <w:r w:rsidRPr="00386CC4">
        <w:rPr>
          <w:rFonts w:eastAsia="Times New Roman" w:cs="Times New Roman"/>
        </w:rPr>
        <w:t>Black P, William D.  (2009) “Developing the theory of formative assessment” Educational assessment, evaluation and accountability</w:t>
      </w:r>
    </w:p>
    <w:p w14:paraId="12758C18" w14:textId="77777777" w:rsidR="00386CC4" w:rsidRPr="00386CC4" w:rsidRDefault="00386CC4" w:rsidP="00386CC4">
      <w:pPr>
        <w:spacing w:line="360" w:lineRule="auto"/>
      </w:pPr>
    </w:p>
    <w:p w14:paraId="7D14A898" w14:textId="1C94BC04" w:rsidR="00415804" w:rsidRDefault="00415804" w:rsidP="00386CC4">
      <w:pPr>
        <w:spacing w:line="360" w:lineRule="auto"/>
      </w:pPr>
      <w:r w:rsidRPr="00386CC4">
        <w:t>Blanchard, J. (2002) “Teaching and targets – self-evaluation and school improvement” London: Routledge Falmer</w:t>
      </w:r>
    </w:p>
    <w:p w14:paraId="5AE5BCAB" w14:textId="77777777" w:rsidR="00386CC4" w:rsidRPr="00386CC4" w:rsidRDefault="00386CC4" w:rsidP="00386CC4">
      <w:pPr>
        <w:spacing w:line="360" w:lineRule="auto"/>
      </w:pPr>
    </w:p>
    <w:p w14:paraId="50E0CB58" w14:textId="77777777" w:rsidR="00386CC4" w:rsidRDefault="00386CC4" w:rsidP="00386CC4">
      <w:pPr>
        <w:spacing w:line="360" w:lineRule="auto"/>
      </w:pPr>
      <w:r w:rsidRPr="00386CC4">
        <w:t>Corkindale, G. (2008) “Overcoming Imposter Syndrome” Harvard Business</w:t>
      </w:r>
    </w:p>
    <w:p w14:paraId="41DE1ECC" w14:textId="77777777" w:rsidR="00386CC4" w:rsidRPr="00386CC4" w:rsidRDefault="00386CC4" w:rsidP="00386CC4">
      <w:pPr>
        <w:spacing w:line="360" w:lineRule="auto"/>
      </w:pPr>
    </w:p>
    <w:p w14:paraId="6E62081C" w14:textId="77777777" w:rsidR="00386CC4" w:rsidRDefault="00386CC4" w:rsidP="00386CC4">
      <w:pPr>
        <w:spacing w:line="360" w:lineRule="auto"/>
      </w:pPr>
      <w:r w:rsidRPr="00386CC4">
        <w:t>Cox, J (2020) “15 professional development skills for modern teachers” Teach hub</w:t>
      </w:r>
    </w:p>
    <w:p w14:paraId="00620F3A" w14:textId="77777777" w:rsidR="00386CC4" w:rsidRPr="00386CC4" w:rsidRDefault="00386CC4" w:rsidP="00386CC4">
      <w:pPr>
        <w:spacing w:line="360" w:lineRule="auto"/>
      </w:pPr>
    </w:p>
    <w:p w14:paraId="7E904989" w14:textId="77777777" w:rsidR="00386CC4" w:rsidRDefault="00386CC4" w:rsidP="00386CC4">
      <w:pPr>
        <w:spacing w:line="360" w:lineRule="auto"/>
        <w:rPr>
          <w:rFonts w:eastAsia="Times New Roman" w:cs="Times New Roman"/>
        </w:rPr>
      </w:pPr>
      <w:r w:rsidRPr="00B54544">
        <w:rPr>
          <w:rFonts w:eastAsia="Times New Roman" w:cs="Times New Roman"/>
        </w:rPr>
        <w:t xml:space="preserve">Crichton, H., and Mcdaid, A. (2016) </w:t>
      </w:r>
      <w:r w:rsidRPr="00386CC4">
        <w:rPr>
          <w:rFonts w:eastAsia="Times New Roman" w:cs="Times New Roman"/>
        </w:rPr>
        <w:t>“</w:t>
      </w:r>
      <w:r w:rsidRPr="00B54544">
        <w:rPr>
          <w:rFonts w:eastAsia="Times New Roman" w:cs="Times New Roman"/>
        </w:rPr>
        <w:t>Learning intentions and success criteria</w:t>
      </w:r>
      <w:r w:rsidRPr="00386CC4">
        <w:rPr>
          <w:rFonts w:eastAsia="Times New Roman" w:cs="Times New Roman"/>
        </w:rPr>
        <w:t>: learners' and teachers' views”</w:t>
      </w:r>
      <w:r w:rsidRPr="00B54544">
        <w:rPr>
          <w:rFonts w:eastAsia="Times New Roman" w:cs="Times New Roman"/>
        </w:rPr>
        <w:t xml:space="preserve"> Curriculum Journal, 27</w:t>
      </w:r>
    </w:p>
    <w:p w14:paraId="770895FB" w14:textId="77777777" w:rsidR="00386CC4" w:rsidRPr="00386CC4" w:rsidRDefault="00386CC4" w:rsidP="00386CC4">
      <w:pPr>
        <w:spacing w:line="360" w:lineRule="auto"/>
        <w:rPr>
          <w:rFonts w:eastAsia="Times New Roman" w:cs="Times New Roman"/>
        </w:rPr>
      </w:pPr>
    </w:p>
    <w:p w14:paraId="7F29860D" w14:textId="77777777" w:rsidR="00386CC4" w:rsidRDefault="00386CC4" w:rsidP="00386CC4">
      <w:pPr>
        <w:spacing w:line="360" w:lineRule="auto"/>
      </w:pPr>
      <w:r w:rsidRPr="00386CC4">
        <w:rPr>
          <w:rFonts w:eastAsia="Times New Roman" w:cs="Times New Roman"/>
        </w:rPr>
        <w:t xml:space="preserve">Education Endowment Foundation (2020) “Developing effective learners” </w:t>
      </w:r>
      <w:hyperlink r:id="rId15" w:history="1">
        <w:r w:rsidRPr="00386CC4">
          <w:rPr>
            <w:rStyle w:val="Hyperlink"/>
            <w:color w:val="auto"/>
          </w:rPr>
          <w:t>https://educationendowmentfoundat</w:t>
        </w:r>
        <w:r w:rsidRPr="00386CC4">
          <w:rPr>
            <w:rStyle w:val="Hyperlink"/>
            <w:color w:val="auto"/>
          </w:rPr>
          <w:t>i</w:t>
        </w:r>
        <w:r w:rsidRPr="00386CC4">
          <w:rPr>
            <w:rStyle w:val="Hyperlink"/>
            <w:color w:val="auto"/>
          </w:rPr>
          <w:t>on.org.uk/school-themes/developing-effective-learners/#closeSignup</w:t>
        </w:r>
      </w:hyperlink>
      <w:r w:rsidRPr="00386CC4">
        <w:t xml:space="preserve"> (Accessed 18/02/2020)</w:t>
      </w:r>
    </w:p>
    <w:p w14:paraId="3D16F168" w14:textId="77777777" w:rsidR="00386CC4" w:rsidRPr="00386CC4" w:rsidRDefault="00386CC4" w:rsidP="00386CC4">
      <w:pPr>
        <w:spacing w:line="360" w:lineRule="auto"/>
      </w:pPr>
    </w:p>
    <w:p w14:paraId="7050F886" w14:textId="332C1463" w:rsidR="00415804" w:rsidRDefault="00386CC4" w:rsidP="00386CC4">
      <w:pPr>
        <w:spacing w:line="360" w:lineRule="auto"/>
        <w:rPr>
          <w:rFonts w:eastAsia="Times New Roman" w:cs="Arial"/>
          <w:color w:val="333333"/>
        </w:rPr>
      </w:pPr>
      <w:r w:rsidRPr="00386CC4">
        <w:rPr>
          <w:rFonts w:eastAsia="Times New Roman" w:cs="Arial"/>
          <w:color w:val="333333"/>
        </w:rPr>
        <w:t>Ferguson, P. (2011) “Student perceptions of quality feedback in teacher education” Assessment &amp; Evaluation in Higher Education</w:t>
      </w:r>
    </w:p>
    <w:p w14:paraId="18CE5013" w14:textId="77777777" w:rsidR="00386CC4" w:rsidRPr="00386CC4" w:rsidRDefault="00386CC4" w:rsidP="00386CC4">
      <w:pPr>
        <w:spacing w:line="360" w:lineRule="auto"/>
        <w:rPr>
          <w:rFonts w:eastAsia="Times New Roman" w:cs="Arial"/>
          <w:color w:val="333333"/>
        </w:rPr>
      </w:pPr>
      <w:r w:rsidRPr="00386CC4">
        <w:rPr>
          <w:rFonts w:eastAsia="Times New Roman" w:cs="Arial"/>
          <w:color w:val="333333"/>
        </w:rPr>
        <w:t>Hawk, T.F and Shah, A, J. (2007) “Using learning style instruments to enhance student learning” Decision sciences journal of innovation education, Vol 5, issues1</w:t>
      </w:r>
    </w:p>
    <w:p w14:paraId="2758E823" w14:textId="77777777" w:rsidR="00386CC4" w:rsidRPr="00386CC4" w:rsidRDefault="00386CC4" w:rsidP="00386CC4">
      <w:pPr>
        <w:spacing w:line="360" w:lineRule="auto"/>
      </w:pPr>
    </w:p>
    <w:p w14:paraId="595CDD68" w14:textId="702502FD" w:rsidR="00415804" w:rsidRDefault="00415804" w:rsidP="00386CC4">
      <w:pPr>
        <w:spacing w:line="360" w:lineRule="auto"/>
      </w:pPr>
      <w:r w:rsidRPr="00386CC4">
        <w:t>Knight, P. (2005) “Assessment for learning in higher education” London: Routledge Falmer</w:t>
      </w:r>
    </w:p>
    <w:p w14:paraId="751921C3" w14:textId="77777777" w:rsidR="00386CC4" w:rsidRDefault="00386CC4" w:rsidP="00386CC4">
      <w:pPr>
        <w:spacing w:line="360" w:lineRule="auto"/>
      </w:pPr>
    </w:p>
    <w:p w14:paraId="3896326C" w14:textId="77777777" w:rsidR="00386CC4" w:rsidRPr="00386CC4" w:rsidRDefault="00386CC4" w:rsidP="00386CC4">
      <w:pPr>
        <w:spacing w:line="360" w:lineRule="auto"/>
        <w:rPr>
          <w:rFonts w:eastAsia="Times New Roman" w:cs="Arial"/>
          <w:color w:val="333333"/>
          <w:shd w:val="clear" w:color="auto" w:fill="FFFFFF"/>
        </w:rPr>
      </w:pPr>
      <w:r w:rsidRPr="00386CC4">
        <w:rPr>
          <w:rFonts w:eastAsia="Times New Roman" w:cs="Arial"/>
          <w:color w:val="333333"/>
          <w:shd w:val="clear" w:color="auto" w:fill="FFFFFF"/>
        </w:rPr>
        <w:t>Higgins, R., Hartley, P., Skelton, A. (2001). “Getting the message across: The problem of communicating assessment feedback” Teaching in Higher Education</w:t>
      </w:r>
    </w:p>
    <w:p w14:paraId="67D7487C" w14:textId="77777777" w:rsidR="00386CC4" w:rsidRPr="00386CC4" w:rsidRDefault="00386CC4" w:rsidP="00386CC4">
      <w:pPr>
        <w:spacing w:line="360" w:lineRule="auto"/>
      </w:pPr>
    </w:p>
    <w:p w14:paraId="3D0E932D" w14:textId="77777777" w:rsidR="00386CC4" w:rsidRPr="00386CC4" w:rsidRDefault="00386CC4" w:rsidP="00386CC4">
      <w:pPr>
        <w:spacing w:line="360" w:lineRule="auto"/>
        <w:rPr>
          <w:rFonts w:eastAsia="Times New Roman" w:cs="Arial"/>
          <w:shd w:val="clear" w:color="auto" w:fill="FFFFFF"/>
        </w:rPr>
      </w:pPr>
      <w:r w:rsidRPr="00386CC4">
        <w:rPr>
          <w:rFonts w:eastAsia="Times New Roman" w:cs="Arial"/>
          <w:shd w:val="clear" w:color="auto" w:fill="FFFFFF"/>
        </w:rPr>
        <w:t>MYTSD (2020) “Assessment results”</w:t>
      </w:r>
    </w:p>
    <w:p w14:paraId="7330FDAF" w14:textId="77777777" w:rsidR="00386CC4" w:rsidRPr="00386CC4" w:rsidRDefault="00386CC4" w:rsidP="00386CC4">
      <w:pPr>
        <w:spacing w:line="360" w:lineRule="auto"/>
      </w:pPr>
      <w:hyperlink r:id="rId16" w:history="1">
        <w:r w:rsidRPr="00386CC4">
          <w:rPr>
            <w:rStyle w:val="Hyperlink"/>
            <w:color w:val="auto"/>
          </w:rPr>
          <w:t>https://mytsd.uwtsd.ac.uk/urd/sits.urd/run/SIW_POD.start_url?1371904AD9D446E193RJPMoD-lQTtiGCkcIp91sUmKbmbc9Gvh9flJ2dLyN7xo-splVBolfkl9byJFECkIV1BBhhTXkZL0SrckUQETZYnBxHcpP_IoIttm6-gX2vgg2NWqX4D3MVb-AIX9L0SrICi3AdFpdMj4aY5QJketkJHzOFaYaSzBQ0kbebwInlLKYkH7SOhjgOu1vdI0wrUka6j_zthdDdAJwnf_lmGafPP_JpOKqkvMIjU9Q5bQhmASdGLCmPd11V5eXWyrjLwaYGjdfIWdmUzBi32yJ4QFrG2a0AkvPeKgxNyswmCsqVuFl0pKl-28KbG6qdjveE</w:t>
        </w:r>
      </w:hyperlink>
    </w:p>
    <w:p w14:paraId="398128B2" w14:textId="77777777" w:rsidR="00386CC4" w:rsidRPr="00386CC4" w:rsidRDefault="00386CC4" w:rsidP="00386CC4">
      <w:pPr>
        <w:spacing w:line="360" w:lineRule="auto"/>
      </w:pPr>
      <w:hyperlink r:id="rId17" w:history="1">
        <w:r w:rsidRPr="00386CC4">
          <w:rPr>
            <w:rStyle w:val="Hyperlink"/>
            <w:color w:val="auto"/>
          </w:rPr>
          <w:t>https://career.vt.edu/experience/Internships/reflect.html</w:t>
        </w:r>
      </w:hyperlink>
    </w:p>
    <w:p w14:paraId="2B0313E6" w14:textId="77777777" w:rsidR="00386CC4" w:rsidRPr="00386CC4" w:rsidRDefault="00386CC4" w:rsidP="00386CC4">
      <w:pPr>
        <w:spacing w:line="360" w:lineRule="auto"/>
      </w:pPr>
      <w:hyperlink r:id="rId18" w:history="1">
        <w:r w:rsidRPr="00386CC4">
          <w:rPr>
            <w:rStyle w:val="Hyperlink"/>
            <w:color w:val="auto"/>
          </w:rPr>
          <w:t>https://www.teachhub.com/15-professional-development-skills-modern-teachers</w:t>
        </w:r>
      </w:hyperlink>
    </w:p>
    <w:p w14:paraId="301F333A" w14:textId="77777777" w:rsidR="00386CC4" w:rsidRPr="00386CC4" w:rsidRDefault="00386CC4" w:rsidP="00386CC4">
      <w:pPr>
        <w:spacing w:line="360" w:lineRule="auto"/>
      </w:pPr>
      <w:hyperlink r:id="rId19" w:history="1">
        <w:r w:rsidRPr="00386CC4">
          <w:rPr>
            <w:rStyle w:val="Hyperlink"/>
            <w:color w:val="auto"/>
          </w:rPr>
          <w:t>https://journals.sagepub.com/doi/abs/10.1177/1469787416654807?journalCode=alha</w:t>
        </w:r>
      </w:hyperlink>
      <w:r w:rsidRPr="00386CC4">
        <w:t xml:space="preserve"> (Accessed 20/02/2020)</w:t>
      </w:r>
    </w:p>
    <w:p w14:paraId="52619401" w14:textId="77777777" w:rsidR="00386CC4" w:rsidRPr="00386CC4" w:rsidRDefault="00386CC4" w:rsidP="00386CC4">
      <w:pPr>
        <w:spacing w:line="360" w:lineRule="auto"/>
      </w:pPr>
    </w:p>
    <w:p w14:paraId="59F6211F" w14:textId="77777777" w:rsidR="00386CC4" w:rsidRDefault="00386CC4" w:rsidP="00386CC4">
      <w:pPr>
        <w:spacing w:line="360" w:lineRule="auto"/>
        <w:rPr>
          <w:rFonts w:eastAsia="Times New Roman" w:cs="Times New Roman"/>
        </w:rPr>
      </w:pPr>
      <w:r w:rsidRPr="00386CC4">
        <w:t>Nicol, J, D and Macfarlane-Dick, D (2005) “</w:t>
      </w:r>
      <w:r w:rsidRPr="00386CC4">
        <w:rPr>
          <w:rFonts w:eastAsia="Times New Roman" w:cs="Times New Roman"/>
        </w:rPr>
        <w:t>Formative assessment and self-regulated learning: A model and seven principles of good feedback practice” Studies in Higher Education</w:t>
      </w:r>
    </w:p>
    <w:p w14:paraId="5D8574A2" w14:textId="77777777" w:rsidR="00386CC4" w:rsidRPr="00386CC4" w:rsidRDefault="00386CC4" w:rsidP="00386CC4">
      <w:pPr>
        <w:spacing w:line="360" w:lineRule="auto"/>
        <w:rPr>
          <w:rFonts w:eastAsia="Times New Roman" w:cs="Times New Roman"/>
        </w:rPr>
      </w:pPr>
    </w:p>
    <w:p w14:paraId="217E0401" w14:textId="388EE8CB" w:rsidR="00A65BD6" w:rsidRPr="00386CC4" w:rsidRDefault="00386CC4" w:rsidP="00386CC4">
      <w:pPr>
        <w:spacing w:line="360" w:lineRule="auto"/>
        <w:rPr>
          <w:color w:val="FF0000"/>
          <w:sz w:val="22"/>
          <w:szCs w:val="22"/>
        </w:rPr>
      </w:pPr>
      <w:r w:rsidRPr="00386CC4">
        <w:rPr>
          <w:rFonts w:eastAsia="Times New Roman" w:cs="Arial"/>
          <w:color w:val="333333"/>
        </w:rPr>
        <w:t>Perera, J., Lee, N., Win, K., Perera, J., Wijesuriya, L. (2008) “Formative feedback to students: The mismatch between faculty perceptions and student expectations” Medical Teacher</w:t>
      </w:r>
    </w:p>
    <w:p w14:paraId="04C01718" w14:textId="77777777" w:rsidR="00386CC4" w:rsidRPr="00386CC4" w:rsidRDefault="00386CC4" w:rsidP="00386CC4">
      <w:pPr>
        <w:spacing w:line="360" w:lineRule="auto"/>
        <w:rPr>
          <w:rFonts w:eastAsia="Times New Roman" w:cs="Times New Roman"/>
        </w:rPr>
      </w:pPr>
    </w:p>
    <w:p w14:paraId="5842AB77" w14:textId="77777777" w:rsidR="00386CC4" w:rsidRPr="00386CC4" w:rsidRDefault="00386CC4" w:rsidP="00386CC4">
      <w:pPr>
        <w:spacing w:line="360" w:lineRule="auto"/>
      </w:pPr>
      <w:r w:rsidRPr="00386CC4">
        <w:t>Richie, S, M. (2016) “Self-assessment of video-recorded presentations: Does it improve skills?” Sage Journals</w:t>
      </w:r>
    </w:p>
    <w:p w14:paraId="23789AEF" w14:textId="27B2BAE5" w:rsidR="006A1DBF" w:rsidRPr="00386CC4" w:rsidRDefault="006A1DBF" w:rsidP="00386CC4">
      <w:pPr>
        <w:spacing w:line="360" w:lineRule="auto"/>
        <w:rPr>
          <w:rFonts w:eastAsia="Times New Roman" w:cs="Times New Roman"/>
          <w:sz w:val="20"/>
          <w:szCs w:val="20"/>
        </w:rPr>
      </w:pPr>
    </w:p>
    <w:p w14:paraId="2BB02AA5" w14:textId="0F71A6DA" w:rsidR="006A1DBF" w:rsidRPr="00386CC4" w:rsidRDefault="006A1DBF" w:rsidP="00386CC4">
      <w:pPr>
        <w:spacing w:line="360" w:lineRule="auto"/>
        <w:rPr>
          <w:rFonts w:eastAsia="Times New Roman" w:cs="Arial"/>
          <w:color w:val="333333"/>
        </w:rPr>
      </w:pPr>
      <w:r w:rsidRPr="00386CC4">
        <w:rPr>
          <w:rFonts w:eastAsia="Times New Roman" w:cs="Arial"/>
          <w:color w:val="333333"/>
        </w:rPr>
        <w:t>Siegesmund, A. (2017) “Using self-assessment to develop metacognition and self –regulated learners” Department of biology, Pacific Lutheran University</w:t>
      </w:r>
    </w:p>
    <w:p w14:paraId="1648CAC8" w14:textId="77777777" w:rsidR="001A17A1" w:rsidRPr="00386CC4" w:rsidRDefault="001A17A1" w:rsidP="00386CC4">
      <w:pPr>
        <w:spacing w:line="360" w:lineRule="auto"/>
        <w:rPr>
          <w:rFonts w:eastAsia="Times New Roman" w:cs="Arial"/>
          <w:color w:val="333333"/>
          <w:sz w:val="21"/>
          <w:szCs w:val="21"/>
        </w:rPr>
      </w:pPr>
    </w:p>
    <w:p w14:paraId="044D6B23" w14:textId="77777777" w:rsidR="00386CC4" w:rsidRPr="00386CC4" w:rsidRDefault="00386CC4" w:rsidP="00386CC4">
      <w:pPr>
        <w:spacing w:line="360" w:lineRule="auto"/>
        <w:rPr>
          <w:rFonts w:eastAsia="Times New Roman" w:cs="Times New Roman"/>
        </w:rPr>
      </w:pPr>
      <w:r w:rsidRPr="00386CC4">
        <w:rPr>
          <w:rFonts w:eastAsia="Times New Roman" w:cs="Times New Roman"/>
        </w:rPr>
        <w:t>VARK (2020) “VARK questionnaire”</w:t>
      </w:r>
    </w:p>
    <w:p w14:paraId="1DB98E29" w14:textId="6913031E" w:rsidR="00B54544" w:rsidRPr="00386CC4" w:rsidRDefault="00386CC4" w:rsidP="00386CC4">
      <w:pPr>
        <w:spacing w:line="360" w:lineRule="auto"/>
      </w:pPr>
      <w:hyperlink r:id="rId20" w:history="1">
        <w:r w:rsidRPr="00386CC4">
          <w:rPr>
            <w:rStyle w:val="Hyperlink"/>
            <w:color w:val="auto"/>
          </w:rPr>
          <w:t>https://vark-learn.com/the-vark-questionnaire/?p=results</w:t>
        </w:r>
      </w:hyperlink>
      <w:r w:rsidRPr="00386CC4">
        <w:t xml:space="preserve"> (Accessed on 18/02/2020)</w:t>
      </w:r>
    </w:p>
    <w:p w14:paraId="7EE2E3D5" w14:textId="77777777" w:rsidR="00A97114" w:rsidRPr="00B54544" w:rsidRDefault="00A97114" w:rsidP="00386CC4">
      <w:pPr>
        <w:spacing w:line="360" w:lineRule="auto"/>
        <w:rPr>
          <w:rFonts w:eastAsia="Times New Roman" w:cs="Times New Roman"/>
        </w:rPr>
      </w:pPr>
    </w:p>
    <w:p w14:paraId="4C2854FF" w14:textId="3F8AC4A0" w:rsidR="00A97114" w:rsidRPr="00386CC4" w:rsidRDefault="00A97114" w:rsidP="00386CC4">
      <w:pPr>
        <w:pStyle w:val="Heading2"/>
        <w:shd w:val="clear" w:color="auto" w:fill="FFFFFF"/>
        <w:spacing w:before="0" w:after="225" w:line="360" w:lineRule="auto"/>
        <w:rPr>
          <w:rFonts w:asciiTheme="minorHAnsi" w:eastAsia="Times New Roman" w:hAnsiTheme="minorHAnsi" w:cs="Times New Roman"/>
          <w:b w:val="0"/>
          <w:bCs w:val="0"/>
          <w:color w:val="auto"/>
          <w:sz w:val="24"/>
          <w:szCs w:val="24"/>
        </w:rPr>
      </w:pPr>
      <w:r w:rsidRPr="00386CC4">
        <w:rPr>
          <w:rFonts w:asciiTheme="minorHAnsi" w:hAnsiTheme="minorHAnsi"/>
          <w:b w:val="0"/>
          <w:color w:val="auto"/>
          <w:sz w:val="24"/>
          <w:szCs w:val="24"/>
        </w:rPr>
        <w:t>Virginia Tech (2020) “</w:t>
      </w:r>
      <w:r w:rsidRPr="00386CC4">
        <w:rPr>
          <w:rFonts w:asciiTheme="minorHAnsi" w:eastAsia="Times New Roman" w:hAnsiTheme="minorHAnsi" w:cs="Times New Roman"/>
          <w:b w:val="0"/>
          <w:bCs w:val="0"/>
          <w:color w:val="auto"/>
          <w:sz w:val="24"/>
          <w:szCs w:val="24"/>
        </w:rPr>
        <w:t>Reflections and learning from an internship experience</w:t>
      </w:r>
      <w:r w:rsidRPr="00386CC4">
        <w:rPr>
          <w:rFonts w:asciiTheme="minorHAnsi" w:eastAsia="Times New Roman" w:hAnsiTheme="minorHAnsi" w:cs="Times New Roman"/>
          <w:b w:val="0"/>
          <w:bCs w:val="0"/>
          <w:color w:val="auto"/>
          <w:sz w:val="24"/>
          <w:szCs w:val="24"/>
        </w:rPr>
        <w:t xml:space="preserve">” </w:t>
      </w:r>
      <w:hyperlink r:id="rId21" w:history="1">
        <w:r w:rsidRPr="00386CC4">
          <w:rPr>
            <w:rStyle w:val="Hyperlink"/>
            <w:rFonts w:asciiTheme="minorHAnsi" w:eastAsia="Times New Roman" w:hAnsiTheme="minorHAnsi" w:cs="Times New Roman"/>
            <w:b w:val="0"/>
            <w:bCs w:val="0"/>
            <w:sz w:val="24"/>
            <w:szCs w:val="24"/>
          </w:rPr>
          <w:t>https://career.vt.edu/experience/Internships/reflect.html</w:t>
        </w:r>
      </w:hyperlink>
      <w:r w:rsidRPr="00386CC4">
        <w:rPr>
          <w:rFonts w:asciiTheme="minorHAnsi" w:eastAsia="Times New Roman" w:hAnsiTheme="minorHAnsi" w:cs="Times New Roman"/>
          <w:b w:val="0"/>
          <w:bCs w:val="0"/>
          <w:color w:val="auto"/>
          <w:sz w:val="24"/>
          <w:szCs w:val="24"/>
        </w:rPr>
        <w:t xml:space="preserve"> (Accessed 20/02/2020)</w:t>
      </w:r>
    </w:p>
    <w:p w14:paraId="728F7F60" w14:textId="48857A02" w:rsidR="00B54544" w:rsidRPr="00386CC4" w:rsidRDefault="00B54544" w:rsidP="00386CC4">
      <w:pPr>
        <w:spacing w:line="360" w:lineRule="auto"/>
      </w:pPr>
    </w:p>
    <w:sectPr w:rsidR="00B54544" w:rsidRPr="00386CC4" w:rsidSect="008219D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6F5"/>
    <w:rsid w:val="000036B0"/>
    <w:rsid w:val="00035EE0"/>
    <w:rsid w:val="00051CB2"/>
    <w:rsid w:val="00062BFD"/>
    <w:rsid w:val="00067301"/>
    <w:rsid w:val="000731F3"/>
    <w:rsid w:val="00081619"/>
    <w:rsid w:val="00093DB3"/>
    <w:rsid w:val="000A5A43"/>
    <w:rsid w:val="000D6FE0"/>
    <w:rsid w:val="000E3AC2"/>
    <w:rsid w:val="000F44B9"/>
    <w:rsid w:val="001052C3"/>
    <w:rsid w:val="001119DB"/>
    <w:rsid w:val="0013105A"/>
    <w:rsid w:val="00133903"/>
    <w:rsid w:val="00145608"/>
    <w:rsid w:val="00152983"/>
    <w:rsid w:val="001565DD"/>
    <w:rsid w:val="00196677"/>
    <w:rsid w:val="001A17A1"/>
    <w:rsid w:val="001D1D90"/>
    <w:rsid w:val="001E6D2A"/>
    <w:rsid w:val="002008B9"/>
    <w:rsid w:val="00207DBD"/>
    <w:rsid w:val="00225366"/>
    <w:rsid w:val="00226C7F"/>
    <w:rsid w:val="0023700B"/>
    <w:rsid w:val="0025498A"/>
    <w:rsid w:val="002651AC"/>
    <w:rsid w:val="002721F2"/>
    <w:rsid w:val="002B0035"/>
    <w:rsid w:val="002C3092"/>
    <w:rsid w:val="002E6096"/>
    <w:rsid w:val="002F6A90"/>
    <w:rsid w:val="00302AF2"/>
    <w:rsid w:val="003046CE"/>
    <w:rsid w:val="00327444"/>
    <w:rsid w:val="0033009B"/>
    <w:rsid w:val="00337801"/>
    <w:rsid w:val="003475F2"/>
    <w:rsid w:val="00355BC2"/>
    <w:rsid w:val="00360841"/>
    <w:rsid w:val="00386CC4"/>
    <w:rsid w:val="0039788B"/>
    <w:rsid w:val="003B7B8B"/>
    <w:rsid w:val="003C5FC1"/>
    <w:rsid w:val="003C72CE"/>
    <w:rsid w:val="003D5BDC"/>
    <w:rsid w:val="003E5913"/>
    <w:rsid w:val="003F1FDE"/>
    <w:rsid w:val="003F43BC"/>
    <w:rsid w:val="00406EE9"/>
    <w:rsid w:val="00407601"/>
    <w:rsid w:val="00415804"/>
    <w:rsid w:val="00465B0F"/>
    <w:rsid w:val="00476FD7"/>
    <w:rsid w:val="004B5CE4"/>
    <w:rsid w:val="004B6C94"/>
    <w:rsid w:val="004C3730"/>
    <w:rsid w:val="004C4B42"/>
    <w:rsid w:val="004C7F9B"/>
    <w:rsid w:val="004D505E"/>
    <w:rsid w:val="004E473B"/>
    <w:rsid w:val="004E7328"/>
    <w:rsid w:val="005057B5"/>
    <w:rsid w:val="005079A8"/>
    <w:rsid w:val="00527197"/>
    <w:rsid w:val="00532EFA"/>
    <w:rsid w:val="0058654C"/>
    <w:rsid w:val="005A092E"/>
    <w:rsid w:val="005A2426"/>
    <w:rsid w:val="005A2D06"/>
    <w:rsid w:val="005D3550"/>
    <w:rsid w:val="005D6D31"/>
    <w:rsid w:val="005F26D9"/>
    <w:rsid w:val="0060298B"/>
    <w:rsid w:val="00605741"/>
    <w:rsid w:val="006144AB"/>
    <w:rsid w:val="006310FE"/>
    <w:rsid w:val="00654566"/>
    <w:rsid w:val="00672EB6"/>
    <w:rsid w:val="006754BC"/>
    <w:rsid w:val="006A1ABD"/>
    <w:rsid w:val="006A1DBF"/>
    <w:rsid w:val="006C04F9"/>
    <w:rsid w:val="006C4873"/>
    <w:rsid w:val="00706683"/>
    <w:rsid w:val="007117BB"/>
    <w:rsid w:val="007217A6"/>
    <w:rsid w:val="00740F7F"/>
    <w:rsid w:val="00766EA5"/>
    <w:rsid w:val="00777F5B"/>
    <w:rsid w:val="007908F0"/>
    <w:rsid w:val="007B5D31"/>
    <w:rsid w:val="007C0082"/>
    <w:rsid w:val="007C3A9C"/>
    <w:rsid w:val="007C4407"/>
    <w:rsid w:val="007C7004"/>
    <w:rsid w:val="007C74D6"/>
    <w:rsid w:val="007F18DA"/>
    <w:rsid w:val="00815915"/>
    <w:rsid w:val="0081630A"/>
    <w:rsid w:val="008219DB"/>
    <w:rsid w:val="00833498"/>
    <w:rsid w:val="0084497F"/>
    <w:rsid w:val="0086701F"/>
    <w:rsid w:val="00873A46"/>
    <w:rsid w:val="008A2D21"/>
    <w:rsid w:val="008A4913"/>
    <w:rsid w:val="008D47D8"/>
    <w:rsid w:val="008E32BC"/>
    <w:rsid w:val="009113C9"/>
    <w:rsid w:val="00932DFC"/>
    <w:rsid w:val="009478DF"/>
    <w:rsid w:val="009511C5"/>
    <w:rsid w:val="00975C18"/>
    <w:rsid w:val="00990593"/>
    <w:rsid w:val="009A3C82"/>
    <w:rsid w:val="009B1CAD"/>
    <w:rsid w:val="009C4979"/>
    <w:rsid w:val="009D34A6"/>
    <w:rsid w:val="009E16F5"/>
    <w:rsid w:val="009F72D8"/>
    <w:rsid w:val="00A2359F"/>
    <w:rsid w:val="00A61760"/>
    <w:rsid w:val="00A65BD6"/>
    <w:rsid w:val="00A71A62"/>
    <w:rsid w:val="00A76985"/>
    <w:rsid w:val="00A84EDE"/>
    <w:rsid w:val="00A97114"/>
    <w:rsid w:val="00AA17B8"/>
    <w:rsid w:val="00AA2E54"/>
    <w:rsid w:val="00AB7BC6"/>
    <w:rsid w:val="00AD5641"/>
    <w:rsid w:val="00AF28F3"/>
    <w:rsid w:val="00AF4391"/>
    <w:rsid w:val="00B37484"/>
    <w:rsid w:val="00B46F43"/>
    <w:rsid w:val="00B54544"/>
    <w:rsid w:val="00B62777"/>
    <w:rsid w:val="00B74D27"/>
    <w:rsid w:val="00B77D2A"/>
    <w:rsid w:val="00B84090"/>
    <w:rsid w:val="00B91D73"/>
    <w:rsid w:val="00B9316B"/>
    <w:rsid w:val="00B96A3F"/>
    <w:rsid w:val="00BA2B6F"/>
    <w:rsid w:val="00BA6013"/>
    <w:rsid w:val="00BA7E72"/>
    <w:rsid w:val="00BC2FDC"/>
    <w:rsid w:val="00BC3334"/>
    <w:rsid w:val="00BE11F8"/>
    <w:rsid w:val="00C05CFD"/>
    <w:rsid w:val="00C3616C"/>
    <w:rsid w:val="00C57EF2"/>
    <w:rsid w:val="00C70F91"/>
    <w:rsid w:val="00C81178"/>
    <w:rsid w:val="00CE57D8"/>
    <w:rsid w:val="00D17968"/>
    <w:rsid w:val="00D67A6E"/>
    <w:rsid w:val="00D818C4"/>
    <w:rsid w:val="00D971D9"/>
    <w:rsid w:val="00D975EF"/>
    <w:rsid w:val="00DA00D2"/>
    <w:rsid w:val="00DE5ED8"/>
    <w:rsid w:val="00E0298B"/>
    <w:rsid w:val="00E41D64"/>
    <w:rsid w:val="00E4450F"/>
    <w:rsid w:val="00E50574"/>
    <w:rsid w:val="00E52186"/>
    <w:rsid w:val="00E66B9E"/>
    <w:rsid w:val="00E94488"/>
    <w:rsid w:val="00ED296D"/>
    <w:rsid w:val="00ED7775"/>
    <w:rsid w:val="00EF251A"/>
    <w:rsid w:val="00EF2523"/>
    <w:rsid w:val="00F004F5"/>
    <w:rsid w:val="00F00FE2"/>
    <w:rsid w:val="00F469AA"/>
    <w:rsid w:val="00F52D18"/>
    <w:rsid w:val="00F86D02"/>
    <w:rsid w:val="00F9321C"/>
    <w:rsid w:val="00F9708E"/>
    <w:rsid w:val="00F976EB"/>
    <w:rsid w:val="00FA67C8"/>
    <w:rsid w:val="00FD262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7C03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76985"/>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A9711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E66B9E"/>
  </w:style>
  <w:style w:type="character" w:styleId="Hyperlink">
    <w:name w:val="Hyperlink"/>
    <w:basedOn w:val="DefaultParagraphFont"/>
    <w:uiPriority w:val="99"/>
    <w:unhideWhenUsed/>
    <w:rsid w:val="00E66B9E"/>
    <w:rPr>
      <w:color w:val="0000FF"/>
      <w:u w:val="single"/>
    </w:rPr>
  </w:style>
  <w:style w:type="character" w:customStyle="1" w:styleId="hlfld-contribauthor">
    <w:name w:val="hlfld-contribauthor"/>
    <w:basedOn w:val="DefaultParagraphFont"/>
    <w:rsid w:val="00E66B9E"/>
  </w:style>
  <w:style w:type="character" w:customStyle="1" w:styleId="nlmgiven-names">
    <w:name w:val="nlm_given-names"/>
    <w:basedOn w:val="DefaultParagraphFont"/>
    <w:rsid w:val="00E66B9E"/>
  </w:style>
  <w:style w:type="character" w:customStyle="1" w:styleId="nlmyear">
    <w:name w:val="nlm_year"/>
    <w:basedOn w:val="DefaultParagraphFont"/>
    <w:rsid w:val="00E66B9E"/>
  </w:style>
  <w:style w:type="character" w:customStyle="1" w:styleId="nlmarticle-title">
    <w:name w:val="nlm_article-title"/>
    <w:basedOn w:val="DefaultParagraphFont"/>
    <w:rsid w:val="00E66B9E"/>
  </w:style>
  <w:style w:type="character" w:customStyle="1" w:styleId="nlmpublisher-loc">
    <w:name w:val="nlm_publisher-loc"/>
    <w:basedOn w:val="DefaultParagraphFont"/>
    <w:rsid w:val="00E66B9E"/>
  </w:style>
  <w:style w:type="character" w:customStyle="1" w:styleId="nlmpublisher-name">
    <w:name w:val="nlm_publisher-name"/>
    <w:basedOn w:val="DefaultParagraphFont"/>
    <w:rsid w:val="00E66B9E"/>
  </w:style>
  <w:style w:type="paragraph" w:styleId="BalloonText">
    <w:name w:val="Balloon Text"/>
    <w:basedOn w:val="Normal"/>
    <w:link w:val="BalloonTextChar"/>
    <w:uiPriority w:val="99"/>
    <w:semiHidden/>
    <w:unhideWhenUsed/>
    <w:rsid w:val="00FA67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67C8"/>
    <w:rPr>
      <w:rFonts w:ascii="Lucida Grande" w:hAnsi="Lucida Grande" w:cs="Lucida Grande"/>
      <w:sz w:val="18"/>
      <w:szCs w:val="18"/>
    </w:rPr>
  </w:style>
  <w:style w:type="character" w:customStyle="1" w:styleId="nlmfpage">
    <w:name w:val="nlm_fpage"/>
    <w:basedOn w:val="DefaultParagraphFont"/>
    <w:rsid w:val="00B96A3F"/>
  </w:style>
  <w:style w:type="character" w:customStyle="1" w:styleId="nlmlpage">
    <w:name w:val="nlm_lpage"/>
    <w:basedOn w:val="DefaultParagraphFont"/>
    <w:rsid w:val="00B96A3F"/>
  </w:style>
  <w:style w:type="character" w:styleId="FollowedHyperlink">
    <w:name w:val="FollowedHyperlink"/>
    <w:basedOn w:val="DefaultParagraphFont"/>
    <w:uiPriority w:val="99"/>
    <w:semiHidden/>
    <w:unhideWhenUsed/>
    <w:rsid w:val="006A1DBF"/>
    <w:rPr>
      <w:color w:val="800080" w:themeColor="followedHyperlink"/>
      <w:u w:val="single"/>
    </w:rPr>
  </w:style>
  <w:style w:type="character" w:customStyle="1" w:styleId="Heading1Char">
    <w:name w:val="Heading 1 Char"/>
    <w:basedOn w:val="DefaultParagraphFont"/>
    <w:link w:val="Heading1"/>
    <w:uiPriority w:val="9"/>
    <w:rsid w:val="00A76985"/>
    <w:rPr>
      <w:rFonts w:ascii="Times" w:hAnsi="Times"/>
      <w:b/>
      <w:bCs/>
      <w:kern w:val="36"/>
      <w:sz w:val="48"/>
      <w:szCs w:val="48"/>
    </w:rPr>
  </w:style>
  <w:style w:type="character" w:customStyle="1" w:styleId="Heading2Char">
    <w:name w:val="Heading 2 Char"/>
    <w:basedOn w:val="DefaultParagraphFont"/>
    <w:link w:val="Heading2"/>
    <w:uiPriority w:val="9"/>
    <w:semiHidden/>
    <w:rsid w:val="00A9711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76985"/>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A9711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E66B9E"/>
  </w:style>
  <w:style w:type="character" w:styleId="Hyperlink">
    <w:name w:val="Hyperlink"/>
    <w:basedOn w:val="DefaultParagraphFont"/>
    <w:uiPriority w:val="99"/>
    <w:unhideWhenUsed/>
    <w:rsid w:val="00E66B9E"/>
    <w:rPr>
      <w:color w:val="0000FF"/>
      <w:u w:val="single"/>
    </w:rPr>
  </w:style>
  <w:style w:type="character" w:customStyle="1" w:styleId="hlfld-contribauthor">
    <w:name w:val="hlfld-contribauthor"/>
    <w:basedOn w:val="DefaultParagraphFont"/>
    <w:rsid w:val="00E66B9E"/>
  </w:style>
  <w:style w:type="character" w:customStyle="1" w:styleId="nlmgiven-names">
    <w:name w:val="nlm_given-names"/>
    <w:basedOn w:val="DefaultParagraphFont"/>
    <w:rsid w:val="00E66B9E"/>
  </w:style>
  <w:style w:type="character" w:customStyle="1" w:styleId="nlmyear">
    <w:name w:val="nlm_year"/>
    <w:basedOn w:val="DefaultParagraphFont"/>
    <w:rsid w:val="00E66B9E"/>
  </w:style>
  <w:style w:type="character" w:customStyle="1" w:styleId="nlmarticle-title">
    <w:name w:val="nlm_article-title"/>
    <w:basedOn w:val="DefaultParagraphFont"/>
    <w:rsid w:val="00E66B9E"/>
  </w:style>
  <w:style w:type="character" w:customStyle="1" w:styleId="nlmpublisher-loc">
    <w:name w:val="nlm_publisher-loc"/>
    <w:basedOn w:val="DefaultParagraphFont"/>
    <w:rsid w:val="00E66B9E"/>
  </w:style>
  <w:style w:type="character" w:customStyle="1" w:styleId="nlmpublisher-name">
    <w:name w:val="nlm_publisher-name"/>
    <w:basedOn w:val="DefaultParagraphFont"/>
    <w:rsid w:val="00E66B9E"/>
  </w:style>
  <w:style w:type="paragraph" w:styleId="BalloonText">
    <w:name w:val="Balloon Text"/>
    <w:basedOn w:val="Normal"/>
    <w:link w:val="BalloonTextChar"/>
    <w:uiPriority w:val="99"/>
    <w:semiHidden/>
    <w:unhideWhenUsed/>
    <w:rsid w:val="00FA67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67C8"/>
    <w:rPr>
      <w:rFonts w:ascii="Lucida Grande" w:hAnsi="Lucida Grande" w:cs="Lucida Grande"/>
      <w:sz w:val="18"/>
      <w:szCs w:val="18"/>
    </w:rPr>
  </w:style>
  <w:style w:type="character" w:customStyle="1" w:styleId="nlmfpage">
    <w:name w:val="nlm_fpage"/>
    <w:basedOn w:val="DefaultParagraphFont"/>
    <w:rsid w:val="00B96A3F"/>
  </w:style>
  <w:style w:type="character" w:customStyle="1" w:styleId="nlmlpage">
    <w:name w:val="nlm_lpage"/>
    <w:basedOn w:val="DefaultParagraphFont"/>
    <w:rsid w:val="00B96A3F"/>
  </w:style>
  <w:style w:type="character" w:styleId="FollowedHyperlink">
    <w:name w:val="FollowedHyperlink"/>
    <w:basedOn w:val="DefaultParagraphFont"/>
    <w:uiPriority w:val="99"/>
    <w:semiHidden/>
    <w:unhideWhenUsed/>
    <w:rsid w:val="006A1DBF"/>
    <w:rPr>
      <w:color w:val="800080" w:themeColor="followedHyperlink"/>
      <w:u w:val="single"/>
    </w:rPr>
  </w:style>
  <w:style w:type="character" w:customStyle="1" w:styleId="Heading1Char">
    <w:name w:val="Heading 1 Char"/>
    <w:basedOn w:val="DefaultParagraphFont"/>
    <w:link w:val="Heading1"/>
    <w:uiPriority w:val="9"/>
    <w:rsid w:val="00A76985"/>
    <w:rPr>
      <w:rFonts w:ascii="Times" w:hAnsi="Times"/>
      <w:b/>
      <w:bCs/>
      <w:kern w:val="36"/>
      <w:sz w:val="48"/>
      <w:szCs w:val="48"/>
    </w:rPr>
  </w:style>
  <w:style w:type="character" w:customStyle="1" w:styleId="Heading2Char">
    <w:name w:val="Heading 2 Char"/>
    <w:basedOn w:val="DefaultParagraphFont"/>
    <w:link w:val="Heading2"/>
    <w:uiPriority w:val="9"/>
    <w:semiHidden/>
    <w:rsid w:val="00A9711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44784">
      <w:bodyDiv w:val="1"/>
      <w:marLeft w:val="0"/>
      <w:marRight w:val="0"/>
      <w:marTop w:val="0"/>
      <w:marBottom w:val="0"/>
      <w:divBdr>
        <w:top w:val="none" w:sz="0" w:space="0" w:color="auto"/>
        <w:left w:val="none" w:sz="0" w:space="0" w:color="auto"/>
        <w:bottom w:val="none" w:sz="0" w:space="0" w:color="auto"/>
        <w:right w:val="none" w:sz="0" w:space="0" w:color="auto"/>
      </w:divBdr>
    </w:div>
    <w:div w:id="147210913">
      <w:bodyDiv w:val="1"/>
      <w:marLeft w:val="0"/>
      <w:marRight w:val="0"/>
      <w:marTop w:val="0"/>
      <w:marBottom w:val="0"/>
      <w:divBdr>
        <w:top w:val="none" w:sz="0" w:space="0" w:color="auto"/>
        <w:left w:val="none" w:sz="0" w:space="0" w:color="auto"/>
        <w:bottom w:val="none" w:sz="0" w:space="0" w:color="auto"/>
        <w:right w:val="none" w:sz="0" w:space="0" w:color="auto"/>
      </w:divBdr>
    </w:div>
    <w:div w:id="243757577">
      <w:bodyDiv w:val="1"/>
      <w:marLeft w:val="0"/>
      <w:marRight w:val="0"/>
      <w:marTop w:val="0"/>
      <w:marBottom w:val="0"/>
      <w:divBdr>
        <w:top w:val="none" w:sz="0" w:space="0" w:color="auto"/>
        <w:left w:val="none" w:sz="0" w:space="0" w:color="auto"/>
        <w:bottom w:val="none" w:sz="0" w:space="0" w:color="auto"/>
        <w:right w:val="none" w:sz="0" w:space="0" w:color="auto"/>
      </w:divBdr>
    </w:div>
    <w:div w:id="335767014">
      <w:bodyDiv w:val="1"/>
      <w:marLeft w:val="0"/>
      <w:marRight w:val="0"/>
      <w:marTop w:val="0"/>
      <w:marBottom w:val="0"/>
      <w:divBdr>
        <w:top w:val="none" w:sz="0" w:space="0" w:color="auto"/>
        <w:left w:val="none" w:sz="0" w:space="0" w:color="auto"/>
        <w:bottom w:val="none" w:sz="0" w:space="0" w:color="auto"/>
        <w:right w:val="none" w:sz="0" w:space="0" w:color="auto"/>
      </w:divBdr>
    </w:div>
    <w:div w:id="341905631">
      <w:bodyDiv w:val="1"/>
      <w:marLeft w:val="0"/>
      <w:marRight w:val="0"/>
      <w:marTop w:val="0"/>
      <w:marBottom w:val="0"/>
      <w:divBdr>
        <w:top w:val="none" w:sz="0" w:space="0" w:color="auto"/>
        <w:left w:val="none" w:sz="0" w:space="0" w:color="auto"/>
        <w:bottom w:val="none" w:sz="0" w:space="0" w:color="auto"/>
        <w:right w:val="none" w:sz="0" w:space="0" w:color="auto"/>
      </w:divBdr>
    </w:div>
    <w:div w:id="429669840">
      <w:bodyDiv w:val="1"/>
      <w:marLeft w:val="0"/>
      <w:marRight w:val="0"/>
      <w:marTop w:val="0"/>
      <w:marBottom w:val="0"/>
      <w:divBdr>
        <w:top w:val="none" w:sz="0" w:space="0" w:color="auto"/>
        <w:left w:val="none" w:sz="0" w:space="0" w:color="auto"/>
        <w:bottom w:val="none" w:sz="0" w:space="0" w:color="auto"/>
        <w:right w:val="none" w:sz="0" w:space="0" w:color="auto"/>
      </w:divBdr>
    </w:div>
    <w:div w:id="1404185782">
      <w:bodyDiv w:val="1"/>
      <w:marLeft w:val="0"/>
      <w:marRight w:val="0"/>
      <w:marTop w:val="0"/>
      <w:marBottom w:val="0"/>
      <w:divBdr>
        <w:top w:val="none" w:sz="0" w:space="0" w:color="auto"/>
        <w:left w:val="none" w:sz="0" w:space="0" w:color="auto"/>
        <w:bottom w:val="none" w:sz="0" w:space="0" w:color="auto"/>
        <w:right w:val="none" w:sz="0" w:space="0" w:color="auto"/>
      </w:divBdr>
    </w:div>
    <w:div w:id="1599098267">
      <w:bodyDiv w:val="1"/>
      <w:marLeft w:val="0"/>
      <w:marRight w:val="0"/>
      <w:marTop w:val="0"/>
      <w:marBottom w:val="0"/>
      <w:divBdr>
        <w:top w:val="none" w:sz="0" w:space="0" w:color="auto"/>
        <w:left w:val="none" w:sz="0" w:space="0" w:color="auto"/>
        <w:bottom w:val="none" w:sz="0" w:space="0" w:color="auto"/>
        <w:right w:val="none" w:sz="0" w:space="0" w:color="auto"/>
      </w:divBdr>
    </w:div>
    <w:div w:id="1793094090">
      <w:bodyDiv w:val="1"/>
      <w:marLeft w:val="0"/>
      <w:marRight w:val="0"/>
      <w:marTop w:val="0"/>
      <w:marBottom w:val="0"/>
      <w:divBdr>
        <w:top w:val="none" w:sz="0" w:space="0" w:color="auto"/>
        <w:left w:val="none" w:sz="0" w:space="0" w:color="auto"/>
        <w:bottom w:val="none" w:sz="0" w:space="0" w:color="auto"/>
        <w:right w:val="none" w:sz="0" w:space="0" w:color="auto"/>
      </w:divBdr>
    </w:div>
    <w:div w:id="1921285242">
      <w:bodyDiv w:val="1"/>
      <w:marLeft w:val="0"/>
      <w:marRight w:val="0"/>
      <w:marTop w:val="0"/>
      <w:marBottom w:val="0"/>
      <w:divBdr>
        <w:top w:val="none" w:sz="0" w:space="0" w:color="auto"/>
        <w:left w:val="none" w:sz="0" w:space="0" w:color="auto"/>
        <w:bottom w:val="none" w:sz="0" w:space="0" w:color="auto"/>
        <w:right w:val="none" w:sz="0" w:space="0" w:color="auto"/>
      </w:divBdr>
    </w:div>
    <w:div w:id="2021395516">
      <w:bodyDiv w:val="1"/>
      <w:marLeft w:val="0"/>
      <w:marRight w:val="0"/>
      <w:marTop w:val="0"/>
      <w:marBottom w:val="0"/>
      <w:divBdr>
        <w:top w:val="none" w:sz="0" w:space="0" w:color="auto"/>
        <w:left w:val="none" w:sz="0" w:space="0" w:color="auto"/>
        <w:bottom w:val="none" w:sz="0" w:space="0" w:color="auto"/>
        <w:right w:val="none" w:sz="0" w:space="0" w:color="auto"/>
      </w:divBdr>
    </w:div>
    <w:div w:id="2049838875">
      <w:bodyDiv w:val="1"/>
      <w:marLeft w:val="0"/>
      <w:marRight w:val="0"/>
      <w:marTop w:val="0"/>
      <w:marBottom w:val="0"/>
      <w:divBdr>
        <w:top w:val="none" w:sz="0" w:space="0" w:color="auto"/>
        <w:left w:val="none" w:sz="0" w:space="0" w:color="auto"/>
        <w:bottom w:val="none" w:sz="0" w:space="0" w:color="auto"/>
        <w:right w:val="none" w:sz="0" w:space="0" w:color="auto"/>
      </w:divBdr>
    </w:div>
    <w:div w:id="2052337994">
      <w:bodyDiv w:val="1"/>
      <w:marLeft w:val="0"/>
      <w:marRight w:val="0"/>
      <w:marTop w:val="0"/>
      <w:marBottom w:val="0"/>
      <w:divBdr>
        <w:top w:val="none" w:sz="0" w:space="0" w:color="auto"/>
        <w:left w:val="none" w:sz="0" w:space="0" w:color="auto"/>
        <w:bottom w:val="none" w:sz="0" w:space="0" w:color="auto"/>
        <w:right w:val="none" w:sz="0" w:space="0" w:color="auto"/>
      </w:divBdr>
    </w:div>
    <w:div w:id="21372167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hyperlink" Target="https://vark-learn.com/the-vark-questionnaire/?p=results" TargetMode="External"/><Relationship Id="rId21" Type="http://schemas.openxmlformats.org/officeDocument/2006/relationships/hyperlink" Target="https://career.vt.edu/experience/Internships/reflect.html"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hyperlink" Target="https://educationendowmentfoundation.org.uk/school-themes/developing-effective-learners/#closeSignup" TargetMode="External"/><Relationship Id="rId16" Type="http://schemas.openxmlformats.org/officeDocument/2006/relationships/hyperlink" Target="https://mytsd.uwtsd.ac.uk/urd/sits.urd/run/SIW_POD.start_url?1371904AD9D446E193RJPMoD-lQTtiGCkcIp91sUmKbmbc9Gvh9flJ2dLyN7xo-splVBolfkl9byJFECkIV1BBhhTXkZL0SrckUQETZYnBxHcpP_IoIttm6-gX2vgg2NWqX4D3MVb-AIX9L0SrICi3AdFpdMj4aY5QJketkJHzOFaYaSzBQ0kbebwInlLKYkH7SOhjgOu1vdI0wrUka6j_zthdDdAJwnf_lmGafPP_JpOKqkvMIjU9Q5bQhmASdGLCmPd11V5eXWyrjLwaYGjdfIWdmUzBi32yJ4QFrG2a0AkvPeKgxNyswmCsqVuFl0pKl-28KbG6qdjveE" TargetMode="External"/><Relationship Id="rId17" Type="http://schemas.openxmlformats.org/officeDocument/2006/relationships/hyperlink" Target="https://career.vt.edu/experience/Internships/reflect.html" TargetMode="External"/><Relationship Id="rId18" Type="http://schemas.openxmlformats.org/officeDocument/2006/relationships/hyperlink" Target="https://www.teachhub.com/15-professional-development-skills-modern-teachers" TargetMode="External"/><Relationship Id="rId19" Type="http://schemas.openxmlformats.org/officeDocument/2006/relationships/hyperlink" Target="https://journals.sagepub.com/doi/abs/10.1177/1469787416654807?journalCode=alha"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1462</TotalTime>
  <Pages>14</Pages>
  <Words>3237</Words>
  <Characters>18455</Characters>
  <Application>Microsoft Macintosh Word</Application>
  <DocSecurity>0</DocSecurity>
  <Lines>153</Lines>
  <Paragraphs>43</Paragraphs>
  <ScaleCrop>false</ScaleCrop>
  <Company/>
  <LinksUpToDate>false</LinksUpToDate>
  <CharactersWithSpaces>21649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Crane</dc:creator>
  <cp:keywords/>
  <dc:description/>
  <cp:lastModifiedBy>Rebecca Crane</cp:lastModifiedBy>
  <cp:revision>73</cp:revision>
  <cp:lastPrinted>2020-02-22T11:04:00Z</cp:lastPrinted>
  <dcterms:created xsi:type="dcterms:W3CDTF">2020-02-23T11:32:00Z</dcterms:created>
  <dcterms:modified xsi:type="dcterms:W3CDTF">2020-02-24T15:30:00Z</dcterms:modified>
</cp:coreProperties>
</file>