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7122856"/>
        <w:docPartObj>
          <w:docPartGallery w:val="Cover Pages"/>
          <w:docPartUnique/>
        </w:docPartObj>
      </w:sdtPr>
      <w:sdtEndPr/>
      <w:sdtContent>
        <w:p w14:paraId="732C1A8D" w14:textId="6C2D852A" w:rsidR="00F14375" w:rsidRDefault="00F14375" w:rsidP="00F14375">
          <w:r>
            <w:rPr>
              <w:noProof/>
              <w:lang w:val="en-GB" w:eastAsia="en-GB"/>
            </w:rPr>
            <w:drawing>
              <wp:anchor distT="0" distB="0" distL="114300" distR="114300" simplePos="0" relativeHeight="251656704" behindDoc="0" locked="0" layoutInCell="1" allowOverlap="1" wp14:anchorId="614302D7" wp14:editId="376D840A">
                <wp:simplePos x="0" y="0"/>
                <wp:positionH relativeFrom="column">
                  <wp:posOffset>3526972</wp:posOffset>
                </wp:positionH>
                <wp:positionV relativeFrom="paragraph">
                  <wp:posOffset>-272</wp:posOffset>
                </wp:positionV>
                <wp:extent cx="2656205" cy="903605"/>
                <wp:effectExtent l="0" t="0" r="0" b="0"/>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6205" cy="903605"/>
                        </a:xfrm>
                        <a:prstGeom prst="rect">
                          <a:avLst/>
                        </a:prstGeom>
                        <a:noFill/>
                        <a:ln>
                          <a:noFill/>
                        </a:ln>
                      </pic:spPr>
                    </pic:pic>
                  </a:graphicData>
                </a:graphic>
              </wp:anchor>
            </w:drawing>
          </w:r>
        </w:p>
        <w:tbl>
          <w:tblPr>
            <w:tblpPr w:leftFromText="187" w:rightFromText="187" w:horzAnchor="margin" w:tblpXSpec="center" w:tblpY="2881"/>
            <w:tblW w:w="4000" w:type="pct"/>
            <w:tblBorders>
              <w:left w:val="single" w:sz="12" w:space="0" w:color="94B6D2" w:themeColor="accent1"/>
            </w:tblBorders>
            <w:tblCellMar>
              <w:left w:w="144" w:type="dxa"/>
              <w:right w:w="115" w:type="dxa"/>
            </w:tblCellMar>
            <w:tblLook w:val="04A0" w:firstRow="1" w:lastRow="0" w:firstColumn="1" w:lastColumn="0" w:noHBand="0" w:noVBand="1"/>
          </w:tblPr>
          <w:tblGrid>
            <w:gridCol w:w="7476"/>
          </w:tblGrid>
          <w:tr w:rsidR="00F14375" w14:paraId="6744B07C" w14:textId="77777777" w:rsidTr="00247CB4">
            <w:tc>
              <w:tcPr>
                <w:tcW w:w="7476" w:type="dxa"/>
                <w:tcMar>
                  <w:top w:w="216" w:type="dxa"/>
                  <w:left w:w="115" w:type="dxa"/>
                  <w:bottom w:w="216" w:type="dxa"/>
                  <w:right w:w="115" w:type="dxa"/>
                </w:tcMar>
              </w:tcPr>
              <w:p w14:paraId="7E037FA4" w14:textId="6D6E947C" w:rsidR="00F14375" w:rsidRDefault="005639C8" w:rsidP="00247CB4">
                <w:pPr>
                  <w:pStyle w:val="NoSpacing"/>
                  <w:tabs>
                    <w:tab w:val="left" w:pos="5651"/>
                  </w:tabs>
                  <w:rPr>
                    <w:color w:val="548AB7" w:themeColor="accent1" w:themeShade="BF"/>
                    <w:sz w:val="24"/>
                  </w:rPr>
                </w:pPr>
                <w:sdt>
                  <w:sdtPr>
                    <w:rPr>
                      <w:color w:val="548AB7" w:themeColor="accent1" w:themeShade="BF"/>
                      <w:sz w:val="24"/>
                      <w:szCs w:val="24"/>
                    </w:rPr>
                    <w:alias w:val="Company"/>
                    <w:id w:val="13406915"/>
                    <w:placeholder>
                      <w:docPart w:val="D99B6B9A7E624DB4B15BD47FA5A002C4"/>
                    </w:placeholder>
                    <w:dataBinding w:prefixMappings="xmlns:ns0='http://schemas.openxmlformats.org/officeDocument/2006/extended-properties'" w:xpath="/ns0:Properties[1]/ns0:Company[1]" w:storeItemID="{6668398D-A668-4E3E-A5EB-62B293D839F1}"/>
                    <w:text/>
                  </w:sdtPr>
                  <w:sdtEndPr/>
                  <w:sdtContent>
                    <w:r w:rsidR="00050A1E">
                      <w:rPr>
                        <w:color w:val="548AB7" w:themeColor="accent1" w:themeShade="BF"/>
                        <w:sz w:val="24"/>
                        <w:szCs w:val="24"/>
                      </w:rPr>
                      <w:t>M4X01160</w:t>
                    </w:r>
                  </w:sdtContent>
                </w:sdt>
                <w:r w:rsidR="00F14375">
                  <w:rPr>
                    <w:color w:val="548AB7" w:themeColor="accent1" w:themeShade="BF"/>
                    <w:sz w:val="24"/>
                    <w:szCs w:val="24"/>
                  </w:rPr>
                  <w:tab/>
                </w:r>
              </w:p>
            </w:tc>
          </w:tr>
          <w:tr w:rsidR="00F14375" w14:paraId="3DD9D8F6" w14:textId="77777777" w:rsidTr="00247CB4">
            <w:tc>
              <w:tcPr>
                <w:tcW w:w="7476" w:type="dxa"/>
              </w:tcPr>
              <w:sdt>
                <w:sdtPr>
                  <w:rPr>
                    <w:rFonts w:asciiTheme="majorHAnsi" w:eastAsiaTheme="majorEastAsia" w:hAnsiTheme="majorHAnsi" w:cstheme="majorBidi"/>
                    <w:color w:val="94B6D2" w:themeColor="accent1"/>
                    <w:sz w:val="88"/>
                    <w:szCs w:val="88"/>
                  </w:rPr>
                  <w:alias w:val="Title"/>
                  <w:id w:val="13406919"/>
                  <w:placeholder>
                    <w:docPart w:val="5EA07DFC7E814D45BD704EA0A07BE792"/>
                  </w:placeholder>
                  <w:dataBinding w:prefixMappings="xmlns:ns0='http://schemas.openxmlformats.org/package/2006/metadata/core-properties' xmlns:ns1='http://purl.org/dc/elements/1.1/'" w:xpath="/ns0:coreProperties[1]/ns1:title[1]" w:storeItemID="{6C3C8BC8-F283-45AE-878A-BAB7291924A1}"/>
                  <w:text/>
                </w:sdtPr>
                <w:sdtEndPr/>
                <w:sdtContent>
                  <w:p w14:paraId="51337344" w14:textId="14C74949" w:rsidR="00F14375" w:rsidRDefault="00F14375" w:rsidP="00247CB4">
                    <w:pPr>
                      <w:pStyle w:val="NoSpacing"/>
                      <w:spacing w:line="216" w:lineRule="auto"/>
                      <w:rPr>
                        <w:rFonts w:asciiTheme="majorHAnsi" w:eastAsiaTheme="majorEastAsia" w:hAnsiTheme="majorHAnsi" w:cstheme="majorBidi"/>
                        <w:color w:val="94B6D2" w:themeColor="accent1"/>
                        <w:sz w:val="88"/>
                        <w:szCs w:val="88"/>
                      </w:rPr>
                    </w:pPr>
                    <w:r>
                      <w:rPr>
                        <w:rFonts w:asciiTheme="majorHAnsi" w:eastAsiaTheme="majorEastAsia" w:hAnsiTheme="majorHAnsi" w:cstheme="majorBidi"/>
                        <w:color w:val="94B6D2" w:themeColor="accent1"/>
                        <w:sz w:val="88"/>
                        <w:szCs w:val="88"/>
                      </w:rPr>
                      <w:t>Engineering Design</w:t>
                    </w:r>
                  </w:p>
                </w:sdtContent>
              </w:sdt>
            </w:tc>
          </w:tr>
          <w:tr w:rsidR="00F14375" w14:paraId="687DA52F" w14:textId="77777777" w:rsidTr="00247CB4">
            <w:tc>
              <w:tcPr>
                <w:tcW w:w="7476" w:type="dxa"/>
                <w:tcMar>
                  <w:top w:w="216" w:type="dxa"/>
                  <w:left w:w="115" w:type="dxa"/>
                  <w:bottom w:w="216" w:type="dxa"/>
                  <w:right w:w="115" w:type="dxa"/>
                </w:tcMar>
              </w:tcPr>
              <w:p w14:paraId="6965265D" w14:textId="529ECFA3" w:rsidR="00F14375" w:rsidRPr="00E930E5" w:rsidRDefault="00864AB1" w:rsidP="00247CB4">
                <w:pPr>
                  <w:pStyle w:val="NoSpacing"/>
                  <w:tabs>
                    <w:tab w:val="left" w:pos="1834"/>
                  </w:tabs>
                  <w:rPr>
                    <w:color w:val="548AB7" w:themeColor="accent1" w:themeShade="BF"/>
                    <w:sz w:val="24"/>
                    <w:szCs w:val="24"/>
                  </w:rPr>
                </w:pPr>
                <w:sdt>
                  <w:sdtPr>
                    <w:rPr>
                      <w:rStyle w:val="Heading1Char"/>
                    </w:rPr>
                    <w:alias w:val="Subtitle"/>
                    <w:id w:val="13406923"/>
                    <w:placeholder>
                      <w:docPart w:val="0865D464168E4E5F93C1AAE659C3E78C"/>
                    </w:placeholder>
                    <w:dataBinding w:prefixMappings="xmlns:ns0='http://schemas.openxmlformats.org/package/2006/metadata/core-properties' xmlns:ns1='http://purl.org/dc/elements/1.1/'" w:xpath="/ns0:coreProperties[1]/ns1:subject[1]" w:storeItemID="{6C3C8BC8-F283-45AE-878A-BAB7291924A1}"/>
                    <w:text/>
                  </w:sdtPr>
                  <w:sdtContent>
                    <w:r w:rsidRPr="00864AB1">
                      <w:rPr>
                        <w:rStyle w:val="Heading1Char"/>
                      </w:rPr>
                      <w:t xml:space="preserve"> </w:t>
                    </w:r>
                    <w:r w:rsidRPr="00864AB1">
                      <w:rPr>
                        <w:rStyle w:val="Heading1Char"/>
                      </w:rPr>
                      <w:t>Research Report and Design Specification</w:t>
                    </w:r>
                  </w:sdtContent>
                </w:sdt>
                <w:r w:rsidR="00F14375">
                  <w:rPr>
                    <w:color w:val="548AB7" w:themeColor="accent1" w:themeShade="BF"/>
                    <w:sz w:val="24"/>
                    <w:szCs w:val="24"/>
                  </w:rPr>
                  <w:tab/>
                </w:r>
              </w:p>
            </w:tc>
          </w:tr>
        </w:tbl>
        <w:p w14:paraId="3736EF64" w14:textId="51F2D6F6" w:rsidR="00F14375" w:rsidRDefault="00F14375" w:rsidP="00F14375"/>
        <w:p w14:paraId="518A97B5" w14:textId="77777777" w:rsidR="00F14375" w:rsidRDefault="00F14375" w:rsidP="00F14375"/>
        <w:p w14:paraId="4CEAE66D" w14:textId="77777777" w:rsidR="00F14375" w:rsidRDefault="00F14375" w:rsidP="00F14375"/>
        <w:p w14:paraId="6A96BE1C" w14:textId="77777777" w:rsidR="00F14375" w:rsidRDefault="00F14375" w:rsidP="00F14375"/>
        <w:p w14:paraId="34082232" w14:textId="77777777" w:rsidR="00F14375" w:rsidRDefault="00F14375" w:rsidP="00F14375"/>
        <w:p w14:paraId="3714B2D4" w14:textId="77777777" w:rsidR="00F14375" w:rsidRDefault="00F14375" w:rsidP="00F14375"/>
        <w:p w14:paraId="301D409D" w14:textId="77777777" w:rsidR="00F14375" w:rsidRDefault="00F14375" w:rsidP="00F14375"/>
        <w:p w14:paraId="6D449974" w14:textId="77777777" w:rsidR="00F14375" w:rsidRDefault="00F14375" w:rsidP="00F14375"/>
        <w:p w14:paraId="7BBFEFD9" w14:textId="77777777" w:rsidR="00F14375" w:rsidRDefault="00F14375" w:rsidP="00F14375"/>
        <w:p w14:paraId="0D6149A7" w14:textId="77777777" w:rsidR="00F14375" w:rsidRDefault="00F14375" w:rsidP="00F14375"/>
        <w:p w14:paraId="68533BD8" w14:textId="77777777" w:rsidR="00F14375" w:rsidRDefault="00F14375" w:rsidP="00F14375"/>
        <w:p w14:paraId="5C2BC5CD" w14:textId="77777777" w:rsidR="00F14375" w:rsidRDefault="00F14375" w:rsidP="00F14375"/>
        <w:p w14:paraId="16503EBD" w14:textId="77777777" w:rsidR="00F14375" w:rsidRDefault="00F14375" w:rsidP="00F14375"/>
        <w:p w14:paraId="1F839667" w14:textId="77777777" w:rsidR="00F14375" w:rsidRDefault="00F14375" w:rsidP="00F14375"/>
        <w:p w14:paraId="162DBAAC" w14:textId="77777777" w:rsidR="00F14375" w:rsidRDefault="00F14375" w:rsidP="00F14375"/>
        <w:p w14:paraId="735F165F" w14:textId="180FF178" w:rsidR="00F14375" w:rsidRDefault="00F14375" w:rsidP="00F14375"/>
        <w:p w14:paraId="21EA3C11" w14:textId="77777777" w:rsidR="00F14375" w:rsidRDefault="00F14375" w:rsidP="00F14375"/>
        <w:p w14:paraId="320F0DE7" w14:textId="77777777" w:rsidR="00F14375" w:rsidRDefault="00F14375" w:rsidP="00F14375"/>
        <w:p w14:paraId="06951377" w14:textId="77777777" w:rsidR="00F14375" w:rsidRDefault="005639C8" w:rsidP="00F14375"/>
      </w:sdtContent>
    </w:sdt>
    <w:p w14:paraId="201866B8" w14:textId="77777777" w:rsidR="00F14375" w:rsidRDefault="00F14375" w:rsidP="00F14375">
      <w:pPr>
        <w:pStyle w:val="NoSpacing"/>
        <w:framePr w:w="3322" w:hSpace="187" w:wrap="around" w:vAnchor="page" w:hAnchor="page" w:x="4100" w:y="11470"/>
        <w:tabs>
          <w:tab w:val="left" w:pos="1834"/>
        </w:tabs>
        <w:jc w:val="center"/>
        <w:rPr>
          <w:color w:val="548AB7" w:themeColor="accent1" w:themeShade="BF"/>
          <w:sz w:val="24"/>
        </w:rPr>
      </w:pPr>
      <w:r>
        <w:rPr>
          <w:color w:val="548AB7" w:themeColor="accent1" w:themeShade="BF"/>
          <w:sz w:val="24"/>
        </w:rPr>
        <w:t>Nathaniel Allcock – 1650013</w:t>
      </w:r>
    </w:p>
    <w:p w14:paraId="632953F1" w14:textId="77777777" w:rsidR="00F14375" w:rsidRDefault="00F14375" w:rsidP="00F14375">
      <w:pPr>
        <w:pStyle w:val="NoSpacing"/>
        <w:framePr w:w="3322" w:hSpace="187" w:wrap="around" w:vAnchor="page" w:hAnchor="page" w:x="4100" w:y="11470"/>
        <w:tabs>
          <w:tab w:val="left" w:pos="1834"/>
        </w:tabs>
        <w:jc w:val="center"/>
        <w:rPr>
          <w:color w:val="548AB7" w:themeColor="accent1" w:themeShade="BF"/>
          <w:sz w:val="24"/>
        </w:rPr>
      </w:pPr>
      <w:r>
        <w:rPr>
          <w:color w:val="548AB7" w:themeColor="accent1" w:themeShade="BF"/>
          <w:sz w:val="24"/>
        </w:rPr>
        <w:t>Alexander Penny – 1706431</w:t>
      </w:r>
    </w:p>
    <w:p w14:paraId="4386401C" w14:textId="77777777" w:rsidR="00F14375" w:rsidRDefault="00F14375" w:rsidP="00F14375">
      <w:pPr>
        <w:pStyle w:val="NoSpacing"/>
        <w:framePr w:w="3322" w:hSpace="187" w:wrap="around" w:vAnchor="page" w:hAnchor="page" w:x="4100" w:y="11470"/>
        <w:tabs>
          <w:tab w:val="left" w:pos="1834"/>
        </w:tabs>
        <w:jc w:val="center"/>
        <w:rPr>
          <w:color w:val="548AB7" w:themeColor="accent1" w:themeShade="BF"/>
          <w:sz w:val="24"/>
        </w:rPr>
      </w:pPr>
      <w:r>
        <w:rPr>
          <w:color w:val="548AB7" w:themeColor="accent1" w:themeShade="BF"/>
          <w:sz w:val="24"/>
        </w:rPr>
        <w:t>Joshua Lewis – 1703080</w:t>
      </w:r>
    </w:p>
    <w:p w14:paraId="105639CE" w14:textId="5FFA15AB" w:rsidR="00F14375" w:rsidRDefault="38CD6AFA" w:rsidP="38CD6AFA">
      <w:pPr>
        <w:pStyle w:val="NoSpacing"/>
        <w:framePr w:w="3322" w:hSpace="187" w:wrap="around" w:vAnchor="page" w:hAnchor="page" w:x="4100" w:y="11470"/>
        <w:tabs>
          <w:tab w:val="left" w:pos="1834"/>
        </w:tabs>
        <w:jc w:val="center"/>
        <w:rPr>
          <w:color w:val="548AB7" w:themeColor="accent1" w:themeShade="BF"/>
          <w:sz w:val="24"/>
          <w:szCs w:val="24"/>
        </w:rPr>
      </w:pPr>
      <w:r w:rsidRPr="38CD6AFA">
        <w:rPr>
          <w:color w:val="548AB7" w:themeColor="accent1" w:themeShade="BF"/>
          <w:sz w:val="24"/>
          <w:szCs w:val="24"/>
        </w:rPr>
        <w:t>Salman Birch – 1810886</w:t>
      </w:r>
    </w:p>
    <w:p w14:paraId="56F46030" w14:textId="77777777" w:rsidR="00F14375" w:rsidRPr="00027284" w:rsidRDefault="00F14375" w:rsidP="00F14375">
      <w:pPr>
        <w:framePr w:w="3322" w:hSpace="187" w:wrap="around" w:vAnchor="page" w:hAnchor="page" w:x="4100" w:y="11470"/>
        <w:jc w:val="center"/>
        <w:rPr>
          <w:color w:val="548AB7" w:themeColor="accent1" w:themeShade="BF"/>
          <w:sz w:val="24"/>
        </w:rPr>
      </w:pPr>
      <w:r>
        <w:rPr>
          <w:color w:val="548AB7" w:themeColor="accent1" w:themeShade="BF"/>
          <w:sz w:val="24"/>
        </w:rPr>
        <w:t>Emily-Kate Flewin – 1801668</w:t>
      </w:r>
    </w:p>
    <w:p w14:paraId="781AEECC" w14:textId="77777777" w:rsidR="00F14375" w:rsidRDefault="00F14375" w:rsidP="00F14375">
      <w:pPr>
        <w:jc w:val="center"/>
      </w:pPr>
    </w:p>
    <w:p w14:paraId="2E996EFE" w14:textId="21047DD8" w:rsidR="00212846" w:rsidRDefault="00212846" w:rsidP="00F14375">
      <w:pPr>
        <w:jc w:val="center"/>
      </w:pPr>
    </w:p>
    <w:p w14:paraId="445C8B5B" w14:textId="77777777" w:rsidR="00212846" w:rsidRDefault="00212846">
      <w:r>
        <w:br w:type="page"/>
      </w:r>
    </w:p>
    <w:sdt>
      <w:sdtPr>
        <w:rPr>
          <w:rFonts w:asciiTheme="minorHAnsi" w:eastAsiaTheme="minorHAnsi" w:hAnsiTheme="minorHAnsi" w:cstheme="minorBidi"/>
          <w:color w:val="auto"/>
          <w:sz w:val="22"/>
          <w:szCs w:val="22"/>
        </w:rPr>
        <w:id w:val="-1562311042"/>
        <w:docPartObj>
          <w:docPartGallery w:val="Table of Contents"/>
          <w:docPartUnique/>
        </w:docPartObj>
      </w:sdtPr>
      <w:sdtEndPr>
        <w:rPr>
          <w:b/>
          <w:bCs/>
          <w:noProof/>
        </w:rPr>
      </w:sdtEndPr>
      <w:sdtContent>
        <w:p w14:paraId="4F724554" w14:textId="2B2F5234" w:rsidR="00E827AA" w:rsidRDefault="00E827AA">
          <w:pPr>
            <w:pStyle w:val="TOCHeading"/>
          </w:pPr>
          <w:r>
            <w:t>Contents</w:t>
          </w:r>
        </w:p>
        <w:p w14:paraId="196DED61" w14:textId="4FF3AC07" w:rsidR="003872C0" w:rsidRDefault="00E827AA">
          <w:pPr>
            <w:pStyle w:val="TOC1"/>
            <w:tabs>
              <w:tab w:val="right" w:leader="dot" w:pos="9350"/>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1526452" w:history="1">
            <w:r w:rsidR="003872C0" w:rsidRPr="00D54D78">
              <w:rPr>
                <w:rStyle w:val="Hyperlink"/>
                <w:noProof/>
              </w:rPr>
              <w:t>Team Leadership and Systems Integration</w:t>
            </w:r>
            <w:r w:rsidR="003872C0">
              <w:rPr>
                <w:noProof/>
                <w:webHidden/>
              </w:rPr>
              <w:tab/>
            </w:r>
            <w:r w:rsidR="003872C0">
              <w:rPr>
                <w:noProof/>
                <w:webHidden/>
              </w:rPr>
              <w:fldChar w:fldCharType="begin"/>
            </w:r>
            <w:r w:rsidR="003872C0">
              <w:rPr>
                <w:noProof/>
                <w:webHidden/>
              </w:rPr>
              <w:instrText xml:space="preserve"> PAGEREF _Toc531526452 \h </w:instrText>
            </w:r>
            <w:r w:rsidR="003872C0">
              <w:rPr>
                <w:noProof/>
                <w:webHidden/>
              </w:rPr>
            </w:r>
            <w:r w:rsidR="003872C0">
              <w:rPr>
                <w:noProof/>
                <w:webHidden/>
              </w:rPr>
              <w:fldChar w:fldCharType="separate"/>
            </w:r>
            <w:r w:rsidR="003872C0">
              <w:rPr>
                <w:noProof/>
                <w:webHidden/>
              </w:rPr>
              <w:t>2</w:t>
            </w:r>
            <w:r w:rsidR="003872C0">
              <w:rPr>
                <w:noProof/>
                <w:webHidden/>
              </w:rPr>
              <w:fldChar w:fldCharType="end"/>
            </w:r>
          </w:hyperlink>
        </w:p>
        <w:p w14:paraId="29385F88" w14:textId="46C6949F" w:rsidR="003872C0" w:rsidRDefault="005639C8">
          <w:pPr>
            <w:pStyle w:val="TOC1"/>
            <w:tabs>
              <w:tab w:val="right" w:leader="dot" w:pos="9350"/>
            </w:tabs>
            <w:rPr>
              <w:rFonts w:eastAsiaTheme="minorEastAsia"/>
              <w:noProof/>
              <w:lang w:val="en-GB" w:eastAsia="en-GB"/>
            </w:rPr>
          </w:pPr>
          <w:hyperlink w:anchor="_Toc531526453" w:history="1">
            <w:r w:rsidR="003872C0" w:rsidRPr="00D54D78">
              <w:rPr>
                <w:rStyle w:val="Hyperlink"/>
                <w:noProof/>
              </w:rPr>
              <w:t>Power Generation and Storage</w:t>
            </w:r>
            <w:r w:rsidR="003872C0">
              <w:rPr>
                <w:noProof/>
                <w:webHidden/>
              </w:rPr>
              <w:tab/>
            </w:r>
            <w:r w:rsidR="003872C0">
              <w:rPr>
                <w:noProof/>
                <w:webHidden/>
              </w:rPr>
              <w:fldChar w:fldCharType="begin"/>
            </w:r>
            <w:r w:rsidR="003872C0">
              <w:rPr>
                <w:noProof/>
                <w:webHidden/>
              </w:rPr>
              <w:instrText xml:space="preserve"> PAGEREF _Toc531526453 \h </w:instrText>
            </w:r>
            <w:r w:rsidR="003872C0">
              <w:rPr>
                <w:noProof/>
                <w:webHidden/>
              </w:rPr>
            </w:r>
            <w:r w:rsidR="003872C0">
              <w:rPr>
                <w:noProof/>
                <w:webHidden/>
              </w:rPr>
              <w:fldChar w:fldCharType="separate"/>
            </w:r>
            <w:r w:rsidR="003872C0">
              <w:rPr>
                <w:noProof/>
                <w:webHidden/>
              </w:rPr>
              <w:t>3</w:t>
            </w:r>
            <w:r w:rsidR="003872C0">
              <w:rPr>
                <w:noProof/>
                <w:webHidden/>
              </w:rPr>
              <w:fldChar w:fldCharType="end"/>
            </w:r>
          </w:hyperlink>
        </w:p>
        <w:p w14:paraId="72B5AE35" w14:textId="0CFA4B49" w:rsidR="003872C0" w:rsidRDefault="005639C8">
          <w:pPr>
            <w:pStyle w:val="TOC1"/>
            <w:tabs>
              <w:tab w:val="right" w:leader="dot" w:pos="9350"/>
            </w:tabs>
            <w:rPr>
              <w:rFonts w:eastAsiaTheme="minorEastAsia"/>
              <w:noProof/>
              <w:lang w:val="en-GB" w:eastAsia="en-GB"/>
            </w:rPr>
          </w:pPr>
          <w:hyperlink w:anchor="_Toc531526454" w:history="1">
            <w:r w:rsidR="003872C0" w:rsidRPr="00D54D78">
              <w:rPr>
                <w:rStyle w:val="Hyperlink"/>
                <w:noProof/>
              </w:rPr>
              <w:t>Mechanical drive and Propulsion</w:t>
            </w:r>
            <w:r w:rsidR="003872C0">
              <w:rPr>
                <w:noProof/>
                <w:webHidden/>
              </w:rPr>
              <w:tab/>
            </w:r>
            <w:r w:rsidR="003872C0">
              <w:rPr>
                <w:noProof/>
                <w:webHidden/>
              </w:rPr>
              <w:fldChar w:fldCharType="begin"/>
            </w:r>
            <w:r w:rsidR="003872C0">
              <w:rPr>
                <w:noProof/>
                <w:webHidden/>
              </w:rPr>
              <w:instrText xml:space="preserve"> PAGEREF _Toc531526454 \h </w:instrText>
            </w:r>
            <w:r w:rsidR="003872C0">
              <w:rPr>
                <w:noProof/>
                <w:webHidden/>
              </w:rPr>
            </w:r>
            <w:r w:rsidR="003872C0">
              <w:rPr>
                <w:noProof/>
                <w:webHidden/>
              </w:rPr>
              <w:fldChar w:fldCharType="separate"/>
            </w:r>
            <w:r w:rsidR="003872C0">
              <w:rPr>
                <w:noProof/>
                <w:webHidden/>
              </w:rPr>
              <w:t>4</w:t>
            </w:r>
            <w:r w:rsidR="003872C0">
              <w:rPr>
                <w:noProof/>
                <w:webHidden/>
              </w:rPr>
              <w:fldChar w:fldCharType="end"/>
            </w:r>
          </w:hyperlink>
        </w:p>
        <w:p w14:paraId="3EE9243C" w14:textId="3E64A48F" w:rsidR="003872C0" w:rsidRDefault="005639C8">
          <w:pPr>
            <w:pStyle w:val="TOC1"/>
            <w:tabs>
              <w:tab w:val="right" w:leader="dot" w:pos="9350"/>
            </w:tabs>
            <w:rPr>
              <w:rFonts w:eastAsiaTheme="minorEastAsia"/>
              <w:noProof/>
              <w:lang w:val="en-GB" w:eastAsia="en-GB"/>
            </w:rPr>
          </w:pPr>
          <w:hyperlink w:anchor="_Toc531526455" w:history="1">
            <w:r w:rsidR="003872C0" w:rsidRPr="00D54D78">
              <w:rPr>
                <w:rStyle w:val="Hyperlink"/>
                <w:noProof/>
              </w:rPr>
              <w:t>Control, Robustness, Reliability and Payload</w:t>
            </w:r>
            <w:r w:rsidR="003872C0">
              <w:rPr>
                <w:noProof/>
                <w:webHidden/>
              </w:rPr>
              <w:tab/>
            </w:r>
            <w:r w:rsidR="003872C0">
              <w:rPr>
                <w:noProof/>
                <w:webHidden/>
              </w:rPr>
              <w:fldChar w:fldCharType="begin"/>
            </w:r>
            <w:r w:rsidR="003872C0">
              <w:rPr>
                <w:noProof/>
                <w:webHidden/>
              </w:rPr>
              <w:instrText xml:space="preserve"> PAGEREF _Toc531526455 \h </w:instrText>
            </w:r>
            <w:r w:rsidR="003872C0">
              <w:rPr>
                <w:noProof/>
                <w:webHidden/>
              </w:rPr>
            </w:r>
            <w:r w:rsidR="003872C0">
              <w:rPr>
                <w:noProof/>
                <w:webHidden/>
              </w:rPr>
              <w:fldChar w:fldCharType="separate"/>
            </w:r>
            <w:r w:rsidR="003872C0">
              <w:rPr>
                <w:noProof/>
                <w:webHidden/>
              </w:rPr>
              <w:t>5</w:t>
            </w:r>
            <w:r w:rsidR="003872C0">
              <w:rPr>
                <w:noProof/>
                <w:webHidden/>
              </w:rPr>
              <w:fldChar w:fldCharType="end"/>
            </w:r>
          </w:hyperlink>
        </w:p>
        <w:p w14:paraId="111FEABD" w14:textId="5FA6C6EB" w:rsidR="003872C0" w:rsidRDefault="005639C8">
          <w:pPr>
            <w:pStyle w:val="TOC1"/>
            <w:tabs>
              <w:tab w:val="right" w:leader="dot" w:pos="9350"/>
            </w:tabs>
            <w:rPr>
              <w:rFonts w:eastAsiaTheme="minorEastAsia"/>
              <w:noProof/>
              <w:lang w:val="en-GB" w:eastAsia="en-GB"/>
            </w:rPr>
          </w:pPr>
          <w:hyperlink w:anchor="_Toc531526456" w:history="1">
            <w:r w:rsidR="003872C0" w:rsidRPr="00D54D78">
              <w:rPr>
                <w:rStyle w:val="Hyperlink"/>
                <w:noProof/>
              </w:rPr>
              <w:t>Bibliography</w:t>
            </w:r>
            <w:r w:rsidR="003872C0">
              <w:rPr>
                <w:noProof/>
                <w:webHidden/>
              </w:rPr>
              <w:tab/>
            </w:r>
            <w:r w:rsidR="003872C0">
              <w:rPr>
                <w:noProof/>
                <w:webHidden/>
              </w:rPr>
              <w:fldChar w:fldCharType="begin"/>
            </w:r>
            <w:r w:rsidR="003872C0">
              <w:rPr>
                <w:noProof/>
                <w:webHidden/>
              </w:rPr>
              <w:instrText xml:space="preserve"> PAGEREF _Toc531526456 \h </w:instrText>
            </w:r>
            <w:r w:rsidR="003872C0">
              <w:rPr>
                <w:noProof/>
                <w:webHidden/>
              </w:rPr>
            </w:r>
            <w:r w:rsidR="003872C0">
              <w:rPr>
                <w:noProof/>
                <w:webHidden/>
              </w:rPr>
              <w:fldChar w:fldCharType="separate"/>
            </w:r>
            <w:r w:rsidR="003872C0">
              <w:rPr>
                <w:noProof/>
                <w:webHidden/>
              </w:rPr>
              <w:t>6</w:t>
            </w:r>
            <w:r w:rsidR="003872C0">
              <w:rPr>
                <w:noProof/>
                <w:webHidden/>
              </w:rPr>
              <w:fldChar w:fldCharType="end"/>
            </w:r>
          </w:hyperlink>
        </w:p>
        <w:p w14:paraId="6DDA7789" w14:textId="4E7FD728" w:rsidR="00E827AA" w:rsidRDefault="00E827AA">
          <w:r>
            <w:rPr>
              <w:b/>
              <w:bCs/>
              <w:noProof/>
            </w:rPr>
            <w:fldChar w:fldCharType="end"/>
          </w:r>
        </w:p>
      </w:sdtContent>
    </w:sdt>
    <w:p w14:paraId="3050A631" w14:textId="6E04C9C7" w:rsidR="00A11448" w:rsidRDefault="00A11448" w:rsidP="00212846"/>
    <w:p w14:paraId="4B54C5F1" w14:textId="13BCED7F" w:rsidR="00D440C5" w:rsidRPr="006015DB" w:rsidRDefault="00A11448" w:rsidP="00D94C42">
      <w:pPr>
        <w:pStyle w:val="Heading1"/>
        <w:rPr>
          <w:sz w:val="22"/>
        </w:rPr>
      </w:pPr>
      <w:r>
        <w:br w:type="page"/>
      </w:r>
      <w:bookmarkStart w:id="0" w:name="_Toc531526452"/>
      <w:r w:rsidR="00085C71" w:rsidRPr="006015DB">
        <w:lastRenderedPageBreak/>
        <w:t xml:space="preserve">Team Leadership </w:t>
      </w:r>
      <w:r w:rsidR="00131F08" w:rsidRPr="006015DB">
        <w:t>and Systems Integration</w:t>
      </w:r>
      <w:bookmarkEnd w:id="0"/>
    </w:p>
    <w:p w14:paraId="6D73BECE" w14:textId="536F3AF0" w:rsidR="00D440C5" w:rsidRDefault="00D440C5" w:rsidP="00D440C5">
      <w:pPr>
        <w:jc w:val="center"/>
      </w:pPr>
      <w:r>
        <w:t xml:space="preserve">Emily-Kate Flewin </w:t>
      </w:r>
    </w:p>
    <w:p w14:paraId="6D34DFF4" w14:textId="1D02FA9E" w:rsidR="006015DB" w:rsidRDefault="008A0274" w:rsidP="006015DB">
      <w:r>
        <w:t>The role of team leader</w:t>
      </w:r>
      <w:r w:rsidR="00A20084">
        <w:t xml:space="preserve"> </w:t>
      </w:r>
      <w:r w:rsidR="00CB5530">
        <w:t>is to ensure that everyone is organized, that they know what they are doing within the group and to help anyone who falls behind</w:t>
      </w:r>
      <w:r w:rsidR="000C34EA">
        <w:t xml:space="preserve"> or has an issue.</w:t>
      </w:r>
      <w:r w:rsidR="00BE3275">
        <w:t xml:space="preserve"> The role of systems integration is to </w:t>
      </w:r>
      <w:r w:rsidR="001B48C5">
        <w:t xml:space="preserve">apply </w:t>
      </w:r>
      <w:r w:rsidR="00547DF7">
        <w:t>all</w:t>
      </w:r>
      <w:r w:rsidR="001B48C5">
        <w:t xml:space="preserve"> the different outcomes from the different responsibilities into one design as well as creating a chassis or frame design to house each of the components. </w:t>
      </w:r>
      <w:r w:rsidR="000C34EA">
        <w:t xml:space="preserve">As team leader </w:t>
      </w:r>
      <w:r w:rsidR="005609EC">
        <w:t xml:space="preserve">and </w:t>
      </w:r>
      <w:r w:rsidR="002E629F">
        <w:t>systems integration,</w:t>
      </w:r>
      <w:r w:rsidR="005609EC">
        <w:t xml:space="preserve"> it is best to </w:t>
      </w:r>
      <w:r w:rsidR="00176E98">
        <w:t xml:space="preserve">focus on the two responsibilities separately therefore </w:t>
      </w:r>
      <w:r w:rsidR="002E629F">
        <w:t xml:space="preserve">there will be to separate research parts. </w:t>
      </w:r>
    </w:p>
    <w:p w14:paraId="1DFC048B" w14:textId="3115D4E7" w:rsidR="004B4832" w:rsidRPr="00664AC7" w:rsidRDefault="00502C44" w:rsidP="00797857">
      <w:pPr>
        <w:jc w:val="both"/>
        <w:rPr>
          <w:rFonts w:cstheme="minorHAnsi"/>
        </w:rPr>
      </w:pPr>
      <w:r w:rsidRPr="00664AC7">
        <w:rPr>
          <w:rFonts w:cstheme="minorHAnsi"/>
        </w:rPr>
        <w:t xml:space="preserve">The leader is an important factor in the success or failure of any team. People choose to follow leaders because of who they are and what they represent. Effective leaders create an environment in which team members can function well. They ensure that needed resources are on hand. They don’t create barriers and distractions that would hinder the team’s operations—they remove them. They don’t generate problems but address and solve existing problems that are beyond the scope of the team members. </w:t>
      </w:r>
      <w:r w:rsidR="009E0645" w:rsidRPr="00664AC7">
        <w:rPr>
          <w:rFonts w:cstheme="minorHAnsi"/>
        </w:rPr>
        <w:t>They accept responsibility for everything the team does and does not do.</w:t>
      </w:r>
      <w:sdt>
        <w:sdtPr>
          <w:rPr>
            <w:rFonts w:cstheme="minorHAnsi"/>
          </w:rPr>
          <w:id w:val="-1263142886"/>
          <w:citation/>
        </w:sdtPr>
        <w:sdtEndPr/>
        <w:sdtContent>
          <w:r w:rsidR="001446D5" w:rsidRPr="00664AC7">
            <w:rPr>
              <w:rFonts w:cstheme="minorHAnsi"/>
            </w:rPr>
            <w:fldChar w:fldCharType="begin"/>
          </w:r>
          <w:r w:rsidR="001446D5" w:rsidRPr="00664AC7">
            <w:rPr>
              <w:rFonts w:cstheme="minorHAnsi"/>
              <w:lang w:val="en-GB"/>
            </w:rPr>
            <w:instrText xml:space="preserve"> CITATION Kla04 \l 2057 </w:instrText>
          </w:r>
          <w:r w:rsidR="001446D5" w:rsidRPr="00664AC7">
            <w:rPr>
              <w:rFonts w:cstheme="minorHAnsi"/>
            </w:rPr>
            <w:fldChar w:fldCharType="separate"/>
          </w:r>
          <w:r w:rsidR="009B246F">
            <w:rPr>
              <w:rFonts w:cstheme="minorHAnsi"/>
              <w:noProof/>
              <w:lang w:val="en-GB"/>
            </w:rPr>
            <w:t xml:space="preserve"> </w:t>
          </w:r>
          <w:r w:rsidR="009B246F" w:rsidRPr="009B246F">
            <w:rPr>
              <w:rFonts w:cstheme="minorHAnsi"/>
              <w:noProof/>
              <w:lang w:val="en-GB"/>
            </w:rPr>
            <w:t>(Klann, 2004)</w:t>
          </w:r>
          <w:r w:rsidR="001446D5" w:rsidRPr="00664AC7">
            <w:rPr>
              <w:rFonts w:cstheme="minorHAnsi"/>
            </w:rPr>
            <w:fldChar w:fldCharType="end"/>
          </w:r>
        </w:sdtContent>
      </w:sdt>
    </w:p>
    <w:p w14:paraId="30A7A2E3" w14:textId="148AC332" w:rsidR="000554EB" w:rsidRDefault="00E0519D" w:rsidP="00797857">
      <w:pPr>
        <w:jc w:val="both"/>
        <w:rPr>
          <w:rFonts w:cstheme="minorHAnsi"/>
        </w:rPr>
      </w:pPr>
      <w:r>
        <w:rPr>
          <w:rFonts w:cstheme="minorHAnsi"/>
        </w:rPr>
        <w:t>Th</w:t>
      </w:r>
      <w:r w:rsidR="00664AC7" w:rsidRPr="00664AC7">
        <w:rPr>
          <w:rFonts w:cstheme="minorHAnsi"/>
        </w:rPr>
        <w:t>ey provide direction and meaning to the people they are leading. The leaders are responsible for keeping team members aware of important stated goals and objectives. Second, they generate trust. They act in an honest manner that creates an environment of trust. Third, they prefer action and risk taking. They are willing to operate outside of the safety circle of tradition. Fourth, they are communicators of hope. Using effective communication skills, leaders encourage others to believe that the expected behavior will result in successful realization of stated goal</w:t>
      </w:r>
      <w:r w:rsidR="00664AC7" w:rsidRPr="00664AC7">
        <w:rPr>
          <w:rFonts w:cstheme="minorHAnsi"/>
          <w:color w:val="666666"/>
        </w:rPr>
        <w:t>.</w:t>
      </w:r>
      <w:r w:rsidR="00664AC7" w:rsidRPr="00664AC7">
        <w:rPr>
          <w:rFonts w:cstheme="minorHAnsi"/>
        </w:rPr>
        <w:t xml:space="preserve"> </w:t>
      </w:r>
      <w:sdt>
        <w:sdtPr>
          <w:rPr>
            <w:rFonts w:cstheme="minorHAnsi"/>
          </w:rPr>
          <w:id w:val="1310510540"/>
          <w:citation/>
        </w:sdtPr>
        <w:sdtEndPr/>
        <w:sdtContent>
          <w:r w:rsidR="00664AC7" w:rsidRPr="00664AC7">
            <w:rPr>
              <w:rFonts w:cstheme="minorHAnsi"/>
            </w:rPr>
            <w:fldChar w:fldCharType="begin"/>
          </w:r>
          <w:r w:rsidR="00664AC7" w:rsidRPr="00664AC7">
            <w:rPr>
              <w:rFonts w:cstheme="minorHAnsi"/>
              <w:lang w:val="en-GB"/>
            </w:rPr>
            <w:instrText xml:space="preserve"> CITATION How05 \l 2057 </w:instrText>
          </w:r>
          <w:r w:rsidR="00664AC7" w:rsidRPr="00664AC7">
            <w:rPr>
              <w:rFonts w:cstheme="minorHAnsi"/>
            </w:rPr>
            <w:fldChar w:fldCharType="separate"/>
          </w:r>
          <w:r w:rsidR="009B246F" w:rsidRPr="009B246F">
            <w:rPr>
              <w:rFonts w:cstheme="minorHAnsi"/>
              <w:noProof/>
              <w:lang w:val="en-GB"/>
            </w:rPr>
            <w:t>(Howard, 2005)</w:t>
          </w:r>
          <w:r w:rsidR="00664AC7" w:rsidRPr="00664AC7">
            <w:rPr>
              <w:rFonts w:cstheme="minorHAnsi"/>
            </w:rPr>
            <w:fldChar w:fldCharType="end"/>
          </w:r>
        </w:sdtContent>
      </w:sdt>
    </w:p>
    <w:p w14:paraId="454C53EC" w14:textId="5C8C6B31" w:rsidR="0026518C" w:rsidRDefault="000554EB" w:rsidP="00797857">
      <w:pPr>
        <w:jc w:val="both"/>
      </w:pPr>
      <w:r>
        <w:t>From this research i</w:t>
      </w:r>
      <w:r w:rsidR="00430BCB">
        <w:t>t</w:t>
      </w:r>
      <w:r w:rsidR="00DB2A68">
        <w:t xml:space="preserve"> i</w:t>
      </w:r>
      <w:r>
        <w:t xml:space="preserve">s clear to see that the role as team leader will </w:t>
      </w:r>
      <w:r w:rsidR="00EE6AD6">
        <w:t xml:space="preserve">need certain characteristics. The team leader will be </w:t>
      </w:r>
      <w:r w:rsidR="00D5784B">
        <w:t xml:space="preserve">an important role in the creation of </w:t>
      </w:r>
      <w:r w:rsidR="00ED2A14">
        <w:t xml:space="preserve">the engineering design project. </w:t>
      </w:r>
      <w:r w:rsidR="00063289">
        <w:t xml:space="preserve">Time management and communication </w:t>
      </w:r>
      <w:r w:rsidR="000E7A83">
        <w:t xml:space="preserve">need to be effective and precise in order to complete everything on time. </w:t>
      </w:r>
      <w:r w:rsidR="00CC4805">
        <w:t xml:space="preserve">On top of this </w:t>
      </w:r>
      <w:r w:rsidR="00F60083">
        <w:t xml:space="preserve">trust </w:t>
      </w:r>
      <w:r w:rsidR="00002E0F">
        <w:t xml:space="preserve">is needed </w:t>
      </w:r>
      <w:r w:rsidR="00EF2AE9">
        <w:t>from everyone in t</w:t>
      </w:r>
      <w:r w:rsidR="00002E0F">
        <w:t xml:space="preserve">he group. </w:t>
      </w:r>
    </w:p>
    <w:p w14:paraId="602FF048" w14:textId="27737427" w:rsidR="00985134" w:rsidRDefault="00A328F0" w:rsidP="00D94C42">
      <w:pPr>
        <w:jc w:val="both"/>
      </w:pPr>
      <w:r>
        <w:t xml:space="preserve">For the systems integration it is broken down into three main parts, CAD integration, </w:t>
      </w:r>
      <w:r w:rsidR="006E23E7">
        <w:t xml:space="preserve">managing </w:t>
      </w:r>
      <w:r w:rsidR="003B361C">
        <w:t>tradeoffs</w:t>
      </w:r>
      <w:r w:rsidR="006E23E7">
        <w:t xml:space="preserve"> and integrating frame/chassis design. For the CAD integration </w:t>
      </w:r>
      <w:r w:rsidR="00DB1954">
        <w:t xml:space="preserve">there is not much research that can be done because the team already has previous knowledge and experience in CAD using SolidWorks. </w:t>
      </w:r>
      <w:r w:rsidR="007A41FD">
        <w:t xml:space="preserve">The management of </w:t>
      </w:r>
      <w:r w:rsidR="003B361C">
        <w:t>tradeoffs</w:t>
      </w:r>
      <w:r w:rsidR="007A41FD">
        <w:t xml:space="preserve"> is </w:t>
      </w:r>
      <w:r w:rsidR="00DE3E08">
        <w:t>focused on the financ</w:t>
      </w:r>
      <w:r w:rsidR="00F70128">
        <w:t xml:space="preserve">ial </w:t>
      </w:r>
      <w:r w:rsidR="009C28EC">
        <w:t xml:space="preserve">part of the pipe </w:t>
      </w:r>
      <w:r w:rsidR="00DC3116">
        <w:t>climber</w:t>
      </w:r>
      <w:r w:rsidR="009C28EC">
        <w:t xml:space="preserve">. There are four </w:t>
      </w:r>
      <w:r w:rsidR="009631CE">
        <w:t xml:space="preserve">responsibilities that will require funds, </w:t>
      </w:r>
      <w:r w:rsidR="00F039EF">
        <w:t xml:space="preserve">this means the </w:t>
      </w:r>
      <w:r w:rsidR="00CE2C5F">
        <w:t xml:space="preserve">set amount of money given to each team (£25) is divided equally by four, which means each of the roles will get £6.25. </w:t>
      </w:r>
      <w:r w:rsidR="0066787D">
        <w:t xml:space="preserve">However, this is not the most successful way of allocating funds because some roles will need it more than others. </w:t>
      </w:r>
      <w:r w:rsidR="003C24B1">
        <w:t xml:space="preserve">The research that has been done on this topic found that it is easier </w:t>
      </w:r>
      <w:r w:rsidR="00C527CF">
        <w:t xml:space="preserve">to create a list with the team members in order to find out which components they need and how much it will cost for each component and then allocate funds depending on the importance of the component. </w:t>
      </w:r>
    </w:p>
    <w:p w14:paraId="5627A7A4" w14:textId="674C693D" w:rsidR="00BD0A5C" w:rsidRDefault="38CD6AFA" w:rsidP="00797857">
      <w:pPr>
        <w:jc w:val="both"/>
      </w:pPr>
      <w:r>
        <w:t xml:space="preserve">For integrating frame and chassis design there will be further and deeper research into the properties of materials that will be considered for the frame or chassis, however basic research is started with this book Budinski, K. (1999). Engineering materials: Properties and selection. (6th ed.). London: Prentice Hall.  As well as this research there will be further research into the production of the chassis or frame, alongside the research from the rest of the team to see the size of the pipe crawler, however this must comply with the rules of the challenge. </w:t>
      </w:r>
      <w:r w:rsidR="00BD0A5C">
        <w:br w:type="page"/>
      </w:r>
    </w:p>
    <w:p w14:paraId="11245DD5" w14:textId="5B5551B4" w:rsidR="00A11448" w:rsidRPr="00E92BFE" w:rsidRDefault="00E92BFE" w:rsidP="00E92BFE">
      <w:pPr>
        <w:pStyle w:val="Heading1"/>
        <w:jc w:val="center"/>
        <w:rPr>
          <w:sz w:val="24"/>
        </w:rPr>
      </w:pPr>
      <w:bookmarkStart w:id="1" w:name="_Toc531526453"/>
      <w:r>
        <w:lastRenderedPageBreak/>
        <w:t xml:space="preserve">Power </w:t>
      </w:r>
      <w:r w:rsidR="00797857">
        <w:t>G</w:t>
      </w:r>
      <w:r>
        <w:t>eneration and Storage</w:t>
      </w:r>
      <w:bookmarkEnd w:id="1"/>
    </w:p>
    <w:p w14:paraId="5A65F464" w14:textId="796E99E5" w:rsidR="38CD6AFA" w:rsidRDefault="38CD6AFA" w:rsidP="38CD6AFA">
      <w:pPr>
        <w:jc w:val="center"/>
      </w:pPr>
      <w:r>
        <w:t>Salman Birch</w:t>
      </w:r>
    </w:p>
    <w:p w14:paraId="29427970" w14:textId="29653BF7" w:rsidR="38CD6AFA" w:rsidRDefault="38CD6AFA" w:rsidP="38CD6AFA">
      <w:r w:rsidRPr="38CD6AFA">
        <w:rPr>
          <w:rFonts w:ascii="Calibri" w:eastAsia="Calibri" w:hAnsi="Calibri" w:cs="Calibri"/>
        </w:rPr>
        <w:t xml:space="preserve">   Power generation is fundamental to making this project work; without it, the product will have no use or application purposes. However, one must understand the concept of work and energy in order to understand and apply power. Since electric motors are to be used to generate power, equations of angular motion must be applied:</w:t>
      </w:r>
    </w:p>
    <w:p w14:paraId="10A0354B" w14:textId="5B27B41D" w:rsidR="38CD6AFA" w:rsidRDefault="00921C65" w:rsidP="38CD6AFA">
      <w:pPr>
        <w:jc w:val="center"/>
        <w:rPr>
          <w:rFonts w:ascii="Calibri" w:eastAsia="Calibri" w:hAnsi="Calibri" w:cs="Calibri"/>
        </w:rPr>
      </w:pPr>
      <w:r>
        <w:rPr>
          <w:noProof/>
        </w:rPr>
        <w:drawing>
          <wp:inline distT="0" distB="0" distL="0" distR="0" wp14:anchorId="44422963" wp14:editId="19B1F599">
            <wp:extent cx="1524000" cy="3200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320040"/>
                    </a:xfrm>
                    <a:prstGeom prst="rect">
                      <a:avLst/>
                    </a:prstGeom>
                    <a:noFill/>
                    <a:ln>
                      <a:noFill/>
                    </a:ln>
                  </pic:spPr>
                </pic:pic>
              </a:graphicData>
            </a:graphic>
          </wp:inline>
        </w:drawing>
      </w:r>
    </w:p>
    <w:p w14:paraId="418A41D1" w14:textId="4E64E9FA" w:rsidR="38CD6AFA" w:rsidRDefault="38CD6AFA" w:rsidP="38CD6AFA">
      <w:r w:rsidRPr="38CD6AFA">
        <w:rPr>
          <w:rFonts w:ascii="Calibri" w:eastAsia="Calibri" w:hAnsi="Calibri" w:cs="Calibri"/>
          <w:sz w:val="20"/>
          <w:szCs w:val="20"/>
        </w:rPr>
        <w:t xml:space="preserve">Where K.E is Kinetic Energy, I </w:t>
      </w:r>
      <w:proofErr w:type="gramStart"/>
      <w:r w:rsidRPr="38CD6AFA">
        <w:rPr>
          <w:rFonts w:ascii="Calibri" w:eastAsia="Calibri" w:hAnsi="Calibri" w:cs="Calibri"/>
          <w:sz w:val="20"/>
          <w:szCs w:val="20"/>
        </w:rPr>
        <w:t>is</w:t>
      </w:r>
      <w:proofErr w:type="gramEnd"/>
      <w:r w:rsidRPr="38CD6AFA">
        <w:rPr>
          <w:rFonts w:ascii="Calibri" w:eastAsia="Calibri" w:hAnsi="Calibri" w:cs="Calibri"/>
          <w:sz w:val="20"/>
          <w:szCs w:val="20"/>
        </w:rPr>
        <w:t xml:space="preserve"> the Moment of Inertia, ω is Angular Velocity, P is Power, and T is Torque.</w:t>
      </w:r>
    </w:p>
    <w:p w14:paraId="29931599" w14:textId="1B3E2DEF" w:rsidR="38CD6AFA" w:rsidRDefault="38CD6AFA" w:rsidP="38CD6AFA">
      <w:r w:rsidRPr="38CD6AFA">
        <w:rPr>
          <w:rFonts w:ascii="Calibri" w:eastAsia="Calibri" w:hAnsi="Calibri" w:cs="Calibri"/>
        </w:rPr>
        <w:t xml:space="preserve">   Each of these values vary depending on which electric motor is being used. The preferred type of electric motor would be one that holds a high starting torque and efficient speed regulations, as well as having the ability to reverse in the opposite direction without losing the quality of torque and speed regulation.</w:t>
      </w:r>
    </w:p>
    <w:p w14:paraId="78F22838" w14:textId="51A72010" w:rsidR="38CD6AFA" w:rsidRDefault="38CD6AFA" w:rsidP="38CD6AFA">
      <w:r w:rsidRPr="38CD6AFA">
        <w:rPr>
          <w:rFonts w:ascii="Calibri" w:eastAsia="Calibri" w:hAnsi="Calibri" w:cs="Calibri"/>
        </w:rPr>
        <w:t xml:space="preserve">   The voltage and power output of said electric motor must provide enough energy and work for the product to go through various changes, such as the change in weight as the product climbs the pole as it is carrying the payload. Adding to that, the size the motor will need to fit inside the specified dimensions of the product as it is being mounted, and the weight being, if possible, not too heavy. </w:t>
      </w:r>
      <w:proofErr w:type="gramStart"/>
      <w:r w:rsidRPr="38CD6AFA">
        <w:rPr>
          <w:rFonts w:ascii="Calibri" w:eastAsia="Calibri" w:hAnsi="Calibri" w:cs="Calibri"/>
        </w:rPr>
        <w:t>With that being said, it</w:t>
      </w:r>
      <w:proofErr w:type="gramEnd"/>
      <w:r w:rsidRPr="38CD6AFA">
        <w:rPr>
          <w:rFonts w:ascii="Calibri" w:eastAsia="Calibri" w:hAnsi="Calibri" w:cs="Calibri"/>
        </w:rPr>
        <w:t xml:space="preserve"> must also be low in cost and readily available if a replacement is needed when an unforeseen circumstance has occurred.</w:t>
      </w:r>
    </w:p>
    <w:p w14:paraId="56767CE4" w14:textId="3CA97FB8" w:rsidR="38CD6AFA" w:rsidRDefault="38CD6AFA" w:rsidP="38CD6AFA">
      <w:r w:rsidRPr="38CD6AFA">
        <w:rPr>
          <w:rFonts w:ascii="Calibri" w:eastAsia="Calibri" w:hAnsi="Calibri" w:cs="Calibri"/>
          <w:b/>
          <w:bCs/>
        </w:rPr>
        <w:t xml:space="preserve">   </w:t>
      </w:r>
      <w:r w:rsidRPr="38CD6AFA">
        <w:rPr>
          <w:rFonts w:ascii="Calibri" w:eastAsia="Calibri" w:hAnsi="Calibri" w:cs="Calibri"/>
        </w:rPr>
        <w:t>The electric motor should also be compatible with the energy supply, mechanical drive and system control. The service life of said electric motor should be able to perform the heats for a good number of times; it must also be reliable enough that it may withstand the internal and external forces around it as well as being efficient when the product is performing the task of climbing the pipes.</w:t>
      </w:r>
    </w:p>
    <w:p w14:paraId="6DDBEE8E" w14:textId="51AC1976" w:rsidR="38CD6AFA" w:rsidRDefault="38CD6AFA" w:rsidP="38CD6AFA">
      <w:pPr>
        <w:rPr>
          <w:rFonts w:ascii="Calibri" w:eastAsia="Calibri" w:hAnsi="Calibri" w:cs="Calibri"/>
        </w:rPr>
      </w:pPr>
      <w:r w:rsidRPr="38CD6AFA">
        <w:rPr>
          <w:rFonts w:ascii="Calibri" w:eastAsia="Calibri" w:hAnsi="Calibri" w:cs="Calibri"/>
        </w:rPr>
        <w:t xml:space="preserve">   System requirements for the product must include the following; </w:t>
      </w:r>
      <w:proofErr w:type="gramStart"/>
      <w:r w:rsidRPr="38CD6AFA">
        <w:rPr>
          <w:rFonts w:ascii="Calibri" w:eastAsia="Calibri" w:hAnsi="Calibri" w:cs="Calibri"/>
        </w:rPr>
        <w:t>A sufficient</w:t>
      </w:r>
      <w:proofErr w:type="gramEnd"/>
      <w:r w:rsidRPr="38CD6AFA">
        <w:rPr>
          <w:rFonts w:ascii="Calibri" w:eastAsia="Calibri" w:hAnsi="Calibri" w:cs="Calibri"/>
        </w:rPr>
        <w:t xml:space="preserve"> energy source that provides enough power for the product to climb the pole efficiently. The Power Formula that will be applied is: </w:t>
      </w:r>
      <m:oMath>
        <m:r>
          <w:rPr>
            <w:rFonts w:ascii="Cambria Math" w:eastAsia="Calibri" w:hAnsi="Cambria Math" w:cs="Calibri"/>
          </w:rPr>
          <m:t>P=IV</m:t>
        </m:r>
      </m:oMath>
    </w:p>
    <w:p w14:paraId="741BB2AF" w14:textId="68B5DECB" w:rsidR="38CD6AFA" w:rsidRDefault="38CD6AFA" w:rsidP="38CD6AFA">
      <w:r w:rsidRPr="38CD6AFA">
        <w:rPr>
          <w:rFonts w:ascii="Calibri" w:eastAsia="Calibri" w:hAnsi="Calibri" w:cs="Calibri"/>
          <w:sz w:val="20"/>
          <w:szCs w:val="20"/>
        </w:rPr>
        <w:t>Where P is Electric Power, I is the Amperage, and V is Voltage.</w:t>
      </w:r>
    </w:p>
    <w:p w14:paraId="7120402D" w14:textId="53B478D4" w:rsidR="38CD6AFA" w:rsidRDefault="38CD6AFA" w:rsidP="38CD6AFA">
      <w:r w:rsidRPr="38CD6AFA">
        <w:rPr>
          <w:rFonts w:ascii="Calibri" w:eastAsia="Calibri" w:hAnsi="Calibri" w:cs="Calibri"/>
        </w:rPr>
        <w:t xml:space="preserve">   This energy source must possess an appropriate amount of voltage and amperage to provide energy to the electric motor. </w:t>
      </w:r>
    </w:p>
    <w:p w14:paraId="732733B2" w14:textId="73C091CF" w:rsidR="38CD6AFA" w:rsidRDefault="38CD6AFA">
      <w:r w:rsidRPr="38CD6AFA">
        <w:rPr>
          <w:rFonts w:ascii="Calibri" w:eastAsia="Calibri" w:hAnsi="Calibri" w:cs="Calibri"/>
        </w:rPr>
        <w:t xml:space="preserve">   The same energy source must also be light in weight, </w:t>
      </w:r>
      <w:proofErr w:type="gramStart"/>
      <w:r w:rsidRPr="38CD6AFA">
        <w:rPr>
          <w:rFonts w:ascii="Calibri" w:eastAsia="Calibri" w:hAnsi="Calibri" w:cs="Calibri"/>
        </w:rPr>
        <w:t>small in size</w:t>
      </w:r>
      <w:proofErr w:type="gramEnd"/>
      <w:r w:rsidRPr="38CD6AFA">
        <w:rPr>
          <w:rFonts w:ascii="Calibri" w:eastAsia="Calibri" w:hAnsi="Calibri" w:cs="Calibri"/>
        </w:rPr>
        <w:t xml:space="preserve"> and easily replaceable; the weight of said power supply will have an effect on the overall weight of the product, so the lighter, the better. The size of it will also be considered since, as mentioned before, will need to fit inside the specified dimensions of the product. The placement of the power source must hold an easy way of changing the power source (e.g. batteries) so that it may be easily replaced if the source of power needs to be fixed or replaced in terms of servicing. Since Lithium-Ion batteries pose a safety risk, it will not be used; alkaline or other alternative batteries will be considered.</w:t>
      </w:r>
      <w:r>
        <w:br w:type="page"/>
      </w:r>
    </w:p>
    <w:p w14:paraId="7667767D" w14:textId="1A3FFB3B" w:rsidR="00A11448" w:rsidRPr="00662CD5" w:rsidRDefault="00662CD5" w:rsidP="00662CD5">
      <w:pPr>
        <w:pStyle w:val="Heading1"/>
        <w:jc w:val="center"/>
        <w:rPr>
          <w:sz w:val="24"/>
        </w:rPr>
      </w:pPr>
      <w:bookmarkStart w:id="2" w:name="_Toc531526454"/>
      <w:r>
        <w:lastRenderedPageBreak/>
        <w:t>Mechanical drive and Propulsion</w:t>
      </w:r>
      <w:bookmarkEnd w:id="2"/>
    </w:p>
    <w:p w14:paraId="4CC2506A" w14:textId="77777777" w:rsidR="003B361C" w:rsidRDefault="14D91F45" w:rsidP="003C3EAF">
      <w:pPr>
        <w:jc w:val="center"/>
      </w:pPr>
      <w:r>
        <w:t>Alexander Penny and Joshua Lewis</w:t>
      </w:r>
    </w:p>
    <w:p w14:paraId="27052209" w14:textId="253A54BD" w:rsidR="003B361C" w:rsidRPr="003B361C" w:rsidRDefault="003B361C" w:rsidP="003B361C">
      <w:pPr>
        <w:pStyle w:val="NormalWeb"/>
        <w:rPr>
          <w:rFonts w:asciiTheme="minorHAnsi" w:hAnsiTheme="minorHAnsi" w:cstheme="minorHAnsi"/>
          <w:color w:val="000000"/>
          <w:sz w:val="22"/>
          <w:szCs w:val="22"/>
          <w:u w:val="single"/>
        </w:rPr>
      </w:pPr>
      <w:r w:rsidRPr="003B361C">
        <w:rPr>
          <w:rFonts w:asciiTheme="minorHAnsi" w:hAnsiTheme="minorHAnsi" w:cstheme="minorHAnsi"/>
          <w:sz w:val="22"/>
          <w:szCs w:val="22"/>
          <w:u w:val="single"/>
        </w:rPr>
        <w:t>Joshua Lewis</w:t>
      </w:r>
    </w:p>
    <w:p w14:paraId="0F42EC2F" w14:textId="6F76436A" w:rsidR="003B361C" w:rsidRPr="003B361C" w:rsidRDefault="003B361C" w:rsidP="003B361C">
      <w:pPr>
        <w:pStyle w:val="NormalWeb"/>
        <w:rPr>
          <w:rFonts w:asciiTheme="minorHAnsi" w:hAnsiTheme="minorHAnsi" w:cstheme="minorHAnsi"/>
          <w:color w:val="000000"/>
          <w:sz w:val="22"/>
          <w:szCs w:val="27"/>
          <w:u w:val="single"/>
        </w:rPr>
      </w:pPr>
      <w:r w:rsidRPr="003B361C">
        <w:rPr>
          <w:rFonts w:asciiTheme="minorHAnsi" w:hAnsiTheme="minorHAnsi" w:cstheme="minorHAnsi"/>
          <w:color w:val="000000"/>
          <w:sz w:val="22"/>
          <w:szCs w:val="27"/>
        </w:rPr>
        <w:t xml:space="preserve">The wheels for the pipe crawler need to sustain a good amount of grip to make sure that the motor doesn’t just spin the wheel when the full load of the chain is taken. To solve this </w:t>
      </w:r>
      <w:proofErr w:type="gramStart"/>
      <w:r w:rsidRPr="003B361C">
        <w:rPr>
          <w:rFonts w:asciiTheme="minorHAnsi" w:hAnsiTheme="minorHAnsi" w:cstheme="minorHAnsi"/>
          <w:color w:val="000000"/>
          <w:sz w:val="22"/>
          <w:szCs w:val="27"/>
        </w:rPr>
        <w:t>problem</w:t>
      </w:r>
      <w:proofErr w:type="gramEnd"/>
      <w:r w:rsidRPr="003B361C">
        <w:rPr>
          <w:rFonts w:asciiTheme="minorHAnsi" w:hAnsiTheme="minorHAnsi" w:cstheme="minorHAnsi"/>
          <w:color w:val="000000"/>
          <w:sz w:val="22"/>
          <w:szCs w:val="27"/>
        </w:rPr>
        <w:t xml:space="preserve"> we could work out how much pressure to apply the wheel to the copper pipe too maintain maximum grip. We could use a </w:t>
      </w:r>
      <w:proofErr w:type="gramStart"/>
      <w:r w:rsidRPr="003B361C">
        <w:rPr>
          <w:rFonts w:asciiTheme="minorHAnsi" w:hAnsiTheme="minorHAnsi" w:cstheme="minorHAnsi"/>
          <w:color w:val="000000"/>
          <w:sz w:val="22"/>
          <w:szCs w:val="27"/>
        </w:rPr>
        <w:t>spring loaded</w:t>
      </w:r>
      <w:proofErr w:type="gramEnd"/>
      <w:r w:rsidRPr="003B361C">
        <w:rPr>
          <w:rFonts w:asciiTheme="minorHAnsi" w:hAnsiTheme="minorHAnsi" w:cstheme="minorHAnsi"/>
          <w:color w:val="000000"/>
          <w:sz w:val="22"/>
          <w:szCs w:val="27"/>
        </w:rPr>
        <w:t xml:space="preserve"> mechanism to apply a constant force between the tyre and the copper pipe.</w:t>
      </w:r>
    </w:p>
    <w:p w14:paraId="156B844B" w14:textId="76531E4C" w:rsidR="003B361C" w:rsidRPr="003B361C" w:rsidRDefault="003B361C" w:rsidP="003B361C">
      <w:pPr>
        <w:pStyle w:val="NormalWeb"/>
        <w:rPr>
          <w:rFonts w:asciiTheme="minorHAnsi" w:hAnsiTheme="minorHAnsi" w:cstheme="minorHAnsi"/>
          <w:color w:val="000000"/>
          <w:sz w:val="22"/>
          <w:szCs w:val="27"/>
        </w:rPr>
      </w:pPr>
      <w:r w:rsidRPr="003B361C">
        <w:rPr>
          <w:rFonts w:asciiTheme="minorHAnsi" w:hAnsiTheme="minorHAnsi" w:cstheme="minorHAnsi"/>
          <w:color w:val="000000"/>
          <w:sz w:val="22"/>
          <w:szCs w:val="27"/>
        </w:rPr>
        <w:t xml:space="preserve">The wheels we have chosen are going to come off of a </w:t>
      </w:r>
      <w:proofErr w:type="gramStart"/>
      <w:r w:rsidRPr="003B361C">
        <w:rPr>
          <w:rFonts w:asciiTheme="minorHAnsi" w:hAnsiTheme="minorHAnsi" w:cstheme="minorHAnsi"/>
          <w:color w:val="000000"/>
          <w:sz w:val="22"/>
          <w:szCs w:val="27"/>
        </w:rPr>
        <w:t>remote controlled</w:t>
      </w:r>
      <w:proofErr w:type="gramEnd"/>
      <w:r w:rsidRPr="003B361C">
        <w:rPr>
          <w:rFonts w:asciiTheme="minorHAnsi" w:hAnsiTheme="minorHAnsi" w:cstheme="minorHAnsi"/>
          <w:color w:val="000000"/>
          <w:sz w:val="22"/>
          <w:szCs w:val="27"/>
        </w:rPr>
        <w:t xml:space="preserve"> car (figure 1) as they are readily available and agree with the budget. These wheels should work great as they aren’t </w:t>
      </w:r>
      <w:proofErr w:type="gramStart"/>
      <w:r w:rsidRPr="003B361C">
        <w:rPr>
          <w:rFonts w:asciiTheme="minorHAnsi" w:hAnsiTheme="minorHAnsi" w:cstheme="minorHAnsi"/>
          <w:color w:val="000000"/>
          <w:sz w:val="22"/>
          <w:szCs w:val="27"/>
        </w:rPr>
        <w:t>pneumatic</w:t>
      </w:r>
      <w:proofErr w:type="gramEnd"/>
      <w:r w:rsidRPr="003B361C">
        <w:rPr>
          <w:rFonts w:asciiTheme="minorHAnsi" w:hAnsiTheme="minorHAnsi" w:cstheme="minorHAnsi"/>
          <w:color w:val="000000"/>
          <w:sz w:val="22"/>
          <w:szCs w:val="27"/>
        </w:rPr>
        <w:t xml:space="preserve"> they are a rim then a foam insert and then your tyre which I believe will provide us with the grip we need as the tyre will have a greater surface area on the copper pipe.</w:t>
      </w:r>
    </w:p>
    <w:p w14:paraId="58BEF415" w14:textId="6D4B0C45" w:rsidR="003B361C" w:rsidRPr="003B361C" w:rsidRDefault="003B361C" w:rsidP="003B361C">
      <w:pPr>
        <w:pStyle w:val="NormalWeb"/>
        <w:rPr>
          <w:rFonts w:asciiTheme="minorHAnsi" w:hAnsiTheme="minorHAnsi" w:cstheme="minorHAnsi"/>
          <w:color w:val="000000"/>
          <w:sz w:val="22"/>
          <w:szCs w:val="27"/>
        </w:rPr>
      </w:pPr>
      <w:r>
        <w:rPr>
          <w:noProof/>
        </w:rPr>
        <w:drawing>
          <wp:anchor distT="0" distB="0" distL="114300" distR="114300" simplePos="0" relativeHeight="251658752" behindDoc="1" locked="0" layoutInCell="1" allowOverlap="1" wp14:anchorId="0E8843B4" wp14:editId="2D49FADA">
            <wp:simplePos x="0" y="0"/>
            <wp:positionH relativeFrom="margin">
              <wp:align>left</wp:align>
            </wp:positionH>
            <wp:positionV relativeFrom="paragraph">
              <wp:posOffset>121920</wp:posOffset>
            </wp:positionV>
            <wp:extent cx="1943100" cy="1943100"/>
            <wp:effectExtent l="0" t="0" r="0" b="0"/>
            <wp:wrapTight wrapText="bothSides">
              <wp:wrapPolygon edited="0">
                <wp:start x="0" y="0"/>
                <wp:lineTo x="0" y="21388"/>
                <wp:lineTo x="21388" y="21388"/>
                <wp:lineTo x="21388" y="0"/>
                <wp:lineTo x="0" y="0"/>
              </wp:wrapPolygon>
            </wp:wrapTight>
            <wp:docPr id="2" name="Picture 2" descr="/var/folders/db/1w45xr6d1g5br95lcy3v4vv80000gs/T/com.microsoft.Word/WebArchiveCopyPasteTempFiles/s-l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b/1w45xr6d1g5br95lcy3v4vv80000gs/T/com.microsoft.Word/WebArchiveCopyPasteTempFiles/s-l16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pic:spPr>
                </pic:pic>
              </a:graphicData>
            </a:graphic>
            <wp14:sizeRelH relativeFrom="page">
              <wp14:pctWidth>0</wp14:pctWidth>
            </wp14:sizeRelH>
            <wp14:sizeRelV relativeFrom="page">
              <wp14:pctHeight>0</wp14:pctHeight>
            </wp14:sizeRelV>
          </wp:anchor>
        </w:drawing>
      </w:r>
      <w:r w:rsidRPr="38CD6AFA">
        <w:rPr>
          <w:rFonts w:asciiTheme="minorHAnsi" w:hAnsiTheme="minorHAnsi" w:cstheme="minorBidi"/>
          <w:color w:val="000000"/>
          <w:sz w:val="22"/>
          <w:szCs w:val="22"/>
        </w:rPr>
        <w:t>When trying to work out the coefficient of friction for rubber against copper we really struggled to find any valid research as it’s not a common combination however with some extensive research we should be able to work this out.</w:t>
      </w:r>
    </w:p>
    <w:p w14:paraId="58D4BA03" w14:textId="36548282" w:rsidR="003B361C" w:rsidRDefault="003B361C" w:rsidP="003B361C">
      <w:pPr>
        <w:pStyle w:val="NormalWeb"/>
        <w:rPr>
          <w:rFonts w:asciiTheme="minorHAnsi" w:hAnsiTheme="minorHAnsi" w:cstheme="minorHAnsi"/>
          <w:color w:val="000000"/>
          <w:sz w:val="22"/>
          <w:szCs w:val="27"/>
        </w:rPr>
      </w:pPr>
      <w:r w:rsidRPr="003B361C">
        <w:rPr>
          <w:rFonts w:asciiTheme="minorHAnsi" w:hAnsiTheme="minorHAnsi" w:cstheme="minorHAnsi"/>
          <w:color w:val="000000"/>
          <w:sz w:val="22"/>
          <w:szCs w:val="27"/>
        </w:rPr>
        <w:t xml:space="preserve">There </w:t>
      </w:r>
      <w:r>
        <w:rPr>
          <w:rFonts w:asciiTheme="minorHAnsi" w:hAnsiTheme="minorHAnsi" w:cstheme="minorHAnsi"/>
          <w:color w:val="000000"/>
          <w:sz w:val="22"/>
          <w:szCs w:val="27"/>
        </w:rPr>
        <w:t>aren’t</w:t>
      </w:r>
      <w:r w:rsidRPr="003B361C">
        <w:rPr>
          <w:rFonts w:asciiTheme="minorHAnsi" w:hAnsiTheme="minorHAnsi" w:cstheme="minorHAnsi"/>
          <w:color w:val="000000"/>
          <w:sz w:val="22"/>
          <w:szCs w:val="27"/>
        </w:rPr>
        <w:t xml:space="preserve"> very many environmental factors to consider as we have watched videos from previous years and because the test is conducted inside</w:t>
      </w:r>
      <w:r>
        <w:rPr>
          <w:rFonts w:asciiTheme="minorHAnsi" w:hAnsiTheme="minorHAnsi" w:cstheme="minorHAnsi"/>
          <w:color w:val="000000"/>
          <w:sz w:val="22"/>
          <w:szCs w:val="27"/>
        </w:rPr>
        <w:t>,</w:t>
      </w:r>
      <w:r w:rsidRPr="003B361C">
        <w:rPr>
          <w:rFonts w:asciiTheme="minorHAnsi" w:hAnsiTheme="minorHAnsi" w:cstheme="minorHAnsi"/>
          <w:color w:val="000000"/>
          <w:sz w:val="22"/>
          <w:szCs w:val="27"/>
        </w:rPr>
        <w:t xml:space="preserve"> both the rubber and copper should theoretically both be dry. </w:t>
      </w:r>
      <w:proofErr w:type="gramStart"/>
      <w:r w:rsidRPr="003B361C">
        <w:rPr>
          <w:rFonts w:asciiTheme="minorHAnsi" w:hAnsiTheme="minorHAnsi" w:cstheme="minorHAnsi"/>
          <w:color w:val="000000"/>
          <w:sz w:val="22"/>
          <w:szCs w:val="27"/>
        </w:rPr>
        <w:t>However</w:t>
      </w:r>
      <w:proofErr w:type="gramEnd"/>
      <w:r w:rsidRPr="003B361C">
        <w:rPr>
          <w:rFonts w:asciiTheme="minorHAnsi" w:hAnsiTheme="minorHAnsi" w:cstheme="minorHAnsi"/>
          <w:color w:val="000000"/>
          <w:sz w:val="22"/>
          <w:szCs w:val="27"/>
        </w:rPr>
        <w:t xml:space="preserve"> if the challenge was done outside the copper pipe could have condensation which could cause the wheel to lose traction. We could warm the tyres up i</w:t>
      </w:r>
      <w:r>
        <w:rPr>
          <w:rFonts w:asciiTheme="minorHAnsi" w:hAnsiTheme="minorHAnsi" w:cstheme="minorHAnsi"/>
          <w:color w:val="000000"/>
          <w:sz w:val="22"/>
          <w:szCs w:val="27"/>
        </w:rPr>
        <w:t>f we are struggling for grip in</w:t>
      </w:r>
      <w:r w:rsidRPr="003B361C">
        <w:rPr>
          <w:rFonts w:asciiTheme="minorHAnsi" w:hAnsiTheme="minorHAnsi" w:cstheme="minorHAnsi"/>
          <w:color w:val="000000"/>
          <w:sz w:val="22"/>
          <w:szCs w:val="27"/>
        </w:rPr>
        <w:t>side although I believe this would be un-necessary.</w:t>
      </w:r>
    </w:p>
    <w:p w14:paraId="482E5F66" w14:textId="4F44D2B9" w:rsidR="003B361C" w:rsidRDefault="003B361C" w:rsidP="003B361C">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sdt>
        <w:sdtPr>
          <w:id w:val="1629120948"/>
          <w:citation/>
        </w:sdtPr>
        <w:sdtEndPr/>
        <w:sdtContent>
          <w:r>
            <w:fldChar w:fldCharType="begin"/>
          </w:r>
          <w:r>
            <w:instrText xml:space="preserve"> CITATION EBA18 \l 2057 </w:instrText>
          </w:r>
          <w:r>
            <w:fldChar w:fldCharType="separate"/>
          </w:r>
          <w:r w:rsidR="009B246F">
            <w:rPr>
              <w:b/>
              <w:bCs/>
              <w:noProof/>
            </w:rPr>
            <w:t>Invalid source specified.</w:t>
          </w:r>
          <w:r>
            <w:fldChar w:fldCharType="end"/>
          </w:r>
        </w:sdtContent>
      </w:sdt>
    </w:p>
    <w:p w14:paraId="51F9B8C4" w14:textId="77777777" w:rsidR="003B361C" w:rsidRDefault="003B361C">
      <w:r>
        <w:br w:type="page"/>
      </w:r>
    </w:p>
    <w:p w14:paraId="25A850A5" w14:textId="6BFF1FF0" w:rsidR="003B361C" w:rsidRPr="003B361C" w:rsidRDefault="003B361C" w:rsidP="003B361C">
      <w:pPr>
        <w:pStyle w:val="NormalWeb"/>
        <w:rPr>
          <w:rFonts w:asciiTheme="minorHAnsi" w:hAnsiTheme="minorHAnsi" w:cstheme="minorHAnsi"/>
          <w:color w:val="000000"/>
          <w:sz w:val="22"/>
          <w:szCs w:val="22"/>
          <w:u w:val="single"/>
        </w:rPr>
      </w:pPr>
      <w:r>
        <w:rPr>
          <w:rFonts w:asciiTheme="minorHAnsi" w:hAnsiTheme="minorHAnsi" w:cstheme="minorHAnsi"/>
          <w:sz w:val="22"/>
          <w:szCs w:val="22"/>
          <w:u w:val="single"/>
        </w:rPr>
        <w:lastRenderedPageBreak/>
        <w:t>Alexander Penny</w:t>
      </w:r>
    </w:p>
    <w:p w14:paraId="25879492" w14:textId="77777777" w:rsidR="00423ADD" w:rsidRDefault="003B361C" w:rsidP="003B361C">
      <w:r>
        <w:t xml:space="preserve">The mechanical drive is core component to constructing a pipe climbing dictating the carrying capacity and rate of accent. These two factors lead to the selection of the motors we will be using. The first task was to establish the weight of the chain to be lifted, within the project specification a URL is provided linking the reader to the sales portal of the chain to be used. Unfortunately said link is broken so a total weight could not be learnt there. </w:t>
      </w:r>
    </w:p>
    <w:p w14:paraId="3735883C" w14:textId="126B6C76" w:rsidR="00423ADD" w:rsidRDefault="003B361C" w:rsidP="003B361C">
      <w:r>
        <w:t>Within the URL some descriptive elements were contained including the link diameter of 3mm</w:t>
      </w:r>
      <w:r w:rsidR="00437EA1">
        <w:t xml:space="preserve"> </w:t>
      </w:r>
      <w:r w:rsidR="00437EA1" w:rsidRPr="00437EA1">
        <w:rPr>
          <w:color w:val="000000"/>
          <w:szCs w:val="27"/>
        </w:rPr>
        <w:t>(</w:t>
      </w:r>
      <w:proofErr w:type="spellStart"/>
      <w:r w:rsidR="00437EA1" w:rsidRPr="00437EA1">
        <w:rPr>
          <w:color w:val="000000"/>
          <w:szCs w:val="27"/>
        </w:rPr>
        <w:t>Insitution</w:t>
      </w:r>
      <w:proofErr w:type="spellEnd"/>
      <w:r w:rsidR="00437EA1" w:rsidRPr="00437EA1">
        <w:rPr>
          <w:color w:val="000000"/>
          <w:szCs w:val="27"/>
        </w:rPr>
        <w:t xml:space="preserve"> of Mechanical Engineers, 2019)</w:t>
      </w:r>
      <w:r w:rsidRPr="00437EA1">
        <w:rPr>
          <w:sz w:val="18"/>
        </w:rPr>
        <w:t xml:space="preserve"> </w:t>
      </w:r>
      <w:r>
        <w:t>from this the weight of the 2m chain could be calculated using a datasheet from a well-respected manufacture of iso standard chains</w:t>
      </w:r>
      <w:r w:rsidR="00C92027">
        <w:t xml:space="preserve"> </w:t>
      </w:r>
      <w:r w:rsidR="00C92027" w:rsidRPr="00C92027">
        <w:rPr>
          <w:color w:val="000000"/>
          <w:szCs w:val="27"/>
        </w:rPr>
        <w:t>(English Chains, 2018</w:t>
      </w:r>
      <w:r w:rsidR="00C92027">
        <w:rPr>
          <w:color w:val="000000"/>
          <w:sz w:val="27"/>
          <w:szCs w:val="27"/>
        </w:rPr>
        <w:t>)</w:t>
      </w:r>
      <w:r>
        <w:t xml:space="preserve">. The chain will weigh 0.36kg at full extension, the climbing device will not need to lift this weight with is increasing as additional height is gained. It was decided to design to the maximum weight to ensure a more than capable machine. To establish a target acceleration footage of the 2015 Greater London heats of a very similar challenge set by the I MECH E was </w:t>
      </w:r>
      <w:proofErr w:type="spellStart"/>
      <w:r>
        <w:t>analysed</w:t>
      </w:r>
      <w:proofErr w:type="spellEnd"/>
      <w:r w:rsidR="00F74916">
        <w:t xml:space="preserve"> </w:t>
      </w:r>
      <w:r w:rsidR="00F74916" w:rsidRPr="00F74916">
        <w:rPr>
          <w:color w:val="000000"/>
          <w:szCs w:val="27"/>
        </w:rPr>
        <w:t>(Television, film production and engineering skills, 2018)</w:t>
      </w:r>
      <w:r w:rsidRPr="00F74916">
        <w:rPr>
          <w:sz w:val="18"/>
        </w:rPr>
        <w:t xml:space="preserve">. </w:t>
      </w:r>
    </w:p>
    <w:p w14:paraId="31513435" w14:textId="5CC0CB0D" w:rsidR="00423ADD" w:rsidRDefault="003B361C" w:rsidP="003B361C">
      <w:r>
        <w:t>Timing the period in which the winning entrance climbed the pipe their acceleration has been calculated as 0.32m/s</w:t>
      </w:r>
      <w:r>
        <w:rPr>
          <w:vertAlign w:val="superscript"/>
        </w:rPr>
        <w:t>2</w:t>
      </w:r>
      <w:r>
        <w:t xml:space="preserve">, this created a target to beat. A brushed motor appears to be the most appropriate since they produce a good amount of low rpm torque </w:t>
      </w:r>
      <w:r w:rsidR="00F74916" w:rsidRPr="0028677D">
        <w:rPr>
          <w:color w:val="000000"/>
          <w:szCs w:val="27"/>
        </w:rPr>
        <w:t>(</w:t>
      </w:r>
      <w:proofErr w:type="spellStart"/>
      <w:r w:rsidR="00F74916" w:rsidRPr="0028677D">
        <w:rPr>
          <w:color w:val="000000"/>
          <w:szCs w:val="27"/>
        </w:rPr>
        <w:t>Casilang</w:t>
      </w:r>
      <w:proofErr w:type="spellEnd"/>
      <w:r w:rsidR="00F74916" w:rsidRPr="0028677D">
        <w:rPr>
          <w:color w:val="000000"/>
          <w:szCs w:val="27"/>
        </w:rPr>
        <w:t>, 2018)</w:t>
      </w:r>
      <w:r w:rsidR="00F74916" w:rsidRPr="0028677D">
        <w:rPr>
          <w:color w:val="000000"/>
          <w:szCs w:val="27"/>
        </w:rPr>
        <w:t xml:space="preserve"> </w:t>
      </w:r>
      <w:r>
        <w:t>and are available for small sums due to the simplicity of manufacture/proliferation.  A motor or system of motors needs to produce a torque of at least 2.24x10</w:t>
      </w:r>
      <w:r>
        <w:rPr>
          <w:vertAlign w:val="superscript"/>
        </w:rPr>
        <w:t>-3</w:t>
      </w:r>
      <w:r>
        <w:t xml:space="preserve">Nm to achieve this. </w:t>
      </w:r>
    </w:p>
    <w:p w14:paraId="5CF7EBF0" w14:textId="174FFE10" w:rsidR="003B361C" w:rsidRDefault="003B361C" w:rsidP="003B361C">
      <w:pPr>
        <w:rPr>
          <w:lang w:val="en-GB"/>
        </w:rPr>
      </w:pPr>
      <w:r>
        <w:t xml:space="preserve">The force produced when running in conjunction with the 0.04mm outer diameter wheels was </w:t>
      </w:r>
      <w:proofErr w:type="spellStart"/>
      <w:r>
        <w:t>analysed</w:t>
      </w:r>
      <w:proofErr w:type="spellEnd"/>
      <w:r>
        <w:t xml:space="preserve"> across multiple motors before settling on two 3v units outputting 1.95x10</w:t>
      </w:r>
      <w:r>
        <w:rPr>
          <w:vertAlign w:val="superscript"/>
        </w:rPr>
        <w:t>-3</w:t>
      </w:r>
      <w:r>
        <w:t>Nm</w:t>
      </w:r>
      <w:r w:rsidR="0028677D">
        <w:t xml:space="preserve"> </w:t>
      </w:r>
      <w:r w:rsidR="0028677D" w:rsidRPr="0028677D">
        <w:rPr>
          <w:color w:val="000000"/>
          <w:szCs w:val="27"/>
        </w:rPr>
        <w:t>(Kit Tronic, 2018</w:t>
      </w:r>
      <w:r w:rsidR="0028677D" w:rsidRPr="0028677D">
        <w:rPr>
          <w:color w:val="000000"/>
          <w:szCs w:val="27"/>
        </w:rPr>
        <w:t>)</w:t>
      </w:r>
      <w:r w:rsidRPr="0028677D">
        <w:rPr>
          <w:sz w:val="18"/>
        </w:rPr>
        <w:t xml:space="preserve"> </w:t>
      </w:r>
      <w:r>
        <w:t>each, this would provide a theoretical acceleration of 0.54m/s</w:t>
      </w:r>
      <w:r>
        <w:rPr>
          <w:vertAlign w:val="superscript"/>
        </w:rPr>
        <w:t>2</w:t>
      </w:r>
      <w:r>
        <w:t xml:space="preserve">. The device would ascend in 2.72s, with a </w:t>
      </w:r>
      <w:proofErr w:type="spellStart"/>
      <w:r>
        <w:t>deadman</w:t>
      </w:r>
      <w:proofErr w:type="spellEnd"/>
      <w:r>
        <w:t xml:space="preserve"> switch it could then drop finishing in the under 3.5s (3.36 </w:t>
      </w:r>
      <w:r w:rsidR="00423ADD">
        <w:t>with ideal conditions &amp; design)</w:t>
      </w:r>
      <w:r>
        <w:t>. Such a fast accent will require additional power, calculations indicate at least 2.6W will be consumed. Running the motors in series would require 0.43A per run.</w:t>
      </w:r>
    </w:p>
    <w:p w14:paraId="631F9834" w14:textId="77777777" w:rsidR="003B361C" w:rsidRDefault="003B361C" w:rsidP="003B361C">
      <w:pPr>
        <w:pStyle w:val="NormalWeb"/>
        <w:rPr>
          <w:rFonts w:asciiTheme="minorHAnsi" w:hAnsiTheme="minorHAnsi" w:cstheme="minorHAnsi"/>
          <w:color w:val="000000"/>
          <w:sz w:val="22"/>
          <w:szCs w:val="27"/>
        </w:rPr>
      </w:pPr>
    </w:p>
    <w:p w14:paraId="1270FF96" w14:textId="77777777" w:rsidR="003B361C" w:rsidRPr="003B361C" w:rsidRDefault="003B361C" w:rsidP="003B361C">
      <w:pPr>
        <w:pStyle w:val="NormalWeb"/>
        <w:rPr>
          <w:rFonts w:asciiTheme="minorHAnsi" w:hAnsiTheme="minorHAnsi" w:cstheme="minorHAnsi"/>
          <w:color w:val="000000"/>
          <w:sz w:val="22"/>
          <w:szCs w:val="27"/>
        </w:rPr>
      </w:pPr>
    </w:p>
    <w:p w14:paraId="39405382" w14:textId="27F713E0" w:rsidR="00A11448" w:rsidRDefault="006015DB" w:rsidP="003C3EAF">
      <w:pPr>
        <w:jc w:val="center"/>
      </w:pPr>
      <w:r>
        <w:br w:type="page"/>
      </w:r>
    </w:p>
    <w:p w14:paraId="4E57C8EE" w14:textId="28FDFC88" w:rsidR="001E1408" w:rsidRDefault="00C871A2" w:rsidP="00C871A2">
      <w:pPr>
        <w:pStyle w:val="Heading1"/>
        <w:jc w:val="center"/>
      </w:pPr>
      <w:bookmarkStart w:id="3" w:name="_Toc531526455"/>
      <w:r>
        <w:lastRenderedPageBreak/>
        <w:t>Control, Robustness, Reliability and Payload</w:t>
      </w:r>
      <w:bookmarkEnd w:id="3"/>
    </w:p>
    <w:p w14:paraId="1795034B" w14:textId="5199BCC9" w:rsidR="2449F029" w:rsidRDefault="2E847A01" w:rsidP="2E847A01">
      <w:pPr>
        <w:jc w:val="center"/>
      </w:pPr>
      <w:r>
        <w:t>Nathaniel Allcock</w:t>
      </w:r>
    </w:p>
    <w:p w14:paraId="6B59AEC7" w14:textId="6DB3C42D" w:rsidR="2449F029" w:rsidRDefault="2449F029" w:rsidP="2449F029">
      <w:r w:rsidRPr="2449F029">
        <w:rPr>
          <w:rFonts w:ascii="Calibri" w:eastAsia="Calibri" w:hAnsi="Calibri" w:cs="Calibri"/>
        </w:rPr>
        <w:t>Control is the ‘ability to manage a machine, vehicle, or other moving object.’ (Oxford Dictionary, 2017). In simpler terms; how is it operated?  With regards to this project, how the machine is controlled will be a key factor to consider during the design and build process. Once initially started, the working product will have to operate by itself to perform the task at hand, with no further interference from the user and will also have to automatically reverse its direction of travel back to the original starting point once this has been completed.</w:t>
      </w:r>
    </w:p>
    <w:p w14:paraId="571E729E" w14:textId="525BA0DA" w:rsidR="2449F029" w:rsidRDefault="2449F029" w:rsidP="2449F029">
      <w:r w:rsidRPr="2449F029">
        <w:rPr>
          <w:rFonts w:ascii="Calibri" w:eastAsia="Calibri" w:hAnsi="Calibri" w:cs="Calibri"/>
        </w:rPr>
        <w:t xml:space="preserve">Both the reliability and robustness of the unit are also critical aspects of the design process which require additional thought. Reliability is, ‘the probability that a product performs its intended function without failure under specified conditions for a specified </w:t>
      </w:r>
      <w:proofErr w:type="gramStart"/>
      <w:r w:rsidRPr="2449F029">
        <w:rPr>
          <w:rFonts w:ascii="Calibri" w:eastAsia="Calibri" w:hAnsi="Calibri" w:cs="Calibri"/>
        </w:rPr>
        <w:t>period of time</w:t>
      </w:r>
      <w:proofErr w:type="gramEnd"/>
      <w:r w:rsidRPr="2449F029">
        <w:rPr>
          <w:rFonts w:ascii="Calibri" w:eastAsia="Calibri" w:hAnsi="Calibri" w:cs="Calibri"/>
        </w:rPr>
        <w:t>,’ and also ‘depends on specification of the intended function’. (Yang, 2007). The final product must be able to perform consistently well as it will be used to perform timed runs in a heated competition – failure to perform when needed would guarantee disqualification and be disastrous to the chances of winning.</w:t>
      </w:r>
    </w:p>
    <w:p w14:paraId="26F1EBD6" w14:textId="101AAAD2" w:rsidR="2449F029" w:rsidRDefault="2449F029" w:rsidP="2449F029">
      <w:r w:rsidRPr="2449F029">
        <w:rPr>
          <w:rFonts w:ascii="Calibri" w:eastAsia="Calibri" w:hAnsi="Calibri" w:cs="Calibri"/>
        </w:rPr>
        <w:t xml:space="preserve"> The build will also need to be robust as to endure any external forces which may affect or hinder the operation. In this case, with the device being freestanding and moving on its own accord on a fixed axis with no adverse weather conditions to be considered, the primary concern is the machines ability to withstand a small contact force upon reaching the desired destination to reverse the drive and return the machine to its origin. Other factors to consider, are that the motor will need to perform under test conditions and be durable enough to withstand multiple uses, without drastically overheating or losing performance.  The switches will also need to be hard-wearing enough for multiple runs without breaking. Also worth noting, for a successful design and manufacturing process, both the overall project itself and team members involved will also need to possess a certain level of robustness as, inevitably, new challenges will occur and, in the case of any major unforeseen problems, the team members will have to be perceptive to any adaptations or changes needed in their individual tasks for the relative produced design to function properly.</w:t>
      </w:r>
    </w:p>
    <w:p w14:paraId="3BA35B0E" w14:textId="18F6A5DA" w:rsidR="00501399" w:rsidRDefault="2E847A01">
      <w:r w:rsidRPr="2E847A01">
        <w:rPr>
          <w:rFonts w:ascii="Calibri" w:eastAsia="Calibri" w:hAnsi="Calibri" w:cs="Calibri"/>
        </w:rPr>
        <w:t xml:space="preserve">The vehicles payload capacity is another leading factor which governs a significant amount of the design constraints. In this instance, the machine will have to carry a pre-determined length of chain vertically up the pipe and then back down. ‘It is challenging and important to design a proper adhesion method guaranteeing reliable climbing on various wall surfaces whilst not sacrificing flexible mobility and large payloads.’ (GUO, J. ...et al., 2015) This means careful consideration and research needs to be done into what systems of movement will ensure these criteria are met and to prevent the chain from breaking or falling off due to inadequate quality of assembly or poor manufacturing of components. ‘Guo, J’ also highlights some of the differences between driving mechanisms and the benefits and drawbacks to each system of motion. To </w:t>
      </w:r>
      <w:proofErr w:type="spellStart"/>
      <w:r w:rsidRPr="2E847A01">
        <w:rPr>
          <w:rFonts w:ascii="Calibri" w:eastAsia="Calibri" w:hAnsi="Calibri" w:cs="Calibri"/>
        </w:rPr>
        <w:t>summarise</w:t>
      </w:r>
      <w:proofErr w:type="spellEnd"/>
      <w:r w:rsidRPr="2E847A01">
        <w:rPr>
          <w:rFonts w:ascii="Calibri" w:eastAsia="Calibri" w:hAnsi="Calibri" w:cs="Calibri"/>
        </w:rPr>
        <w:t xml:space="preserve">, wheeled robots tend to be able to reach higher speeds but can suffer from a loss of traction whereas, a tracked vehicle can provide higher traction and stability due to the increased surface area and friction, however, these tend to be slower because of this and typically require more energy to power. With payload in mind, the machine will be designed to have a combination of both </w:t>
      </w:r>
      <w:proofErr w:type="gramStart"/>
      <w:r w:rsidRPr="2E847A01">
        <w:rPr>
          <w:rFonts w:ascii="Calibri" w:eastAsia="Calibri" w:hAnsi="Calibri" w:cs="Calibri"/>
        </w:rPr>
        <w:t>traction</w:t>
      </w:r>
      <w:proofErr w:type="gramEnd"/>
      <w:r w:rsidRPr="2E847A01">
        <w:rPr>
          <w:rFonts w:ascii="Calibri" w:eastAsia="Calibri" w:hAnsi="Calibri" w:cs="Calibri"/>
        </w:rPr>
        <w:t xml:space="preserve">, to overcome the weight of carrying the chain up the pipe, and speed to be competitive in the timed heats for the challenge. </w:t>
      </w:r>
    </w:p>
    <w:p w14:paraId="59C820CA" w14:textId="77777777" w:rsidR="00965ADB" w:rsidRDefault="00844605" w:rsidP="00965ADB">
      <w:pPr>
        <w:pStyle w:val="Heading1"/>
        <w:jc w:val="center"/>
      </w:pPr>
      <w:r>
        <w:lastRenderedPageBreak/>
        <w:t>Product Design Specification</w:t>
      </w:r>
    </w:p>
    <w:p w14:paraId="1472B164" w14:textId="34C0D92F" w:rsidR="00965ADB" w:rsidRPr="00CE39AA" w:rsidRDefault="00965ADB" w:rsidP="00965ADB">
      <w:pPr>
        <w:rPr>
          <w:sz w:val="24"/>
        </w:rPr>
      </w:pPr>
      <w:r w:rsidRPr="00CE39AA">
        <w:rPr>
          <w:sz w:val="24"/>
        </w:rPr>
        <w:t xml:space="preserve">Cost – </w:t>
      </w:r>
      <w:r w:rsidR="00B63AB7">
        <w:rPr>
          <w:sz w:val="24"/>
        </w:rPr>
        <w:t>£25</w:t>
      </w:r>
    </w:p>
    <w:p w14:paraId="0F0C00B4" w14:textId="77777777" w:rsidR="00965ADB" w:rsidRPr="00CE39AA" w:rsidRDefault="00965ADB" w:rsidP="00965ADB">
      <w:pPr>
        <w:rPr>
          <w:sz w:val="24"/>
        </w:rPr>
      </w:pPr>
      <w:r w:rsidRPr="00CE39AA">
        <w:rPr>
          <w:sz w:val="24"/>
        </w:rPr>
        <w:t>Quantity – One off batch</w:t>
      </w:r>
    </w:p>
    <w:p w14:paraId="5A83B5C8" w14:textId="3814FF35" w:rsidR="00965ADB" w:rsidRPr="00CE39AA" w:rsidRDefault="00965ADB" w:rsidP="00965ADB">
      <w:pPr>
        <w:rPr>
          <w:sz w:val="24"/>
        </w:rPr>
      </w:pPr>
      <w:r w:rsidRPr="00CE39AA">
        <w:rPr>
          <w:sz w:val="24"/>
        </w:rPr>
        <w:t xml:space="preserve">Dimension – </w:t>
      </w:r>
      <w:r w:rsidR="00B63AB7">
        <w:rPr>
          <w:sz w:val="24"/>
        </w:rPr>
        <w:t>To be determined</w:t>
      </w:r>
      <w:r w:rsidRPr="00CE39AA">
        <w:rPr>
          <w:sz w:val="24"/>
        </w:rPr>
        <w:t xml:space="preserve"> </w:t>
      </w:r>
    </w:p>
    <w:p w14:paraId="09E1A2EF" w14:textId="5D640EEC" w:rsidR="00965ADB" w:rsidRPr="00CE39AA" w:rsidRDefault="00965ADB" w:rsidP="00965ADB">
      <w:pPr>
        <w:rPr>
          <w:sz w:val="24"/>
        </w:rPr>
      </w:pPr>
      <w:r w:rsidRPr="00CE39AA">
        <w:rPr>
          <w:sz w:val="24"/>
        </w:rPr>
        <w:t>Weight –</w:t>
      </w:r>
      <w:r w:rsidR="00B63AB7">
        <w:rPr>
          <w:sz w:val="24"/>
        </w:rPr>
        <w:t xml:space="preserve"> To be determined</w:t>
      </w:r>
    </w:p>
    <w:p w14:paraId="3034662B" w14:textId="2145F5F4" w:rsidR="00965ADB" w:rsidRPr="00CE39AA" w:rsidRDefault="00965ADB" w:rsidP="00965ADB">
      <w:pPr>
        <w:rPr>
          <w:sz w:val="24"/>
        </w:rPr>
      </w:pPr>
      <w:r w:rsidRPr="00CE39AA">
        <w:rPr>
          <w:sz w:val="24"/>
        </w:rPr>
        <w:t xml:space="preserve">Maintenance – </w:t>
      </w:r>
      <w:r w:rsidR="00BB0407">
        <w:rPr>
          <w:sz w:val="24"/>
        </w:rPr>
        <w:t xml:space="preserve">after testing </w:t>
      </w:r>
    </w:p>
    <w:p w14:paraId="65405410" w14:textId="77777777" w:rsidR="00965ADB" w:rsidRPr="00CE39AA" w:rsidRDefault="00965ADB" w:rsidP="00965ADB">
      <w:pPr>
        <w:rPr>
          <w:sz w:val="24"/>
        </w:rPr>
      </w:pPr>
      <w:r w:rsidRPr="00CE39AA">
        <w:rPr>
          <w:sz w:val="24"/>
        </w:rPr>
        <w:t xml:space="preserve">Materials – Metals, lightweight, strong and not easily damaged by impact </w:t>
      </w:r>
    </w:p>
    <w:p w14:paraId="6FE5DED9" w14:textId="77777777" w:rsidR="00965ADB" w:rsidRPr="00CE39AA" w:rsidRDefault="00965ADB" w:rsidP="00965ADB">
      <w:pPr>
        <w:rPr>
          <w:sz w:val="24"/>
        </w:rPr>
      </w:pPr>
      <w:r w:rsidRPr="00CE39AA">
        <w:rPr>
          <w:sz w:val="24"/>
        </w:rPr>
        <w:t xml:space="preserve">Finish – corrosion resistant </w:t>
      </w:r>
    </w:p>
    <w:p w14:paraId="60A32065" w14:textId="123CD380" w:rsidR="00965ADB" w:rsidRPr="00CE39AA" w:rsidRDefault="00965ADB" w:rsidP="00965ADB">
      <w:pPr>
        <w:rPr>
          <w:sz w:val="24"/>
        </w:rPr>
      </w:pPr>
      <w:r w:rsidRPr="00CE39AA">
        <w:rPr>
          <w:sz w:val="24"/>
        </w:rPr>
        <w:t>Aesthetics – On the outside it will look</w:t>
      </w:r>
      <w:r w:rsidR="00325A72">
        <w:rPr>
          <w:sz w:val="24"/>
        </w:rPr>
        <w:t xml:space="preserve"> </w:t>
      </w:r>
      <w:r w:rsidRPr="00CE39AA">
        <w:rPr>
          <w:sz w:val="24"/>
        </w:rPr>
        <w:t xml:space="preserve">robust, reliable </w:t>
      </w:r>
    </w:p>
    <w:p w14:paraId="315907E0" w14:textId="4D608538" w:rsidR="00965ADB" w:rsidRPr="00CE39AA" w:rsidRDefault="00965ADB" w:rsidP="00965ADB">
      <w:pPr>
        <w:rPr>
          <w:sz w:val="24"/>
        </w:rPr>
      </w:pPr>
      <w:r w:rsidRPr="00CE39AA">
        <w:rPr>
          <w:sz w:val="24"/>
        </w:rPr>
        <w:t xml:space="preserve">Product life – </w:t>
      </w:r>
      <w:r w:rsidR="00032DE1">
        <w:rPr>
          <w:sz w:val="24"/>
        </w:rPr>
        <w:t xml:space="preserve">3 months </w:t>
      </w:r>
      <w:r w:rsidRPr="00CE39AA">
        <w:rPr>
          <w:sz w:val="24"/>
        </w:rPr>
        <w:t xml:space="preserve"> </w:t>
      </w:r>
    </w:p>
    <w:p w14:paraId="3F8FE9DA" w14:textId="4B7D563B" w:rsidR="00965ADB" w:rsidRPr="00CE39AA" w:rsidRDefault="00965ADB" w:rsidP="00965ADB">
      <w:pPr>
        <w:rPr>
          <w:sz w:val="24"/>
        </w:rPr>
      </w:pPr>
      <w:r w:rsidRPr="00CE39AA">
        <w:rPr>
          <w:sz w:val="24"/>
        </w:rPr>
        <w:t xml:space="preserve">Time-scale – production to start </w:t>
      </w:r>
      <w:r w:rsidR="00C65BC6">
        <w:rPr>
          <w:sz w:val="24"/>
        </w:rPr>
        <w:t xml:space="preserve">a </w:t>
      </w:r>
      <w:r w:rsidR="00872959">
        <w:rPr>
          <w:sz w:val="24"/>
        </w:rPr>
        <w:t>week</w:t>
      </w:r>
      <w:r w:rsidRPr="00CE39AA">
        <w:rPr>
          <w:sz w:val="24"/>
        </w:rPr>
        <w:t xml:space="preserve"> after specification date</w:t>
      </w:r>
    </w:p>
    <w:p w14:paraId="0F0B22FF" w14:textId="1451BC3C" w:rsidR="00965ADB" w:rsidRPr="00CE39AA" w:rsidRDefault="00965ADB" w:rsidP="00965ADB">
      <w:pPr>
        <w:rPr>
          <w:sz w:val="24"/>
        </w:rPr>
      </w:pPr>
      <w:r w:rsidRPr="00CE39AA">
        <w:rPr>
          <w:sz w:val="24"/>
        </w:rPr>
        <w:t xml:space="preserve">Testing – </w:t>
      </w:r>
      <w:r w:rsidR="00C65BC6">
        <w:rPr>
          <w:sz w:val="24"/>
        </w:rPr>
        <w:t xml:space="preserve">vigorous testing </w:t>
      </w:r>
    </w:p>
    <w:p w14:paraId="6F7D5137" w14:textId="495D9C47" w:rsidR="00965ADB" w:rsidRPr="00CE39AA" w:rsidRDefault="00965ADB" w:rsidP="00965ADB">
      <w:pPr>
        <w:rPr>
          <w:sz w:val="24"/>
        </w:rPr>
      </w:pPr>
      <w:r w:rsidRPr="00CE39AA">
        <w:rPr>
          <w:sz w:val="24"/>
        </w:rPr>
        <w:t xml:space="preserve">Competition – </w:t>
      </w:r>
      <w:r w:rsidR="00AD7026">
        <w:rPr>
          <w:sz w:val="24"/>
        </w:rPr>
        <w:t xml:space="preserve">Other groups </w:t>
      </w:r>
      <w:r w:rsidR="0030638B">
        <w:rPr>
          <w:sz w:val="24"/>
        </w:rPr>
        <w:t xml:space="preserve">participating in the challenge </w:t>
      </w:r>
      <w:bookmarkStart w:id="4" w:name="_GoBack"/>
      <w:bookmarkEnd w:id="4"/>
    </w:p>
    <w:p w14:paraId="35A1A2B8" w14:textId="035DD3BE" w:rsidR="00965ADB" w:rsidRPr="00CE39AA" w:rsidRDefault="00965ADB" w:rsidP="00965ADB">
      <w:pPr>
        <w:rPr>
          <w:sz w:val="24"/>
        </w:rPr>
      </w:pPr>
      <w:r w:rsidRPr="00CE39AA">
        <w:rPr>
          <w:sz w:val="24"/>
        </w:rPr>
        <w:t xml:space="preserve">Ergonomics – Must </w:t>
      </w:r>
      <w:r w:rsidR="00B7026C">
        <w:rPr>
          <w:sz w:val="24"/>
        </w:rPr>
        <w:t xml:space="preserve">climb a copper </w:t>
      </w:r>
      <w:r w:rsidR="00A46712">
        <w:rPr>
          <w:sz w:val="24"/>
        </w:rPr>
        <w:t xml:space="preserve">with a chain attached </w:t>
      </w:r>
    </w:p>
    <w:p w14:paraId="14EC2A83" w14:textId="0B9A9EB0" w:rsidR="00965ADB" w:rsidRPr="00CE39AA" w:rsidRDefault="00965ADB" w:rsidP="00965ADB">
      <w:pPr>
        <w:rPr>
          <w:sz w:val="24"/>
        </w:rPr>
      </w:pPr>
      <w:r w:rsidRPr="00CE39AA">
        <w:rPr>
          <w:sz w:val="24"/>
        </w:rPr>
        <w:t xml:space="preserve">Market – </w:t>
      </w:r>
      <w:r w:rsidR="00B63AB7">
        <w:rPr>
          <w:sz w:val="24"/>
        </w:rPr>
        <w:t>N/A</w:t>
      </w:r>
    </w:p>
    <w:p w14:paraId="4327A9DF" w14:textId="4EE95840" w:rsidR="00965ADB" w:rsidRPr="00CE39AA" w:rsidRDefault="00965ADB" w:rsidP="00965ADB">
      <w:pPr>
        <w:rPr>
          <w:sz w:val="24"/>
        </w:rPr>
      </w:pPr>
      <w:r w:rsidRPr="00CE39AA">
        <w:rPr>
          <w:sz w:val="24"/>
        </w:rPr>
        <w:t xml:space="preserve">Manufacturing facility – Adequate capacity and suitable tools available. </w:t>
      </w:r>
    </w:p>
    <w:p w14:paraId="742A88C6" w14:textId="77777777" w:rsidR="00965ADB" w:rsidRPr="00CE39AA" w:rsidRDefault="00965ADB" w:rsidP="00965ADB">
      <w:pPr>
        <w:rPr>
          <w:sz w:val="24"/>
        </w:rPr>
      </w:pPr>
      <w:r w:rsidRPr="00CE39AA">
        <w:rPr>
          <w:sz w:val="24"/>
        </w:rPr>
        <w:t>Processes – One-off batch</w:t>
      </w:r>
    </w:p>
    <w:p w14:paraId="4EC2A5BA" w14:textId="1ECE19D4" w:rsidR="000E5F10" w:rsidRPr="00501399" w:rsidRDefault="00965ADB" w:rsidP="00965ADB">
      <w:pPr>
        <w:rPr>
          <w:sz w:val="28"/>
        </w:rPr>
      </w:pPr>
      <w:r w:rsidRPr="00CE39AA">
        <w:rPr>
          <w:sz w:val="24"/>
        </w:rPr>
        <w:t xml:space="preserve">Standards – ISO &amp; EU </w:t>
      </w:r>
      <w:r w:rsidR="00501399">
        <w:br w:type="page"/>
      </w:r>
    </w:p>
    <w:bookmarkStart w:id="5" w:name="_Toc531526456" w:displacedByCustomXml="next"/>
    <w:sdt>
      <w:sdtPr>
        <w:rPr>
          <w:rFonts w:asciiTheme="minorHAnsi" w:eastAsiaTheme="minorHAnsi" w:hAnsiTheme="minorHAnsi" w:cstheme="minorBidi"/>
          <w:color w:val="auto"/>
          <w:sz w:val="22"/>
          <w:szCs w:val="22"/>
        </w:rPr>
        <w:id w:val="1238133851"/>
        <w:docPartObj>
          <w:docPartGallery w:val="Bibliographies"/>
          <w:docPartUnique/>
        </w:docPartObj>
      </w:sdtPr>
      <w:sdtEndPr/>
      <w:sdtContent>
        <w:p w14:paraId="28816529" w14:textId="3761B2DB" w:rsidR="003872C0" w:rsidRPr="003872C0" w:rsidRDefault="003872C0" w:rsidP="003872C0">
          <w:pPr>
            <w:pStyle w:val="Heading1"/>
          </w:pPr>
          <w:r>
            <w:t>Bibliography</w:t>
          </w:r>
          <w:bookmarkEnd w:id="5"/>
        </w:p>
        <w:sdt>
          <w:sdtPr>
            <w:id w:val="111145805"/>
            <w:bibliography/>
          </w:sdtPr>
          <w:sdtEndPr/>
          <w:sdtContent>
            <w:p w14:paraId="24E4EF8C" w14:textId="77777777" w:rsidR="009B246F" w:rsidRDefault="003872C0" w:rsidP="009B246F">
              <w:pPr>
                <w:pStyle w:val="Bibliography"/>
                <w:ind w:left="720" w:hanging="720"/>
                <w:rPr>
                  <w:noProof/>
                  <w:sz w:val="24"/>
                  <w:szCs w:val="24"/>
                </w:rPr>
              </w:pPr>
              <w:r>
                <w:fldChar w:fldCharType="begin"/>
              </w:r>
              <w:r>
                <w:instrText xml:space="preserve"> BIBLIOGRAPHY </w:instrText>
              </w:r>
              <w:r>
                <w:fldChar w:fldCharType="separate"/>
              </w:r>
              <w:r w:rsidR="009B246F">
                <w:rPr>
                  <w:noProof/>
                </w:rPr>
                <w:t xml:space="preserve">Howard, W. C. (2005). Leadership: Four Styles. </w:t>
              </w:r>
              <w:r w:rsidR="009B246F">
                <w:rPr>
                  <w:i/>
                  <w:iCs/>
                  <w:noProof/>
                </w:rPr>
                <w:t>Education 3-13, 126</w:t>
              </w:r>
              <w:r w:rsidR="009B246F">
                <w:rPr>
                  <w:noProof/>
                </w:rPr>
                <w:t>(2), 384-391. Retrieved 12 2, 2018, from https://questia.com/library/journal/1g1-142057926/leadership-four-styles</w:t>
              </w:r>
            </w:p>
            <w:p w14:paraId="7DC6926A" w14:textId="77777777" w:rsidR="009B246F" w:rsidRDefault="009B246F" w:rsidP="009B246F">
              <w:pPr>
                <w:pStyle w:val="Bibliography"/>
                <w:ind w:left="720" w:hanging="720"/>
                <w:rPr>
                  <w:noProof/>
                </w:rPr>
              </w:pPr>
              <w:r>
                <w:rPr>
                  <w:noProof/>
                </w:rPr>
                <w:t xml:space="preserve">Klann, G. (2004). </w:t>
              </w:r>
              <w:r>
                <w:rPr>
                  <w:i/>
                  <w:iCs/>
                  <w:noProof/>
                </w:rPr>
                <w:t>Building Your Team's Morale, Pride, and Spirit</w:t>
              </w:r>
              <w:r>
                <w:rPr>
                  <w:noProof/>
                </w:rPr>
                <w:t>. Retrieved 12 2, 2018, from https://amazon.com/building-teams-morale-pride-spirit/dp/1882197860</w:t>
              </w:r>
            </w:p>
            <w:p w14:paraId="45EBF46D" w14:textId="0F7CA00C" w:rsidR="009B246F" w:rsidRDefault="009B246F" w:rsidP="009B246F">
              <w:pPr>
                <w:pStyle w:val="Bibliography"/>
                <w:ind w:left="720" w:hanging="720"/>
                <w:rPr>
                  <w:noProof/>
                </w:rPr>
              </w:pPr>
              <w:r>
                <w:rPr>
                  <w:i/>
                  <w:iCs/>
                  <w:noProof/>
                </w:rPr>
                <w:t>The Five characteristics of great leaders</w:t>
              </w:r>
              <w:r>
                <w:rPr>
                  <w:noProof/>
                </w:rPr>
                <w:t>. (n.d.). Retrieved 12 2, 2018, from http://www.fastcompany.com/3004914/5-characteristics-great-leaders</w:t>
              </w:r>
            </w:p>
            <w:p w14:paraId="47CBFCEA" w14:textId="77777777" w:rsidR="009C2D56" w:rsidRDefault="009C2D56" w:rsidP="0085542F"/>
            <w:p w14:paraId="3B14B6D7" w14:textId="77B27951" w:rsidR="0085542F" w:rsidRDefault="009C2D56" w:rsidP="0085542F">
              <w:r>
                <w:t>EBAY 2018</w:t>
              </w:r>
            </w:p>
            <w:p w14:paraId="14E5103D" w14:textId="77777777" w:rsidR="009C2D56" w:rsidRPr="0085542F" w:rsidRDefault="009C2D56" w:rsidP="0085542F"/>
            <w:p w14:paraId="31157782" w14:textId="544E287D" w:rsidR="00FF4923" w:rsidRPr="00FF4923" w:rsidRDefault="00FF4923" w:rsidP="00FF4923">
              <w:pPr>
                <w:rPr>
                  <w:color w:val="000000"/>
                  <w:szCs w:val="27"/>
                </w:rPr>
              </w:pPr>
              <w:r w:rsidRPr="00FF4923">
                <w:rPr>
                  <w:color w:val="000000"/>
                  <w:szCs w:val="27"/>
                </w:rPr>
                <w:t>(</w:t>
              </w:r>
              <w:proofErr w:type="spellStart"/>
              <w:r w:rsidRPr="00FF4923">
                <w:rPr>
                  <w:color w:val="000000"/>
                  <w:szCs w:val="27"/>
                </w:rPr>
                <w:t>Insitution</w:t>
              </w:r>
              <w:proofErr w:type="spellEnd"/>
              <w:r w:rsidRPr="00FF4923">
                <w:rPr>
                  <w:color w:val="000000"/>
                  <w:szCs w:val="27"/>
                </w:rPr>
                <w:t xml:space="preserve"> of Mechanical Engineers, 2019</w:t>
              </w:r>
            </w:p>
            <w:p w14:paraId="557425CA" w14:textId="2BC1BB15" w:rsidR="00FF4923" w:rsidRDefault="000F6FD7" w:rsidP="00FF4923">
              <w:pPr>
                <w:rPr>
                  <w:color w:val="000000"/>
                  <w:szCs w:val="27"/>
                </w:rPr>
              </w:pPr>
              <w:r w:rsidRPr="000F6FD7">
                <w:rPr>
                  <w:color w:val="000000"/>
                  <w:szCs w:val="27"/>
                </w:rPr>
                <w:t>(English Chains, 2018</w:t>
              </w:r>
              <w:r w:rsidRPr="000F6FD7">
                <w:rPr>
                  <w:color w:val="000000"/>
                  <w:szCs w:val="27"/>
                </w:rPr>
                <w:t>)</w:t>
              </w:r>
            </w:p>
            <w:p w14:paraId="4232E720" w14:textId="4F23409E" w:rsidR="000F6FD7" w:rsidRDefault="00183F4D" w:rsidP="00FF4923">
              <w:pPr>
                <w:rPr>
                  <w:color w:val="000000"/>
                  <w:szCs w:val="27"/>
                </w:rPr>
              </w:pPr>
              <w:r w:rsidRPr="00183F4D">
                <w:rPr>
                  <w:color w:val="000000"/>
                  <w:szCs w:val="27"/>
                </w:rPr>
                <w:t>(Television, film production and engineering skills, 2018</w:t>
              </w:r>
              <w:r w:rsidRPr="00183F4D">
                <w:rPr>
                  <w:color w:val="000000"/>
                  <w:szCs w:val="27"/>
                </w:rPr>
                <w:t>)</w:t>
              </w:r>
            </w:p>
            <w:p w14:paraId="1672DF24" w14:textId="0C2B2316" w:rsidR="0085542F" w:rsidRPr="0085542F" w:rsidRDefault="0085542F" w:rsidP="00FF4923">
              <w:pPr>
                <w:rPr>
                  <w:color w:val="000000"/>
                  <w:sz w:val="18"/>
                  <w:szCs w:val="27"/>
                </w:rPr>
              </w:pPr>
              <w:r w:rsidRPr="0085542F">
                <w:rPr>
                  <w:color w:val="000000"/>
                  <w:szCs w:val="27"/>
                </w:rPr>
                <w:t>(</w:t>
              </w:r>
              <w:proofErr w:type="spellStart"/>
              <w:r w:rsidRPr="0085542F">
                <w:rPr>
                  <w:color w:val="000000"/>
                  <w:szCs w:val="27"/>
                </w:rPr>
                <w:t>Casilang</w:t>
              </w:r>
              <w:proofErr w:type="spellEnd"/>
              <w:r w:rsidRPr="0085542F">
                <w:rPr>
                  <w:color w:val="000000"/>
                  <w:szCs w:val="27"/>
                </w:rPr>
                <w:t>, 2018)</w:t>
              </w:r>
            </w:p>
            <w:p w14:paraId="0B967891" w14:textId="71FA0DC4" w:rsidR="00183F4D" w:rsidRDefault="0085542F" w:rsidP="00FF4923">
              <w:pPr>
                <w:rPr>
                  <w:color w:val="000000"/>
                  <w:szCs w:val="27"/>
                </w:rPr>
              </w:pPr>
              <w:r w:rsidRPr="0085542F">
                <w:rPr>
                  <w:color w:val="000000"/>
                  <w:szCs w:val="27"/>
                </w:rPr>
                <w:t>(Kit Tronic, 2018)</w:t>
              </w:r>
            </w:p>
            <w:p w14:paraId="20EF181C" w14:textId="77777777" w:rsidR="0085542F" w:rsidRPr="0085542F" w:rsidRDefault="0085542F" w:rsidP="00FF4923">
              <w:pPr>
                <w:rPr>
                  <w:sz w:val="10"/>
                </w:rPr>
              </w:pPr>
            </w:p>
            <w:p w14:paraId="0DF64C6C" w14:textId="4A5E5077" w:rsidR="009B246F" w:rsidRDefault="003872C0" w:rsidP="009B246F">
              <w:r>
                <w:rPr>
                  <w:b/>
                  <w:bCs/>
                  <w:noProof/>
                </w:rPr>
                <w:fldChar w:fldCharType="end"/>
              </w:r>
              <w:r w:rsidR="009B246F" w:rsidRPr="009B246F">
                <w:rPr>
                  <w:rFonts w:ascii="Calibri" w:eastAsia="Calibri" w:hAnsi="Calibri" w:cs="Calibri"/>
                </w:rPr>
                <w:t xml:space="preserve"> </w:t>
              </w:r>
              <w:r w:rsidR="009B246F" w:rsidRPr="2E847A01">
                <w:rPr>
                  <w:rFonts w:ascii="Calibri" w:eastAsia="Calibri" w:hAnsi="Calibri" w:cs="Calibri"/>
                </w:rPr>
                <w:t xml:space="preserve">normal (2018). In: </w:t>
              </w:r>
              <w:r w:rsidR="009B246F" w:rsidRPr="2E847A01">
                <w:rPr>
                  <w:rFonts w:ascii="Calibri" w:eastAsia="Calibri" w:hAnsi="Calibri" w:cs="Calibri"/>
                  <w:i/>
                  <w:iCs/>
                </w:rPr>
                <w:t>oxford dictionary online</w:t>
              </w:r>
              <w:r w:rsidR="009B246F" w:rsidRPr="2E847A01">
                <w:rPr>
                  <w:rFonts w:ascii="Calibri" w:eastAsia="Calibri" w:hAnsi="Calibri" w:cs="Calibri"/>
                </w:rPr>
                <w:t xml:space="preserve">. [online] oxford university press. Available at: </w:t>
              </w:r>
              <w:hyperlink r:id="rId13">
                <w:r w:rsidR="009B246F" w:rsidRPr="2E847A01">
                  <w:rPr>
                    <w:rStyle w:val="Hyperlink"/>
                    <w:rFonts w:ascii="Calibri" w:eastAsia="Calibri" w:hAnsi="Calibri" w:cs="Calibri"/>
                  </w:rPr>
                  <w:t>https://en.oxforddictionaries.com/definition/normal</w:t>
                </w:r>
              </w:hyperlink>
              <w:r w:rsidR="009B246F" w:rsidRPr="2E847A01">
                <w:rPr>
                  <w:rFonts w:ascii="Calibri" w:eastAsia="Calibri" w:hAnsi="Calibri" w:cs="Calibri"/>
                </w:rPr>
                <w:t xml:space="preserve"> [Accessed 4 Dec. 2018].</w:t>
              </w:r>
            </w:p>
            <w:p w14:paraId="3CDE8933" w14:textId="77777777" w:rsidR="009B246F" w:rsidRDefault="009B246F" w:rsidP="009B246F">
              <w:r w:rsidRPr="2E847A01">
                <w:rPr>
                  <w:rFonts w:ascii="Calibri" w:eastAsia="Calibri" w:hAnsi="Calibri" w:cs="Calibri"/>
                </w:rPr>
                <w:t xml:space="preserve">Yang, G, 2007, </w:t>
              </w:r>
              <w:r w:rsidRPr="2E847A01">
                <w:rPr>
                  <w:rFonts w:ascii="Calibri" w:eastAsia="Calibri" w:hAnsi="Calibri" w:cs="Calibri"/>
                  <w:i/>
                  <w:iCs/>
                </w:rPr>
                <w:t>Life Cycle Reliability Engineering</w:t>
              </w:r>
              <w:r w:rsidRPr="2E847A01">
                <w:rPr>
                  <w:rFonts w:ascii="Calibri" w:eastAsia="Calibri" w:hAnsi="Calibri" w:cs="Calibri"/>
                </w:rPr>
                <w:t>. USA: Wiley, John &amp; Sons, Incorporated.</w:t>
              </w:r>
            </w:p>
            <w:p w14:paraId="40424BAF" w14:textId="77777777" w:rsidR="009B246F" w:rsidRDefault="009B246F" w:rsidP="009B246F">
              <w:r w:rsidRPr="2E847A01">
                <w:rPr>
                  <w:rFonts w:ascii="Calibri" w:eastAsia="Calibri" w:hAnsi="Calibri" w:cs="Calibri"/>
                </w:rPr>
                <w:t>J. L. Guo et al., "A Concept Selection Method for Designing Climbing Robots", Key Engineering Materials, Vol. 649, pp. 22-29, 2015</w:t>
              </w:r>
            </w:p>
            <w:p w14:paraId="3120987F" w14:textId="314774E4" w:rsidR="003872C0" w:rsidRPr="00664AC7" w:rsidRDefault="005639C8" w:rsidP="009B246F">
              <w:pPr>
                <w:pStyle w:val="Bibliography"/>
                <w:rPr>
                  <w:noProof/>
                  <w:sz w:val="24"/>
                  <w:szCs w:val="24"/>
                </w:rPr>
              </w:pPr>
            </w:p>
          </w:sdtContent>
        </w:sdt>
      </w:sdtContent>
    </w:sdt>
    <w:p w14:paraId="23811400" w14:textId="1F46AC28" w:rsidR="2E847A01" w:rsidRDefault="2E847A01" w:rsidP="2E847A01"/>
    <w:sectPr w:rsidR="2E847A01" w:rsidSect="005B30EE">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BD342" w14:textId="77777777" w:rsidR="00050A1E" w:rsidRDefault="00050A1E" w:rsidP="00050A1E">
      <w:pPr>
        <w:spacing w:after="0" w:line="240" w:lineRule="auto"/>
      </w:pPr>
      <w:r>
        <w:separator/>
      </w:r>
    </w:p>
  </w:endnote>
  <w:endnote w:type="continuationSeparator" w:id="0">
    <w:p w14:paraId="6C7360E5" w14:textId="77777777" w:rsidR="00050A1E" w:rsidRDefault="00050A1E" w:rsidP="00050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096654"/>
      <w:docPartObj>
        <w:docPartGallery w:val="Page Numbers (Bottom of Page)"/>
        <w:docPartUnique/>
      </w:docPartObj>
    </w:sdtPr>
    <w:sdtEndPr>
      <w:rPr>
        <w:noProof/>
      </w:rPr>
    </w:sdtEndPr>
    <w:sdtContent>
      <w:p w14:paraId="187D2C36" w14:textId="61EB1729" w:rsidR="00212846" w:rsidRDefault="00212846">
        <w:pPr>
          <w:pStyle w:val="Footer"/>
          <w:jc w:val="right"/>
        </w:pPr>
        <w:r>
          <w:fldChar w:fldCharType="begin"/>
        </w:r>
        <w:r>
          <w:instrText xml:space="preserve"> PAGE   \* MERGEFORMAT </w:instrText>
        </w:r>
        <w:r>
          <w:fldChar w:fldCharType="separate"/>
        </w:r>
        <w:r w:rsidR="00423ADD">
          <w:rPr>
            <w:noProof/>
          </w:rPr>
          <w:t>4</w:t>
        </w:r>
        <w:r>
          <w:rPr>
            <w:noProof/>
          </w:rPr>
          <w:fldChar w:fldCharType="end"/>
        </w:r>
      </w:p>
    </w:sdtContent>
  </w:sdt>
  <w:p w14:paraId="2E4B30DB" w14:textId="77777777" w:rsidR="00212846" w:rsidRDefault="00212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98A75" w14:textId="77777777" w:rsidR="00050A1E" w:rsidRDefault="00050A1E" w:rsidP="00050A1E">
      <w:pPr>
        <w:spacing w:after="0" w:line="240" w:lineRule="auto"/>
      </w:pPr>
      <w:r>
        <w:separator/>
      </w:r>
    </w:p>
  </w:footnote>
  <w:footnote w:type="continuationSeparator" w:id="0">
    <w:p w14:paraId="4E51733F" w14:textId="77777777" w:rsidR="00050A1E" w:rsidRDefault="00050A1E" w:rsidP="00050A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375"/>
    <w:rsid w:val="00002E0F"/>
    <w:rsid w:val="000204A3"/>
    <w:rsid w:val="00032DE1"/>
    <w:rsid w:val="00041EAC"/>
    <w:rsid w:val="00050A1E"/>
    <w:rsid w:val="000554EB"/>
    <w:rsid w:val="00063289"/>
    <w:rsid w:val="00085C71"/>
    <w:rsid w:val="000C34EA"/>
    <w:rsid w:val="000E5F10"/>
    <w:rsid w:val="000E7A83"/>
    <w:rsid w:val="000F6FD7"/>
    <w:rsid w:val="00131F08"/>
    <w:rsid w:val="001446D5"/>
    <w:rsid w:val="00176E98"/>
    <w:rsid w:val="00183F4D"/>
    <w:rsid w:val="001B21E9"/>
    <w:rsid w:val="001B48C5"/>
    <w:rsid w:val="001E1408"/>
    <w:rsid w:val="00212846"/>
    <w:rsid w:val="0026518C"/>
    <w:rsid w:val="0028677D"/>
    <w:rsid w:val="002E629F"/>
    <w:rsid w:val="002F1E72"/>
    <w:rsid w:val="0030638B"/>
    <w:rsid w:val="00325A72"/>
    <w:rsid w:val="003872C0"/>
    <w:rsid w:val="003B361C"/>
    <w:rsid w:val="003C24B1"/>
    <w:rsid w:val="003C3EAF"/>
    <w:rsid w:val="00423ADD"/>
    <w:rsid w:val="00430BCB"/>
    <w:rsid w:val="00437EA1"/>
    <w:rsid w:val="00446B34"/>
    <w:rsid w:val="004B4832"/>
    <w:rsid w:val="00501399"/>
    <w:rsid w:val="00502C44"/>
    <w:rsid w:val="00547DF7"/>
    <w:rsid w:val="005609EC"/>
    <w:rsid w:val="005639C8"/>
    <w:rsid w:val="005B175C"/>
    <w:rsid w:val="005C238C"/>
    <w:rsid w:val="005D057D"/>
    <w:rsid w:val="005E706C"/>
    <w:rsid w:val="006015DB"/>
    <w:rsid w:val="00662CD5"/>
    <w:rsid w:val="00664AC7"/>
    <w:rsid w:val="0066787D"/>
    <w:rsid w:val="006E23E7"/>
    <w:rsid w:val="00700DCD"/>
    <w:rsid w:val="007418EF"/>
    <w:rsid w:val="00750198"/>
    <w:rsid w:val="00760056"/>
    <w:rsid w:val="0076261E"/>
    <w:rsid w:val="00797857"/>
    <w:rsid w:val="007A41FD"/>
    <w:rsid w:val="007F2512"/>
    <w:rsid w:val="00844605"/>
    <w:rsid w:val="0085542F"/>
    <w:rsid w:val="00863430"/>
    <w:rsid w:val="00864AB1"/>
    <w:rsid w:val="00872959"/>
    <w:rsid w:val="00872C23"/>
    <w:rsid w:val="008A0274"/>
    <w:rsid w:val="00917FE3"/>
    <w:rsid w:val="00921C65"/>
    <w:rsid w:val="009631CE"/>
    <w:rsid w:val="00965ADB"/>
    <w:rsid w:val="00985134"/>
    <w:rsid w:val="009B246F"/>
    <w:rsid w:val="009C28EC"/>
    <w:rsid w:val="009C2D56"/>
    <w:rsid w:val="009E0645"/>
    <w:rsid w:val="00A101BB"/>
    <w:rsid w:val="00A11448"/>
    <w:rsid w:val="00A20084"/>
    <w:rsid w:val="00A25128"/>
    <w:rsid w:val="00A328F0"/>
    <w:rsid w:val="00A46712"/>
    <w:rsid w:val="00AD7026"/>
    <w:rsid w:val="00B265F6"/>
    <w:rsid w:val="00B63AB7"/>
    <w:rsid w:val="00B7026C"/>
    <w:rsid w:val="00BB0407"/>
    <w:rsid w:val="00BC1A5E"/>
    <w:rsid w:val="00BD0A5C"/>
    <w:rsid w:val="00BD490E"/>
    <w:rsid w:val="00BE3275"/>
    <w:rsid w:val="00C527CF"/>
    <w:rsid w:val="00C65BC6"/>
    <w:rsid w:val="00C871A2"/>
    <w:rsid w:val="00C92027"/>
    <w:rsid w:val="00CB5530"/>
    <w:rsid w:val="00CC4805"/>
    <w:rsid w:val="00CE2C5F"/>
    <w:rsid w:val="00D440C5"/>
    <w:rsid w:val="00D5656F"/>
    <w:rsid w:val="00D5784B"/>
    <w:rsid w:val="00D61ADC"/>
    <w:rsid w:val="00D63936"/>
    <w:rsid w:val="00D94C42"/>
    <w:rsid w:val="00DB1954"/>
    <w:rsid w:val="00DB2A68"/>
    <w:rsid w:val="00DC3116"/>
    <w:rsid w:val="00DD4906"/>
    <w:rsid w:val="00DE3E08"/>
    <w:rsid w:val="00E0519D"/>
    <w:rsid w:val="00E56CE8"/>
    <w:rsid w:val="00E827AA"/>
    <w:rsid w:val="00E92BFE"/>
    <w:rsid w:val="00ED2A14"/>
    <w:rsid w:val="00EE6AD6"/>
    <w:rsid w:val="00EF2AE9"/>
    <w:rsid w:val="00F039EF"/>
    <w:rsid w:val="00F14375"/>
    <w:rsid w:val="00F460F7"/>
    <w:rsid w:val="00F60083"/>
    <w:rsid w:val="00F70128"/>
    <w:rsid w:val="00F74916"/>
    <w:rsid w:val="00F97CDC"/>
    <w:rsid w:val="00FB2455"/>
    <w:rsid w:val="00FE44E5"/>
    <w:rsid w:val="00FE4A1E"/>
    <w:rsid w:val="00FF4923"/>
    <w:rsid w:val="14D91F45"/>
    <w:rsid w:val="2449F029"/>
    <w:rsid w:val="2E847A01"/>
    <w:rsid w:val="38CD6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3C29C2"/>
  <w15:chartTrackingRefBased/>
  <w15:docId w15:val="{69FAA268-2637-4571-81FC-D50D3E24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4375"/>
    <w:rPr>
      <w:lang w:val="en-US"/>
    </w:rPr>
  </w:style>
  <w:style w:type="paragraph" w:styleId="Heading1">
    <w:name w:val="heading 1"/>
    <w:basedOn w:val="Normal"/>
    <w:next w:val="Normal"/>
    <w:link w:val="Heading1Char"/>
    <w:uiPriority w:val="9"/>
    <w:qFormat/>
    <w:rsid w:val="00E827AA"/>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unhideWhenUsed/>
    <w:qFormat/>
    <w:rsid w:val="00A11448"/>
    <w:pPr>
      <w:keepNext/>
      <w:keepLines/>
      <w:spacing w:before="40" w:after="0"/>
      <w:outlineLvl w:val="1"/>
    </w:pPr>
    <w:rPr>
      <w:rFonts w:asciiTheme="majorHAnsi" w:eastAsiaTheme="majorEastAsia" w:hAnsiTheme="majorHAnsi" w:cstheme="majorBidi"/>
      <w:color w:val="548AB7"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43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4375"/>
    <w:rPr>
      <w:rFonts w:eastAsiaTheme="minorEastAsia"/>
      <w:lang w:val="en-US"/>
    </w:rPr>
  </w:style>
  <w:style w:type="paragraph" w:styleId="Header">
    <w:name w:val="header"/>
    <w:basedOn w:val="Normal"/>
    <w:link w:val="HeaderChar"/>
    <w:uiPriority w:val="99"/>
    <w:unhideWhenUsed/>
    <w:rsid w:val="00212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846"/>
    <w:rPr>
      <w:lang w:val="en-US"/>
    </w:rPr>
  </w:style>
  <w:style w:type="paragraph" w:styleId="Footer">
    <w:name w:val="footer"/>
    <w:basedOn w:val="Normal"/>
    <w:link w:val="FooterChar"/>
    <w:uiPriority w:val="99"/>
    <w:unhideWhenUsed/>
    <w:rsid w:val="00212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846"/>
    <w:rPr>
      <w:lang w:val="en-US"/>
    </w:rPr>
  </w:style>
  <w:style w:type="character" w:customStyle="1" w:styleId="Heading1Char">
    <w:name w:val="Heading 1 Char"/>
    <w:basedOn w:val="DefaultParagraphFont"/>
    <w:link w:val="Heading1"/>
    <w:uiPriority w:val="9"/>
    <w:rsid w:val="00E827AA"/>
    <w:rPr>
      <w:rFonts w:asciiTheme="majorHAnsi" w:eastAsiaTheme="majorEastAsia" w:hAnsiTheme="majorHAnsi" w:cstheme="majorBidi"/>
      <w:color w:val="548AB7" w:themeColor="accent1" w:themeShade="BF"/>
      <w:sz w:val="32"/>
      <w:szCs w:val="32"/>
      <w:lang w:val="en-US"/>
    </w:rPr>
  </w:style>
  <w:style w:type="paragraph" w:styleId="TOCHeading">
    <w:name w:val="TOC Heading"/>
    <w:basedOn w:val="Heading1"/>
    <w:next w:val="Normal"/>
    <w:uiPriority w:val="39"/>
    <w:unhideWhenUsed/>
    <w:qFormat/>
    <w:rsid w:val="00E827AA"/>
    <w:pPr>
      <w:outlineLvl w:val="9"/>
    </w:pPr>
  </w:style>
  <w:style w:type="character" w:customStyle="1" w:styleId="Heading2Char">
    <w:name w:val="Heading 2 Char"/>
    <w:basedOn w:val="DefaultParagraphFont"/>
    <w:link w:val="Heading2"/>
    <w:uiPriority w:val="9"/>
    <w:rsid w:val="00A11448"/>
    <w:rPr>
      <w:rFonts w:asciiTheme="majorHAnsi" w:eastAsiaTheme="majorEastAsia" w:hAnsiTheme="majorHAnsi" w:cstheme="majorBidi"/>
      <w:color w:val="548AB7" w:themeColor="accent1" w:themeShade="BF"/>
      <w:sz w:val="26"/>
      <w:szCs w:val="26"/>
      <w:lang w:val="en-US"/>
    </w:rPr>
  </w:style>
  <w:style w:type="paragraph" w:styleId="TOC1">
    <w:name w:val="toc 1"/>
    <w:basedOn w:val="Normal"/>
    <w:next w:val="Normal"/>
    <w:autoRedefine/>
    <w:uiPriority w:val="39"/>
    <w:unhideWhenUsed/>
    <w:rsid w:val="00131F08"/>
    <w:pPr>
      <w:spacing w:after="100"/>
    </w:pPr>
  </w:style>
  <w:style w:type="character" w:styleId="Hyperlink">
    <w:name w:val="Hyperlink"/>
    <w:basedOn w:val="DefaultParagraphFont"/>
    <w:uiPriority w:val="99"/>
    <w:unhideWhenUsed/>
    <w:rsid w:val="00131F08"/>
    <w:rPr>
      <w:color w:val="F7B615" w:themeColor="hyperlink"/>
      <w:u w:val="single"/>
    </w:rPr>
  </w:style>
  <w:style w:type="paragraph" w:styleId="Bibliography">
    <w:name w:val="Bibliography"/>
    <w:basedOn w:val="Normal"/>
    <w:next w:val="Normal"/>
    <w:uiPriority w:val="37"/>
    <w:unhideWhenUsed/>
    <w:rsid w:val="003872C0"/>
  </w:style>
  <w:style w:type="paragraph" w:styleId="NormalWeb">
    <w:name w:val="Normal (Web)"/>
    <w:basedOn w:val="Normal"/>
    <w:uiPriority w:val="99"/>
    <w:unhideWhenUsed/>
    <w:rsid w:val="003B361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FE4A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44325">
      <w:bodyDiv w:val="1"/>
      <w:marLeft w:val="0"/>
      <w:marRight w:val="0"/>
      <w:marTop w:val="0"/>
      <w:marBottom w:val="0"/>
      <w:divBdr>
        <w:top w:val="none" w:sz="0" w:space="0" w:color="auto"/>
        <w:left w:val="none" w:sz="0" w:space="0" w:color="auto"/>
        <w:bottom w:val="none" w:sz="0" w:space="0" w:color="auto"/>
        <w:right w:val="none" w:sz="0" w:space="0" w:color="auto"/>
      </w:divBdr>
    </w:div>
    <w:div w:id="156305939">
      <w:bodyDiv w:val="1"/>
      <w:marLeft w:val="0"/>
      <w:marRight w:val="0"/>
      <w:marTop w:val="0"/>
      <w:marBottom w:val="0"/>
      <w:divBdr>
        <w:top w:val="none" w:sz="0" w:space="0" w:color="auto"/>
        <w:left w:val="none" w:sz="0" w:space="0" w:color="auto"/>
        <w:bottom w:val="none" w:sz="0" w:space="0" w:color="auto"/>
        <w:right w:val="none" w:sz="0" w:space="0" w:color="auto"/>
      </w:divBdr>
    </w:div>
    <w:div w:id="264731545">
      <w:bodyDiv w:val="1"/>
      <w:marLeft w:val="0"/>
      <w:marRight w:val="0"/>
      <w:marTop w:val="0"/>
      <w:marBottom w:val="0"/>
      <w:divBdr>
        <w:top w:val="none" w:sz="0" w:space="0" w:color="auto"/>
        <w:left w:val="none" w:sz="0" w:space="0" w:color="auto"/>
        <w:bottom w:val="none" w:sz="0" w:space="0" w:color="auto"/>
        <w:right w:val="none" w:sz="0" w:space="0" w:color="auto"/>
      </w:divBdr>
    </w:div>
    <w:div w:id="282276558">
      <w:bodyDiv w:val="1"/>
      <w:marLeft w:val="0"/>
      <w:marRight w:val="0"/>
      <w:marTop w:val="0"/>
      <w:marBottom w:val="0"/>
      <w:divBdr>
        <w:top w:val="none" w:sz="0" w:space="0" w:color="auto"/>
        <w:left w:val="none" w:sz="0" w:space="0" w:color="auto"/>
        <w:bottom w:val="none" w:sz="0" w:space="0" w:color="auto"/>
        <w:right w:val="none" w:sz="0" w:space="0" w:color="auto"/>
      </w:divBdr>
    </w:div>
    <w:div w:id="310720475">
      <w:bodyDiv w:val="1"/>
      <w:marLeft w:val="0"/>
      <w:marRight w:val="0"/>
      <w:marTop w:val="0"/>
      <w:marBottom w:val="0"/>
      <w:divBdr>
        <w:top w:val="none" w:sz="0" w:space="0" w:color="auto"/>
        <w:left w:val="none" w:sz="0" w:space="0" w:color="auto"/>
        <w:bottom w:val="none" w:sz="0" w:space="0" w:color="auto"/>
        <w:right w:val="none" w:sz="0" w:space="0" w:color="auto"/>
      </w:divBdr>
    </w:div>
    <w:div w:id="326909848">
      <w:bodyDiv w:val="1"/>
      <w:marLeft w:val="0"/>
      <w:marRight w:val="0"/>
      <w:marTop w:val="0"/>
      <w:marBottom w:val="0"/>
      <w:divBdr>
        <w:top w:val="none" w:sz="0" w:space="0" w:color="auto"/>
        <w:left w:val="none" w:sz="0" w:space="0" w:color="auto"/>
        <w:bottom w:val="none" w:sz="0" w:space="0" w:color="auto"/>
        <w:right w:val="none" w:sz="0" w:space="0" w:color="auto"/>
      </w:divBdr>
    </w:div>
    <w:div w:id="398211712">
      <w:bodyDiv w:val="1"/>
      <w:marLeft w:val="0"/>
      <w:marRight w:val="0"/>
      <w:marTop w:val="0"/>
      <w:marBottom w:val="0"/>
      <w:divBdr>
        <w:top w:val="none" w:sz="0" w:space="0" w:color="auto"/>
        <w:left w:val="none" w:sz="0" w:space="0" w:color="auto"/>
        <w:bottom w:val="none" w:sz="0" w:space="0" w:color="auto"/>
        <w:right w:val="none" w:sz="0" w:space="0" w:color="auto"/>
      </w:divBdr>
    </w:div>
    <w:div w:id="475730611">
      <w:bodyDiv w:val="1"/>
      <w:marLeft w:val="0"/>
      <w:marRight w:val="0"/>
      <w:marTop w:val="0"/>
      <w:marBottom w:val="0"/>
      <w:divBdr>
        <w:top w:val="none" w:sz="0" w:space="0" w:color="auto"/>
        <w:left w:val="none" w:sz="0" w:space="0" w:color="auto"/>
        <w:bottom w:val="none" w:sz="0" w:space="0" w:color="auto"/>
        <w:right w:val="none" w:sz="0" w:space="0" w:color="auto"/>
      </w:divBdr>
    </w:div>
    <w:div w:id="489056081">
      <w:bodyDiv w:val="1"/>
      <w:marLeft w:val="0"/>
      <w:marRight w:val="0"/>
      <w:marTop w:val="0"/>
      <w:marBottom w:val="0"/>
      <w:divBdr>
        <w:top w:val="none" w:sz="0" w:space="0" w:color="auto"/>
        <w:left w:val="none" w:sz="0" w:space="0" w:color="auto"/>
        <w:bottom w:val="none" w:sz="0" w:space="0" w:color="auto"/>
        <w:right w:val="none" w:sz="0" w:space="0" w:color="auto"/>
      </w:divBdr>
    </w:div>
    <w:div w:id="534847413">
      <w:bodyDiv w:val="1"/>
      <w:marLeft w:val="0"/>
      <w:marRight w:val="0"/>
      <w:marTop w:val="0"/>
      <w:marBottom w:val="0"/>
      <w:divBdr>
        <w:top w:val="none" w:sz="0" w:space="0" w:color="auto"/>
        <w:left w:val="none" w:sz="0" w:space="0" w:color="auto"/>
        <w:bottom w:val="none" w:sz="0" w:space="0" w:color="auto"/>
        <w:right w:val="none" w:sz="0" w:space="0" w:color="auto"/>
      </w:divBdr>
    </w:div>
    <w:div w:id="587622575">
      <w:bodyDiv w:val="1"/>
      <w:marLeft w:val="0"/>
      <w:marRight w:val="0"/>
      <w:marTop w:val="0"/>
      <w:marBottom w:val="0"/>
      <w:divBdr>
        <w:top w:val="none" w:sz="0" w:space="0" w:color="auto"/>
        <w:left w:val="none" w:sz="0" w:space="0" w:color="auto"/>
        <w:bottom w:val="none" w:sz="0" w:space="0" w:color="auto"/>
        <w:right w:val="none" w:sz="0" w:space="0" w:color="auto"/>
      </w:divBdr>
    </w:div>
    <w:div w:id="619413045">
      <w:bodyDiv w:val="1"/>
      <w:marLeft w:val="0"/>
      <w:marRight w:val="0"/>
      <w:marTop w:val="0"/>
      <w:marBottom w:val="0"/>
      <w:divBdr>
        <w:top w:val="none" w:sz="0" w:space="0" w:color="auto"/>
        <w:left w:val="none" w:sz="0" w:space="0" w:color="auto"/>
        <w:bottom w:val="none" w:sz="0" w:space="0" w:color="auto"/>
        <w:right w:val="none" w:sz="0" w:space="0" w:color="auto"/>
      </w:divBdr>
    </w:div>
    <w:div w:id="730159148">
      <w:bodyDiv w:val="1"/>
      <w:marLeft w:val="0"/>
      <w:marRight w:val="0"/>
      <w:marTop w:val="0"/>
      <w:marBottom w:val="0"/>
      <w:divBdr>
        <w:top w:val="none" w:sz="0" w:space="0" w:color="auto"/>
        <w:left w:val="none" w:sz="0" w:space="0" w:color="auto"/>
        <w:bottom w:val="none" w:sz="0" w:space="0" w:color="auto"/>
        <w:right w:val="none" w:sz="0" w:space="0" w:color="auto"/>
      </w:divBdr>
    </w:div>
    <w:div w:id="757677771">
      <w:bodyDiv w:val="1"/>
      <w:marLeft w:val="0"/>
      <w:marRight w:val="0"/>
      <w:marTop w:val="0"/>
      <w:marBottom w:val="0"/>
      <w:divBdr>
        <w:top w:val="none" w:sz="0" w:space="0" w:color="auto"/>
        <w:left w:val="none" w:sz="0" w:space="0" w:color="auto"/>
        <w:bottom w:val="none" w:sz="0" w:space="0" w:color="auto"/>
        <w:right w:val="none" w:sz="0" w:space="0" w:color="auto"/>
      </w:divBdr>
    </w:div>
    <w:div w:id="935285622">
      <w:bodyDiv w:val="1"/>
      <w:marLeft w:val="0"/>
      <w:marRight w:val="0"/>
      <w:marTop w:val="0"/>
      <w:marBottom w:val="0"/>
      <w:divBdr>
        <w:top w:val="none" w:sz="0" w:space="0" w:color="auto"/>
        <w:left w:val="none" w:sz="0" w:space="0" w:color="auto"/>
        <w:bottom w:val="none" w:sz="0" w:space="0" w:color="auto"/>
        <w:right w:val="none" w:sz="0" w:space="0" w:color="auto"/>
      </w:divBdr>
    </w:div>
    <w:div w:id="965433707">
      <w:bodyDiv w:val="1"/>
      <w:marLeft w:val="0"/>
      <w:marRight w:val="0"/>
      <w:marTop w:val="0"/>
      <w:marBottom w:val="0"/>
      <w:divBdr>
        <w:top w:val="none" w:sz="0" w:space="0" w:color="auto"/>
        <w:left w:val="none" w:sz="0" w:space="0" w:color="auto"/>
        <w:bottom w:val="none" w:sz="0" w:space="0" w:color="auto"/>
        <w:right w:val="none" w:sz="0" w:space="0" w:color="auto"/>
      </w:divBdr>
    </w:div>
    <w:div w:id="994184172">
      <w:bodyDiv w:val="1"/>
      <w:marLeft w:val="0"/>
      <w:marRight w:val="0"/>
      <w:marTop w:val="0"/>
      <w:marBottom w:val="0"/>
      <w:divBdr>
        <w:top w:val="none" w:sz="0" w:space="0" w:color="auto"/>
        <w:left w:val="none" w:sz="0" w:space="0" w:color="auto"/>
        <w:bottom w:val="none" w:sz="0" w:space="0" w:color="auto"/>
        <w:right w:val="none" w:sz="0" w:space="0" w:color="auto"/>
      </w:divBdr>
    </w:div>
    <w:div w:id="994258671">
      <w:bodyDiv w:val="1"/>
      <w:marLeft w:val="0"/>
      <w:marRight w:val="0"/>
      <w:marTop w:val="0"/>
      <w:marBottom w:val="0"/>
      <w:divBdr>
        <w:top w:val="none" w:sz="0" w:space="0" w:color="auto"/>
        <w:left w:val="none" w:sz="0" w:space="0" w:color="auto"/>
        <w:bottom w:val="none" w:sz="0" w:space="0" w:color="auto"/>
        <w:right w:val="none" w:sz="0" w:space="0" w:color="auto"/>
      </w:divBdr>
    </w:div>
    <w:div w:id="1048918514">
      <w:bodyDiv w:val="1"/>
      <w:marLeft w:val="0"/>
      <w:marRight w:val="0"/>
      <w:marTop w:val="0"/>
      <w:marBottom w:val="0"/>
      <w:divBdr>
        <w:top w:val="none" w:sz="0" w:space="0" w:color="auto"/>
        <w:left w:val="none" w:sz="0" w:space="0" w:color="auto"/>
        <w:bottom w:val="none" w:sz="0" w:space="0" w:color="auto"/>
        <w:right w:val="none" w:sz="0" w:space="0" w:color="auto"/>
      </w:divBdr>
    </w:div>
    <w:div w:id="1068960176">
      <w:bodyDiv w:val="1"/>
      <w:marLeft w:val="0"/>
      <w:marRight w:val="0"/>
      <w:marTop w:val="0"/>
      <w:marBottom w:val="0"/>
      <w:divBdr>
        <w:top w:val="none" w:sz="0" w:space="0" w:color="auto"/>
        <w:left w:val="none" w:sz="0" w:space="0" w:color="auto"/>
        <w:bottom w:val="none" w:sz="0" w:space="0" w:color="auto"/>
        <w:right w:val="none" w:sz="0" w:space="0" w:color="auto"/>
      </w:divBdr>
    </w:div>
    <w:div w:id="1147743718">
      <w:bodyDiv w:val="1"/>
      <w:marLeft w:val="0"/>
      <w:marRight w:val="0"/>
      <w:marTop w:val="0"/>
      <w:marBottom w:val="0"/>
      <w:divBdr>
        <w:top w:val="none" w:sz="0" w:space="0" w:color="auto"/>
        <w:left w:val="none" w:sz="0" w:space="0" w:color="auto"/>
        <w:bottom w:val="none" w:sz="0" w:space="0" w:color="auto"/>
        <w:right w:val="none" w:sz="0" w:space="0" w:color="auto"/>
      </w:divBdr>
    </w:div>
    <w:div w:id="1185097297">
      <w:bodyDiv w:val="1"/>
      <w:marLeft w:val="0"/>
      <w:marRight w:val="0"/>
      <w:marTop w:val="0"/>
      <w:marBottom w:val="0"/>
      <w:divBdr>
        <w:top w:val="none" w:sz="0" w:space="0" w:color="auto"/>
        <w:left w:val="none" w:sz="0" w:space="0" w:color="auto"/>
        <w:bottom w:val="none" w:sz="0" w:space="0" w:color="auto"/>
        <w:right w:val="none" w:sz="0" w:space="0" w:color="auto"/>
      </w:divBdr>
    </w:div>
    <w:div w:id="1240822098">
      <w:bodyDiv w:val="1"/>
      <w:marLeft w:val="0"/>
      <w:marRight w:val="0"/>
      <w:marTop w:val="0"/>
      <w:marBottom w:val="0"/>
      <w:divBdr>
        <w:top w:val="none" w:sz="0" w:space="0" w:color="auto"/>
        <w:left w:val="none" w:sz="0" w:space="0" w:color="auto"/>
        <w:bottom w:val="none" w:sz="0" w:space="0" w:color="auto"/>
        <w:right w:val="none" w:sz="0" w:space="0" w:color="auto"/>
      </w:divBdr>
    </w:div>
    <w:div w:id="1250310983">
      <w:bodyDiv w:val="1"/>
      <w:marLeft w:val="0"/>
      <w:marRight w:val="0"/>
      <w:marTop w:val="0"/>
      <w:marBottom w:val="0"/>
      <w:divBdr>
        <w:top w:val="none" w:sz="0" w:space="0" w:color="auto"/>
        <w:left w:val="none" w:sz="0" w:space="0" w:color="auto"/>
        <w:bottom w:val="none" w:sz="0" w:space="0" w:color="auto"/>
        <w:right w:val="none" w:sz="0" w:space="0" w:color="auto"/>
      </w:divBdr>
    </w:div>
    <w:div w:id="1280138769">
      <w:bodyDiv w:val="1"/>
      <w:marLeft w:val="0"/>
      <w:marRight w:val="0"/>
      <w:marTop w:val="0"/>
      <w:marBottom w:val="0"/>
      <w:divBdr>
        <w:top w:val="none" w:sz="0" w:space="0" w:color="auto"/>
        <w:left w:val="none" w:sz="0" w:space="0" w:color="auto"/>
        <w:bottom w:val="none" w:sz="0" w:space="0" w:color="auto"/>
        <w:right w:val="none" w:sz="0" w:space="0" w:color="auto"/>
      </w:divBdr>
    </w:div>
    <w:div w:id="1419447146">
      <w:bodyDiv w:val="1"/>
      <w:marLeft w:val="0"/>
      <w:marRight w:val="0"/>
      <w:marTop w:val="0"/>
      <w:marBottom w:val="0"/>
      <w:divBdr>
        <w:top w:val="none" w:sz="0" w:space="0" w:color="auto"/>
        <w:left w:val="none" w:sz="0" w:space="0" w:color="auto"/>
        <w:bottom w:val="none" w:sz="0" w:space="0" w:color="auto"/>
        <w:right w:val="none" w:sz="0" w:space="0" w:color="auto"/>
      </w:divBdr>
    </w:div>
    <w:div w:id="1564871322">
      <w:bodyDiv w:val="1"/>
      <w:marLeft w:val="0"/>
      <w:marRight w:val="0"/>
      <w:marTop w:val="0"/>
      <w:marBottom w:val="0"/>
      <w:divBdr>
        <w:top w:val="none" w:sz="0" w:space="0" w:color="auto"/>
        <w:left w:val="none" w:sz="0" w:space="0" w:color="auto"/>
        <w:bottom w:val="none" w:sz="0" w:space="0" w:color="auto"/>
        <w:right w:val="none" w:sz="0" w:space="0" w:color="auto"/>
      </w:divBdr>
    </w:div>
    <w:div w:id="1580017331">
      <w:bodyDiv w:val="1"/>
      <w:marLeft w:val="0"/>
      <w:marRight w:val="0"/>
      <w:marTop w:val="0"/>
      <w:marBottom w:val="0"/>
      <w:divBdr>
        <w:top w:val="none" w:sz="0" w:space="0" w:color="auto"/>
        <w:left w:val="none" w:sz="0" w:space="0" w:color="auto"/>
        <w:bottom w:val="none" w:sz="0" w:space="0" w:color="auto"/>
        <w:right w:val="none" w:sz="0" w:space="0" w:color="auto"/>
      </w:divBdr>
    </w:div>
    <w:div w:id="1709719139">
      <w:bodyDiv w:val="1"/>
      <w:marLeft w:val="0"/>
      <w:marRight w:val="0"/>
      <w:marTop w:val="0"/>
      <w:marBottom w:val="0"/>
      <w:divBdr>
        <w:top w:val="none" w:sz="0" w:space="0" w:color="auto"/>
        <w:left w:val="none" w:sz="0" w:space="0" w:color="auto"/>
        <w:bottom w:val="none" w:sz="0" w:space="0" w:color="auto"/>
        <w:right w:val="none" w:sz="0" w:space="0" w:color="auto"/>
      </w:divBdr>
    </w:div>
    <w:div w:id="1712262151">
      <w:bodyDiv w:val="1"/>
      <w:marLeft w:val="0"/>
      <w:marRight w:val="0"/>
      <w:marTop w:val="0"/>
      <w:marBottom w:val="0"/>
      <w:divBdr>
        <w:top w:val="none" w:sz="0" w:space="0" w:color="auto"/>
        <w:left w:val="none" w:sz="0" w:space="0" w:color="auto"/>
        <w:bottom w:val="none" w:sz="0" w:space="0" w:color="auto"/>
        <w:right w:val="none" w:sz="0" w:space="0" w:color="auto"/>
      </w:divBdr>
    </w:div>
    <w:div w:id="1730498623">
      <w:bodyDiv w:val="1"/>
      <w:marLeft w:val="0"/>
      <w:marRight w:val="0"/>
      <w:marTop w:val="0"/>
      <w:marBottom w:val="0"/>
      <w:divBdr>
        <w:top w:val="none" w:sz="0" w:space="0" w:color="auto"/>
        <w:left w:val="none" w:sz="0" w:space="0" w:color="auto"/>
        <w:bottom w:val="none" w:sz="0" w:space="0" w:color="auto"/>
        <w:right w:val="none" w:sz="0" w:space="0" w:color="auto"/>
      </w:divBdr>
    </w:div>
    <w:div w:id="1761751027">
      <w:bodyDiv w:val="1"/>
      <w:marLeft w:val="0"/>
      <w:marRight w:val="0"/>
      <w:marTop w:val="0"/>
      <w:marBottom w:val="0"/>
      <w:divBdr>
        <w:top w:val="none" w:sz="0" w:space="0" w:color="auto"/>
        <w:left w:val="none" w:sz="0" w:space="0" w:color="auto"/>
        <w:bottom w:val="none" w:sz="0" w:space="0" w:color="auto"/>
        <w:right w:val="none" w:sz="0" w:space="0" w:color="auto"/>
      </w:divBdr>
    </w:div>
    <w:div w:id="1904944871">
      <w:bodyDiv w:val="1"/>
      <w:marLeft w:val="0"/>
      <w:marRight w:val="0"/>
      <w:marTop w:val="0"/>
      <w:marBottom w:val="0"/>
      <w:divBdr>
        <w:top w:val="none" w:sz="0" w:space="0" w:color="auto"/>
        <w:left w:val="none" w:sz="0" w:space="0" w:color="auto"/>
        <w:bottom w:val="none" w:sz="0" w:space="0" w:color="auto"/>
        <w:right w:val="none" w:sz="0" w:space="0" w:color="auto"/>
      </w:divBdr>
    </w:div>
    <w:div w:id="1997226060">
      <w:bodyDiv w:val="1"/>
      <w:marLeft w:val="0"/>
      <w:marRight w:val="0"/>
      <w:marTop w:val="0"/>
      <w:marBottom w:val="0"/>
      <w:divBdr>
        <w:top w:val="none" w:sz="0" w:space="0" w:color="auto"/>
        <w:left w:val="none" w:sz="0" w:space="0" w:color="auto"/>
        <w:bottom w:val="none" w:sz="0" w:space="0" w:color="auto"/>
        <w:right w:val="none" w:sz="0" w:space="0" w:color="auto"/>
      </w:divBdr>
    </w:div>
    <w:div w:id="2028629088">
      <w:bodyDiv w:val="1"/>
      <w:marLeft w:val="0"/>
      <w:marRight w:val="0"/>
      <w:marTop w:val="0"/>
      <w:marBottom w:val="0"/>
      <w:divBdr>
        <w:top w:val="none" w:sz="0" w:space="0" w:color="auto"/>
        <w:left w:val="none" w:sz="0" w:space="0" w:color="auto"/>
        <w:bottom w:val="none" w:sz="0" w:space="0" w:color="auto"/>
        <w:right w:val="none" w:sz="0" w:space="0" w:color="auto"/>
      </w:divBdr>
    </w:div>
    <w:div w:id="2084134554">
      <w:bodyDiv w:val="1"/>
      <w:marLeft w:val="0"/>
      <w:marRight w:val="0"/>
      <w:marTop w:val="0"/>
      <w:marBottom w:val="0"/>
      <w:divBdr>
        <w:top w:val="none" w:sz="0" w:space="0" w:color="auto"/>
        <w:left w:val="none" w:sz="0" w:space="0" w:color="auto"/>
        <w:bottom w:val="none" w:sz="0" w:space="0" w:color="auto"/>
        <w:right w:val="none" w:sz="0" w:space="0" w:color="auto"/>
      </w:divBdr>
    </w:div>
    <w:div w:id="212010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oxforddictionaries.com/definition/norma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9B6B9A7E624DB4B15BD47FA5A002C4"/>
        <w:category>
          <w:name w:val="General"/>
          <w:gallery w:val="placeholder"/>
        </w:category>
        <w:types>
          <w:type w:val="bbPlcHdr"/>
        </w:types>
        <w:behaviors>
          <w:behavior w:val="content"/>
        </w:behaviors>
        <w:guid w:val="{E858C0FB-71FB-4F7E-A7AE-30DB24DCBEFD}"/>
      </w:docPartPr>
      <w:docPartBody>
        <w:p w:rsidR="00181FAC" w:rsidRDefault="00F01587" w:rsidP="00F01587">
          <w:pPr>
            <w:pStyle w:val="D99B6B9A7E624DB4B15BD47FA5A002C4"/>
          </w:pPr>
          <w:r>
            <w:rPr>
              <w:color w:val="2F5496" w:themeColor="accent1" w:themeShade="BF"/>
              <w:sz w:val="24"/>
              <w:szCs w:val="24"/>
            </w:rPr>
            <w:t>[Company name]</w:t>
          </w:r>
        </w:p>
      </w:docPartBody>
    </w:docPart>
    <w:docPart>
      <w:docPartPr>
        <w:name w:val="5EA07DFC7E814D45BD704EA0A07BE792"/>
        <w:category>
          <w:name w:val="General"/>
          <w:gallery w:val="placeholder"/>
        </w:category>
        <w:types>
          <w:type w:val="bbPlcHdr"/>
        </w:types>
        <w:behaviors>
          <w:behavior w:val="content"/>
        </w:behaviors>
        <w:guid w:val="{B52E6A0A-CCF3-414F-A17F-597A2ED2086A}"/>
      </w:docPartPr>
      <w:docPartBody>
        <w:p w:rsidR="00181FAC" w:rsidRDefault="00F01587" w:rsidP="00F01587">
          <w:pPr>
            <w:pStyle w:val="5EA07DFC7E814D45BD704EA0A07BE792"/>
          </w:pPr>
          <w:r>
            <w:rPr>
              <w:rFonts w:asciiTheme="majorHAnsi" w:eastAsiaTheme="majorEastAsia" w:hAnsiTheme="majorHAnsi" w:cstheme="majorBidi"/>
              <w:color w:val="4472C4" w:themeColor="accent1"/>
              <w:sz w:val="88"/>
              <w:szCs w:val="88"/>
            </w:rPr>
            <w:t>[Document title]</w:t>
          </w:r>
        </w:p>
      </w:docPartBody>
    </w:docPart>
    <w:docPart>
      <w:docPartPr>
        <w:name w:val="0865D464168E4E5F93C1AAE659C3E78C"/>
        <w:category>
          <w:name w:val="General"/>
          <w:gallery w:val="placeholder"/>
        </w:category>
        <w:types>
          <w:type w:val="bbPlcHdr"/>
        </w:types>
        <w:behaviors>
          <w:behavior w:val="content"/>
        </w:behaviors>
        <w:guid w:val="{2B455164-E3EC-4C78-97D2-4D6FC5D6BB44}"/>
      </w:docPartPr>
      <w:docPartBody>
        <w:p w:rsidR="00181FAC" w:rsidRDefault="00F01587" w:rsidP="00F01587">
          <w:pPr>
            <w:pStyle w:val="0865D464168E4E5F93C1AAE659C3E78C"/>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587"/>
    <w:rsid w:val="00085764"/>
    <w:rsid w:val="00181FAC"/>
    <w:rsid w:val="00F01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9B6B9A7E624DB4B15BD47FA5A002C4">
    <w:name w:val="D99B6B9A7E624DB4B15BD47FA5A002C4"/>
    <w:rsid w:val="00F01587"/>
  </w:style>
  <w:style w:type="paragraph" w:customStyle="1" w:styleId="5EA07DFC7E814D45BD704EA0A07BE792">
    <w:name w:val="5EA07DFC7E814D45BD704EA0A07BE792"/>
    <w:rsid w:val="00F01587"/>
  </w:style>
  <w:style w:type="paragraph" w:customStyle="1" w:styleId="0865D464168E4E5F93C1AAE659C3E78C">
    <w:name w:val="0865D464168E4E5F93C1AAE659C3E78C"/>
    <w:rsid w:val="00F01587"/>
  </w:style>
  <w:style w:type="character" w:styleId="PlaceholderText">
    <w:name w:val="Placeholder Text"/>
    <w:basedOn w:val="DefaultParagraphFont"/>
    <w:uiPriority w:val="99"/>
    <w:semiHidden/>
    <w:rsid w:val="000857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592846D247164AA4B5DC530AB77087" ma:contentTypeVersion="2" ma:contentTypeDescription="Create a new document." ma:contentTypeScope="" ma:versionID="ca72c25d59fa2cd1a31735a60238dd9d">
  <xsd:schema xmlns:xsd="http://www.w3.org/2001/XMLSchema" xmlns:xs="http://www.w3.org/2001/XMLSchema" xmlns:p="http://schemas.microsoft.com/office/2006/metadata/properties" xmlns:ns2="c7596dcb-7e7f-4896-9d1b-0cd00639f15f" targetNamespace="http://schemas.microsoft.com/office/2006/metadata/properties" ma:root="true" ma:fieldsID="242483c57902d081e3923cf8283a4aa5" ns2:_="">
    <xsd:import namespace="c7596dcb-7e7f-4896-9d1b-0cd00639f15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596dcb-7e7f-4896-9d1b-0cd00639f1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Kla04</b:Tag>
    <b:SourceType>InternetSite</b:SourceType>
    <b:Guid>{A4D8FE1A-4477-4EA8-88F4-98E6AD67B3D4}</b:Guid>
    <b:Author>
      <b:Author>
        <b:NameList xmlns:msxsl="urn:schemas-microsoft-com:xslt" xmlns:b="http://schemas.openxmlformats.org/officeDocument/2006/bibliography">
          <b:Person>
            <b:Last>Klann</b:Last>
            <b:First>Gene</b:First>
            <b:Middle/>
          </b:Person>
        </b:NameList>
      </b:Author>
    </b:Author>
    <b:Title>Building Your Team's Morale, Pride, and Spirit</b:Title>
    <b:InternetSiteTitle/>
    <b:ProductionCompany/>
    <b:Year>2004</b:Year>
    <b:Month/>
    <b:Day/>
    <b:YearAccessed>2018</b:YearAccessed>
    <b:MonthAccessed>12</b:MonthAccessed>
    <b:DayAccessed>2</b:DayAccessed>
    <b:URL>https://amazon.com/building-teams-morale-pride-spirit/dp/1882197860</b:URL>
    <b:Version/>
    <b:ShortTitle/>
    <b:StandardNumber/>
    <b:Comments/>
    <b:Medium/>
    <b:DOI/>
    <b:RefOrder>1</b:RefOrder>
  </b:Source>
  <b:Source>
    <b:Tag>The18</b:Tag>
    <b:SourceType>InternetSite</b:SourceType>
    <b:Guid>{D26E3EE3-03E9-4D3B-BE5F-4AA419478FAE}</b:Guid>
    <b:Title>The Five characteristics of great leaders</b:Title>
    <b:InternetSiteTitle/>
    <b:ProductionCompany/>
    <b:Year/>
    <b:Month/>
    <b:Day/>
    <b:YearAccessed>2018</b:YearAccessed>
    <b:MonthAccessed>12</b:MonthAccessed>
    <b:DayAccessed>2</b:DayAccessed>
    <b:URL>http://www.fastcompany.com/3004914/5-characteristics-great-leaders</b:URL>
    <b:Version/>
    <b:ShortTitle/>
    <b:StandardNumber/>
    <b:Comments/>
    <b:Medium/>
    <b:DOI/>
    <b:RefOrder>3</b:RefOrder>
  </b:Source>
  <b:Source>
    <b:Tag>How05</b:Tag>
    <b:SourceType>JournalArticle</b:SourceType>
    <b:Guid>{74CB3CBF-F887-4981-8C4C-87CE9F1B710C}</b:Guid>
    <b:Author>
      <b:Author>
        <b:NameList xmlns:msxsl="urn:schemas-microsoft-com:xslt" xmlns:b="http://schemas.openxmlformats.org/officeDocument/2006/bibliography">
          <b:Person>
            <b:Last>Howard</b:Last>
            <b:First>W.</b:First>
            <b:Middle>C.</b:Middle>
          </b:Person>
        </b:NameList>
      </b:Author>
    </b:Author>
    <b:Title>Leadership: Four Styles.</b:Title>
    <b:JournalName>Education 3-13</b:JournalName>
    <b:City/>
    <b:Year>2005</b:Year>
    <b:Month/>
    <b:Day/>
    <b:Pages>384-391</b:Pages>
    <b:Publisher/>
    <b:Volume>126</b:Volume>
    <b:Issue>2</b:Issue>
    <b:ShortTitle/>
    <b:StandardNumber/>
    <b:Comments/>
    <b:Medium/>
    <b:YearAccessed>2018</b:YearAccessed>
    <b:MonthAccessed>12</b:MonthAccessed>
    <b:DayAccessed>2</b:DayAccessed>
    <b:URL>https://questia.com/library/journal/1g1-142057926/leadership-four-styles</b:URL>
    <b:DOI/>
    <b:RefOrder>2</b:RefOrder>
  </b:Source>
</b:Sources>
</file>

<file path=customXml/itemProps1.xml><?xml version="1.0" encoding="utf-8"?>
<ds:datastoreItem xmlns:ds="http://schemas.openxmlformats.org/officeDocument/2006/customXml" ds:itemID="{43CC7EDA-A9D8-4605-89B3-92036643C103}">
  <ds:schemaRefs>
    <ds:schemaRef ds:uri="http://schemas.microsoft.com/sharepoint/v3/contenttype/forms"/>
  </ds:schemaRefs>
</ds:datastoreItem>
</file>

<file path=customXml/itemProps2.xml><?xml version="1.0" encoding="utf-8"?>
<ds:datastoreItem xmlns:ds="http://schemas.openxmlformats.org/officeDocument/2006/customXml" ds:itemID="{D8D63CBF-EA6C-47A1-96ED-822A113F6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596dcb-7e7f-4896-9d1b-0cd00639f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0A990A-C44C-4FDE-A10C-8F589D70676B}">
  <ds:schemaRefs>
    <ds:schemaRef ds:uri="http://schemas.microsoft.com/office/2006/metadata/properties"/>
    <ds:schemaRef ds:uri="http://purl.org/dc/dcmitype/"/>
    <ds:schemaRef ds:uri="http://www.w3.org/XML/1998/namespac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c7596dcb-7e7f-4896-9d1b-0cd00639f15f"/>
    <ds:schemaRef ds:uri="http://purl.org/dc/terms/"/>
  </ds:schemaRefs>
</ds:datastoreItem>
</file>

<file path=customXml/itemProps4.xml><?xml version="1.0" encoding="utf-8"?>
<ds:datastoreItem xmlns:ds="http://schemas.openxmlformats.org/officeDocument/2006/customXml" ds:itemID="{8168DDF1-0F5D-4923-BD2C-26EEE16D02A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Engineering Design</vt:lpstr>
    </vt:vector>
  </TitlesOfParts>
  <Company>M4X01160</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dc:title>
  <dc:subject>Research Report and Design Specification</dc:subject>
  <dc:creator>Emily-kate Flewin (1801668)</dc:creator>
  <cp:keywords/>
  <dc:description/>
  <cp:lastModifiedBy>Emily-kate Flewin (1801668)</cp:lastModifiedBy>
  <cp:revision>2</cp:revision>
  <dcterms:created xsi:type="dcterms:W3CDTF">2018-12-14T20:56:00Z</dcterms:created>
  <dcterms:modified xsi:type="dcterms:W3CDTF">2018-12-14T20:56:00Z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0x010100B6592846D247164AA4B5DC530AB77087</vt:lpwstr>
  </property>
</Properties>
</file>