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5E1B2845" w14:textId="77777777" w:rsidR="001B69C8" w:rsidRDefault="001B69C8" w:rsidP="00B945EA">
      <w:pPr>
        <w:jc w:val="both"/>
        <w:rPr>
          <w:rFonts w:ascii="Tahoma" w:hAnsi="Tahoma" w:cs="Tahoma"/>
          <w:b/>
          <w:u w:val="single"/>
        </w:rPr>
      </w:pPr>
    </w:p>
    <w:p w14:paraId="3FBC8958" w14:textId="2864CFD5" w:rsidR="00301AD0" w:rsidRDefault="001B6DB4" w:rsidP="00B945EA">
      <w:pPr>
        <w:jc w:val="both"/>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Pr>
          <w:rFonts w:ascii="Tahoma" w:hAnsi="Tahoma" w:cs="Tahoma"/>
          <w:b/>
          <w:u w:val="single"/>
        </w:rPr>
        <w:t xml:space="preserve"> </w:t>
      </w:r>
      <w:r w:rsidR="00643CB9">
        <w:rPr>
          <w:rFonts w:ascii="Tahoma" w:hAnsi="Tahoma" w:cs="Tahoma"/>
          <w:b/>
          <w:u w:val="single"/>
        </w:rPr>
        <w:t>–</w:t>
      </w:r>
      <w:r>
        <w:rPr>
          <w:rFonts w:ascii="Tahoma" w:hAnsi="Tahoma" w:cs="Tahoma"/>
          <w:b/>
          <w:u w:val="single"/>
        </w:rPr>
        <w:t xml:space="preserve"> </w:t>
      </w:r>
      <w:r w:rsidR="00B21F2E">
        <w:rPr>
          <w:rFonts w:ascii="Tahoma" w:hAnsi="Tahoma" w:cs="Tahoma"/>
          <w:b/>
          <w:u w:val="single"/>
        </w:rPr>
        <w:t xml:space="preserve">Student Journal </w:t>
      </w:r>
      <w:r w:rsidR="00A138AA">
        <w:rPr>
          <w:rFonts w:ascii="Tahoma" w:hAnsi="Tahoma" w:cs="Tahoma"/>
          <w:b/>
          <w:u w:val="single"/>
        </w:rPr>
        <w:t>(750 words)</w:t>
      </w:r>
    </w:p>
    <w:p w14:paraId="3EEDD075" w14:textId="77777777" w:rsidR="00C50AE7" w:rsidRPr="003C3341" w:rsidRDefault="00C50AE7" w:rsidP="00B945EA">
      <w:pPr>
        <w:jc w:val="both"/>
        <w:rPr>
          <w:rFonts w:ascii="Tahoma" w:hAnsi="Tahoma" w:cs="Tahoma"/>
          <w:b/>
          <w:u w:val="single"/>
        </w:rPr>
      </w:pPr>
    </w:p>
    <w:p w14:paraId="4462EA07" w14:textId="524C674A" w:rsidR="00301AD0" w:rsidRDefault="00B21F2E" w:rsidP="00B945EA">
      <w:pPr>
        <w:jc w:val="both"/>
        <w:rPr>
          <w:rFonts w:ascii="Tahoma" w:hAnsi="Tahoma" w:cs="Tahoma"/>
        </w:rPr>
      </w:pPr>
      <w:r>
        <w:rPr>
          <w:rFonts w:ascii="Tahoma" w:hAnsi="Tahoma" w:cs="Tahoma"/>
        </w:rPr>
        <w:t xml:space="preserve">You are required to complete a </w:t>
      </w:r>
      <w:r w:rsidR="00AE799D">
        <w:rPr>
          <w:rFonts w:ascii="Tahoma" w:hAnsi="Tahoma" w:cs="Tahoma"/>
        </w:rPr>
        <w:t>j</w:t>
      </w:r>
      <w:r>
        <w:rPr>
          <w:rFonts w:ascii="Tahoma" w:hAnsi="Tahoma" w:cs="Tahoma"/>
        </w:rPr>
        <w:t>ournal</w:t>
      </w:r>
      <w:r w:rsidR="00AE799D">
        <w:rPr>
          <w:rFonts w:ascii="Tahoma" w:hAnsi="Tahoma" w:cs="Tahoma"/>
        </w:rPr>
        <w:t xml:space="preserve"> entry</w:t>
      </w:r>
      <w:r>
        <w:rPr>
          <w:rFonts w:ascii="Tahoma" w:hAnsi="Tahoma" w:cs="Tahoma"/>
        </w:rPr>
        <w:t xml:space="preserve"> to capture the learning experience and knowledge you </w:t>
      </w:r>
      <w:r w:rsidR="003617CF">
        <w:rPr>
          <w:rFonts w:ascii="Tahoma" w:hAnsi="Tahoma" w:cs="Tahoma"/>
        </w:rPr>
        <w:t>have</w:t>
      </w:r>
      <w:r>
        <w:rPr>
          <w:rFonts w:ascii="Tahoma" w:hAnsi="Tahoma" w:cs="Tahoma"/>
        </w:rPr>
        <w:t xml:space="preserve"> acquiring during </w:t>
      </w:r>
      <w:r w:rsidR="003617CF">
        <w:rPr>
          <w:rFonts w:ascii="Tahoma" w:hAnsi="Tahoma" w:cs="Tahoma"/>
        </w:rPr>
        <w:t>a particular lecture</w:t>
      </w:r>
      <w:r>
        <w:rPr>
          <w:rFonts w:ascii="Tahoma" w:hAnsi="Tahoma" w:cs="Tahoma"/>
        </w:rPr>
        <w:t xml:space="preserve">. </w:t>
      </w:r>
      <w:r w:rsidR="00301AD0" w:rsidRPr="003C3341">
        <w:rPr>
          <w:rFonts w:ascii="Tahoma" w:hAnsi="Tahoma" w:cs="Tahoma"/>
        </w:rPr>
        <w:t xml:space="preserve"> </w:t>
      </w:r>
      <w:r w:rsidR="003617CF">
        <w:rPr>
          <w:rFonts w:ascii="Tahoma" w:hAnsi="Tahoma" w:cs="Tahoma"/>
        </w:rPr>
        <w:t>You may choose from the following topics:</w:t>
      </w:r>
    </w:p>
    <w:p w14:paraId="3E2C1866" w14:textId="26AEF7EA" w:rsidR="0079230B" w:rsidRPr="009061F1" w:rsidRDefault="0079230B" w:rsidP="009061F1">
      <w:pPr>
        <w:pStyle w:val="NormalWeb"/>
        <w:numPr>
          <w:ilvl w:val="0"/>
          <w:numId w:val="28"/>
        </w:numPr>
        <w:rPr>
          <w:rFonts w:ascii="SymbolMT" w:hAnsi="SymbolMT"/>
        </w:rPr>
      </w:pPr>
      <w:r>
        <w:rPr>
          <w:rFonts w:ascii="Calibri" w:hAnsi="Calibri" w:cs="Calibri"/>
        </w:rPr>
        <w:t xml:space="preserve">Allergies and Intolerances and the importance within the industry </w:t>
      </w:r>
    </w:p>
    <w:p w14:paraId="3CB0DA4B" w14:textId="77777777" w:rsidR="0079230B" w:rsidRDefault="0079230B" w:rsidP="0079230B">
      <w:pPr>
        <w:pStyle w:val="NormalWeb"/>
        <w:numPr>
          <w:ilvl w:val="0"/>
          <w:numId w:val="28"/>
        </w:numPr>
        <w:rPr>
          <w:rFonts w:ascii="SymbolMT" w:hAnsi="SymbolMT"/>
        </w:rPr>
      </w:pPr>
      <w:r>
        <w:rPr>
          <w:rFonts w:ascii="Calibri" w:hAnsi="Calibri" w:cs="Calibri"/>
        </w:rPr>
        <w:t xml:space="preserve">Ratings, Inspections and Reporting Procedures </w:t>
      </w:r>
    </w:p>
    <w:p w14:paraId="1EB2ED0E" w14:textId="77777777" w:rsidR="00B945EA" w:rsidRDefault="00B945EA" w:rsidP="00B945EA">
      <w:pPr>
        <w:jc w:val="both"/>
        <w:rPr>
          <w:rFonts w:ascii="Tahoma" w:hAnsi="Tahoma" w:cs="Tahoma"/>
        </w:rPr>
      </w:pPr>
    </w:p>
    <w:p w14:paraId="7011E673" w14:textId="2181B123" w:rsidR="00B21F2E" w:rsidRPr="003C3341" w:rsidRDefault="00B21F2E" w:rsidP="00B945EA">
      <w:pPr>
        <w:jc w:val="both"/>
        <w:rPr>
          <w:rFonts w:ascii="Tahoma" w:hAnsi="Tahoma" w:cs="Tahoma"/>
        </w:rPr>
      </w:pPr>
      <w:r>
        <w:rPr>
          <w:rFonts w:ascii="Tahoma" w:hAnsi="Tahoma" w:cs="Tahoma"/>
        </w:rPr>
        <w:t xml:space="preserve">Consider the </w:t>
      </w:r>
      <w:r w:rsidR="00C414B0">
        <w:rPr>
          <w:rFonts w:ascii="Tahoma" w:hAnsi="Tahoma" w:cs="Tahoma"/>
        </w:rPr>
        <w:t xml:space="preserve">appropriate </w:t>
      </w:r>
      <w:r>
        <w:rPr>
          <w:rFonts w:ascii="Tahoma" w:hAnsi="Tahoma" w:cs="Tahoma"/>
        </w:rPr>
        <w:t>lecture</w:t>
      </w:r>
      <w:r w:rsidR="00C414B0">
        <w:rPr>
          <w:rFonts w:ascii="Tahoma" w:hAnsi="Tahoma" w:cs="Tahoma"/>
        </w:rPr>
        <w:t>s</w:t>
      </w:r>
      <w:r>
        <w:rPr>
          <w:rFonts w:ascii="Tahoma" w:hAnsi="Tahoma" w:cs="Tahoma"/>
        </w:rPr>
        <w:t xml:space="preserve">. What was the </w:t>
      </w:r>
      <w:r w:rsidR="00B945EA">
        <w:rPr>
          <w:rFonts w:ascii="Tahoma" w:hAnsi="Tahoma" w:cs="Tahoma"/>
        </w:rPr>
        <w:t>topic and w</w:t>
      </w:r>
      <w:r>
        <w:rPr>
          <w:rFonts w:ascii="Tahoma" w:hAnsi="Tahoma" w:cs="Tahoma"/>
        </w:rPr>
        <w:t>hat have you learn</w:t>
      </w:r>
      <w:r w:rsidR="0066732A">
        <w:rPr>
          <w:rFonts w:ascii="Tahoma" w:hAnsi="Tahoma" w:cs="Tahoma"/>
        </w:rPr>
        <w:t>t</w:t>
      </w:r>
      <w:r>
        <w:rPr>
          <w:rFonts w:ascii="Tahoma" w:hAnsi="Tahoma" w:cs="Tahoma"/>
        </w:rPr>
        <w:t xml:space="preserve">? </w:t>
      </w:r>
      <w:r w:rsidR="001B69C8">
        <w:rPr>
          <w:rFonts w:ascii="Tahoma" w:hAnsi="Tahoma" w:cs="Tahoma"/>
        </w:rPr>
        <w:t xml:space="preserve">Provide a </w:t>
      </w:r>
      <w:r w:rsidR="001B69C8" w:rsidRPr="00197F4A">
        <w:rPr>
          <w:rFonts w:ascii="Tahoma" w:hAnsi="Tahoma" w:cs="Tahoma"/>
          <w:b/>
          <w:bCs/>
        </w:rPr>
        <w:t>brief summary</w:t>
      </w:r>
      <w:r w:rsidR="001B69C8">
        <w:rPr>
          <w:rFonts w:ascii="Tahoma" w:hAnsi="Tahoma" w:cs="Tahoma"/>
        </w:rPr>
        <w:t xml:space="preserve">. </w:t>
      </w:r>
      <w:r>
        <w:rPr>
          <w:rFonts w:ascii="Tahoma" w:hAnsi="Tahoma" w:cs="Tahoma"/>
        </w:rPr>
        <w:t xml:space="preserve">What </w:t>
      </w:r>
      <w:r w:rsidR="00B945EA" w:rsidRPr="00C34D09">
        <w:rPr>
          <w:rFonts w:ascii="Tahoma" w:hAnsi="Tahoma" w:cs="Tahoma"/>
          <w:b/>
          <w:bCs/>
        </w:rPr>
        <w:t>new skills</w:t>
      </w:r>
      <w:r w:rsidR="00C414B0" w:rsidRPr="00C34D09">
        <w:rPr>
          <w:rFonts w:ascii="Tahoma" w:hAnsi="Tahoma" w:cs="Tahoma"/>
          <w:b/>
          <w:bCs/>
        </w:rPr>
        <w:t xml:space="preserve"> / knowledge</w:t>
      </w:r>
      <w:r w:rsidR="00B945EA" w:rsidRPr="00C34D09">
        <w:rPr>
          <w:rFonts w:ascii="Tahoma" w:hAnsi="Tahoma" w:cs="Tahoma"/>
          <w:b/>
          <w:bCs/>
        </w:rPr>
        <w:t xml:space="preserve"> have you acquired</w:t>
      </w:r>
      <w:r w:rsidR="00B945EA">
        <w:rPr>
          <w:rFonts w:ascii="Tahoma" w:hAnsi="Tahoma" w:cs="Tahoma"/>
        </w:rPr>
        <w:t xml:space="preserve">? How will you </w:t>
      </w:r>
      <w:r w:rsidR="00B945EA" w:rsidRPr="00C34D09">
        <w:rPr>
          <w:rFonts w:ascii="Tahoma" w:hAnsi="Tahoma" w:cs="Tahoma"/>
          <w:b/>
          <w:bCs/>
        </w:rPr>
        <w:t>apply your knowledge</w:t>
      </w:r>
      <w:r w:rsidR="00C414B0" w:rsidRPr="00C34D09">
        <w:rPr>
          <w:rFonts w:ascii="Tahoma" w:hAnsi="Tahoma" w:cs="Tahoma"/>
          <w:b/>
          <w:bCs/>
        </w:rPr>
        <w:t xml:space="preserve"> in the future</w:t>
      </w:r>
      <w:r w:rsidR="00B945EA">
        <w:rPr>
          <w:rFonts w:ascii="Tahoma" w:hAnsi="Tahoma" w:cs="Tahoma"/>
        </w:rPr>
        <w:t xml:space="preserve">? </w:t>
      </w:r>
      <w:r w:rsidR="0066732A">
        <w:rPr>
          <w:rFonts w:ascii="Tahoma" w:hAnsi="Tahoma" w:cs="Tahoma"/>
        </w:rPr>
        <w:t xml:space="preserve">What are your </w:t>
      </w:r>
      <w:r w:rsidR="0066732A" w:rsidRPr="00FB3B29">
        <w:rPr>
          <w:rFonts w:ascii="Tahoma" w:hAnsi="Tahoma" w:cs="Tahoma"/>
          <w:b/>
          <w:bCs/>
        </w:rPr>
        <w:t>personal reflections</w:t>
      </w:r>
      <w:r w:rsidR="00197F4A">
        <w:rPr>
          <w:rFonts w:ascii="Tahoma" w:hAnsi="Tahoma" w:cs="Tahoma"/>
        </w:rPr>
        <w:t xml:space="preserve"> on the subject</w:t>
      </w:r>
      <w:r w:rsidR="00C35AEF">
        <w:rPr>
          <w:rFonts w:ascii="Tahoma" w:hAnsi="Tahoma" w:cs="Tahoma"/>
        </w:rPr>
        <w:t xml:space="preserve">? </w:t>
      </w:r>
      <w:r w:rsidR="00CC3464">
        <w:rPr>
          <w:rFonts w:ascii="Tahoma" w:hAnsi="Tahoma" w:cs="Tahoma"/>
        </w:rPr>
        <w:t xml:space="preserve">Why is this </w:t>
      </w:r>
      <w:r w:rsidR="00CC3464" w:rsidRPr="00C34D09">
        <w:rPr>
          <w:rFonts w:ascii="Tahoma" w:hAnsi="Tahoma" w:cs="Tahoma"/>
          <w:b/>
          <w:bCs/>
        </w:rPr>
        <w:t>topic impo</w:t>
      </w:r>
      <w:r w:rsidR="00CD40C2" w:rsidRPr="00C34D09">
        <w:rPr>
          <w:rFonts w:ascii="Tahoma" w:hAnsi="Tahoma" w:cs="Tahoma"/>
          <w:b/>
          <w:bCs/>
        </w:rPr>
        <w:t>rtant within the industry</w:t>
      </w:r>
      <w:r w:rsidR="00CD40C2">
        <w:rPr>
          <w:rFonts w:ascii="Tahoma" w:hAnsi="Tahoma" w:cs="Tahoma"/>
        </w:rPr>
        <w:t xml:space="preserve">? </w:t>
      </w:r>
      <w:r w:rsidR="00C35AEF">
        <w:rPr>
          <w:rFonts w:ascii="Tahoma" w:hAnsi="Tahoma" w:cs="Tahoma"/>
        </w:rPr>
        <w:t xml:space="preserve">Provide </w:t>
      </w:r>
      <w:r w:rsidR="00C35AEF" w:rsidRPr="00FB3B29">
        <w:rPr>
          <w:rFonts w:ascii="Tahoma" w:hAnsi="Tahoma" w:cs="Tahoma"/>
          <w:b/>
          <w:bCs/>
        </w:rPr>
        <w:t>evidence of further reading</w:t>
      </w:r>
      <w:r w:rsidR="00CD40C2">
        <w:rPr>
          <w:rFonts w:ascii="Tahoma" w:hAnsi="Tahoma" w:cs="Tahoma"/>
        </w:rPr>
        <w:t>. Include a minimum of 5 references</w:t>
      </w:r>
      <w:r w:rsidR="00A138AA">
        <w:rPr>
          <w:rFonts w:ascii="Tahoma" w:hAnsi="Tahoma" w:cs="Tahoma"/>
        </w:rPr>
        <w:t>.</w:t>
      </w: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18EC5BD1"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r w:rsidR="00DA0857">
              <w:rPr>
                <w:rFonts w:ascii="Tahoma" w:hAnsi="Tahoma" w:cs="Tahoma"/>
                <w:b/>
                <w:sz w:val="20"/>
                <w:szCs w:val="20"/>
              </w:rPr>
              <w:t>Hamida Begum</w:t>
            </w:r>
          </w:p>
          <w:p w14:paraId="498F0B10" w14:textId="77777777" w:rsidR="001B69C8" w:rsidRPr="003C3341" w:rsidRDefault="001B69C8">
            <w:pPr>
              <w:rPr>
                <w:rFonts w:ascii="Tahoma" w:hAnsi="Tahoma" w:cs="Tahoma"/>
                <w:b/>
                <w:sz w:val="20"/>
                <w:szCs w:val="20"/>
              </w:rPr>
            </w:pPr>
          </w:p>
          <w:p w14:paraId="69E1F0CF" w14:textId="22867E9C" w:rsidR="00B21F2E" w:rsidRPr="003C3341" w:rsidRDefault="001B69C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r w:rsidR="00DA0857">
              <w:rPr>
                <w:rFonts w:ascii="Tahoma" w:hAnsi="Tahoma" w:cs="Tahoma"/>
                <w:b/>
                <w:sz w:val="20"/>
                <w:szCs w:val="20"/>
              </w:rPr>
              <w:t>2120245</w:t>
            </w:r>
          </w:p>
          <w:p w14:paraId="1BE02E96"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488BCD26" w14:textId="2544E078" w:rsidR="00B21F2E" w:rsidRDefault="001B69C8">
            <w:pPr>
              <w:rPr>
                <w:rFonts w:ascii="Tahoma" w:hAnsi="Tahoma" w:cs="Tahoma"/>
                <w:b/>
                <w:sz w:val="20"/>
                <w:szCs w:val="20"/>
              </w:rPr>
            </w:pPr>
            <w:r>
              <w:rPr>
                <w:rFonts w:ascii="Tahoma" w:hAnsi="Tahoma" w:cs="Tahoma"/>
                <w:b/>
                <w:sz w:val="20"/>
                <w:szCs w:val="20"/>
              </w:rPr>
              <w:t>Module:</w:t>
            </w:r>
            <w:r w:rsidR="003478CE">
              <w:rPr>
                <w:rFonts w:ascii="Tahoma" w:hAnsi="Tahoma" w:cs="Tahoma"/>
                <w:b/>
                <w:sz w:val="20"/>
                <w:szCs w:val="20"/>
              </w:rPr>
              <w:t xml:space="preserve"> </w:t>
            </w:r>
            <w:r w:rsidR="002A26BD">
              <w:rPr>
                <w:rFonts w:ascii="Tahoma" w:hAnsi="Tahoma" w:cs="Tahoma"/>
                <w:b/>
                <w:sz w:val="20"/>
                <w:szCs w:val="20"/>
              </w:rPr>
              <w:t>BMIH4002 Food &amp; Beverage.</w:t>
            </w:r>
          </w:p>
          <w:p w14:paraId="2019D1B6" w14:textId="77777777" w:rsidR="00B21F2E" w:rsidRDefault="00B21F2E" w:rsidP="00B21F2E">
            <w:pPr>
              <w:rPr>
                <w:rFonts w:ascii="Tahoma" w:hAnsi="Tahoma" w:cs="Tahoma"/>
                <w:b/>
                <w:sz w:val="20"/>
                <w:szCs w:val="20"/>
              </w:rPr>
            </w:pPr>
          </w:p>
          <w:p w14:paraId="450FE136" w14:textId="31783EB3" w:rsidR="001B69C8" w:rsidRPr="003C3341"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r w:rsidR="00DA0857">
              <w:rPr>
                <w:rFonts w:ascii="Tahoma" w:hAnsi="Tahoma" w:cs="Tahoma"/>
                <w:b/>
                <w:sz w:val="20"/>
                <w:szCs w:val="20"/>
              </w:rPr>
              <w:t xml:space="preserve">Lola Villard </w:t>
            </w:r>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9DFCE05" w14:textId="77777777" w:rsidTr="00563973">
        <w:tc>
          <w:tcPr>
            <w:tcW w:w="3983" w:type="dxa"/>
            <w:shd w:val="clear" w:color="auto" w:fill="FBD4B4" w:themeFill="accent6" w:themeFillTint="66"/>
          </w:tcPr>
          <w:p w14:paraId="15299B24" w14:textId="4E36E63F" w:rsidR="00B21F2E" w:rsidRPr="00946B23" w:rsidRDefault="008F0D83" w:rsidP="00B21F2E">
            <w:pPr>
              <w:rPr>
                <w:rFonts w:ascii="Tahoma" w:hAnsi="Tahoma" w:cs="Tahoma"/>
                <w:b/>
                <w:sz w:val="20"/>
                <w:szCs w:val="20"/>
              </w:rPr>
            </w:pPr>
            <w:r>
              <w:rPr>
                <w:rFonts w:ascii="Tahoma" w:hAnsi="Tahoma" w:cs="Tahoma"/>
                <w:b/>
                <w:sz w:val="20"/>
                <w:szCs w:val="20"/>
              </w:rPr>
              <w:t>Topic of choice:</w:t>
            </w:r>
            <w:r w:rsidR="00B60FDF">
              <w:rPr>
                <w:rFonts w:ascii="Tahoma" w:hAnsi="Tahoma" w:cs="Tahoma"/>
                <w:b/>
                <w:sz w:val="20"/>
                <w:szCs w:val="20"/>
              </w:rPr>
              <w:t xml:space="preserve"> </w:t>
            </w:r>
          </w:p>
        </w:tc>
        <w:tc>
          <w:tcPr>
            <w:tcW w:w="7199" w:type="dxa"/>
            <w:shd w:val="clear" w:color="auto" w:fill="FBD4B4" w:themeFill="accent6" w:themeFillTint="66"/>
          </w:tcPr>
          <w:p w14:paraId="46D7ECC8" w14:textId="62488195" w:rsidR="00B21F2E" w:rsidRDefault="00B21F2E" w:rsidP="00B945EA">
            <w:pPr>
              <w:rPr>
                <w:rFonts w:ascii="Tahoma" w:hAnsi="Tahoma" w:cs="Tahoma"/>
                <w:b/>
                <w:sz w:val="20"/>
                <w:szCs w:val="20"/>
              </w:rPr>
            </w:pPr>
          </w:p>
          <w:p w14:paraId="36F1B310" w14:textId="06FDDB65" w:rsidR="00B21F2E" w:rsidRDefault="00FC25A0" w:rsidP="00B21F2E">
            <w:pPr>
              <w:jc w:val="center"/>
              <w:rPr>
                <w:rFonts w:ascii="Tahoma" w:hAnsi="Tahoma" w:cs="Tahoma"/>
                <w:b/>
                <w:sz w:val="20"/>
                <w:szCs w:val="20"/>
              </w:rPr>
            </w:pPr>
            <w:r>
              <w:rPr>
                <w:rFonts w:ascii="Tahoma" w:hAnsi="Tahoma" w:cs="Tahoma"/>
                <w:b/>
                <w:sz w:val="20"/>
                <w:szCs w:val="20"/>
              </w:rPr>
              <w:t>Allergies &amp; Intolerances.</w:t>
            </w:r>
          </w:p>
          <w:p w14:paraId="5A58C08D" w14:textId="0CB28053" w:rsidR="00B21F2E" w:rsidRPr="003C3341" w:rsidRDefault="00B21F2E" w:rsidP="00B21F2E">
            <w:pPr>
              <w:jc w:val="center"/>
              <w:rPr>
                <w:rFonts w:ascii="Tahoma" w:hAnsi="Tahoma" w:cs="Tahoma"/>
                <w:b/>
                <w:sz w:val="20"/>
                <w:szCs w:val="20"/>
              </w:rPr>
            </w:pPr>
          </w:p>
        </w:tc>
      </w:tr>
      <w:tr w:rsidR="00B945EA" w:rsidRPr="003C3341" w14:paraId="60CC0225" w14:textId="77777777" w:rsidTr="00A91FD6">
        <w:trPr>
          <w:trHeight w:val="2494"/>
        </w:trPr>
        <w:tc>
          <w:tcPr>
            <w:tcW w:w="11182" w:type="dxa"/>
            <w:gridSpan w:val="2"/>
          </w:tcPr>
          <w:p w14:paraId="59645DC0" w14:textId="77777777" w:rsidR="00737006" w:rsidRPr="00737006" w:rsidRDefault="00737006" w:rsidP="00737006">
            <w:pPr>
              <w:spacing w:line="360" w:lineRule="auto"/>
              <w:jc w:val="both"/>
              <w:rPr>
                <w:rFonts w:ascii="Arial" w:hAnsi="Arial" w:cs="Arial"/>
              </w:rPr>
            </w:pPr>
            <w:r w:rsidRPr="00737006">
              <w:rPr>
                <w:rFonts w:ascii="Arial" w:hAnsi="Arial" w:cs="Arial"/>
              </w:rPr>
              <w:t xml:space="preserve">In the last couple of weeks I have learnt about Food Intolerance &amp; allergies, that they  are vital within hotel and restaurant industry as anyone and everyone will be visiting the premises, and due to this fact, every part of the hotel &amp; restaurant must be clean. </w:t>
            </w:r>
          </w:p>
          <w:p w14:paraId="7A6D8343" w14:textId="77777777" w:rsidR="00737006" w:rsidRPr="00737006" w:rsidRDefault="00737006" w:rsidP="00737006">
            <w:pPr>
              <w:spacing w:line="360" w:lineRule="auto"/>
              <w:jc w:val="both"/>
              <w:rPr>
                <w:rFonts w:ascii="Arial" w:hAnsi="Arial" w:cs="Arial"/>
              </w:rPr>
            </w:pPr>
            <w:r w:rsidRPr="00737006">
              <w:rPr>
                <w:rFonts w:ascii="Arial" w:hAnsi="Arial" w:cs="Arial"/>
              </w:rPr>
              <w:t xml:space="preserve">10 people In the Uk die from an allergy reaction to food. </w:t>
            </w:r>
          </w:p>
          <w:p w14:paraId="56518C7C" w14:textId="77777777" w:rsidR="00737006" w:rsidRPr="00737006" w:rsidRDefault="00737006" w:rsidP="00737006">
            <w:pPr>
              <w:spacing w:line="360" w:lineRule="auto"/>
              <w:jc w:val="both"/>
              <w:rPr>
                <w:rFonts w:ascii="Arial" w:hAnsi="Arial" w:cs="Arial"/>
              </w:rPr>
            </w:pPr>
            <w:r w:rsidRPr="00737006">
              <w:rPr>
                <w:rFonts w:ascii="Arial" w:hAnsi="Arial" w:cs="Arial"/>
              </w:rPr>
              <w:t>There are many reasons what can cause an allergic reaction like low information on ingredients on the food the customer is having, it could also be caused by cross contamination.</w:t>
            </w:r>
          </w:p>
          <w:p w14:paraId="118767A9" w14:textId="77777777" w:rsidR="00737006" w:rsidRPr="00737006" w:rsidRDefault="00737006" w:rsidP="00737006">
            <w:pPr>
              <w:spacing w:line="360" w:lineRule="auto"/>
              <w:jc w:val="both"/>
              <w:rPr>
                <w:rFonts w:ascii="Arial" w:hAnsi="Arial" w:cs="Arial"/>
              </w:rPr>
            </w:pPr>
            <w:r w:rsidRPr="00737006">
              <w:rPr>
                <w:rFonts w:ascii="Arial" w:hAnsi="Arial" w:cs="Arial"/>
              </w:rPr>
              <w:t xml:space="preserve">Cross contamination is well known as a physical transfer of harmful Bacteria, from one person to another object or foods. Preventing cross contamination is a key factor within the food industry. </w:t>
            </w:r>
          </w:p>
          <w:p w14:paraId="12A0867B" w14:textId="77777777" w:rsidR="00737006" w:rsidRPr="00737006" w:rsidRDefault="00737006" w:rsidP="00737006">
            <w:pPr>
              <w:spacing w:line="360" w:lineRule="auto"/>
              <w:jc w:val="both"/>
              <w:rPr>
                <w:rFonts w:ascii="Arial" w:hAnsi="Arial" w:cs="Arial"/>
              </w:rPr>
            </w:pPr>
            <w:r w:rsidRPr="00737006">
              <w:rPr>
                <w:rFonts w:ascii="Arial" w:hAnsi="Arial" w:cs="Arial"/>
              </w:rPr>
              <w:t>Allergen information-   There are a lot that could be on the allergy list. An allergic reaction can cause skin rashes, Vomiting, diarrhoea.</w:t>
            </w:r>
          </w:p>
          <w:p w14:paraId="3353C61F" w14:textId="77777777" w:rsidR="00737006" w:rsidRPr="00737006" w:rsidRDefault="00737006" w:rsidP="00737006">
            <w:pPr>
              <w:spacing w:line="360" w:lineRule="auto"/>
              <w:jc w:val="both"/>
              <w:rPr>
                <w:rFonts w:ascii="Arial" w:hAnsi="Arial" w:cs="Arial"/>
              </w:rPr>
            </w:pPr>
            <w:r w:rsidRPr="00737006">
              <w:rPr>
                <w:rFonts w:ascii="Arial" w:hAnsi="Arial" w:cs="Arial"/>
              </w:rPr>
              <w:t>Here are a few that could cause an allergic reaction.</w:t>
            </w:r>
          </w:p>
          <w:p w14:paraId="2FE457E6" w14:textId="77777777" w:rsidR="00737006" w:rsidRPr="00737006" w:rsidRDefault="00737006" w:rsidP="00737006">
            <w:pPr>
              <w:spacing w:line="360" w:lineRule="auto"/>
              <w:jc w:val="both"/>
              <w:rPr>
                <w:rFonts w:ascii="Arial" w:hAnsi="Arial" w:cs="Arial"/>
              </w:rPr>
            </w:pPr>
            <w:r w:rsidRPr="00737006">
              <w:rPr>
                <w:rFonts w:ascii="Arial" w:hAnsi="Arial" w:cs="Arial"/>
              </w:rPr>
              <w:t>There are over 100+ that can cause an allergic reaction such as:</w:t>
            </w:r>
          </w:p>
          <w:p w14:paraId="660CD4B7" w14:textId="77777777" w:rsidR="00737006" w:rsidRPr="00737006" w:rsidRDefault="00737006" w:rsidP="00737006">
            <w:pPr>
              <w:spacing w:line="360" w:lineRule="auto"/>
              <w:jc w:val="both"/>
              <w:rPr>
                <w:rFonts w:ascii="Arial" w:hAnsi="Arial" w:cs="Arial"/>
              </w:rPr>
            </w:pPr>
            <w:r w:rsidRPr="00737006">
              <w:rPr>
                <w:rFonts w:ascii="Arial" w:hAnsi="Arial" w:cs="Arial"/>
              </w:rPr>
              <w:t>•</w:t>
            </w:r>
            <w:r w:rsidRPr="00737006">
              <w:rPr>
                <w:rFonts w:ascii="Arial" w:hAnsi="Arial" w:cs="Arial"/>
              </w:rPr>
              <w:tab/>
              <w:t>Wheat (cereal)</w:t>
            </w:r>
          </w:p>
          <w:p w14:paraId="1549593C" w14:textId="77777777" w:rsidR="00737006" w:rsidRPr="00737006" w:rsidRDefault="00737006" w:rsidP="00737006">
            <w:pPr>
              <w:spacing w:line="360" w:lineRule="auto"/>
              <w:jc w:val="both"/>
              <w:rPr>
                <w:rFonts w:ascii="Arial" w:hAnsi="Arial" w:cs="Arial"/>
              </w:rPr>
            </w:pPr>
            <w:r w:rsidRPr="00737006">
              <w:rPr>
                <w:rFonts w:ascii="Arial" w:hAnsi="Arial" w:cs="Arial"/>
              </w:rPr>
              <w:t>•</w:t>
            </w:r>
            <w:r w:rsidRPr="00737006">
              <w:rPr>
                <w:rFonts w:ascii="Arial" w:hAnsi="Arial" w:cs="Arial"/>
              </w:rPr>
              <w:tab/>
              <w:t>Crabs, prawns, lobsters &amp; crayfish</w:t>
            </w:r>
          </w:p>
          <w:p w14:paraId="39F103BA" w14:textId="77777777" w:rsidR="00737006" w:rsidRPr="00737006" w:rsidRDefault="00737006" w:rsidP="00737006">
            <w:pPr>
              <w:spacing w:line="360" w:lineRule="auto"/>
              <w:jc w:val="both"/>
              <w:rPr>
                <w:rFonts w:ascii="Arial" w:hAnsi="Arial" w:cs="Arial"/>
              </w:rPr>
            </w:pPr>
            <w:r w:rsidRPr="00737006">
              <w:rPr>
                <w:rFonts w:ascii="Arial" w:hAnsi="Arial" w:cs="Arial"/>
              </w:rPr>
              <w:t>•</w:t>
            </w:r>
            <w:r w:rsidRPr="00737006">
              <w:rPr>
                <w:rFonts w:ascii="Arial" w:hAnsi="Arial" w:cs="Arial"/>
              </w:rPr>
              <w:tab/>
              <w:t>Eggs</w:t>
            </w:r>
          </w:p>
          <w:p w14:paraId="6E28C17F" w14:textId="77777777" w:rsidR="00737006" w:rsidRPr="00737006" w:rsidRDefault="00737006" w:rsidP="00737006">
            <w:pPr>
              <w:spacing w:line="360" w:lineRule="auto"/>
              <w:jc w:val="both"/>
              <w:rPr>
                <w:rFonts w:ascii="Arial" w:hAnsi="Arial" w:cs="Arial"/>
              </w:rPr>
            </w:pPr>
            <w:r w:rsidRPr="00737006">
              <w:rPr>
                <w:rFonts w:ascii="Arial" w:hAnsi="Arial" w:cs="Arial"/>
              </w:rPr>
              <w:t>•</w:t>
            </w:r>
            <w:r w:rsidRPr="00737006">
              <w:rPr>
                <w:rFonts w:ascii="Arial" w:hAnsi="Arial" w:cs="Arial"/>
              </w:rPr>
              <w:tab/>
              <w:t>Peanuts</w:t>
            </w:r>
          </w:p>
          <w:p w14:paraId="2C94178E" w14:textId="77777777" w:rsidR="00737006" w:rsidRPr="00737006" w:rsidRDefault="00737006" w:rsidP="00737006">
            <w:pPr>
              <w:spacing w:line="360" w:lineRule="auto"/>
              <w:jc w:val="both"/>
              <w:rPr>
                <w:rFonts w:ascii="Arial" w:hAnsi="Arial" w:cs="Arial"/>
              </w:rPr>
            </w:pPr>
            <w:r w:rsidRPr="00737006">
              <w:rPr>
                <w:rFonts w:ascii="Arial" w:hAnsi="Arial" w:cs="Arial"/>
              </w:rPr>
              <w:t>•</w:t>
            </w:r>
            <w:r w:rsidRPr="00737006">
              <w:rPr>
                <w:rFonts w:ascii="Arial" w:hAnsi="Arial" w:cs="Arial"/>
              </w:rPr>
              <w:tab/>
              <w:t>Milk (Lactose Intolerance)</w:t>
            </w:r>
          </w:p>
          <w:p w14:paraId="48586426" w14:textId="77777777" w:rsidR="00737006" w:rsidRPr="00737006" w:rsidRDefault="00737006" w:rsidP="00737006">
            <w:pPr>
              <w:spacing w:line="360" w:lineRule="auto"/>
              <w:jc w:val="both"/>
              <w:rPr>
                <w:rFonts w:ascii="Arial" w:hAnsi="Arial" w:cs="Arial"/>
              </w:rPr>
            </w:pPr>
            <w:r w:rsidRPr="00737006">
              <w:rPr>
                <w:rFonts w:ascii="Arial" w:hAnsi="Arial" w:cs="Arial"/>
              </w:rPr>
              <w:t>•</w:t>
            </w:r>
            <w:r w:rsidRPr="00737006">
              <w:rPr>
                <w:rFonts w:ascii="Arial" w:hAnsi="Arial" w:cs="Arial"/>
              </w:rPr>
              <w:tab/>
              <w:t>Nuts, almonds, Hazelnut (and many more)</w:t>
            </w:r>
          </w:p>
          <w:p w14:paraId="0206DD2D" w14:textId="77777777" w:rsidR="00737006" w:rsidRPr="00737006" w:rsidRDefault="00737006" w:rsidP="00737006">
            <w:pPr>
              <w:spacing w:line="360" w:lineRule="auto"/>
              <w:jc w:val="both"/>
              <w:rPr>
                <w:rFonts w:ascii="Arial" w:hAnsi="Arial" w:cs="Arial"/>
              </w:rPr>
            </w:pPr>
            <w:r w:rsidRPr="00737006">
              <w:rPr>
                <w:rFonts w:ascii="Arial" w:hAnsi="Arial" w:cs="Arial"/>
              </w:rPr>
              <w:lastRenderedPageBreak/>
              <w:t>•</w:t>
            </w:r>
            <w:r w:rsidRPr="00737006">
              <w:rPr>
                <w:rFonts w:ascii="Arial" w:hAnsi="Arial" w:cs="Arial"/>
              </w:rPr>
              <w:tab/>
              <w:t>Mustard</w:t>
            </w:r>
          </w:p>
          <w:p w14:paraId="5C5FB2E1" w14:textId="77777777" w:rsidR="00737006" w:rsidRPr="00737006" w:rsidRDefault="00737006" w:rsidP="00737006">
            <w:pPr>
              <w:spacing w:line="360" w:lineRule="auto"/>
              <w:jc w:val="both"/>
              <w:rPr>
                <w:rFonts w:ascii="Arial" w:hAnsi="Arial" w:cs="Arial"/>
              </w:rPr>
            </w:pPr>
            <w:r w:rsidRPr="00737006">
              <w:rPr>
                <w:rFonts w:ascii="Arial" w:hAnsi="Arial" w:cs="Arial"/>
              </w:rPr>
              <w:t>•</w:t>
            </w:r>
            <w:r w:rsidRPr="00737006">
              <w:rPr>
                <w:rFonts w:ascii="Arial" w:hAnsi="Arial" w:cs="Arial"/>
              </w:rPr>
              <w:tab/>
              <w:t>Sesame seeds</w:t>
            </w:r>
          </w:p>
          <w:p w14:paraId="5E5E5009" w14:textId="77777777" w:rsidR="00737006" w:rsidRPr="00737006" w:rsidRDefault="00737006" w:rsidP="00737006">
            <w:pPr>
              <w:spacing w:line="360" w:lineRule="auto"/>
              <w:jc w:val="both"/>
              <w:rPr>
                <w:rFonts w:ascii="Arial" w:hAnsi="Arial" w:cs="Arial"/>
              </w:rPr>
            </w:pPr>
            <w:r w:rsidRPr="00737006">
              <w:rPr>
                <w:rFonts w:ascii="Arial" w:hAnsi="Arial" w:cs="Arial"/>
              </w:rPr>
              <w:t>•</w:t>
            </w:r>
            <w:r w:rsidRPr="00737006">
              <w:rPr>
                <w:rFonts w:ascii="Arial" w:hAnsi="Arial" w:cs="Arial"/>
              </w:rPr>
              <w:tab/>
              <w:t>Lupin</w:t>
            </w:r>
          </w:p>
          <w:p w14:paraId="63314222" w14:textId="77777777" w:rsidR="00737006" w:rsidRPr="00737006" w:rsidRDefault="00737006" w:rsidP="00737006">
            <w:pPr>
              <w:spacing w:line="360" w:lineRule="auto"/>
              <w:jc w:val="both"/>
              <w:rPr>
                <w:rFonts w:ascii="Arial" w:hAnsi="Arial" w:cs="Arial"/>
              </w:rPr>
            </w:pPr>
            <w:r w:rsidRPr="00737006">
              <w:rPr>
                <w:rFonts w:ascii="Arial" w:hAnsi="Arial" w:cs="Arial"/>
              </w:rPr>
              <w:t>•</w:t>
            </w:r>
            <w:r w:rsidRPr="00737006">
              <w:rPr>
                <w:rFonts w:ascii="Arial" w:hAnsi="Arial" w:cs="Arial"/>
              </w:rPr>
              <w:tab/>
              <w:t>Snails</w:t>
            </w:r>
          </w:p>
          <w:p w14:paraId="73C2FC86" w14:textId="77777777" w:rsidR="00737006" w:rsidRPr="00737006" w:rsidRDefault="00737006" w:rsidP="00737006">
            <w:pPr>
              <w:spacing w:line="360" w:lineRule="auto"/>
              <w:jc w:val="both"/>
              <w:rPr>
                <w:rFonts w:ascii="Arial" w:hAnsi="Arial" w:cs="Arial"/>
              </w:rPr>
            </w:pPr>
            <w:r w:rsidRPr="00737006">
              <w:rPr>
                <w:rFonts w:ascii="Arial" w:hAnsi="Arial" w:cs="Arial"/>
              </w:rPr>
              <w:t xml:space="preserve">Food Intolerance can occur after 4-5 hours of consuming something contains on the above list. </w:t>
            </w:r>
          </w:p>
          <w:p w14:paraId="1A5E8948" w14:textId="77777777" w:rsidR="00737006" w:rsidRPr="00737006" w:rsidRDefault="00737006" w:rsidP="00737006">
            <w:pPr>
              <w:spacing w:line="360" w:lineRule="auto"/>
              <w:jc w:val="both"/>
              <w:rPr>
                <w:rFonts w:ascii="Arial" w:hAnsi="Arial" w:cs="Arial"/>
              </w:rPr>
            </w:pPr>
            <w:r w:rsidRPr="00737006">
              <w:rPr>
                <w:rFonts w:ascii="Arial" w:hAnsi="Arial" w:cs="Arial"/>
              </w:rPr>
              <w:t xml:space="preserve">There is a new legislation that has passed since September 2019 called the ‘Natasha Law’. The Natasha law requires all foods to have full ingredients listed. Most foods have all allergens in bold at the back of the packaging with the ingredients list. </w:t>
            </w:r>
          </w:p>
          <w:p w14:paraId="37C55883" w14:textId="77777777" w:rsidR="00737006" w:rsidRPr="00737006" w:rsidRDefault="00737006" w:rsidP="00737006">
            <w:pPr>
              <w:spacing w:line="360" w:lineRule="auto"/>
              <w:jc w:val="both"/>
              <w:rPr>
                <w:rFonts w:ascii="Arial" w:hAnsi="Arial" w:cs="Arial"/>
              </w:rPr>
            </w:pPr>
            <w:r w:rsidRPr="00737006">
              <w:rPr>
                <w:rFonts w:ascii="Arial" w:hAnsi="Arial" w:cs="Arial"/>
              </w:rPr>
              <w:t xml:space="preserve">Food intolerance means where you get sick because a person cannot digest certain foods which can have a damaging effect on their health like tummy pains, sickness, or bloating. Over the years it has been known that the food intolerance has risen, one thing that can be avoided in food intolerance is by keeping a food diary, and see which food has effect within your system. </w:t>
            </w:r>
          </w:p>
          <w:p w14:paraId="28E16CC3" w14:textId="77777777" w:rsidR="00737006" w:rsidRPr="00737006" w:rsidRDefault="00737006" w:rsidP="00737006">
            <w:pPr>
              <w:spacing w:line="360" w:lineRule="auto"/>
              <w:jc w:val="both"/>
              <w:rPr>
                <w:rFonts w:ascii="Arial" w:hAnsi="Arial" w:cs="Arial"/>
              </w:rPr>
            </w:pPr>
            <w:r w:rsidRPr="00737006">
              <w:rPr>
                <w:rFonts w:ascii="Arial" w:hAnsi="Arial" w:cs="Arial"/>
              </w:rPr>
              <w:t>Food Allergy is life threatening it means that by having certain foods like Nuts, eggs, or fish the body can react by causing a rash, wheezing, or itching. With food allergy the reaction can happen so fast without you even realising. Food allergy can go to the extent of closing up your throat which may lead to you needing an epi pen. An epi pen is only to be used when someone has a severe allergy reaction also known as a anaphylaxis.</w:t>
            </w:r>
          </w:p>
          <w:p w14:paraId="6B164024" w14:textId="77777777" w:rsidR="00737006" w:rsidRPr="00737006" w:rsidRDefault="00737006" w:rsidP="00737006">
            <w:pPr>
              <w:spacing w:line="360" w:lineRule="auto"/>
              <w:jc w:val="both"/>
              <w:rPr>
                <w:rFonts w:ascii="Arial" w:hAnsi="Arial" w:cs="Arial"/>
              </w:rPr>
            </w:pPr>
            <w:r w:rsidRPr="00737006">
              <w:rPr>
                <w:rFonts w:ascii="Arial" w:hAnsi="Arial" w:cs="Arial"/>
              </w:rPr>
              <w:t xml:space="preserve">Anaphylaxis isn’t just about having an allergic reaction it can also be caused by an insect bite or sting, in severe cases you may need to use an epi pen. </w:t>
            </w:r>
          </w:p>
          <w:p w14:paraId="4FA793F9" w14:textId="77777777" w:rsidR="00737006" w:rsidRPr="00737006" w:rsidRDefault="00737006" w:rsidP="00737006">
            <w:pPr>
              <w:spacing w:line="360" w:lineRule="auto"/>
              <w:jc w:val="both"/>
              <w:rPr>
                <w:rFonts w:ascii="Arial" w:hAnsi="Arial" w:cs="Arial"/>
              </w:rPr>
            </w:pPr>
            <w:r w:rsidRPr="00737006">
              <w:rPr>
                <w:rFonts w:ascii="Arial" w:hAnsi="Arial" w:cs="Arial"/>
              </w:rPr>
              <w:t>There are 3 different types of food allergies such as:</w:t>
            </w:r>
          </w:p>
          <w:p w14:paraId="6AE48AB3" w14:textId="77777777" w:rsidR="00737006" w:rsidRPr="00737006" w:rsidRDefault="00737006" w:rsidP="00737006">
            <w:pPr>
              <w:spacing w:line="360" w:lineRule="auto"/>
              <w:jc w:val="both"/>
              <w:rPr>
                <w:rFonts w:ascii="Arial" w:hAnsi="Arial" w:cs="Arial"/>
              </w:rPr>
            </w:pPr>
            <w:r w:rsidRPr="00737006">
              <w:rPr>
                <w:rFonts w:ascii="Arial" w:hAnsi="Arial" w:cs="Arial"/>
              </w:rPr>
              <w:t>•</w:t>
            </w:r>
            <w:r w:rsidRPr="00737006">
              <w:rPr>
                <w:rFonts w:ascii="Arial" w:hAnsi="Arial" w:cs="Arial"/>
              </w:rPr>
              <w:tab/>
              <w:t>IGE Mediated food allergy- this type of allergy can be triggered by the immune system that may be producing an antibody called immunoglobulin E, this allergy could take a few minutes to kick in.</w:t>
            </w:r>
          </w:p>
          <w:p w14:paraId="5CA9EDA9" w14:textId="77777777" w:rsidR="00737006" w:rsidRPr="00737006" w:rsidRDefault="00737006" w:rsidP="00737006">
            <w:pPr>
              <w:spacing w:line="360" w:lineRule="auto"/>
              <w:jc w:val="both"/>
              <w:rPr>
                <w:rFonts w:ascii="Arial" w:hAnsi="Arial" w:cs="Arial"/>
              </w:rPr>
            </w:pPr>
            <w:r w:rsidRPr="00737006">
              <w:rPr>
                <w:rFonts w:ascii="Arial" w:hAnsi="Arial" w:cs="Arial"/>
              </w:rPr>
              <w:t>•</w:t>
            </w:r>
            <w:r w:rsidRPr="00737006">
              <w:rPr>
                <w:rFonts w:ascii="Arial" w:hAnsi="Arial" w:cs="Arial"/>
              </w:rPr>
              <w:tab/>
              <w:t xml:space="preserve">Non-IGE mediated food allergy- this allergic reaction is not caused by immunoglobin E but it is caused by other cells within the immune system, it has been known that this type of allergy is hard to diagnose as symptoms can take a few hours to appear. </w:t>
            </w:r>
          </w:p>
          <w:p w14:paraId="7E0F5750" w14:textId="77777777" w:rsidR="00737006" w:rsidRPr="00737006" w:rsidRDefault="00737006" w:rsidP="00737006">
            <w:pPr>
              <w:spacing w:line="360" w:lineRule="auto"/>
              <w:jc w:val="both"/>
              <w:rPr>
                <w:rFonts w:ascii="Arial" w:hAnsi="Arial" w:cs="Arial"/>
              </w:rPr>
            </w:pPr>
            <w:r w:rsidRPr="00737006">
              <w:rPr>
                <w:rFonts w:ascii="Arial" w:hAnsi="Arial" w:cs="Arial"/>
              </w:rPr>
              <w:t>•</w:t>
            </w:r>
            <w:r w:rsidRPr="00737006">
              <w:rPr>
                <w:rFonts w:ascii="Arial" w:hAnsi="Arial" w:cs="Arial"/>
              </w:rPr>
              <w:tab/>
              <w:t xml:space="preserve">Mixed IGE &amp; Non-IGE mediated food allergy- some people can have both allergies. </w:t>
            </w:r>
          </w:p>
          <w:p w14:paraId="2D959FFC" w14:textId="77777777" w:rsidR="00737006" w:rsidRPr="00737006" w:rsidRDefault="00737006" w:rsidP="00737006">
            <w:pPr>
              <w:spacing w:line="360" w:lineRule="auto"/>
              <w:jc w:val="both"/>
              <w:rPr>
                <w:rFonts w:ascii="Arial" w:hAnsi="Arial" w:cs="Arial"/>
              </w:rPr>
            </w:pPr>
            <w:r w:rsidRPr="00737006">
              <w:rPr>
                <w:rFonts w:ascii="Arial" w:hAnsi="Arial" w:cs="Arial"/>
              </w:rPr>
              <w:t xml:space="preserve">When suffering an allergic reaction most people have been advised to take a tablet called antihistamine, but these are not safe for kids under two to consume. If a young child under two is suffering an allergy reaction it is best to see their GP rather than treat at home. Food allergy &amp; intolerances within the hospitality industry as it means keeping up with food intolerance and allergies. It means that the kitchen staff must make sure to read all ingredients properly and make sure they are stored away properly away from the non-allergic ingredients, all ingredients will be in bold at the back of the packaging. </w:t>
            </w:r>
          </w:p>
          <w:p w14:paraId="40694E4A" w14:textId="60274D34" w:rsidR="002A26BD" w:rsidRDefault="00737006" w:rsidP="00737006">
            <w:pPr>
              <w:spacing w:line="360" w:lineRule="auto"/>
              <w:jc w:val="both"/>
              <w:rPr>
                <w:rFonts w:ascii="Arial" w:hAnsi="Arial" w:cs="Arial"/>
              </w:rPr>
            </w:pPr>
            <w:r w:rsidRPr="00737006">
              <w:rPr>
                <w:rFonts w:ascii="Arial" w:hAnsi="Arial" w:cs="Arial"/>
              </w:rPr>
              <w:lastRenderedPageBreak/>
              <w:t>Staff training within the hotel restaurant is a vital part of the restaurant as if the waiter/server does not know what goes in certain dishes and having to ask back and forth to the head chef or kitchen staff. Most places tend to use symbols as a sign of vegan/vegetarian option or with any dishes all allergens to be noted on the menu in bold. There are consequences for not going along with the allergen information and providing it to guests, there could be a fine of £5,000, alongside this it also means the reputation could be tarnishes which means the name could get bad reviews. Keeping the kitchen tidy and organised means risk of cross contamination.</w:t>
            </w:r>
          </w:p>
          <w:p w14:paraId="467586AD" w14:textId="77777777" w:rsidR="00F51904" w:rsidRDefault="00F51904" w:rsidP="00C414B0">
            <w:pPr>
              <w:spacing w:line="360" w:lineRule="auto"/>
              <w:jc w:val="both"/>
              <w:rPr>
                <w:rFonts w:ascii="Arial" w:hAnsi="Arial" w:cs="Arial"/>
              </w:rPr>
            </w:pPr>
          </w:p>
          <w:p w14:paraId="4F94C46A" w14:textId="77777777" w:rsidR="00F51904" w:rsidRPr="0082407E" w:rsidRDefault="00F51904" w:rsidP="00C414B0">
            <w:pPr>
              <w:spacing w:line="360" w:lineRule="auto"/>
              <w:jc w:val="both"/>
              <w:rPr>
                <w:rFonts w:ascii="Arial" w:hAnsi="Arial" w:cs="Arial"/>
              </w:rPr>
            </w:pPr>
          </w:p>
          <w:p w14:paraId="4DC1E882" w14:textId="77777777" w:rsidR="00797115" w:rsidRDefault="00797115" w:rsidP="00447AEC">
            <w:pPr>
              <w:jc w:val="both"/>
              <w:rPr>
                <w:rFonts w:ascii="Tahoma" w:hAnsi="Tahoma" w:cs="Tahoma"/>
                <w:sz w:val="20"/>
                <w:szCs w:val="20"/>
              </w:rPr>
            </w:pPr>
          </w:p>
          <w:p w14:paraId="10B11E51" w14:textId="77777777" w:rsidR="00375882" w:rsidRDefault="00375882" w:rsidP="00447AEC">
            <w:pPr>
              <w:jc w:val="both"/>
              <w:rPr>
                <w:rFonts w:ascii="Tahoma" w:hAnsi="Tahoma" w:cs="Tahoma"/>
                <w:sz w:val="20"/>
                <w:szCs w:val="20"/>
              </w:rPr>
            </w:pPr>
          </w:p>
          <w:p w14:paraId="629A4250" w14:textId="77777777" w:rsidR="00375882" w:rsidRDefault="00375882" w:rsidP="00447AEC">
            <w:pPr>
              <w:jc w:val="both"/>
              <w:rPr>
                <w:rFonts w:ascii="Tahoma" w:hAnsi="Tahoma" w:cs="Tahoma"/>
                <w:sz w:val="20"/>
                <w:szCs w:val="20"/>
              </w:rPr>
            </w:pPr>
          </w:p>
          <w:p w14:paraId="3223D94F" w14:textId="77777777" w:rsidR="00375882" w:rsidRDefault="00375882" w:rsidP="00447AEC">
            <w:pPr>
              <w:jc w:val="both"/>
              <w:rPr>
                <w:rFonts w:ascii="Tahoma" w:hAnsi="Tahoma" w:cs="Tahoma"/>
                <w:sz w:val="20"/>
                <w:szCs w:val="20"/>
              </w:rPr>
            </w:pPr>
          </w:p>
          <w:p w14:paraId="5AAD8421" w14:textId="77777777" w:rsidR="00375882" w:rsidRDefault="00375882" w:rsidP="00447AEC">
            <w:pPr>
              <w:jc w:val="both"/>
              <w:rPr>
                <w:rFonts w:ascii="Tahoma" w:hAnsi="Tahoma" w:cs="Tahoma"/>
                <w:sz w:val="20"/>
                <w:szCs w:val="20"/>
              </w:rPr>
            </w:pPr>
          </w:p>
          <w:p w14:paraId="601C5B2A" w14:textId="77777777" w:rsidR="00375882" w:rsidRDefault="00375882" w:rsidP="00447AEC">
            <w:pPr>
              <w:jc w:val="both"/>
              <w:rPr>
                <w:rFonts w:ascii="Tahoma" w:hAnsi="Tahoma" w:cs="Tahoma"/>
                <w:sz w:val="20"/>
                <w:szCs w:val="20"/>
              </w:rPr>
            </w:pPr>
          </w:p>
          <w:p w14:paraId="169E8A99" w14:textId="77777777" w:rsidR="00375882" w:rsidRDefault="00375882" w:rsidP="00447AEC">
            <w:pPr>
              <w:jc w:val="both"/>
              <w:rPr>
                <w:rFonts w:ascii="Tahoma" w:hAnsi="Tahoma" w:cs="Tahoma"/>
                <w:sz w:val="20"/>
                <w:szCs w:val="20"/>
              </w:rPr>
            </w:pPr>
          </w:p>
          <w:p w14:paraId="0514EA32" w14:textId="77777777" w:rsidR="00375882" w:rsidRDefault="00375882" w:rsidP="00447AEC">
            <w:pPr>
              <w:jc w:val="both"/>
              <w:rPr>
                <w:rFonts w:ascii="Tahoma" w:hAnsi="Tahoma" w:cs="Tahoma"/>
                <w:sz w:val="20"/>
                <w:szCs w:val="20"/>
              </w:rPr>
            </w:pPr>
          </w:p>
          <w:p w14:paraId="733FBFA5" w14:textId="77777777" w:rsidR="00375882" w:rsidRDefault="00375882" w:rsidP="00447AEC">
            <w:pPr>
              <w:jc w:val="both"/>
              <w:rPr>
                <w:rFonts w:ascii="Tahoma" w:hAnsi="Tahoma" w:cs="Tahoma"/>
                <w:sz w:val="20"/>
                <w:szCs w:val="20"/>
              </w:rPr>
            </w:pPr>
          </w:p>
          <w:p w14:paraId="20085F77" w14:textId="77777777" w:rsidR="00375882" w:rsidRDefault="00375882" w:rsidP="00447AEC">
            <w:pPr>
              <w:jc w:val="both"/>
              <w:rPr>
                <w:rFonts w:ascii="Tahoma" w:hAnsi="Tahoma" w:cs="Tahoma"/>
                <w:sz w:val="20"/>
                <w:szCs w:val="20"/>
              </w:rPr>
            </w:pPr>
          </w:p>
          <w:p w14:paraId="368349A1" w14:textId="77777777" w:rsidR="00375882" w:rsidRDefault="00375882" w:rsidP="00447AEC">
            <w:pPr>
              <w:jc w:val="both"/>
              <w:rPr>
                <w:rFonts w:ascii="Tahoma" w:hAnsi="Tahoma" w:cs="Tahoma"/>
                <w:sz w:val="20"/>
                <w:szCs w:val="20"/>
              </w:rPr>
            </w:pPr>
          </w:p>
          <w:p w14:paraId="24449AB5" w14:textId="77777777" w:rsidR="00375882" w:rsidRDefault="00375882" w:rsidP="00447AEC">
            <w:pPr>
              <w:jc w:val="both"/>
              <w:rPr>
                <w:rFonts w:ascii="Tahoma" w:hAnsi="Tahoma" w:cs="Tahoma"/>
                <w:sz w:val="20"/>
                <w:szCs w:val="20"/>
              </w:rPr>
            </w:pPr>
          </w:p>
          <w:p w14:paraId="5B6F190D" w14:textId="77777777" w:rsidR="00375882" w:rsidRDefault="00375882" w:rsidP="00447AEC">
            <w:pPr>
              <w:jc w:val="both"/>
              <w:rPr>
                <w:rFonts w:ascii="Tahoma" w:hAnsi="Tahoma" w:cs="Tahoma"/>
                <w:sz w:val="20"/>
                <w:szCs w:val="20"/>
              </w:rPr>
            </w:pPr>
          </w:p>
          <w:p w14:paraId="1CBB91F9" w14:textId="77777777" w:rsidR="00375882" w:rsidRDefault="00375882" w:rsidP="00447AEC">
            <w:pPr>
              <w:jc w:val="both"/>
              <w:rPr>
                <w:rFonts w:ascii="Tahoma" w:hAnsi="Tahoma" w:cs="Tahoma"/>
                <w:sz w:val="20"/>
                <w:szCs w:val="20"/>
              </w:rPr>
            </w:pPr>
          </w:p>
          <w:p w14:paraId="22B4E043" w14:textId="77777777" w:rsidR="00375882" w:rsidRDefault="00375882" w:rsidP="00447AEC">
            <w:pPr>
              <w:jc w:val="both"/>
              <w:rPr>
                <w:rFonts w:ascii="Tahoma" w:hAnsi="Tahoma" w:cs="Tahoma"/>
                <w:sz w:val="20"/>
                <w:szCs w:val="20"/>
              </w:rPr>
            </w:pPr>
          </w:p>
          <w:p w14:paraId="40B794DC" w14:textId="77777777" w:rsidR="00375882" w:rsidRDefault="00375882" w:rsidP="00447AEC">
            <w:pPr>
              <w:jc w:val="both"/>
              <w:rPr>
                <w:rFonts w:ascii="Tahoma" w:hAnsi="Tahoma" w:cs="Tahoma"/>
                <w:sz w:val="20"/>
                <w:szCs w:val="20"/>
              </w:rPr>
            </w:pPr>
          </w:p>
          <w:p w14:paraId="0A732014" w14:textId="77777777" w:rsidR="00375882" w:rsidRDefault="00375882" w:rsidP="00447AEC">
            <w:pPr>
              <w:jc w:val="both"/>
              <w:rPr>
                <w:rFonts w:ascii="Tahoma" w:hAnsi="Tahoma" w:cs="Tahoma"/>
                <w:sz w:val="20"/>
                <w:szCs w:val="20"/>
              </w:rPr>
            </w:pPr>
          </w:p>
          <w:p w14:paraId="57B1B02B" w14:textId="77777777" w:rsidR="00375882" w:rsidRDefault="00375882" w:rsidP="00447AEC">
            <w:pPr>
              <w:jc w:val="both"/>
              <w:rPr>
                <w:rFonts w:ascii="Tahoma" w:hAnsi="Tahoma" w:cs="Tahoma"/>
                <w:sz w:val="20"/>
                <w:szCs w:val="20"/>
              </w:rPr>
            </w:pPr>
          </w:p>
          <w:p w14:paraId="29092048" w14:textId="77777777" w:rsidR="00375882" w:rsidRDefault="00375882" w:rsidP="00447AEC">
            <w:pPr>
              <w:jc w:val="both"/>
              <w:rPr>
                <w:rFonts w:ascii="Tahoma" w:hAnsi="Tahoma" w:cs="Tahoma"/>
                <w:sz w:val="20"/>
                <w:szCs w:val="20"/>
              </w:rPr>
            </w:pPr>
          </w:p>
          <w:p w14:paraId="45D18CD5" w14:textId="77777777" w:rsidR="00375882" w:rsidRDefault="00375882" w:rsidP="00447AEC">
            <w:pPr>
              <w:jc w:val="both"/>
              <w:rPr>
                <w:rFonts w:ascii="Tahoma" w:hAnsi="Tahoma" w:cs="Tahoma"/>
                <w:sz w:val="20"/>
                <w:szCs w:val="20"/>
              </w:rPr>
            </w:pPr>
          </w:p>
          <w:p w14:paraId="18548036" w14:textId="77777777" w:rsidR="00375882" w:rsidRDefault="00375882" w:rsidP="00447AEC">
            <w:pPr>
              <w:jc w:val="both"/>
              <w:rPr>
                <w:rFonts w:ascii="Tahoma" w:hAnsi="Tahoma" w:cs="Tahoma"/>
                <w:sz w:val="20"/>
                <w:szCs w:val="20"/>
              </w:rPr>
            </w:pPr>
          </w:p>
          <w:p w14:paraId="04482D04" w14:textId="77777777" w:rsidR="00375882" w:rsidRDefault="00375882" w:rsidP="00447AEC">
            <w:pPr>
              <w:jc w:val="both"/>
              <w:rPr>
                <w:rFonts w:ascii="Tahoma" w:hAnsi="Tahoma" w:cs="Tahoma"/>
                <w:sz w:val="20"/>
                <w:szCs w:val="20"/>
              </w:rPr>
            </w:pPr>
          </w:p>
          <w:p w14:paraId="21316D23" w14:textId="77777777" w:rsidR="00375882" w:rsidRDefault="00375882" w:rsidP="00447AEC">
            <w:pPr>
              <w:jc w:val="both"/>
              <w:rPr>
                <w:rFonts w:ascii="Tahoma" w:hAnsi="Tahoma" w:cs="Tahoma"/>
                <w:sz w:val="20"/>
                <w:szCs w:val="20"/>
              </w:rPr>
            </w:pPr>
          </w:p>
          <w:p w14:paraId="7ABB693F" w14:textId="77777777" w:rsidR="00375882" w:rsidRDefault="00375882" w:rsidP="00447AEC">
            <w:pPr>
              <w:jc w:val="both"/>
              <w:rPr>
                <w:rFonts w:ascii="Tahoma" w:hAnsi="Tahoma" w:cs="Tahoma"/>
                <w:sz w:val="20"/>
                <w:szCs w:val="20"/>
              </w:rPr>
            </w:pPr>
          </w:p>
          <w:p w14:paraId="558B68CD" w14:textId="77777777" w:rsidR="00375882" w:rsidRDefault="00375882" w:rsidP="00447AEC">
            <w:pPr>
              <w:jc w:val="both"/>
              <w:rPr>
                <w:rFonts w:ascii="Tahoma" w:hAnsi="Tahoma" w:cs="Tahoma"/>
                <w:sz w:val="20"/>
                <w:szCs w:val="20"/>
              </w:rPr>
            </w:pPr>
          </w:p>
          <w:p w14:paraId="213727D5" w14:textId="77777777" w:rsidR="00375882" w:rsidRDefault="00375882" w:rsidP="00447AEC">
            <w:pPr>
              <w:jc w:val="both"/>
              <w:rPr>
                <w:rFonts w:ascii="Tahoma" w:hAnsi="Tahoma" w:cs="Tahoma"/>
                <w:sz w:val="20"/>
                <w:szCs w:val="20"/>
              </w:rPr>
            </w:pPr>
          </w:p>
          <w:p w14:paraId="0209048A" w14:textId="77777777" w:rsidR="00375882" w:rsidRDefault="00375882" w:rsidP="00447AEC">
            <w:pPr>
              <w:jc w:val="both"/>
              <w:rPr>
                <w:rFonts w:ascii="Tahoma" w:hAnsi="Tahoma" w:cs="Tahoma"/>
                <w:sz w:val="20"/>
                <w:szCs w:val="20"/>
              </w:rPr>
            </w:pPr>
          </w:p>
          <w:p w14:paraId="29A6BCD8" w14:textId="77777777" w:rsidR="00375882" w:rsidRDefault="00375882" w:rsidP="00447AEC">
            <w:pPr>
              <w:jc w:val="both"/>
              <w:rPr>
                <w:rFonts w:ascii="Tahoma" w:hAnsi="Tahoma" w:cs="Tahoma"/>
                <w:sz w:val="20"/>
                <w:szCs w:val="20"/>
              </w:rPr>
            </w:pPr>
          </w:p>
          <w:p w14:paraId="40F3433A" w14:textId="77777777" w:rsidR="00375882" w:rsidRDefault="00375882" w:rsidP="00447AEC">
            <w:pPr>
              <w:jc w:val="both"/>
              <w:rPr>
                <w:rFonts w:ascii="Tahoma" w:hAnsi="Tahoma" w:cs="Tahoma"/>
                <w:sz w:val="20"/>
                <w:szCs w:val="20"/>
              </w:rPr>
            </w:pPr>
          </w:p>
          <w:p w14:paraId="3723CE45" w14:textId="77777777" w:rsidR="00375882" w:rsidRDefault="00375882" w:rsidP="00447AEC">
            <w:pPr>
              <w:jc w:val="both"/>
              <w:rPr>
                <w:rFonts w:ascii="Tahoma" w:hAnsi="Tahoma" w:cs="Tahoma"/>
                <w:sz w:val="20"/>
                <w:szCs w:val="20"/>
              </w:rPr>
            </w:pPr>
          </w:p>
          <w:p w14:paraId="3B344F1E" w14:textId="4F66D5C5" w:rsidR="00375882" w:rsidRPr="003C3341" w:rsidRDefault="00375882" w:rsidP="00447AEC">
            <w:pPr>
              <w:jc w:val="both"/>
              <w:rPr>
                <w:rFonts w:ascii="Tahoma" w:hAnsi="Tahoma" w:cs="Tahoma"/>
                <w:sz w:val="20"/>
                <w:szCs w:val="20"/>
              </w:rPr>
            </w:pPr>
          </w:p>
        </w:tc>
      </w:tr>
    </w:tbl>
    <w:p w14:paraId="7D9A52CF" w14:textId="77777777" w:rsidR="00B00678" w:rsidRDefault="00B00678" w:rsidP="00B945EA">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00375882" w:rsidRPr="003C3341" w14:paraId="693FCD7B" w14:textId="77777777" w:rsidTr="00375882">
        <w:tc>
          <w:tcPr>
            <w:tcW w:w="10910" w:type="dxa"/>
            <w:shd w:val="clear" w:color="auto" w:fill="FBD4B4" w:themeFill="accent6" w:themeFillTint="66"/>
          </w:tcPr>
          <w:p w14:paraId="0731D9DE" w14:textId="423CB3E9" w:rsidR="00375882" w:rsidRPr="00946B23" w:rsidRDefault="00375882" w:rsidP="007F6692">
            <w:pPr>
              <w:rPr>
                <w:rFonts w:ascii="Tahoma" w:hAnsi="Tahoma" w:cs="Tahoma"/>
                <w:b/>
                <w:sz w:val="20"/>
                <w:szCs w:val="20"/>
              </w:rPr>
            </w:pPr>
            <w:r>
              <w:rPr>
                <w:rFonts w:ascii="Tahoma" w:hAnsi="Tahoma" w:cs="Tahoma"/>
                <w:b/>
                <w:sz w:val="20"/>
                <w:szCs w:val="20"/>
              </w:rPr>
              <w:t xml:space="preserve">REFERENCE LIST </w:t>
            </w:r>
            <w:r w:rsidR="00A138AA">
              <w:rPr>
                <w:rFonts w:ascii="Tahoma" w:hAnsi="Tahoma" w:cs="Tahoma"/>
                <w:b/>
                <w:sz w:val="20"/>
                <w:szCs w:val="20"/>
              </w:rPr>
              <w:t>(not included in word count)</w:t>
            </w:r>
          </w:p>
        </w:tc>
        <w:tc>
          <w:tcPr>
            <w:tcW w:w="272" w:type="dxa"/>
            <w:shd w:val="clear" w:color="auto" w:fill="FBD4B4" w:themeFill="accent6" w:themeFillTint="66"/>
          </w:tcPr>
          <w:p w14:paraId="2A993785" w14:textId="77777777" w:rsidR="00375882" w:rsidRDefault="00375882" w:rsidP="007F6692">
            <w:pPr>
              <w:jc w:val="center"/>
              <w:rPr>
                <w:rFonts w:ascii="Tahoma" w:hAnsi="Tahoma" w:cs="Tahoma"/>
                <w:b/>
                <w:sz w:val="20"/>
                <w:szCs w:val="20"/>
              </w:rPr>
            </w:pPr>
          </w:p>
          <w:p w14:paraId="52F3ACFA" w14:textId="77777777" w:rsidR="00375882" w:rsidRPr="003C3341" w:rsidRDefault="00375882" w:rsidP="007F6692">
            <w:pPr>
              <w:jc w:val="center"/>
              <w:rPr>
                <w:rFonts w:ascii="Tahoma" w:hAnsi="Tahoma" w:cs="Tahoma"/>
                <w:b/>
                <w:sz w:val="20"/>
                <w:szCs w:val="20"/>
              </w:rPr>
            </w:pPr>
          </w:p>
        </w:tc>
      </w:tr>
      <w:tr w:rsidR="00375882" w:rsidRPr="003C3341" w14:paraId="130E5631" w14:textId="77777777" w:rsidTr="007F6692">
        <w:trPr>
          <w:trHeight w:val="2494"/>
        </w:trPr>
        <w:tc>
          <w:tcPr>
            <w:tcW w:w="11182" w:type="dxa"/>
            <w:gridSpan w:val="2"/>
          </w:tcPr>
          <w:p w14:paraId="4FBADFA5" w14:textId="77777777" w:rsidR="00375882" w:rsidRDefault="00375882" w:rsidP="007F6692">
            <w:pPr>
              <w:rPr>
                <w:rFonts w:ascii="Tahoma" w:hAnsi="Tahoma" w:cs="Tahoma"/>
                <w:sz w:val="20"/>
                <w:szCs w:val="20"/>
              </w:rPr>
            </w:pPr>
          </w:p>
          <w:p w14:paraId="7BE2B521" w14:textId="6A90B065" w:rsidR="00375882" w:rsidRDefault="00583454" w:rsidP="007F6692">
            <w:pPr>
              <w:spacing w:line="360" w:lineRule="auto"/>
              <w:jc w:val="both"/>
              <w:rPr>
                <w:rFonts w:ascii="Arial" w:hAnsi="Arial" w:cs="Arial"/>
              </w:rPr>
            </w:pPr>
            <w:r>
              <w:rPr>
                <w:rFonts w:ascii="Arial" w:hAnsi="Arial" w:cs="Arial"/>
              </w:rPr>
              <w:t xml:space="preserve">NHS (2019) Food Intolerance </w:t>
            </w:r>
          </w:p>
          <w:p w14:paraId="2C4CC629" w14:textId="02204D76" w:rsidR="00583454" w:rsidRDefault="00583454" w:rsidP="007F6692">
            <w:pPr>
              <w:spacing w:line="360" w:lineRule="auto"/>
              <w:jc w:val="both"/>
              <w:rPr>
                <w:rFonts w:ascii="Arial" w:hAnsi="Arial" w:cs="Arial"/>
              </w:rPr>
            </w:pPr>
            <w:r>
              <w:rPr>
                <w:rFonts w:ascii="Arial" w:hAnsi="Arial" w:cs="Arial"/>
              </w:rPr>
              <w:t xml:space="preserve">Available at: </w:t>
            </w:r>
            <w:hyperlink r:id="rId7" w:history="1">
              <w:r w:rsidRPr="004E3703">
                <w:rPr>
                  <w:rStyle w:val="Hyperlink"/>
                  <w:rFonts w:ascii="Arial" w:hAnsi="Arial" w:cs="Arial"/>
                </w:rPr>
                <w:t>https://www.nhs.uk/conditions/food-intolerance/</w:t>
              </w:r>
            </w:hyperlink>
          </w:p>
          <w:p w14:paraId="58A4862D" w14:textId="1E437A76" w:rsidR="00583454" w:rsidRDefault="00583454" w:rsidP="007F6692">
            <w:pPr>
              <w:spacing w:line="360" w:lineRule="auto"/>
              <w:jc w:val="both"/>
              <w:rPr>
                <w:rFonts w:ascii="Arial" w:hAnsi="Arial" w:cs="Arial"/>
              </w:rPr>
            </w:pPr>
            <w:r>
              <w:rPr>
                <w:rFonts w:ascii="Arial" w:hAnsi="Arial" w:cs="Arial"/>
              </w:rPr>
              <w:t>(Accessed 19 May 2022)</w:t>
            </w:r>
          </w:p>
          <w:p w14:paraId="1DBDD191" w14:textId="77777777" w:rsidR="00583454" w:rsidRDefault="00583454" w:rsidP="007F6692">
            <w:pPr>
              <w:spacing w:line="360" w:lineRule="auto"/>
              <w:jc w:val="both"/>
              <w:rPr>
                <w:rFonts w:ascii="Arial" w:hAnsi="Arial" w:cs="Arial"/>
              </w:rPr>
            </w:pPr>
          </w:p>
          <w:p w14:paraId="4C6DEC4D" w14:textId="149B014E" w:rsidR="00375882" w:rsidRDefault="00AC64B2" w:rsidP="007F6692">
            <w:pPr>
              <w:spacing w:line="360" w:lineRule="auto"/>
              <w:jc w:val="both"/>
              <w:rPr>
                <w:rFonts w:ascii="Arial" w:hAnsi="Arial" w:cs="Arial"/>
              </w:rPr>
            </w:pPr>
            <w:r>
              <w:rPr>
                <w:rFonts w:ascii="Arial" w:hAnsi="Arial" w:cs="Arial"/>
              </w:rPr>
              <w:t xml:space="preserve">NHS (2019) overview </w:t>
            </w:r>
            <w:r w:rsidR="00C73D54">
              <w:rPr>
                <w:rFonts w:ascii="Arial" w:hAnsi="Arial" w:cs="Arial"/>
              </w:rPr>
              <w:t>Food allergy</w:t>
            </w:r>
          </w:p>
          <w:p w14:paraId="198DC84F" w14:textId="3DCEAC4D" w:rsidR="00C73D54" w:rsidRDefault="00C73D54" w:rsidP="007F6692">
            <w:pPr>
              <w:spacing w:line="360" w:lineRule="auto"/>
              <w:jc w:val="both"/>
              <w:rPr>
                <w:rFonts w:ascii="Arial" w:hAnsi="Arial" w:cs="Arial"/>
              </w:rPr>
            </w:pPr>
            <w:r>
              <w:rPr>
                <w:rFonts w:ascii="Arial" w:hAnsi="Arial" w:cs="Arial"/>
              </w:rPr>
              <w:t xml:space="preserve">Available at: </w:t>
            </w:r>
            <w:hyperlink r:id="rId8" w:history="1">
              <w:r w:rsidRPr="004E3703">
                <w:rPr>
                  <w:rStyle w:val="Hyperlink"/>
                  <w:rFonts w:ascii="Arial" w:hAnsi="Arial" w:cs="Arial"/>
                </w:rPr>
                <w:t>https://www.nhs.uk/conditions/food-allergy/</w:t>
              </w:r>
            </w:hyperlink>
          </w:p>
          <w:p w14:paraId="64C03B1A" w14:textId="27EB2F97" w:rsidR="00C73D54" w:rsidRDefault="00C73D54" w:rsidP="007F6692">
            <w:pPr>
              <w:spacing w:line="360" w:lineRule="auto"/>
              <w:jc w:val="both"/>
              <w:rPr>
                <w:rFonts w:ascii="Arial" w:hAnsi="Arial" w:cs="Arial"/>
              </w:rPr>
            </w:pPr>
            <w:r>
              <w:rPr>
                <w:rFonts w:ascii="Arial" w:hAnsi="Arial" w:cs="Arial"/>
              </w:rPr>
              <w:t>(accessed at 19 May 2022)</w:t>
            </w:r>
          </w:p>
          <w:p w14:paraId="048D884E" w14:textId="30EF01D4" w:rsidR="00C73D54" w:rsidRDefault="00C73D54" w:rsidP="007F6692">
            <w:pPr>
              <w:spacing w:line="360" w:lineRule="auto"/>
              <w:jc w:val="both"/>
              <w:rPr>
                <w:rFonts w:ascii="Arial" w:hAnsi="Arial" w:cs="Arial"/>
              </w:rPr>
            </w:pPr>
          </w:p>
          <w:p w14:paraId="5B9B4C5F" w14:textId="58B90BD0" w:rsidR="007B7667" w:rsidRDefault="007B7667" w:rsidP="007F6692">
            <w:pPr>
              <w:spacing w:line="360" w:lineRule="auto"/>
              <w:jc w:val="both"/>
              <w:rPr>
                <w:rFonts w:ascii="Arial" w:hAnsi="Arial" w:cs="Arial"/>
              </w:rPr>
            </w:pPr>
            <w:r>
              <w:rPr>
                <w:rFonts w:ascii="Arial" w:hAnsi="Arial" w:cs="Arial"/>
              </w:rPr>
              <w:t>Skinner, L (2015)</w:t>
            </w:r>
            <w:r w:rsidR="00BA130F">
              <w:rPr>
                <w:rFonts w:ascii="Arial" w:hAnsi="Arial" w:cs="Arial"/>
              </w:rPr>
              <w:t xml:space="preserve"> </w:t>
            </w:r>
            <w:r>
              <w:rPr>
                <w:rFonts w:ascii="Arial" w:hAnsi="Arial" w:cs="Arial"/>
              </w:rPr>
              <w:t xml:space="preserve"> </w:t>
            </w:r>
            <w:r w:rsidRPr="007B7667">
              <w:rPr>
                <w:rFonts w:ascii="Arial" w:hAnsi="Arial" w:cs="Arial"/>
              </w:rPr>
              <w:t>Allergen regulations still a cause of concern for hotel and hospitality managers</w:t>
            </w:r>
          </w:p>
          <w:p w14:paraId="55281E49" w14:textId="77777777" w:rsidR="007B7667" w:rsidRDefault="007B7667" w:rsidP="007B7667">
            <w:pPr>
              <w:spacing w:line="360" w:lineRule="auto"/>
              <w:jc w:val="both"/>
              <w:rPr>
                <w:rFonts w:ascii="Arial" w:hAnsi="Arial" w:cs="Arial"/>
              </w:rPr>
            </w:pPr>
            <w:r>
              <w:rPr>
                <w:rFonts w:ascii="Arial" w:hAnsi="Arial" w:cs="Arial"/>
              </w:rPr>
              <w:t xml:space="preserve">Available at: </w:t>
            </w:r>
            <w:hyperlink r:id="rId9" w:history="1">
              <w:r w:rsidRPr="004E3703">
                <w:rPr>
                  <w:rStyle w:val="Hyperlink"/>
                  <w:rFonts w:ascii="Arial" w:hAnsi="Arial" w:cs="Arial"/>
                </w:rPr>
                <w:t>https://www.hospitalitylaw.co.uk/allergen-regulations-cause-for-concern/</w:t>
              </w:r>
            </w:hyperlink>
          </w:p>
          <w:p w14:paraId="21069F07" w14:textId="68353996" w:rsidR="007B7667" w:rsidRDefault="007B7667" w:rsidP="007B7667">
            <w:pPr>
              <w:spacing w:line="360" w:lineRule="auto"/>
              <w:jc w:val="both"/>
              <w:rPr>
                <w:rFonts w:ascii="Arial" w:hAnsi="Arial" w:cs="Arial"/>
              </w:rPr>
            </w:pPr>
            <w:r>
              <w:rPr>
                <w:rFonts w:ascii="Arial" w:hAnsi="Arial" w:cs="Arial"/>
              </w:rPr>
              <w:t>(Accessed at: 20</w:t>
            </w:r>
            <w:r w:rsidR="00275311">
              <w:rPr>
                <w:rFonts w:ascii="Arial" w:hAnsi="Arial" w:cs="Arial"/>
              </w:rPr>
              <w:t xml:space="preserve"> </w:t>
            </w:r>
            <w:r>
              <w:rPr>
                <w:rFonts w:ascii="Arial" w:hAnsi="Arial" w:cs="Arial"/>
              </w:rPr>
              <w:t>May 2022)</w:t>
            </w:r>
          </w:p>
          <w:p w14:paraId="6F2F1AA4" w14:textId="77777777" w:rsidR="007B7667" w:rsidRDefault="007B7667" w:rsidP="007B7667">
            <w:pPr>
              <w:spacing w:line="360" w:lineRule="auto"/>
              <w:jc w:val="both"/>
              <w:rPr>
                <w:rFonts w:ascii="Arial" w:hAnsi="Arial" w:cs="Arial"/>
              </w:rPr>
            </w:pPr>
          </w:p>
          <w:p w14:paraId="6DF51C3D" w14:textId="437B6A08" w:rsidR="00375882" w:rsidRDefault="00737006" w:rsidP="007F6692">
            <w:pPr>
              <w:spacing w:line="360" w:lineRule="auto"/>
              <w:jc w:val="both"/>
              <w:rPr>
                <w:rFonts w:ascii="Arial" w:hAnsi="Arial" w:cs="Arial"/>
              </w:rPr>
            </w:pPr>
            <w:r>
              <w:rPr>
                <w:rFonts w:ascii="Arial" w:hAnsi="Arial" w:cs="Arial"/>
              </w:rPr>
              <w:t>British Heart Foundation Be allergy aware</w:t>
            </w:r>
          </w:p>
          <w:p w14:paraId="709F8D18" w14:textId="251553B1" w:rsidR="00737006" w:rsidRDefault="00737006" w:rsidP="007F6692">
            <w:pPr>
              <w:spacing w:line="360" w:lineRule="auto"/>
              <w:jc w:val="both"/>
              <w:rPr>
                <w:rFonts w:ascii="Arial" w:hAnsi="Arial" w:cs="Arial"/>
              </w:rPr>
            </w:pPr>
            <w:r>
              <w:rPr>
                <w:rFonts w:ascii="Arial" w:hAnsi="Arial" w:cs="Arial"/>
              </w:rPr>
              <w:t xml:space="preserve">Available at: </w:t>
            </w:r>
            <w:hyperlink r:id="rId10" w:history="1">
              <w:r w:rsidRPr="004E3703">
                <w:rPr>
                  <w:rStyle w:val="Hyperlink"/>
                  <w:rFonts w:ascii="Arial" w:hAnsi="Arial" w:cs="Arial"/>
                </w:rPr>
                <w:t>https://www.heartfoundation.org.nz/professionals/food-industry-and-hospitality/hospitality-hub/be-allergy-aware</w:t>
              </w:r>
            </w:hyperlink>
          </w:p>
          <w:p w14:paraId="0654DD2B" w14:textId="4D08DDE3" w:rsidR="00737006" w:rsidRDefault="00737006" w:rsidP="007F6692">
            <w:pPr>
              <w:spacing w:line="360" w:lineRule="auto"/>
              <w:jc w:val="both"/>
              <w:rPr>
                <w:rFonts w:ascii="Arial" w:hAnsi="Arial" w:cs="Arial"/>
              </w:rPr>
            </w:pPr>
            <w:r>
              <w:rPr>
                <w:rFonts w:ascii="Arial" w:hAnsi="Arial" w:cs="Arial"/>
              </w:rPr>
              <w:t>(accessed a</w:t>
            </w:r>
            <w:r w:rsidR="00275311">
              <w:rPr>
                <w:rFonts w:ascii="Arial" w:hAnsi="Arial" w:cs="Arial"/>
              </w:rPr>
              <w:t>t: 20 May 2022)</w:t>
            </w:r>
          </w:p>
          <w:p w14:paraId="03D9529C" w14:textId="6890BEEE" w:rsidR="00375882" w:rsidRDefault="00375882" w:rsidP="007F6692">
            <w:pPr>
              <w:spacing w:line="360" w:lineRule="auto"/>
              <w:jc w:val="both"/>
              <w:rPr>
                <w:rFonts w:ascii="Arial" w:hAnsi="Arial" w:cs="Arial"/>
              </w:rPr>
            </w:pPr>
          </w:p>
          <w:p w14:paraId="13F9A0EE" w14:textId="77665A64" w:rsidR="008711A0" w:rsidRDefault="008711A0" w:rsidP="007F6692">
            <w:pPr>
              <w:spacing w:line="360" w:lineRule="auto"/>
              <w:jc w:val="both"/>
              <w:rPr>
                <w:rFonts w:ascii="Arial" w:hAnsi="Arial" w:cs="Arial"/>
              </w:rPr>
            </w:pPr>
            <w:r>
              <w:rPr>
                <w:rFonts w:ascii="Arial" w:hAnsi="Arial" w:cs="Arial"/>
              </w:rPr>
              <w:t xml:space="preserve">Access (2020) </w:t>
            </w:r>
            <w:r w:rsidRPr="008711A0">
              <w:rPr>
                <w:rFonts w:ascii="Arial" w:hAnsi="Arial" w:cs="Arial"/>
              </w:rPr>
              <w:t>How to manage allergens in hospitality</w:t>
            </w:r>
          </w:p>
          <w:p w14:paraId="2CA6AE76" w14:textId="08D70CA9" w:rsidR="008711A0" w:rsidRDefault="008711A0" w:rsidP="007F6692">
            <w:pPr>
              <w:spacing w:line="360" w:lineRule="auto"/>
              <w:jc w:val="both"/>
              <w:rPr>
                <w:rFonts w:ascii="Arial" w:hAnsi="Arial" w:cs="Arial"/>
              </w:rPr>
            </w:pPr>
            <w:r>
              <w:rPr>
                <w:rFonts w:ascii="Arial" w:hAnsi="Arial" w:cs="Arial"/>
              </w:rPr>
              <w:t xml:space="preserve">Available at: </w:t>
            </w:r>
            <w:hyperlink r:id="rId11" w:history="1">
              <w:r w:rsidRPr="004E3703">
                <w:rPr>
                  <w:rStyle w:val="Hyperlink"/>
                  <w:rFonts w:ascii="Arial" w:hAnsi="Arial" w:cs="Arial"/>
                </w:rPr>
                <w:t>https://www.theaccessgroup.com/en-gb/blog/hsp-how-to-manage-allergens-in-hospitality/</w:t>
              </w:r>
            </w:hyperlink>
          </w:p>
          <w:p w14:paraId="5FB6E8B3" w14:textId="6D38ED83" w:rsidR="008711A0" w:rsidRDefault="008711A0" w:rsidP="007F6692">
            <w:pPr>
              <w:spacing w:line="360" w:lineRule="auto"/>
              <w:jc w:val="both"/>
              <w:rPr>
                <w:rFonts w:ascii="Arial" w:hAnsi="Arial" w:cs="Arial"/>
              </w:rPr>
            </w:pPr>
            <w:r>
              <w:rPr>
                <w:rFonts w:ascii="Arial" w:hAnsi="Arial" w:cs="Arial"/>
              </w:rPr>
              <w:t>(Accessed at: 19 May 2022)</w:t>
            </w:r>
          </w:p>
          <w:p w14:paraId="789E9A79" w14:textId="77990206" w:rsidR="00375882" w:rsidRDefault="00375882" w:rsidP="007F6692">
            <w:pPr>
              <w:spacing w:line="360" w:lineRule="auto"/>
              <w:jc w:val="both"/>
              <w:rPr>
                <w:rFonts w:ascii="Arial" w:hAnsi="Arial" w:cs="Arial"/>
              </w:rPr>
            </w:pPr>
          </w:p>
          <w:p w14:paraId="43EF99F0" w14:textId="59F16C78" w:rsidR="00375882" w:rsidRDefault="00375882" w:rsidP="007F6692">
            <w:pPr>
              <w:spacing w:line="360" w:lineRule="auto"/>
              <w:jc w:val="both"/>
              <w:rPr>
                <w:rFonts w:ascii="Arial" w:hAnsi="Arial" w:cs="Arial"/>
              </w:rPr>
            </w:pPr>
          </w:p>
          <w:p w14:paraId="1DDB2118" w14:textId="7A9165F7" w:rsidR="00375882" w:rsidRDefault="00375882" w:rsidP="007F6692">
            <w:pPr>
              <w:spacing w:line="360" w:lineRule="auto"/>
              <w:jc w:val="both"/>
              <w:rPr>
                <w:rFonts w:ascii="Arial" w:hAnsi="Arial" w:cs="Arial"/>
              </w:rPr>
            </w:pPr>
          </w:p>
          <w:p w14:paraId="3701A32D" w14:textId="54DDC54C" w:rsidR="00375882" w:rsidRDefault="00375882" w:rsidP="007F6692">
            <w:pPr>
              <w:spacing w:line="360" w:lineRule="auto"/>
              <w:jc w:val="both"/>
              <w:rPr>
                <w:rFonts w:ascii="Arial" w:hAnsi="Arial" w:cs="Arial"/>
              </w:rPr>
            </w:pPr>
          </w:p>
          <w:p w14:paraId="5AE6C72E" w14:textId="62740FFE" w:rsidR="00375882" w:rsidRDefault="00375882" w:rsidP="007F6692">
            <w:pPr>
              <w:spacing w:line="360" w:lineRule="auto"/>
              <w:jc w:val="both"/>
              <w:rPr>
                <w:rFonts w:ascii="Arial" w:hAnsi="Arial" w:cs="Arial"/>
              </w:rPr>
            </w:pPr>
          </w:p>
          <w:p w14:paraId="19966CC6" w14:textId="3AD7B82E" w:rsidR="00375882" w:rsidRDefault="00375882" w:rsidP="007F6692">
            <w:pPr>
              <w:spacing w:line="360" w:lineRule="auto"/>
              <w:jc w:val="both"/>
              <w:rPr>
                <w:rFonts w:ascii="Arial" w:hAnsi="Arial" w:cs="Arial"/>
              </w:rPr>
            </w:pPr>
          </w:p>
          <w:p w14:paraId="00C184CC" w14:textId="1B102F8C" w:rsidR="00375882" w:rsidRDefault="00375882" w:rsidP="007F6692">
            <w:pPr>
              <w:spacing w:line="360" w:lineRule="auto"/>
              <w:jc w:val="both"/>
              <w:rPr>
                <w:rFonts w:ascii="Arial" w:hAnsi="Arial" w:cs="Arial"/>
              </w:rPr>
            </w:pPr>
          </w:p>
          <w:p w14:paraId="56FCD27E" w14:textId="3C241FCD" w:rsidR="00375882" w:rsidRDefault="00375882" w:rsidP="007F6692">
            <w:pPr>
              <w:spacing w:line="360" w:lineRule="auto"/>
              <w:jc w:val="both"/>
              <w:rPr>
                <w:rFonts w:ascii="Arial" w:hAnsi="Arial" w:cs="Arial"/>
              </w:rPr>
            </w:pPr>
          </w:p>
          <w:p w14:paraId="50E4CC8B" w14:textId="7487DEDD" w:rsidR="00375882" w:rsidRDefault="00375882" w:rsidP="007F6692">
            <w:pPr>
              <w:spacing w:line="360" w:lineRule="auto"/>
              <w:jc w:val="both"/>
              <w:rPr>
                <w:rFonts w:ascii="Arial" w:hAnsi="Arial" w:cs="Arial"/>
              </w:rPr>
            </w:pPr>
          </w:p>
          <w:p w14:paraId="2E020AEF" w14:textId="77777777" w:rsidR="00375882" w:rsidRDefault="00375882" w:rsidP="007F6692">
            <w:pPr>
              <w:spacing w:line="360" w:lineRule="auto"/>
              <w:jc w:val="both"/>
              <w:rPr>
                <w:rFonts w:ascii="Arial" w:hAnsi="Arial" w:cs="Arial"/>
              </w:rPr>
            </w:pPr>
          </w:p>
          <w:p w14:paraId="47FB6995" w14:textId="77777777" w:rsidR="00375882" w:rsidRPr="003C3341" w:rsidRDefault="00375882" w:rsidP="007F6692">
            <w:pPr>
              <w:jc w:val="both"/>
              <w:rPr>
                <w:rFonts w:ascii="Tahoma" w:hAnsi="Tahoma" w:cs="Tahoma"/>
                <w:sz w:val="20"/>
                <w:szCs w:val="20"/>
              </w:rPr>
            </w:pPr>
          </w:p>
        </w:tc>
      </w:tr>
    </w:tbl>
    <w:p w14:paraId="3A480543" w14:textId="77777777" w:rsidR="00B00678" w:rsidRDefault="00B00678" w:rsidP="00B945EA">
      <w:pPr>
        <w:rPr>
          <w:rFonts w:ascii="Tahoma" w:hAnsi="Tahoma" w:cs="Tahoma"/>
          <w:b/>
        </w:rPr>
      </w:pPr>
    </w:p>
    <w:p w14:paraId="02BE48C6" w14:textId="77777777" w:rsidR="00B00678" w:rsidRDefault="00B00678" w:rsidP="00B945EA">
      <w:pPr>
        <w:rPr>
          <w:rFonts w:ascii="Tahoma" w:hAnsi="Tahoma" w:cs="Tahoma"/>
          <w:b/>
        </w:rPr>
      </w:pPr>
    </w:p>
    <w:p w14:paraId="1D4EFC49" w14:textId="77777777" w:rsidR="00B00678" w:rsidRDefault="00B00678" w:rsidP="00B945EA">
      <w:pPr>
        <w:rPr>
          <w:rFonts w:ascii="Tahoma" w:hAnsi="Tahoma" w:cs="Tahoma"/>
          <w:b/>
        </w:rPr>
      </w:pPr>
    </w:p>
    <w:p w14:paraId="505DC984" w14:textId="77777777" w:rsidR="00B00678" w:rsidRDefault="00B00678" w:rsidP="00B945EA">
      <w:pPr>
        <w:rPr>
          <w:rFonts w:ascii="Tahoma" w:hAnsi="Tahoma" w:cs="Tahoma"/>
          <w:b/>
        </w:rPr>
      </w:pPr>
    </w:p>
    <w:p w14:paraId="1F96E185" w14:textId="77777777" w:rsidR="00B00678" w:rsidRDefault="00B00678" w:rsidP="00B945EA">
      <w:pPr>
        <w:rPr>
          <w:rFonts w:ascii="Tahoma" w:hAnsi="Tahoma" w:cs="Tahoma"/>
          <w:b/>
        </w:rPr>
      </w:pPr>
    </w:p>
    <w:p w14:paraId="5F8D9742" w14:textId="77777777" w:rsidR="00B00678" w:rsidRDefault="00B00678" w:rsidP="00B945EA">
      <w:pPr>
        <w:rPr>
          <w:rFonts w:ascii="Tahoma" w:hAnsi="Tahoma" w:cs="Tahoma"/>
          <w:b/>
        </w:rPr>
      </w:pPr>
    </w:p>
    <w:p w14:paraId="25B9E4A6" w14:textId="77777777" w:rsidR="00A45D42" w:rsidRDefault="00A45D42" w:rsidP="00B945EA">
      <w:pPr>
        <w:rPr>
          <w:rFonts w:ascii="Tahoma" w:hAnsi="Tahoma" w:cs="Tahoma"/>
          <w:b/>
        </w:rPr>
      </w:pPr>
    </w:p>
    <w:sectPr w:rsidR="00A45D42" w:rsidSect="00C21568">
      <w:headerReference w:type="default" r:id="rId12"/>
      <w:footerReference w:type="default" r:id="rId13"/>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49B3B6" w14:textId="77777777" w:rsidR="00DE561A" w:rsidRDefault="00DE561A">
      <w:r>
        <w:separator/>
      </w:r>
    </w:p>
  </w:endnote>
  <w:endnote w:type="continuationSeparator" w:id="0">
    <w:p w14:paraId="166356AE" w14:textId="77777777" w:rsidR="00DE561A" w:rsidRDefault="00DE56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SymbolMT">
    <w:altName w:val="Cambria"/>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2A88D1" w14:textId="77777777" w:rsidR="00DE561A" w:rsidRDefault="00DE561A">
      <w:r>
        <w:separator/>
      </w:r>
    </w:p>
  </w:footnote>
  <w:footnote w:type="continuationSeparator" w:id="0">
    <w:p w14:paraId="31CBBC46" w14:textId="77777777" w:rsidR="00DE561A" w:rsidRDefault="00DE56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392583480">
    <w:abstractNumId w:val="12"/>
  </w:num>
  <w:num w:numId="2" w16cid:durableId="612639649">
    <w:abstractNumId w:val="4"/>
  </w:num>
  <w:num w:numId="3" w16cid:durableId="413430593">
    <w:abstractNumId w:val="27"/>
  </w:num>
  <w:num w:numId="4" w16cid:durableId="379131020">
    <w:abstractNumId w:val="5"/>
  </w:num>
  <w:num w:numId="5" w16cid:durableId="1399939433">
    <w:abstractNumId w:val="23"/>
  </w:num>
  <w:num w:numId="6" w16cid:durableId="706176925">
    <w:abstractNumId w:val="6"/>
  </w:num>
  <w:num w:numId="7" w16cid:durableId="888498531">
    <w:abstractNumId w:val="0"/>
  </w:num>
  <w:num w:numId="8" w16cid:durableId="1381589322">
    <w:abstractNumId w:val="26"/>
  </w:num>
  <w:num w:numId="9" w16cid:durableId="36512086">
    <w:abstractNumId w:val="15"/>
  </w:num>
  <w:num w:numId="10" w16cid:durableId="1503930352">
    <w:abstractNumId w:val="18"/>
  </w:num>
  <w:num w:numId="11" w16cid:durableId="2111705405">
    <w:abstractNumId w:val="3"/>
  </w:num>
  <w:num w:numId="12" w16cid:durableId="274094553">
    <w:abstractNumId w:val="13"/>
  </w:num>
  <w:num w:numId="13" w16cid:durableId="347830471">
    <w:abstractNumId w:val="2"/>
  </w:num>
  <w:num w:numId="14" w16cid:durableId="939293973">
    <w:abstractNumId w:val="9"/>
  </w:num>
  <w:num w:numId="15" w16cid:durableId="363988604">
    <w:abstractNumId w:val="17"/>
  </w:num>
  <w:num w:numId="16" w16cid:durableId="1681859400">
    <w:abstractNumId w:val="19"/>
  </w:num>
  <w:num w:numId="17" w16cid:durableId="1823887087">
    <w:abstractNumId w:val="1"/>
  </w:num>
  <w:num w:numId="18" w16cid:durableId="696391304">
    <w:abstractNumId w:val="25"/>
  </w:num>
  <w:num w:numId="19" w16cid:durableId="843008159">
    <w:abstractNumId w:val="8"/>
  </w:num>
  <w:num w:numId="20" w16cid:durableId="408769067">
    <w:abstractNumId w:val="20"/>
  </w:num>
  <w:num w:numId="21" w16cid:durableId="1829176325">
    <w:abstractNumId w:val="11"/>
  </w:num>
  <w:num w:numId="22" w16cid:durableId="767307682">
    <w:abstractNumId w:val="16"/>
  </w:num>
  <w:num w:numId="23" w16cid:durableId="315887067">
    <w:abstractNumId w:val="24"/>
  </w:num>
  <w:num w:numId="24" w16cid:durableId="1281690296">
    <w:abstractNumId w:val="10"/>
  </w:num>
  <w:num w:numId="25" w16cid:durableId="441000397">
    <w:abstractNumId w:val="22"/>
  </w:num>
  <w:num w:numId="26" w16cid:durableId="1641304105">
    <w:abstractNumId w:val="7"/>
  </w:num>
  <w:num w:numId="27" w16cid:durableId="153645182">
    <w:abstractNumId w:val="21"/>
  </w:num>
  <w:num w:numId="28" w16cid:durableId="101981686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9E"/>
    <w:rsid w:val="00076F40"/>
    <w:rsid w:val="00077E55"/>
    <w:rsid w:val="00085CFD"/>
    <w:rsid w:val="000A0C53"/>
    <w:rsid w:val="000B2F4F"/>
    <w:rsid w:val="000F2E7C"/>
    <w:rsid w:val="00112CE0"/>
    <w:rsid w:val="00162FE2"/>
    <w:rsid w:val="001703BD"/>
    <w:rsid w:val="00170A87"/>
    <w:rsid w:val="0018449A"/>
    <w:rsid w:val="00197F4A"/>
    <w:rsid w:val="001A59E7"/>
    <w:rsid w:val="001B69C8"/>
    <w:rsid w:val="001B6DB4"/>
    <w:rsid w:val="001C5C4E"/>
    <w:rsid w:val="001D4719"/>
    <w:rsid w:val="001E720E"/>
    <w:rsid w:val="00202878"/>
    <w:rsid w:val="002314D4"/>
    <w:rsid w:val="002430D4"/>
    <w:rsid w:val="00244B89"/>
    <w:rsid w:val="00244F84"/>
    <w:rsid w:val="002659F5"/>
    <w:rsid w:val="00275311"/>
    <w:rsid w:val="00283BE2"/>
    <w:rsid w:val="00292686"/>
    <w:rsid w:val="00294842"/>
    <w:rsid w:val="002A26BD"/>
    <w:rsid w:val="002E127C"/>
    <w:rsid w:val="002F7DD0"/>
    <w:rsid w:val="00301AD0"/>
    <w:rsid w:val="003036C9"/>
    <w:rsid w:val="0032684A"/>
    <w:rsid w:val="00332099"/>
    <w:rsid w:val="00340C62"/>
    <w:rsid w:val="003478CE"/>
    <w:rsid w:val="003605B1"/>
    <w:rsid w:val="003617CF"/>
    <w:rsid w:val="00364940"/>
    <w:rsid w:val="00365786"/>
    <w:rsid w:val="00366D9C"/>
    <w:rsid w:val="00375882"/>
    <w:rsid w:val="00382DB9"/>
    <w:rsid w:val="00396412"/>
    <w:rsid w:val="003C3341"/>
    <w:rsid w:val="003C7C45"/>
    <w:rsid w:val="003E36D1"/>
    <w:rsid w:val="003E46A6"/>
    <w:rsid w:val="003F52F1"/>
    <w:rsid w:val="00414F02"/>
    <w:rsid w:val="004325B5"/>
    <w:rsid w:val="00433DBF"/>
    <w:rsid w:val="004341F2"/>
    <w:rsid w:val="00442F02"/>
    <w:rsid w:val="0044343A"/>
    <w:rsid w:val="00444EC9"/>
    <w:rsid w:val="00445A58"/>
    <w:rsid w:val="00447AEC"/>
    <w:rsid w:val="00451947"/>
    <w:rsid w:val="00456590"/>
    <w:rsid w:val="004639B7"/>
    <w:rsid w:val="00474A29"/>
    <w:rsid w:val="00486E62"/>
    <w:rsid w:val="004B113B"/>
    <w:rsid w:val="004C08E2"/>
    <w:rsid w:val="004C7E23"/>
    <w:rsid w:val="005036DE"/>
    <w:rsid w:val="00517154"/>
    <w:rsid w:val="00522B05"/>
    <w:rsid w:val="00542C5B"/>
    <w:rsid w:val="00552EED"/>
    <w:rsid w:val="00566333"/>
    <w:rsid w:val="00583454"/>
    <w:rsid w:val="005C6352"/>
    <w:rsid w:val="005D0DDE"/>
    <w:rsid w:val="005D5D0B"/>
    <w:rsid w:val="0062012D"/>
    <w:rsid w:val="00643CB9"/>
    <w:rsid w:val="0066732A"/>
    <w:rsid w:val="00677D1F"/>
    <w:rsid w:val="00697481"/>
    <w:rsid w:val="006A4F97"/>
    <w:rsid w:val="006C4640"/>
    <w:rsid w:val="006F4FB6"/>
    <w:rsid w:val="006F501B"/>
    <w:rsid w:val="00702077"/>
    <w:rsid w:val="00725F0E"/>
    <w:rsid w:val="00734189"/>
    <w:rsid w:val="00735BB1"/>
    <w:rsid w:val="00737006"/>
    <w:rsid w:val="00744482"/>
    <w:rsid w:val="007451E8"/>
    <w:rsid w:val="0078654A"/>
    <w:rsid w:val="0079230B"/>
    <w:rsid w:val="00797115"/>
    <w:rsid w:val="007A5E44"/>
    <w:rsid w:val="007B7667"/>
    <w:rsid w:val="007D18CA"/>
    <w:rsid w:val="007E500C"/>
    <w:rsid w:val="007E7BB4"/>
    <w:rsid w:val="007F055A"/>
    <w:rsid w:val="007F418B"/>
    <w:rsid w:val="00814801"/>
    <w:rsid w:val="0082407E"/>
    <w:rsid w:val="00826699"/>
    <w:rsid w:val="008711A0"/>
    <w:rsid w:val="00895843"/>
    <w:rsid w:val="008B4B9C"/>
    <w:rsid w:val="008B534C"/>
    <w:rsid w:val="008E2A5A"/>
    <w:rsid w:val="008F0B0D"/>
    <w:rsid w:val="008F0D83"/>
    <w:rsid w:val="009061F1"/>
    <w:rsid w:val="00911C43"/>
    <w:rsid w:val="009139BF"/>
    <w:rsid w:val="00923E76"/>
    <w:rsid w:val="009448FE"/>
    <w:rsid w:val="00946B23"/>
    <w:rsid w:val="00985CF1"/>
    <w:rsid w:val="009B1D87"/>
    <w:rsid w:val="009C438C"/>
    <w:rsid w:val="009C6CAE"/>
    <w:rsid w:val="009D0DDA"/>
    <w:rsid w:val="00A02728"/>
    <w:rsid w:val="00A138AA"/>
    <w:rsid w:val="00A14DA0"/>
    <w:rsid w:val="00A43B8E"/>
    <w:rsid w:val="00A44FA9"/>
    <w:rsid w:val="00A45D42"/>
    <w:rsid w:val="00A551C6"/>
    <w:rsid w:val="00A5520C"/>
    <w:rsid w:val="00A656E2"/>
    <w:rsid w:val="00A65C1D"/>
    <w:rsid w:val="00A77C7A"/>
    <w:rsid w:val="00A8432F"/>
    <w:rsid w:val="00A90107"/>
    <w:rsid w:val="00AA11D8"/>
    <w:rsid w:val="00AA1309"/>
    <w:rsid w:val="00AA1380"/>
    <w:rsid w:val="00AC64B2"/>
    <w:rsid w:val="00AC67EF"/>
    <w:rsid w:val="00AD310F"/>
    <w:rsid w:val="00AE467F"/>
    <w:rsid w:val="00AE799D"/>
    <w:rsid w:val="00B00678"/>
    <w:rsid w:val="00B03469"/>
    <w:rsid w:val="00B10EAB"/>
    <w:rsid w:val="00B11E4B"/>
    <w:rsid w:val="00B21F2E"/>
    <w:rsid w:val="00B266A5"/>
    <w:rsid w:val="00B44B68"/>
    <w:rsid w:val="00B60FDF"/>
    <w:rsid w:val="00B61256"/>
    <w:rsid w:val="00B73A1C"/>
    <w:rsid w:val="00B945EA"/>
    <w:rsid w:val="00B949BC"/>
    <w:rsid w:val="00BA130F"/>
    <w:rsid w:val="00BA53CD"/>
    <w:rsid w:val="00BB5FB3"/>
    <w:rsid w:val="00BC4D17"/>
    <w:rsid w:val="00BC7F1B"/>
    <w:rsid w:val="00BE2584"/>
    <w:rsid w:val="00C10069"/>
    <w:rsid w:val="00C21568"/>
    <w:rsid w:val="00C34D09"/>
    <w:rsid w:val="00C35AEF"/>
    <w:rsid w:val="00C414B0"/>
    <w:rsid w:val="00C421F0"/>
    <w:rsid w:val="00C44B74"/>
    <w:rsid w:val="00C50AE7"/>
    <w:rsid w:val="00C6009E"/>
    <w:rsid w:val="00C72708"/>
    <w:rsid w:val="00C73D54"/>
    <w:rsid w:val="00C76757"/>
    <w:rsid w:val="00C85B9B"/>
    <w:rsid w:val="00CA1BF5"/>
    <w:rsid w:val="00CB67B6"/>
    <w:rsid w:val="00CC3464"/>
    <w:rsid w:val="00CC557E"/>
    <w:rsid w:val="00CC63E6"/>
    <w:rsid w:val="00CC6DCB"/>
    <w:rsid w:val="00CD008D"/>
    <w:rsid w:val="00CD40C2"/>
    <w:rsid w:val="00CD461B"/>
    <w:rsid w:val="00D1657F"/>
    <w:rsid w:val="00D80D6E"/>
    <w:rsid w:val="00D833FD"/>
    <w:rsid w:val="00D95816"/>
    <w:rsid w:val="00DA0857"/>
    <w:rsid w:val="00DA09FA"/>
    <w:rsid w:val="00DD00CB"/>
    <w:rsid w:val="00DE561A"/>
    <w:rsid w:val="00DE6434"/>
    <w:rsid w:val="00E00580"/>
    <w:rsid w:val="00E26639"/>
    <w:rsid w:val="00E30C3C"/>
    <w:rsid w:val="00E42568"/>
    <w:rsid w:val="00E672A4"/>
    <w:rsid w:val="00EB1AD3"/>
    <w:rsid w:val="00EB4BAF"/>
    <w:rsid w:val="00EC294D"/>
    <w:rsid w:val="00ED52B6"/>
    <w:rsid w:val="00EF41E3"/>
    <w:rsid w:val="00F007E2"/>
    <w:rsid w:val="00F118EC"/>
    <w:rsid w:val="00F34E01"/>
    <w:rsid w:val="00F37A71"/>
    <w:rsid w:val="00F43CED"/>
    <w:rsid w:val="00F51904"/>
    <w:rsid w:val="00F537E9"/>
    <w:rsid w:val="00F720CF"/>
    <w:rsid w:val="00FB2CA9"/>
    <w:rsid w:val="00FB3B29"/>
    <w:rsid w:val="00FC25A0"/>
    <w:rsid w:val="00FC7773"/>
    <w:rsid w:val="00FD0ECE"/>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 w:type="character" w:styleId="Hyperlink">
    <w:name w:val="Hyperlink"/>
    <w:basedOn w:val="DefaultParagraphFont"/>
    <w:unhideWhenUsed/>
    <w:rsid w:val="00583454"/>
    <w:rPr>
      <w:color w:val="0000FF" w:themeColor="hyperlink"/>
      <w:u w:val="single"/>
    </w:rPr>
  </w:style>
  <w:style w:type="character" w:styleId="UnresolvedMention">
    <w:name w:val="Unresolved Mention"/>
    <w:basedOn w:val="DefaultParagraphFont"/>
    <w:uiPriority w:val="99"/>
    <w:semiHidden/>
    <w:unhideWhenUsed/>
    <w:rsid w:val="005834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conditions/food-allergy/"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nhs.uk/conditions/food-intolerance/"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heaccessgroup.com/en-gb/blog/hsp-how-to-manage-allergens-in-hospitality/"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heartfoundation.org.nz/professionals/food-industry-and-hospitality/hospitality-hub/be-allergy-aware" TargetMode="External"/><Relationship Id="rId4" Type="http://schemas.openxmlformats.org/officeDocument/2006/relationships/webSettings" Target="webSettings.xml"/><Relationship Id="rId9" Type="http://schemas.openxmlformats.org/officeDocument/2006/relationships/hyperlink" Target="https://www.hospitalitylaw.co.uk/allergen-regulations-cause-for-concern/"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4337</TotalTime>
  <Pages>5</Pages>
  <Words>981</Words>
  <Characters>5596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6564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hamida begum</cp:lastModifiedBy>
  <cp:revision>4</cp:revision>
  <cp:lastPrinted>2020-09-28T20:53:00Z</cp:lastPrinted>
  <dcterms:created xsi:type="dcterms:W3CDTF">2022-01-12T15:50:00Z</dcterms:created>
  <dcterms:modified xsi:type="dcterms:W3CDTF">2022-05-18T00:17:00Z</dcterms:modified>
</cp:coreProperties>
</file>