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97C" w:rsidRPr="0057197C" w:rsidRDefault="0057197C" w:rsidP="0057197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7197C">
        <w:rPr>
          <w:rFonts w:ascii="Arial" w:eastAsia="Times New Roman" w:hAnsi="Arial" w:cs="Arial"/>
          <w:b/>
          <w:sz w:val="48"/>
          <w:szCs w:val="48"/>
          <w:u w:val="single"/>
          <w:lang w:eastAsia="en-GB"/>
        </w:rPr>
        <w:t>The Head and Heart</w:t>
      </w:r>
      <w:r w:rsidRPr="0057197C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</w:t>
      </w:r>
    </w:p>
    <w:p w:rsidR="0057197C" w:rsidRPr="0057197C" w:rsidRDefault="0057197C" w:rsidP="0057197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7197C" w:rsidRPr="0057197C" w:rsidRDefault="0057197C" w:rsidP="0057197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7197C">
        <w:rPr>
          <w:rFonts w:ascii="Arial" w:eastAsia="Times New Roman" w:hAnsi="Arial" w:cs="Arial"/>
          <w:sz w:val="24"/>
          <w:szCs w:val="24"/>
          <w:lang w:eastAsia="en-GB"/>
        </w:rPr>
        <w:t xml:space="preserve">People change because they are shown a truth that influences their feelings, not because they were given endless amounts of logical data. When changing </w:t>
      </w:r>
      <w:proofErr w:type="spellStart"/>
      <w:r w:rsidRPr="0057197C">
        <w:rPr>
          <w:rFonts w:ascii="Arial" w:eastAsia="Times New Roman" w:hAnsi="Arial" w:cs="Arial"/>
          <w:sz w:val="24"/>
          <w:szCs w:val="24"/>
          <w:lang w:eastAsia="en-GB"/>
        </w:rPr>
        <w:t>behavior</w:t>
      </w:r>
      <w:proofErr w:type="spellEnd"/>
      <w:r w:rsidRPr="0057197C">
        <w:rPr>
          <w:rFonts w:ascii="Arial" w:eastAsia="Times New Roman" w:hAnsi="Arial" w:cs="Arial"/>
          <w:sz w:val="24"/>
          <w:szCs w:val="24"/>
          <w:lang w:eastAsia="en-GB"/>
        </w:rPr>
        <w:t xml:space="preserve">, both thinking and feeling are essential. Highly successful organizations know how to overcome antibodies that reject anything new. But first, a process of change must happen that uses both the head &amp; the heart. </w:t>
      </w:r>
    </w:p>
    <w:p w:rsidR="0057197C" w:rsidRPr="0057197C" w:rsidRDefault="0057197C" w:rsidP="0057197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7197C"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5142230" cy="4524375"/>
            <wp:effectExtent l="19050" t="0" r="1270" b="0"/>
            <wp:docPr id="1" name="Picture 1" descr="http://kotterinternational.com/Images/HeadvHeart_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tterinternational.com/Images/HeadvHeart_FINAL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230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97C" w:rsidRPr="0057197C" w:rsidRDefault="0057197C" w:rsidP="0057197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7197C">
        <w:rPr>
          <w:rFonts w:ascii="Arial" w:eastAsia="Times New Roman" w:hAnsi="Arial" w:cs="Arial"/>
          <w:b/>
          <w:sz w:val="24"/>
          <w:szCs w:val="24"/>
          <w:lang w:eastAsia="en-GB"/>
        </w:rPr>
        <w:t>Thinking vs. Feeling</w:t>
      </w:r>
    </w:p>
    <w:p w:rsidR="0057197C" w:rsidRPr="0057197C" w:rsidRDefault="0057197C" w:rsidP="0057197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7197C">
        <w:rPr>
          <w:rFonts w:ascii="Arial" w:eastAsia="Times New Roman" w:hAnsi="Arial" w:cs="Arial"/>
          <w:sz w:val="24"/>
          <w:szCs w:val="24"/>
          <w:lang w:eastAsia="en-GB"/>
        </w:rPr>
        <w:t>To change successfully, people need to be able to both think and feel positively about what they need to do. Without addressing both sides, change is less likely to occur.</w:t>
      </w:r>
    </w:p>
    <w:p w:rsidR="0057197C" w:rsidRPr="0057197C" w:rsidRDefault="0057197C" w:rsidP="0057197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7197C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THINKING</w:t>
      </w:r>
      <w:r w:rsidRPr="0057197C">
        <w:rPr>
          <w:rFonts w:ascii="Arial" w:eastAsia="Times New Roman" w:hAnsi="Arial" w:cs="Arial"/>
          <w:sz w:val="24"/>
          <w:szCs w:val="24"/>
          <w:lang w:eastAsia="en-GB"/>
        </w:rPr>
        <w:t xml:space="preserve"> differently can help change behaviour a</w:t>
      </w:r>
      <w:r>
        <w:rPr>
          <w:rFonts w:ascii="Arial" w:eastAsia="Times New Roman" w:hAnsi="Arial" w:cs="Arial"/>
          <w:sz w:val="24"/>
          <w:szCs w:val="24"/>
          <w:lang w:eastAsia="en-GB"/>
        </w:rPr>
        <w:t>nd lead to better results. </w:t>
      </w:r>
    </w:p>
    <w:p w:rsidR="0057197C" w:rsidRPr="0057197C" w:rsidRDefault="0057197C" w:rsidP="0057197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7197C">
        <w:rPr>
          <w:rFonts w:ascii="Arial" w:eastAsia="Times New Roman" w:hAnsi="Arial" w:cs="Arial"/>
          <w:sz w:val="24"/>
          <w:szCs w:val="24"/>
          <w:lang w:eastAsia="en-GB"/>
        </w:rPr>
        <w:t>        • Collect data, analyze it. </w:t>
      </w:r>
      <w:r w:rsidRPr="0057197C">
        <w:rPr>
          <w:rFonts w:ascii="Arial" w:eastAsia="Times New Roman" w:hAnsi="Arial" w:cs="Arial"/>
          <w:sz w:val="24"/>
          <w:szCs w:val="24"/>
          <w:lang w:eastAsia="en-GB"/>
        </w:rPr>
        <w:br/>
        <w:t>        • Present the information logically to change people’s thinking.</w:t>
      </w:r>
      <w:r w:rsidRPr="0057197C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        • Changed thinking, in turn, can change </w:t>
      </w:r>
      <w:proofErr w:type="spellStart"/>
      <w:r w:rsidRPr="0057197C">
        <w:rPr>
          <w:rFonts w:ascii="Arial" w:eastAsia="Times New Roman" w:hAnsi="Arial" w:cs="Arial"/>
          <w:sz w:val="24"/>
          <w:szCs w:val="24"/>
          <w:lang w:eastAsia="en-GB"/>
        </w:rPr>
        <w:t>behavior</w:t>
      </w:r>
      <w:proofErr w:type="spellEnd"/>
      <w:r w:rsidRPr="0057197C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57197C" w:rsidRPr="0057197C" w:rsidRDefault="0057197C" w:rsidP="0057197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7197C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FEELING</w:t>
      </w:r>
      <w:r w:rsidRPr="0057197C">
        <w:rPr>
          <w:rFonts w:ascii="Arial" w:eastAsia="Times New Roman" w:hAnsi="Arial" w:cs="Arial"/>
          <w:sz w:val="24"/>
          <w:szCs w:val="24"/>
          <w:lang w:eastAsia="en-GB"/>
        </w:rPr>
        <w:t xml:space="preserve"> differently can change </w:t>
      </w:r>
      <w:proofErr w:type="spellStart"/>
      <w:r w:rsidRPr="0057197C">
        <w:rPr>
          <w:rFonts w:ascii="Arial" w:eastAsia="Times New Roman" w:hAnsi="Arial" w:cs="Arial"/>
          <w:sz w:val="24"/>
          <w:szCs w:val="24"/>
          <w:lang w:eastAsia="en-GB"/>
        </w:rPr>
        <w:t>behavior</w:t>
      </w:r>
      <w:proofErr w:type="spellEnd"/>
      <w:r w:rsidRPr="0057197C">
        <w:rPr>
          <w:rFonts w:ascii="Arial" w:eastAsia="Times New Roman" w:hAnsi="Arial" w:cs="Arial"/>
          <w:sz w:val="24"/>
          <w:szCs w:val="24"/>
          <w:lang w:eastAsia="en-GB"/>
        </w:rPr>
        <w:t xml:space="preserve"> MORE and lead to even better results. </w:t>
      </w:r>
    </w:p>
    <w:p w:rsidR="0057197C" w:rsidRPr="0057197C" w:rsidRDefault="0057197C" w:rsidP="0057197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7197C">
        <w:rPr>
          <w:rFonts w:ascii="Arial" w:eastAsia="Times New Roman" w:hAnsi="Arial" w:cs="Arial"/>
          <w:sz w:val="24"/>
          <w:szCs w:val="24"/>
          <w:lang w:eastAsia="en-GB"/>
        </w:rPr>
        <w:lastRenderedPageBreak/>
        <w:t>        • Create surprising, compelling, and, if possible, visual experiences.</w:t>
      </w:r>
      <w:r w:rsidRPr="0057197C">
        <w:rPr>
          <w:rFonts w:ascii="Arial" w:eastAsia="Times New Roman" w:hAnsi="Arial" w:cs="Arial"/>
          <w:sz w:val="24"/>
          <w:szCs w:val="24"/>
          <w:lang w:eastAsia="en-GB"/>
        </w:rPr>
        <w:br/>
        <w:t>        • The experiences change how people feel about a situation.</w:t>
      </w:r>
      <w:r w:rsidRPr="0057197C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        • A change in feelings can lead to significant change in </w:t>
      </w:r>
      <w:proofErr w:type="spellStart"/>
      <w:r w:rsidRPr="0057197C">
        <w:rPr>
          <w:rFonts w:ascii="Arial" w:eastAsia="Times New Roman" w:hAnsi="Arial" w:cs="Arial"/>
          <w:sz w:val="24"/>
          <w:szCs w:val="24"/>
          <w:lang w:eastAsia="en-GB"/>
        </w:rPr>
        <w:t>behavior</w:t>
      </w:r>
      <w:proofErr w:type="spellEnd"/>
      <w:r w:rsidRPr="0057197C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</w:p>
    <w:p w:rsidR="0057197C" w:rsidRPr="0057197C" w:rsidRDefault="0057197C" w:rsidP="0057197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7197C">
        <w:rPr>
          <w:rFonts w:ascii="Arial" w:eastAsia="Times New Roman" w:hAnsi="Arial" w:cs="Arial"/>
          <w:sz w:val="24"/>
          <w:szCs w:val="24"/>
          <w:lang w:eastAsia="en-GB"/>
        </w:rPr>
        <w:t>Checklist for Speaking to both the Head &amp; Heart</w:t>
      </w:r>
    </w:p>
    <w:p w:rsidR="0057197C" w:rsidRPr="0057197C" w:rsidRDefault="0057197C" w:rsidP="0057197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D37F7" w:rsidRPr="0057197C" w:rsidRDefault="0057197C" w:rsidP="0057197C">
      <w:pPr>
        <w:rPr>
          <w:rFonts w:ascii="Arial" w:hAnsi="Arial" w:cs="Arial"/>
        </w:rPr>
      </w:pPr>
      <w:r w:rsidRPr="0057197C"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4120515" cy="3230245"/>
            <wp:effectExtent l="19050" t="0" r="0" b="0"/>
            <wp:docPr id="2" name="Picture 2" descr="http://kotterinternational.com/Images/Checklist_FINAL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otterinternational.com/Images/Checklist_FINAL1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515" cy="323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37F7" w:rsidRPr="0057197C" w:rsidSect="00232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7197C"/>
    <w:rsid w:val="00232193"/>
    <w:rsid w:val="00271A1C"/>
    <w:rsid w:val="0057197C"/>
    <w:rsid w:val="00AC4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1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reenheader1">
    <w:name w:val="greenheader1"/>
    <w:basedOn w:val="Normal"/>
    <w:rsid w:val="0057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bottompadding">
    <w:name w:val="nobottompadding"/>
    <w:basedOn w:val="Normal"/>
    <w:rsid w:val="0057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7197C"/>
    <w:rPr>
      <w:b/>
      <w:bCs/>
    </w:rPr>
  </w:style>
  <w:style w:type="character" w:customStyle="1" w:styleId="grayheader1">
    <w:name w:val="grayheader1"/>
    <w:basedOn w:val="DefaultParagraphFont"/>
    <w:rsid w:val="0057197C"/>
  </w:style>
  <w:style w:type="paragraph" w:styleId="BalloonText">
    <w:name w:val="Balloon Text"/>
    <w:basedOn w:val="Normal"/>
    <w:link w:val="BalloonTextChar"/>
    <w:uiPriority w:val="99"/>
    <w:semiHidden/>
    <w:unhideWhenUsed/>
    <w:rsid w:val="00571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9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6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8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9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sc-jw</dc:creator>
  <cp:lastModifiedBy>sc-jw</cp:lastModifiedBy>
  <cp:revision>1</cp:revision>
  <dcterms:created xsi:type="dcterms:W3CDTF">2011-11-08T11:12:00Z</dcterms:created>
  <dcterms:modified xsi:type="dcterms:W3CDTF">2011-11-08T11:15:00Z</dcterms:modified>
</cp:coreProperties>
</file>