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387E6" w14:textId="6040C00C" w:rsidR="00324BED" w:rsidRDefault="00324BED" w:rsidP="00050574">
      <w:pPr>
        <w:spacing w:line="360" w:lineRule="auto"/>
        <w:jc w:val="center"/>
        <w:rPr>
          <w:rFonts w:ascii="Arial" w:hAnsi="Arial" w:cs="Arial"/>
        </w:rPr>
      </w:pPr>
      <w:r>
        <w:rPr>
          <w:rFonts w:ascii="Arial" w:hAnsi="Arial" w:cs="Arial"/>
        </w:rPr>
        <w:t>Student Name - Zahid Latif</w:t>
      </w:r>
    </w:p>
    <w:p w14:paraId="5AB6A533" w14:textId="28917822" w:rsidR="00324BED" w:rsidRDefault="00324BED" w:rsidP="00050574">
      <w:pPr>
        <w:spacing w:line="360" w:lineRule="auto"/>
        <w:jc w:val="center"/>
        <w:rPr>
          <w:rFonts w:ascii="Arial" w:hAnsi="Arial" w:cs="Arial"/>
        </w:rPr>
      </w:pPr>
      <w:r>
        <w:rPr>
          <w:rFonts w:ascii="Arial" w:hAnsi="Arial" w:cs="Arial"/>
        </w:rPr>
        <w:t>Student ID – 2208182</w:t>
      </w:r>
    </w:p>
    <w:p w14:paraId="27275506" w14:textId="050839AF" w:rsidR="00324BED" w:rsidRDefault="00324BED" w:rsidP="00050574">
      <w:pPr>
        <w:spacing w:line="360" w:lineRule="auto"/>
        <w:jc w:val="center"/>
        <w:rPr>
          <w:rFonts w:ascii="Arial" w:hAnsi="Arial" w:cs="Arial"/>
        </w:rPr>
      </w:pPr>
      <w:r>
        <w:rPr>
          <w:rFonts w:ascii="Arial" w:hAnsi="Arial" w:cs="Arial"/>
        </w:rPr>
        <w:t>Lecturer Name –</w:t>
      </w:r>
      <w:r w:rsidR="00037468">
        <w:rPr>
          <w:rFonts w:ascii="Arial" w:hAnsi="Arial" w:cs="Arial"/>
        </w:rPr>
        <w:t xml:space="preserve"> Deborah </w:t>
      </w:r>
      <w:r w:rsidR="00BA11C0">
        <w:rPr>
          <w:rFonts w:ascii="Arial" w:hAnsi="Arial" w:cs="Arial"/>
        </w:rPr>
        <w:t>Lloyd</w:t>
      </w:r>
    </w:p>
    <w:p w14:paraId="12AC4437" w14:textId="77777777" w:rsidR="00324BED" w:rsidRDefault="00324BED" w:rsidP="00050574">
      <w:pPr>
        <w:spacing w:line="360" w:lineRule="auto"/>
        <w:jc w:val="center"/>
        <w:rPr>
          <w:rFonts w:ascii="Arial" w:hAnsi="Arial" w:cs="Arial"/>
        </w:rPr>
      </w:pPr>
    </w:p>
    <w:p w14:paraId="3701F514" w14:textId="7AD62BAD" w:rsidR="00324BED" w:rsidRDefault="00324BED" w:rsidP="00050574">
      <w:pPr>
        <w:spacing w:line="360" w:lineRule="auto"/>
        <w:jc w:val="center"/>
        <w:rPr>
          <w:rFonts w:ascii="Arial" w:hAnsi="Arial" w:cs="Arial"/>
        </w:rPr>
      </w:pPr>
      <w:r>
        <w:rPr>
          <w:rFonts w:ascii="Arial" w:hAnsi="Arial" w:cs="Arial"/>
        </w:rPr>
        <w:t>BMIH5005</w:t>
      </w:r>
    </w:p>
    <w:p w14:paraId="7EFA60E7" w14:textId="272FED8C" w:rsidR="00324BED" w:rsidRDefault="00324BED" w:rsidP="00050574">
      <w:pPr>
        <w:spacing w:line="360" w:lineRule="auto"/>
        <w:jc w:val="center"/>
        <w:rPr>
          <w:rFonts w:ascii="Arial" w:hAnsi="Arial" w:cs="Arial"/>
        </w:rPr>
      </w:pPr>
      <w:r>
        <w:rPr>
          <w:rFonts w:ascii="Arial" w:hAnsi="Arial" w:cs="Arial"/>
        </w:rPr>
        <w:t>Personnel Resourcing and Development</w:t>
      </w:r>
    </w:p>
    <w:p w14:paraId="39BA0C40" w14:textId="77777777" w:rsidR="00324BED" w:rsidRDefault="00324BED" w:rsidP="00050574">
      <w:pPr>
        <w:spacing w:line="360" w:lineRule="auto"/>
        <w:jc w:val="center"/>
        <w:rPr>
          <w:rFonts w:ascii="Arial" w:hAnsi="Arial" w:cs="Arial"/>
        </w:rPr>
      </w:pPr>
    </w:p>
    <w:p w14:paraId="69AD545C" w14:textId="0C26CD4B" w:rsidR="00324BED" w:rsidRDefault="00324BED" w:rsidP="00050574">
      <w:pPr>
        <w:spacing w:line="360" w:lineRule="auto"/>
        <w:jc w:val="center"/>
        <w:rPr>
          <w:rFonts w:ascii="Arial" w:hAnsi="Arial" w:cs="Arial"/>
        </w:rPr>
      </w:pPr>
      <w:r>
        <w:rPr>
          <w:rFonts w:ascii="Arial" w:hAnsi="Arial" w:cs="Arial"/>
        </w:rPr>
        <w:t>Assignment – How to Engage Employees (Generation Ys or Generation Zs Throughout the Employee Lifecycle?</w:t>
      </w:r>
    </w:p>
    <w:p w14:paraId="2A310709" w14:textId="77777777" w:rsidR="00324BED" w:rsidRDefault="00324BED">
      <w:pPr>
        <w:rPr>
          <w:rFonts w:ascii="Arial" w:hAnsi="Arial" w:cs="Arial"/>
        </w:rPr>
      </w:pPr>
      <w:r>
        <w:rPr>
          <w:rFonts w:ascii="Arial" w:hAnsi="Arial" w:cs="Arial"/>
        </w:rPr>
        <w:br w:type="page"/>
      </w:r>
    </w:p>
    <w:p w14:paraId="693E9538" w14:textId="2DFDF0E7" w:rsidR="009B2173" w:rsidRDefault="00BA288B" w:rsidP="000063C8">
      <w:pPr>
        <w:spacing w:line="360" w:lineRule="auto"/>
        <w:jc w:val="both"/>
        <w:rPr>
          <w:rFonts w:ascii="Arial" w:hAnsi="Arial" w:cs="Arial"/>
        </w:rPr>
      </w:pPr>
      <w:r>
        <w:rPr>
          <w:rFonts w:ascii="Arial" w:hAnsi="Arial" w:cs="Arial"/>
        </w:rPr>
        <w:lastRenderedPageBreak/>
        <w:t>T</w:t>
      </w:r>
      <w:r w:rsidR="0092337D">
        <w:rPr>
          <w:rFonts w:ascii="Arial" w:hAnsi="Arial" w:cs="Arial"/>
        </w:rPr>
        <w:t xml:space="preserve">his is an essay which will include research and the findings </w:t>
      </w:r>
      <w:r w:rsidR="00E93DDA">
        <w:rPr>
          <w:rFonts w:ascii="Arial" w:hAnsi="Arial" w:cs="Arial"/>
        </w:rPr>
        <w:t>regarding</w:t>
      </w:r>
      <w:r w:rsidR="0092337D">
        <w:rPr>
          <w:rFonts w:ascii="Arial" w:hAnsi="Arial" w:cs="Arial"/>
        </w:rPr>
        <w:t xml:space="preserve"> a company’s human resource department tactics in employing to engage employees throughout the employee lifecycle, and also </w:t>
      </w:r>
      <w:r>
        <w:rPr>
          <w:rFonts w:ascii="Arial" w:hAnsi="Arial" w:cs="Arial"/>
        </w:rPr>
        <w:t xml:space="preserve">some information about </w:t>
      </w:r>
      <w:r w:rsidR="0092337D">
        <w:rPr>
          <w:rFonts w:ascii="Arial" w:hAnsi="Arial" w:cs="Arial"/>
        </w:rPr>
        <w:t xml:space="preserve">the Marriott Hotel </w:t>
      </w:r>
      <w:r>
        <w:rPr>
          <w:rFonts w:ascii="Arial" w:hAnsi="Arial" w:cs="Arial"/>
        </w:rPr>
        <w:t>as the</w:t>
      </w:r>
      <w:r w:rsidR="0092337D">
        <w:rPr>
          <w:rFonts w:ascii="Arial" w:hAnsi="Arial" w:cs="Arial"/>
        </w:rPr>
        <w:t xml:space="preserve"> chosen </w:t>
      </w:r>
      <w:r>
        <w:rPr>
          <w:rFonts w:ascii="Arial" w:hAnsi="Arial" w:cs="Arial"/>
        </w:rPr>
        <w:t>company</w:t>
      </w:r>
      <w:r w:rsidR="00393E21">
        <w:rPr>
          <w:rFonts w:ascii="Arial" w:hAnsi="Arial" w:cs="Arial"/>
        </w:rPr>
        <w:t xml:space="preserve"> were Human Resource Management (HRM) is </w:t>
      </w:r>
      <w:r w:rsidR="00AD7E0E">
        <w:rPr>
          <w:rFonts w:ascii="Arial" w:hAnsi="Arial" w:cs="Arial"/>
        </w:rPr>
        <w:t>a very important department.</w:t>
      </w:r>
    </w:p>
    <w:p w14:paraId="716F3C16" w14:textId="1F7EE952" w:rsidR="009B2173" w:rsidRDefault="009B2173" w:rsidP="000063C8">
      <w:pPr>
        <w:spacing w:line="360" w:lineRule="auto"/>
        <w:jc w:val="both"/>
        <w:rPr>
          <w:rFonts w:ascii="Arial" w:hAnsi="Arial" w:cs="Arial"/>
        </w:rPr>
      </w:pPr>
    </w:p>
    <w:p w14:paraId="7136E4C3" w14:textId="76A4A3E0" w:rsidR="00BA288B" w:rsidRDefault="00BA288B" w:rsidP="000063C8">
      <w:pPr>
        <w:spacing w:line="360" w:lineRule="auto"/>
        <w:jc w:val="both"/>
        <w:rPr>
          <w:rFonts w:ascii="Arial" w:hAnsi="Arial" w:cs="Arial"/>
        </w:rPr>
      </w:pPr>
      <w:r>
        <w:rPr>
          <w:rFonts w:ascii="Arial" w:hAnsi="Arial" w:cs="Arial"/>
        </w:rPr>
        <w:t>The contents of this essay will consist of: Ways of engagement and advantages in a team, a brief outline of an employee’s life cycle, the characteristics of a chosen generation to work for the hotel and how all this is implemented for</w:t>
      </w:r>
      <w:r w:rsidR="00AD7E0E">
        <w:rPr>
          <w:rFonts w:ascii="Arial" w:hAnsi="Arial" w:cs="Arial"/>
        </w:rPr>
        <w:t xml:space="preserve"> the success</w:t>
      </w:r>
      <w:r>
        <w:rPr>
          <w:rFonts w:ascii="Arial" w:hAnsi="Arial" w:cs="Arial"/>
        </w:rPr>
        <w:t xml:space="preserve"> of a company.</w:t>
      </w:r>
    </w:p>
    <w:p w14:paraId="4E93CBCA" w14:textId="77777777" w:rsidR="009B2173" w:rsidRDefault="009B2173" w:rsidP="000063C8">
      <w:pPr>
        <w:spacing w:line="360" w:lineRule="auto"/>
        <w:jc w:val="both"/>
        <w:rPr>
          <w:rFonts w:ascii="Arial" w:hAnsi="Arial" w:cs="Arial"/>
        </w:rPr>
      </w:pPr>
    </w:p>
    <w:p w14:paraId="2F276B8D" w14:textId="424B5CE4" w:rsidR="00241C24" w:rsidRDefault="00276578" w:rsidP="000063C8">
      <w:pPr>
        <w:spacing w:line="360" w:lineRule="auto"/>
        <w:jc w:val="both"/>
        <w:rPr>
          <w:rFonts w:ascii="Arial" w:hAnsi="Arial" w:cs="Arial"/>
        </w:rPr>
      </w:pPr>
      <w:r>
        <w:rPr>
          <w:rFonts w:ascii="Arial" w:hAnsi="Arial" w:cs="Arial"/>
        </w:rPr>
        <w:t>Human Resources Management (HRM) is a vital component of any hotel’s operations, and it plays a vital role in creating a competitive advantage. Having the right HR system can help a hotel establish its competitive advantage</w:t>
      </w:r>
      <w:r w:rsidR="00C412C3">
        <w:rPr>
          <w:rFonts w:ascii="Arial" w:hAnsi="Arial" w:cs="Arial"/>
        </w:rPr>
        <w:t xml:space="preserve"> (Coyle-Shapiro et al</w:t>
      </w:r>
      <w:r w:rsidR="00E06632">
        <w:rPr>
          <w:rFonts w:ascii="Arial" w:hAnsi="Arial" w:cs="Arial"/>
        </w:rPr>
        <w:t xml:space="preserve">., </w:t>
      </w:r>
      <w:r w:rsidR="00C412C3">
        <w:rPr>
          <w:rFonts w:ascii="Arial" w:hAnsi="Arial" w:cs="Arial"/>
        </w:rPr>
        <w:t>2013).</w:t>
      </w:r>
    </w:p>
    <w:p w14:paraId="50770D3C" w14:textId="77777777" w:rsidR="00276578" w:rsidRDefault="00276578" w:rsidP="000063C8">
      <w:pPr>
        <w:spacing w:line="360" w:lineRule="auto"/>
        <w:jc w:val="both"/>
        <w:rPr>
          <w:rFonts w:ascii="Arial" w:hAnsi="Arial" w:cs="Arial"/>
        </w:rPr>
      </w:pPr>
    </w:p>
    <w:p w14:paraId="3EA9D158" w14:textId="5A6F0B4B" w:rsidR="00CE4288" w:rsidRDefault="00276578" w:rsidP="000063C8">
      <w:pPr>
        <w:spacing w:line="360" w:lineRule="auto"/>
        <w:jc w:val="both"/>
        <w:rPr>
          <w:rFonts w:ascii="Arial" w:hAnsi="Arial" w:cs="Arial"/>
        </w:rPr>
      </w:pPr>
      <w:r>
        <w:rPr>
          <w:rFonts w:ascii="Arial" w:hAnsi="Arial" w:cs="Arial"/>
        </w:rPr>
        <w:t>Employees often refer to their HR department when they need to resolve an issue with their employ</w:t>
      </w:r>
      <w:r w:rsidR="00CE4288">
        <w:rPr>
          <w:rFonts w:ascii="Arial" w:hAnsi="Arial" w:cs="Arial"/>
        </w:rPr>
        <w:t xml:space="preserve">ment. </w:t>
      </w:r>
      <w:r>
        <w:rPr>
          <w:rFonts w:ascii="Arial" w:hAnsi="Arial" w:cs="Arial"/>
        </w:rPr>
        <w:t>HRM is a process that involves planning and directing the various activities related to the recruitment and development of employees.</w:t>
      </w:r>
      <w:r w:rsidR="00332285">
        <w:rPr>
          <w:rFonts w:ascii="Arial" w:hAnsi="Arial" w:cs="Arial"/>
        </w:rPr>
        <w:t xml:space="preserve"> </w:t>
      </w:r>
    </w:p>
    <w:p w14:paraId="53540C77" w14:textId="77777777" w:rsidR="00CE4288" w:rsidRDefault="00CE4288" w:rsidP="000063C8">
      <w:pPr>
        <w:spacing w:line="360" w:lineRule="auto"/>
        <w:jc w:val="both"/>
        <w:rPr>
          <w:rFonts w:ascii="Arial" w:hAnsi="Arial" w:cs="Arial"/>
        </w:rPr>
      </w:pPr>
    </w:p>
    <w:p w14:paraId="0144E23B" w14:textId="13D0FBAE" w:rsidR="00276578" w:rsidRDefault="00332285" w:rsidP="000063C8">
      <w:pPr>
        <w:spacing w:line="360" w:lineRule="auto"/>
        <w:jc w:val="both"/>
        <w:rPr>
          <w:rFonts w:ascii="Arial" w:hAnsi="Arial" w:cs="Arial"/>
        </w:rPr>
      </w:pPr>
      <w:r>
        <w:rPr>
          <w:rFonts w:ascii="Arial" w:hAnsi="Arial" w:cs="Arial"/>
        </w:rPr>
        <w:t>HRM is an important part of any organisation’s operations, and it handles several issues related to the hiring, compensation, performance management and wellness of employees. It is also responsible for developing and implementing policies and procedures that will help improve the company’s environment and culture. An effective HRM system can help employees contribute to the company’s goals and objectives.</w:t>
      </w:r>
    </w:p>
    <w:p w14:paraId="18DC46A5" w14:textId="77777777" w:rsidR="00332285" w:rsidRDefault="00332285" w:rsidP="000063C8">
      <w:pPr>
        <w:spacing w:line="360" w:lineRule="auto"/>
        <w:jc w:val="both"/>
        <w:rPr>
          <w:rFonts w:ascii="Arial" w:hAnsi="Arial" w:cs="Arial"/>
        </w:rPr>
      </w:pPr>
    </w:p>
    <w:p w14:paraId="65DA7A27" w14:textId="4703C25C" w:rsidR="00332285" w:rsidRDefault="00332285" w:rsidP="000063C8">
      <w:pPr>
        <w:spacing w:line="360" w:lineRule="auto"/>
        <w:jc w:val="both"/>
        <w:rPr>
          <w:rFonts w:ascii="Arial" w:hAnsi="Arial" w:cs="Arial"/>
        </w:rPr>
      </w:pPr>
      <w:r>
        <w:rPr>
          <w:rFonts w:ascii="Arial" w:hAnsi="Arial" w:cs="Arial"/>
        </w:rPr>
        <w:t xml:space="preserve">Before a hotel can attract and retain the best possible employees, it must first identify its needs and develop a strategy that will help </w:t>
      </w:r>
      <w:r w:rsidR="00CE4288">
        <w:rPr>
          <w:rFonts w:ascii="Arial" w:hAnsi="Arial" w:cs="Arial"/>
        </w:rPr>
        <w:t>it meet the requirements</w:t>
      </w:r>
      <w:r w:rsidR="00E06632">
        <w:rPr>
          <w:rFonts w:ascii="Arial" w:hAnsi="Arial" w:cs="Arial"/>
        </w:rPr>
        <w:t xml:space="preserve"> (Ghani et al., 2022).</w:t>
      </w:r>
    </w:p>
    <w:p w14:paraId="1E68E765" w14:textId="77777777" w:rsidR="00CE4288" w:rsidRDefault="00CE4288" w:rsidP="000063C8">
      <w:pPr>
        <w:spacing w:line="360" w:lineRule="auto"/>
        <w:jc w:val="both"/>
        <w:rPr>
          <w:rFonts w:ascii="Arial" w:hAnsi="Arial" w:cs="Arial"/>
        </w:rPr>
      </w:pPr>
    </w:p>
    <w:p w14:paraId="4315B232" w14:textId="1E45A6BA" w:rsidR="00CE4288" w:rsidRDefault="00CE4288" w:rsidP="000063C8">
      <w:pPr>
        <w:spacing w:line="360" w:lineRule="auto"/>
        <w:jc w:val="both"/>
        <w:rPr>
          <w:rFonts w:ascii="Arial" w:hAnsi="Arial" w:cs="Arial"/>
        </w:rPr>
      </w:pPr>
      <w:r>
        <w:rPr>
          <w:rFonts w:ascii="Arial" w:hAnsi="Arial" w:cs="Arial"/>
        </w:rPr>
        <w:t xml:space="preserve">The process of recruitment includes identifying, interviewing, and attracting suitable candidates. The goal of the process is to find the ideal applicant for the position and develop a strategy to hire them. </w:t>
      </w:r>
      <w:r w:rsidR="003873E3">
        <w:rPr>
          <w:rFonts w:ascii="Arial" w:hAnsi="Arial" w:cs="Arial"/>
        </w:rPr>
        <w:t xml:space="preserve">The selection process can be done through various methods such as </w:t>
      </w:r>
      <w:r w:rsidR="00BA11C0">
        <w:rPr>
          <w:rFonts w:ascii="Arial" w:hAnsi="Arial" w:cs="Arial"/>
        </w:rPr>
        <w:t>an</w:t>
      </w:r>
      <w:r w:rsidR="003873E3">
        <w:rPr>
          <w:rFonts w:ascii="Arial" w:hAnsi="Arial" w:cs="Arial"/>
        </w:rPr>
        <w:t xml:space="preserve"> interview, an aptitude test and training, these can be done for the current positions or for external or internal applicants.</w:t>
      </w:r>
    </w:p>
    <w:p w14:paraId="3F027FA5" w14:textId="77777777" w:rsidR="003873E3" w:rsidRDefault="003873E3" w:rsidP="000063C8">
      <w:pPr>
        <w:spacing w:line="360" w:lineRule="auto"/>
        <w:jc w:val="both"/>
        <w:rPr>
          <w:rFonts w:ascii="Arial" w:hAnsi="Arial" w:cs="Arial"/>
        </w:rPr>
      </w:pPr>
    </w:p>
    <w:p w14:paraId="1CB80FB4" w14:textId="60376BF2" w:rsidR="003873E3" w:rsidRDefault="003873E3" w:rsidP="000063C8">
      <w:pPr>
        <w:spacing w:line="360" w:lineRule="auto"/>
        <w:jc w:val="both"/>
        <w:rPr>
          <w:rFonts w:ascii="Arial" w:hAnsi="Arial" w:cs="Arial"/>
        </w:rPr>
      </w:pPr>
      <w:r>
        <w:rPr>
          <w:rFonts w:ascii="Arial" w:hAnsi="Arial" w:cs="Arial"/>
        </w:rPr>
        <w:t>One of the most important factors that a hotel can consider when it comes to attraction and retaining the best possible employees is motivating them</w:t>
      </w:r>
      <w:r w:rsidR="00C412C3">
        <w:rPr>
          <w:rFonts w:ascii="Arial" w:hAnsi="Arial" w:cs="Arial"/>
        </w:rPr>
        <w:t xml:space="preserve"> </w:t>
      </w:r>
      <w:r w:rsidR="00982643">
        <w:rPr>
          <w:rFonts w:ascii="Arial" w:hAnsi="Arial" w:cs="Arial"/>
        </w:rPr>
        <w:t>(George et al</w:t>
      </w:r>
      <w:r w:rsidR="00E06632">
        <w:rPr>
          <w:rFonts w:ascii="Arial" w:hAnsi="Arial" w:cs="Arial"/>
        </w:rPr>
        <w:t>.</w:t>
      </w:r>
      <w:r w:rsidR="00982643">
        <w:rPr>
          <w:rFonts w:ascii="Arial" w:hAnsi="Arial" w:cs="Arial"/>
        </w:rPr>
        <w:t>, 2020)</w:t>
      </w:r>
      <w:r>
        <w:rPr>
          <w:rFonts w:ascii="Arial" w:hAnsi="Arial" w:cs="Arial"/>
        </w:rPr>
        <w:t>. Make sure to regularly interact with your employees to encourage them to work hard and to recognise their accomplishments, pay them right and provide them with new and interesting work opportunities.</w:t>
      </w:r>
    </w:p>
    <w:p w14:paraId="6FC8F936" w14:textId="77777777" w:rsidR="003873E3" w:rsidRDefault="003873E3" w:rsidP="000063C8">
      <w:pPr>
        <w:spacing w:line="360" w:lineRule="auto"/>
        <w:jc w:val="both"/>
        <w:rPr>
          <w:rFonts w:ascii="Arial" w:hAnsi="Arial" w:cs="Arial"/>
        </w:rPr>
      </w:pPr>
    </w:p>
    <w:p w14:paraId="7A14BD2E" w14:textId="60D6B96D" w:rsidR="003873E3" w:rsidRDefault="003873E3" w:rsidP="000063C8">
      <w:pPr>
        <w:spacing w:line="360" w:lineRule="auto"/>
        <w:jc w:val="both"/>
        <w:rPr>
          <w:rFonts w:ascii="Arial" w:hAnsi="Arial" w:cs="Arial"/>
        </w:rPr>
      </w:pPr>
      <w:r>
        <w:rPr>
          <w:rFonts w:ascii="Arial" w:hAnsi="Arial" w:cs="Arial"/>
        </w:rPr>
        <w:t xml:space="preserve">Engaging employees can be a very easy task, one role would be to express employee benefits, such as security assistance, healthcare, welfare benefits and social welfare. Also having ongoing meetings and </w:t>
      </w:r>
      <w:r w:rsidR="002E7F44">
        <w:rPr>
          <w:rFonts w:ascii="Arial" w:hAnsi="Arial" w:cs="Arial"/>
        </w:rPr>
        <w:t>training</w:t>
      </w:r>
      <w:r>
        <w:rPr>
          <w:rFonts w:ascii="Arial" w:hAnsi="Arial" w:cs="Arial"/>
        </w:rPr>
        <w:t xml:space="preserve"> and career advancements encourages</w:t>
      </w:r>
      <w:r w:rsidR="002E7F44">
        <w:rPr>
          <w:rFonts w:ascii="Arial" w:hAnsi="Arial" w:cs="Arial"/>
        </w:rPr>
        <w:t xml:space="preserve"> employee’s engagement effectively</w:t>
      </w:r>
      <w:r w:rsidR="004372D3">
        <w:rPr>
          <w:rFonts w:ascii="Arial" w:hAnsi="Arial" w:cs="Arial"/>
        </w:rPr>
        <w:t xml:space="preserve"> (CIPD, 2023).</w:t>
      </w:r>
    </w:p>
    <w:p w14:paraId="52273DC7" w14:textId="77777777" w:rsidR="002E7F44" w:rsidRDefault="002E7F44" w:rsidP="000063C8">
      <w:pPr>
        <w:spacing w:line="360" w:lineRule="auto"/>
        <w:jc w:val="both"/>
        <w:rPr>
          <w:rFonts w:ascii="Arial" w:hAnsi="Arial" w:cs="Arial"/>
        </w:rPr>
      </w:pPr>
    </w:p>
    <w:p w14:paraId="49881B51" w14:textId="2820D8D3" w:rsidR="002E7F44" w:rsidRDefault="002E7F44" w:rsidP="000063C8">
      <w:pPr>
        <w:spacing w:line="360" w:lineRule="auto"/>
        <w:jc w:val="both"/>
        <w:rPr>
          <w:rFonts w:ascii="Arial" w:hAnsi="Arial" w:cs="Arial"/>
        </w:rPr>
      </w:pPr>
      <w:r>
        <w:rPr>
          <w:rFonts w:ascii="Arial" w:hAnsi="Arial" w:cs="Arial"/>
        </w:rPr>
        <w:t xml:space="preserve">These will all lead to improving personnel management skills, maximising the efficiency of your personnel, achieving higher levels of employee participation and retention. These are some of the ways of engagement and advantages in a team. </w:t>
      </w:r>
    </w:p>
    <w:p w14:paraId="7967F0D6" w14:textId="77777777" w:rsidR="002E7F44" w:rsidRDefault="002E7F44" w:rsidP="000063C8">
      <w:pPr>
        <w:spacing w:line="360" w:lineRule="auto"/>
        <w:jc w:val="both"/>
        <w:rPr>
          <w:rFonts w:ascii="Arial" w:hAnsi="Arial" w:cs="Arial"/>
        </w:rPr>
      </w:pPr>
    </w:p>
    <w:p w14:paraId="335D3E5B" w14:textId="3D68ACD4" w:rsidR="00D16E27" w:rsidRDefault="002B63A4" w:rsidP="00D16E27">
      <w:pPr>
        <w:spacing w:line="360" w:lineRule="auto"/>
        <w:jc w:val="both"/>
        <w:rPr>
          <w:rFonts w:ascii="Arial" w:hAnsi="Arial" w:cs="Arial"/>
        </w:rPr>
      </w:pPr>
      <w:r w:rsidRPr="002B63A4">
        <w:rPr>
          <w:rFonts w:ascii="Arial" w:hAnsi="Arial" w:cs="Arial"/>
        </w:rPr>
        <w:t xml:space="preserve">The </w:t>
      </w:r>
      <w:r w:rsidR="00BE63E7">
        <w:rPr>
          <w:rFonts w:ascii="Arial" w:hAnsi="Arial" w:cs="Arial"/>
        </w:rPr>
        <w:t>E</w:t>
      </w:r>
      <w:r w:rsidRPr="002B63A4">
        <w:rPr>
          <w:rFonts w:ascii="Arial" w:hAnsi="Arial" w:cs="Arial"/>
        </w:rPr>
        <w:t xml:space="preserve">mployee </w:t>
      </w:r>
      <w:r w:rsidR="00BE63E7">
        <w:rPr>
          <w:rFonts w:ascii="Arial" w:hAnsi="Arial" w:cs="Arial"/>
        </w:rPr>
        <w:t>L</w:t>
      </w:r>
      <w:r w:rsidRPr="002B63A4">
        <w:rPr>
          <w:rFonts w:ascii="Arial" w:hAnsi="Arial" w:cs="Arial"/>
        </w:rPr>
        <w:t xml:space="preserve">ife </w:t>
      </w:r>
      <w:r w:rsidR="00BE63E7">
        <w:rPr>
          <w:rFonts w:ascii="Arial" w:hAnsi="Arial" w:cs="Arial"/>
        </w:rPr>
        <w:t>C</w:t>
      </w:r>
      <w:r w:rsidRPr="002B63A4">
        <w:rPr>
          <w:rFonts w:ascii="Arial" w:hAnsi="Arial" w:cs="Arial"/>
        </w:rPr>
        <w:t>ycle represents the interaction between the company and the employee</w:t>
      </w:r>
      <w:r w:rsidR="00BE63E7">
        <w:rPr>
          <w:rFonts w:ascii="Arial" w:hAnsi="Arial" w:cs="Arial"/>
        </w:rPr>
        <w:t xml:space="preserve"> (AIHR, 2023)</w:t>
      </w:r>
      <w:r w:rsidRPr="002B63A4">
        <w:rPr>
          <w:rFonts w:ascii="Arial" w:hAnsi="Arial" w:cs="Arial"/>
        </w:rPr>
        <w:t>. The connection that employees have with their organisations, teams, and jobs is known as employment engagement.</w:t>
      </w:r>
      <w:r w:rsidR="0002730C">
        <w:rPr>
          <w:rFonts w:ascii="Arial" w:hAnsi="Arial" w:cs="Arial"/>
        </w:rPr>
        <w:t xml:space="preserve"> We have to decide which</w:t>
      </w:r>
      <w:r w:rsidR="00D16E27">
        <w:rPr>
          <w:rFonts w:ascii="Arial" w:hAnsi="Arial" w:cs="Arial"/>
        </w:rPr>
        <w:t xml:space="preserve"> group of employees we would like. </w:t>
      </w:r>
      <w:r w:rsidR="00D16E27">
        <w:rPr>
          <w:rFonts w:ascii="Arial" w:hAnsi="Arial" w:cs="Arial"/>
        </w:rPr>
        <w:t xml:space="preserve">Here it is determined that Generation Z would be the ideal group that the Marriott Hotel would like to recruit. </w:t>
      </w:r>
    </w:p>
    <w:p w14:paraId="1B619812" w14:textId="77777777" w:rsidR="00D16E27" w:rsidRDefault="00D16E27" w:rsidP="00D16E27">
      <w:pPr>
        <w:spacing w:line="360" w:lineRule="auto"/>
        <w:jc w:val="both"/>
        <w:rPr>
          <w:rFonts w:ascii="Arial" w:hAnsi="Arial" w:cs="Arial"/>
        </w:rPr>
      </w:pPr>
    </w:p>
    <w:p w14:paraId="2CC76675" w14:textId="0BA31BD4" w:rsidR="00D16E27" w:rsidRDefault="00D16E27" w:rsidP="00D16E27">
      <w:pPr>
        <w:spacing w:line="360" w:lineRule="auto"/>
        <w:jc w:val="both"/>
        <w:rPr>
          <w:rFonts w:ascii="Arial" w:hAnsi="Arial" w:cs="Arial"/>
        </w:rPr>
      </w:pPr>
      <w:r>
        <w:rPr>
          <w:rFonts w:ascii="Arial" w:hAnsi="Arial" w:cs="Arial"/>
        </w:rPr>
        <w:t xml:space="preserve">Although this generation has been classed as the most difficult set of people to work with, this is not entirely true and there is more to the </w:t>
      </w:r>
      <w:r w:rsidR="00855D2B">
        <w:rPr>
          <w:rFonts w:ascii="Arial" w:hAnsi="Arial" w:cs="Arial"/>
        </w:rPr>
        <w:t xml:space="preserve">story according to </w:t>
      </w:r>
      <w:r w:rsidR="00D31B05">
        <w:rPr>
          <w:rFonts w:ascii="Arial" w:hAnsi="Arial" w:cs="Arial"/>
        </w:rPr>
        <w:t>Kelly</w:t>
      </w:r>
      <w:r w:rsidR="00855D2B">
        <w:rPr>
          <w:rFonts w:ascii="Arial" w:hAnsi="Arial" w:cs="Arial"/>
        </w:rPr>
        <w:t xml:space="preserve"> (2023). T</w:t>
      </w:r>
      <w:r w:rsidR="00855D2B" w:rsidRPr="00855D2B">
        <w:rPr>
          <w:rFonts w:ascii="Arial" w:hAnsi="Arial" w:cs="Arial"/>
        </w:rPr>
        <w:t xml:space="preserve">hey face ego and mental health </w:t>
      </w:r>
      <w:r w:rsidR="00855D2B" w:rsidRPr="00855D2B">
        <w:rPr>
          <w:rFonts w:ascii="Arial" w:hAnsi="Arial" w:cs="Arial"/>
        </w:rPr>
        <w:t>issues and</w:t>
      </w:r>
      <w:r w:rsidR="00855D2B" w:rsidRPr="00855D2B">
        <w:rPr>
          <w:rFonts w:ascii="Arial" w:hAnsi="Arial" w:cs="Arial"/>
        </w:rPr>
        <w:t xml:space="preserve"> compare their ability to find suitable work. The pandemic has affected their studies, forcing them to learn remotely without being able to interact properly, so their interpersonal communication </w:t>
      </w:r>
      <w:r w:rsidR="00855D2B" w:rsidRPr="00855D2B">
        <w:rPr>
          <w:rFonts w:ascii="Arial" w:hAnsi="Arial" w:cs="Arial"/>
        </w:rPr>
        <w:t>skills suffered</w:t>
      </w:r>
      <w:r w:rsidR="00855D2B" w:rsidRPr="00855D2B">
        <w:rPr>
          <w:rFonts w:ascii="Arial" w:hAnsi="Arial" w:cs="Arial"/>
        </w:rPr>
        <w:t xml:space="preserve"> with no fault of their own</w:t>
      </w:r>
      <w:r w:rsidR="00855D2B">
        <w:rPr>
          <w:rFonts w:ascii="Arial" w:hAnsi="Arial" w:cs="Arial"/>
        </w:rPr>
        <w:t xml:space="preserve"> (</w:t>
      </w:r>
      <w:r w:rsidR="00D31B05">
        <w:rPr>
          <w:rFonts w:ascii="Arial" w:hAnsi="Arial" w:cs="Arial"/>
        </w:rPr>
        <w:t>Kelly</w:t>
      </w:r>
      <w:r w:rsidR="00855D2B">
        <w:rPr>
          <w:rFonts w:ascii="Arial" w:hAnsi="Arial" w:cs="Arial"/>
        </w:rPr>
        <w:t>, 2023).</w:t>
      </w:r>
    </w:p>
    <w:p w14:paraId="7CB43945" w14:textId="1B2DF543" w:rsidR="002E7F44" w:rsidRDefault="002E7F44" w:rsidP="000063C8">
      <w:pPr>
        <w:spacing w:line="360" w:lineRule="auto"/>
        <w:jc w:val="both"/>
        <w:rPr>
          <w:rFonts w:ascii="Arial" w:hAnsi="Arial" w:cs="Arial"/>
        </w:rPr>
      </w:pPr>
    </w:p>
    <w:p w14:paraId="05EDB857" w14:textId="77777777" w:rsidR="00D16E27" w:rsidRDefault="00D16E27" w:rsidP="00D16E27">
      <w:pPr>
        <w:spacing w:line="360" w:lineRule="auto"/>
        <w:jc w:val="both"/>
        <w:rPr>
          <w:rFonts w:ascii="Arial" w:hAnsi="Arial" w:cs="Arial"/>
        </w:rPr>
      </w:pPr>
      <w:r>
        <w:rPr>
          <w:rFonts w:ascii="Arial" w:hAnsi="Arial" w:cs="Arial"/>
        </w:rPr>
        <w:t>The main reasons for the Generation Z to be hired are that they are young and have a lot of hidden talents within, they are unaware of their own full potential and are born in the world of technology which is essential way forward. They are focused and make decisions on the go as their way of thinking brings new mind-sets to the company.</w:t>
      </w:r>
    </w:p>
    <w:p w14:paraId="0BC58DAB" w14:textId="77777777" w:rsidR="00D16E27" w:rsidRDefault="00D16E27" w:rsidP="00D16E27">
      <w:pPr>
        <w:spacing w:line="360" w:lineRule="auto"/>
        <w:jc w:val="both"/>
        <w:rPr>
          <w:rFonts w:ascii="Arial" w:hAnsi="Arial" w:cs="Arial"/>
        </w:rPr>
      </w:pPr>
    </w:p>
    <w:p w14:paraId="34D8851B" w14:textId="77777777" w:rsidR="00D16E27" w:rsidRDefault="00D16E27" w:rsidP="00D16E27">
      <w:pPr>
        <w:spacing w:line="360" w:lineRule="auto"/>
        <w:jc w:val="both"/>
        <w:rPr>
          <w:rFonts w:ascii="Arial" w:hAnsi="Arial" w:cs="Arial"/>
        </w:rPr>
      </w:pPr>
      <w:r>
        <w:rPr>
          <w:rFonts w:ascii="Arial" w:hAnsi="Arial" w:cs="Arial"/>
        </w:rPr>
        <w:lastRenderedPageBreak/>
        <w:t xml:space="preserve">This group has a desire for achieving the ultimate goal within a company as it has a hunger for the incentives that are available. This enables them to be committed, be loyal and show their creativity with confidence (Ganguli et al, 2022). </w:t>
      </w:r>
    </w:p>
    <w:p w14:paraId="7177282F" w14:textId="77777777" w:rsidR="00D16E27" w:rsidRDefault="00D16E27" w:rsidP="00D16E27">
      <w:pPr>
        <w:spacing w:line="360" w:lineRule="auto"/>
        <w:jc w:val="both"/>
        <w:rPr>
          <w:rFonts w:ascii="Arial" w:hAnsi="Arial" w:cs="Arial"/>
        </w:rPr>
      </w:pPr>
    </w:p>
    <w:p w14:paraId="034D88F1" w14:textId="77777777" w:rsidR="00D16E27" w:rsidRDefault="00D16E27" w:rsidP="00D16E27">
      <w:pPr>
        <w:spacing w:line="360" w:lineRule="auto"/>
        <w:jc w:val="both"/>
        <w:rPr>
          <w:rFonts w:ascii="Arial" w:hAnsi="Arial" w:cs="Arial"/>
        </w:rPr>
      </w:pPr>
      <w:r>
        <w:rPr>
          <w:rFonts w:ascii="Arial" w:hAnsi="Arial" w:cs="Arial"/>
        </w:rPr>
        <w:t>This group is easy to manage as the key is to give the Generation Z a voice. This generation is used to expressing their views online and sharing their opinions on social media. Limit the formality approach, they should always know and be aware of authority and certain limits but do not limit them so much that they are not using their full potential. Constantly praise them, let them know that their work is being recognise and appreciated.</w:t>
      </w:r>
    </w:p>
    <w:p w14:paraId="1CEB6F81" w14:textId="77777777" w:rsidR="005F08A5" w:rsidRDefault="005F08A5" w:rsidP="000063C8">
      <w:pPr>
        <w:spacing w:line="360" w:lineRule="auto"/>
        <w:jc w:val="both"/>
        <w:rPr>
          <w:rFonts w:ascii="Arial" w:hAnsi="Arial" w:cs="Arial"/>
        </w:rPr>
      </w:pPr>
    </w:p>
    <w:p w14:paraId="0DD2514C" w14:textId="4671D727" w:rsidR="009D7E9D" w:rsidRDefault="005F08A5" w:rsidP="000063C8">
      <w:pPr>
        <w:spacing w:line="360" w:lineRule="auto"/>
        <w:jc w:val="both"/>
        <w:rPr>
          <w:rFonts w:ascii="Arial" w:hAnsi="Arial" w:cs="Arial"/>
        </w:rPr>
      </w:pPr>
      <w:r>
        <w:rPr>
          <w:rFonts w:ascii="Arial" w:hAnsi="Arial" w:cs="Arial"/>
        </w:rPr>
        <w:t>There are six specific phases of an employee lifecycle. We have Attraction, Recruitment, Onboarding, Development, Retention and Separation.</w:t>
      </w:r>
      <w:r w:rsidR="000E3E7C">
        <w:rPr>
          <w:rFonts w:ascii="Arial" w:hAnsi="Arial" w:cs="Arial"/>
        </w:rPr>
        <w:t xml:space="preserve"> </w:t>
      </w:r>
      <w:r w:rsidR="000E3E7C" w:rsidRPr="000E3E7C">
        <w:rPr>
          <w:rFonts w:ascii="Arial" w:hAnsi="Arial" w:cs="Arial"/>
        </w:rPr>
        <w:t xml:space="preserve">The HR experts that created this employee lifetime model did so in a way which supports employee performance and longevity. Every stage of this cycle comes within the supervision of an HR manager's main responsibilities.  </w:t>
      </w:r>
      <w:r w:rsidR="000E3E7C">
        <w:rPr>
          <w:rFonts w:ascii="Arial" w:hAnsi="Arial" w:cs="Arial"/>
        </w:rPr>
        <w:t xml:space="preserve">Achieving the best </w:t>
      </w:r>
      <w:r w:rsidR="000E3E7C" w:rsidRPr="000E3E7C">
        <w:rPr>
          <w:rFonts w:ascii="Arial" w:hAnsi="Arial" w:cs="Arial"/>
        </w:rPr>
        <w:t>results for a satisfied and engaged worker that contributes to an efficient work environment throughout the entire process</w:t>
      </w:r>
      <w:r w:rsidR="000E3E7C">
        <w:rPr>
          <w:rFonts w:ascii="Arial" w:hAnsi="Arial" w:cs="Arial"/>
        </w:rPr>
        <w:t xml:space="preserve"> is the ultimate goal of this employee lifecycle</w:t>
      </w:r>
      <w:r w:rsidR="00F9656D">
        <w:rPr>
          <w:rFonts w:ascii="Arial" w:hAnsi="Arial" w:cs="Arial"/>
        </w:rPr>
        <w:t xml:space="preserve"> (SpriggHR, 2020).</w:t>
      </w:r>
    </w:p>
    <w:p w14:paraId="43893473" w14:textId="77777777" w:rsidR="00D16E27" w:rsidRDefault="00D16E27" w:rsidP="000063C8">
      <w:pPr>
        <w:spacing w:line="360" w:lineRule="auto"/>
        <w:jc w:val="both"/>
        <w:rPr>
          <w:rFonts w:ascii="Arial" w:hAnsi="Arial" w:cs="Arial"/>
        </w:rPr>
      </w:pPr>
    </w:p>
    <w:p w14:paraId="508198F2" w14:textId="64C78FBC" w:rsidR="00D16E27" w:rsidRDefault="009243A0" w:rsidP="00D16E27">
      <w:pPr>
        <w:spacing w:line="360" w:lineRule="auto"/>
        <w:jc w:val="both"/>
        <w:rPr>
          <w:rFonts w:ascii="Arial" w:hAnsi="Arial" w:cs="Arial"/>
        </w:rPr>
      </w:pPr>
      <w:r>
        <w:rPr>
          <w:rFonts w:ascii="Arial" w:hAnsi="Arial" w:cs="Arial"/>
        </w:rPr>
        <w:t xml:space="preserve">This essay is only looking at 3 elements from the employee lifecycle and referring to the Generation Z. </w:t>
      </w:r>
      <w:r w:rsidR="00D16E27">
        <w:rPr>
          <w:rFonts w:ascii="Arial" w:hAnsi="Arial" w:cs="Arial"/>
        </w:rPr>
        <w:t xml:space="preserve">The cycle begins with Attraction, it is essential that you are attracting the correct applicants with the correct personas which will help your business in the long run. You </w:t>
      </w:r>
      <w:r w:rsidR="00AE77C7">
        <w:rPr>
          <w:rFonts w:ascii="Arial" w:hAnsi="Arial" w:cs="Arial"/>
        </w:rPr>
        <w:t>must</w:t>
      </w:r>
      <w:r w:rsidR="00D16E27">
        <w:rPr>
          <w:rFonts w:ascii="Arial" w:hAnsi="Arial" w:cs="Arial"/>
        </w:rPr>
        <w:t xml:space="preserve"> establish which generation would be best for your company. </w:t>
      </w:r>
    </w:p>
    <w:p w14:paraId="4C82CF01" w14:textId="77777777" w:rsidR="008A2E9F" w:rsidRDefault="008A2E9F" w:rsidP="000063C8">
      <w:pPr>
        <w:spacing w:line="360" w:lineRule="auto"/>
        <w:jc w:val="both"/>
        <w:rPr>
          <w:rFonts w:ascii="Arial" w:hAnsi="Arial" w:cs="Arial"/>
        </w:rPr>
      </w:pPr>
    </w:p>
    <w:p w14:paraId="286E23BF" w14:textId="77777777" w:rsidR="00C914FE" w:rsidRDefault="00393E21" w:rsidP="000063C8">
      <w:pPr>
        <w:spacing w:line="360" w:lineRule="auto"/>
        <w:jc w:val="both"/>
        <w:rPr>
          <w:rFonts w:ascii="Arial" w:hAnsi="Arial" w:cs="Arial"/>
        </w:rPr>
      </w:pPr>
      <w:r>
        <w:rPr>
          <w:rFonts w:ascii="Arial" w:hAnsi="Arial" w:cs="Arial"/>
        </w:rPr>
        <w:t xml:space="preserve">To do this it is important to improve brand awareness. </w:t>
      </w:r>
      <w:r w:rsidR="002E2FCF">
        <w:rPr>
          <w:rFonts w:ascii="Arial" w:hAnsi="Arial" w:cs="Arial"/>
        </w:rPr>
        <w:t xml:space="preserve">It is important of the type of image which is created for the right applicants to be attracted. Your brand should appeal to consumers and talented professionals who want to be a part of a large company. </w:t>
      </w:r>
      <w:r w:rsidR="0018459B">
        <w:rPr>
          <w:rFonts w:ascii="Arial" w:hAnsi="Arial" w:cs="Arial"/>
        </w:rPr>
        <w:t>Make sure</w:t>
      </w:r>
      <w:r w:rsidR="002E2FCF">
        <w:rPr>
          <w:rFonts w:ascii="Arial" w:hAnsi="Arial" w:cs="Arial"/>
        </w:rPr>
        <w:t xml:space="preserve"> to include incentives, </w:t>
      </w:r>
      <w:r w:rsidR="0018459B">
        <w:rPr>
          <w:rFonts w:ascii="Arial" w:hAnsi="Arial" w:cs="Arial"/>
        </w:rPr>
        <w:t>employees love</w:t>
      </w:r>
      <w:r w:rsidR="002E2FCF">
        <w:rPr>
          <w:rFonts w:ascii="Arial" w:hAnsi="Arial" w:cs="Arial"/>
        </w:rPr>
        <w:t xml:space="preserve"> </w:t>
      </w:r>
      <w:r w:rsidR="0018459B">
        <w:rPr>
          <w:rFonts w:ascii="Arial" w:hAnsi="Arial" w:cs="Arial"/>
        </w:rPr>
        <w:t>bonuses</w:t>
      </w:r>
      <w:r w:rsidR="002E2FCF">
        <w:rPr>
          <w:rFonts w:ascii="Arial" w:hAnsi="Arial" w:cs="Arial"/>
        </w:rPr>
        <w:t xml:space="preserve">, medical and dental coverage, paid holidays team building events, and retirement practices. </w:t>
      </w:r>
    </w:p>
    <w:p w14:paraId="4898BED8" w14:textId="77777777" w:rsidR="00C914FE" w:rsidRDefault="00C914FE" w:rsidP="000063C8">
      <w:pPr>
        <w:spacing w:line="360" w:lineRule="auto"/>
        <w:jc w:val="both"/>
        <w:rPr>
          <w:rFonts w:ascii="Arial" w:hAnsi="Arial" w:cs="Arial"/>
        </w:rPr>
      </w:pPr>
    </w:p>
    <w:p w14:paraId="0A22C587" w14:textId="5D84A66B" w:rsidR="0018459B" w:rsidRDefault="002E2FCF" w:rsidP="000063C8">
      <w:pPr>
        <w:spacing w:line="360" w:lineRule="auto"/>
        <w:jc w:val="both"/>
        <w:rPr>
          <w:rFonts w:ascii="Arial" w:hAnsi="Arial" w:cs="Arial"/>
        </w:rPr>
      </w:pPr>
      <w:r>
        <w:rPr>
          <w:rFonts w:ascii="Arial" w:hAnsi="Arial" w:cs="Arial"/>
        </w:rPr>
        <w:t>Although all these are a part of engaging employees</w:t>
      </w:r>
      <w:r w:rsidR="0018459B">
        <w:rPr>
          <w:rFonts w:ascii="Arial" w:hAnsi="Arial" w:cs="Arial"/>
        </w:rPr>
        <w:t xml:space="preserve"> once they are working for you, they also will attract the future employees if they have done their research, and these are promoted properly. The company website and social media channels are the first glance into a</w:t>
      </w:r>
      <w:r w:rsidR="00D16E27">
        <w:rPr>
          <w:rFonts w:ascii="Arial" w:hAnsi="Arial" w:cs="Arial"/>
        </w:rPr>
        <w:t>n</w:t>
      </w:r>
      <w:r w:rsidR="0018459B">
        <w:rPr>
          <w:rFonts w:ascii="Arial" w:hAnsi="Arial" w:cs="Arial"/>
        </w:rPr>
        <w:t xml:space="preserve"> applicant’s potential future</w:t>
      </w:r>
      <w:r w:rsidR="00AE77C7">
        <w:rPr>
          <w:rFonts w:ascii="Arial" w:hAnsi="Arial" w:cs="Arial"/>
        </w:rPr>
        <w:t xml:space="preserve"> (Ewing et al., 2019).</w:t>
      </w:r>
    </w:p>
    <w:p w14:paraId="34D8A797" w14:textId="77777777" w:rsidR="00C914FE" w:rsidRDefault="00C914FE" w:rsidP="000063C8">
      <w:pPr>
        <w:spacing w:line="360" w:lineRule="auto"/>
        <w:jc w:val="both"/>
        <w:rPr>
          <w:rFonts w:ascii="Arial" w:hAnsi="Arial" w:cs="Arial"/>
        </w:rPr>
      </w:pPr>
    </w:p>
    <w:p w14:paraId="452E139B" w14:textId="0A819AA1" w:rsidR="00C914FE" w:rsidRDefault="00C914FE" w:rsidP="000063C8">
      <w:pPr>
        <w:spacing w:line="360" w:lineRule="auto"/>
        <w:jc w:val="both"/>
        <w:rPr>
          <w:rFonts w:ascii="Arial" w:hAnsi="Arial" w:cs="Arial"/>
        </w:rPr>
      </w:pPr>
      <w:r>
        <w:rPr>
          <w:rFonts w:ascii="Arial" w:hAnsi="Arial" w:cs="Arial"/>
        </w:rPr>
        <w:t>As mentioned previously in this essay and according to Kelly (2023), this generation is the most challenging to work with, however looking into the employee lifecycle, the fourth stage ‘Development’ plays a crucial part in confronting it.</w:t>
      </w:r>
    </w:p>
    <w:p w14:paraId="42641165" w14:textId="77777777" w:rsidR="00C914FE" w:rsidRDefault="00C914FE" w:rsidP="000063C8">
      <w:pPr>
        <w:spacing w:line="360" w:lineRule="auto"/>
        <w:jc w:val="both"/>
        <w:rPr>
          <w:rFonts w:ascii="Arial" w:hAnsi="Arial" w:cs="Arial"/>
        </w:rPr>
      </w:pPr>
    </w:p>
    <w:p w14:paraId="4C817030" w14:textId="34872A77" w:rsidR="00C914FE" w:rsidRDefault="008B1CEE" w:rsidP="000063C8">
      <w:pPr>
        <w:spacing w:line="360" w:lineRule="auto"/>
        <w:jc w:val="both"/>
        <w:rPr>
          <w:rFonts w:ascii="Arial" w:hAnsi="Arial" w:cs="Arial"/>
        </w:rPr>
      </w:pPr>
      <w:r w:rsidRPr="008B1CEE">
        <w:rPr>
          <w:rFonts w:ascii="Arial" w:hAnsi="Arial" w:cs="Arial"/>
        </w:rPr>
        <w:t>We are implementing a variety of initiatives to help our employees perform their jobs better</w:t>
      </w:r>
      <w:r>
        <w:rPr>
          <w:rFonts w:ascii="Arial" w:hAnsi="Arial" w:cs="Arial"/>
        </w:rPr>
        <w:t xml:space="preserve"> </w:t>
      </w:r>
      <w:r w:rsidR="008840E3">
        <w:rPr>
          <w:rFonts w:ascii="Arial" w:hAnsi="Arial" w:cs="Arial"/>
        </w:rPr>
        <w:t xml:space="preserve">(Personio, 2023). </w:t>
      </w:r>
      <w:r w:rsidR="00C914FE">
        <w:rPr>
          <w:rFonts w:ascii="Arial" w:hAnsi="Arial" w:cs="Arial"/>
        </w:rPr>
        <w:t xml:space="preserve">Online </w:t>
      </w:r>
      <w:r w:rsidR="007610B2">
        <w:rPr>
          <w:rFonts w:ascii="Arial" w:hAnsi="Arial" w:cs="Arial"/>
        </w:rPr>
        <w:t xml:space="preserve">training courses can help with developing the necessary skills required. </w:t>
      </w:r>
      <w:r w:rsidR="007610B2" w:rsidRPr="007610B2">
        <w:rPr>
          <w:rFonts w:ascii="Arial" w:hAnsi="Arial" w:cs="Arial"/>
        </w:rPr>
        <w:t xml:space="preserve">Resource mentoring programs are an excellent development approach for fostering close relationships within an organization, as they can </w:t>
      </w:r>
      <w:r w:rsidR="007610B2" w:rsidRPr="007610B2">
        <w:rPr>
          <w:rFonts w:ascii="Arial" w:hAnsi="Arial" w:cs="Arial"/>
        </w:rPr>
        <w:t>assist</w:t>
      </w:r>
      <w:r w:rsidR="007610B2" w:rsidRPr="007610B2">
        <w:rPr>
          <w:rFonts w:ascii="Arial" w:hAnsi="Arial" w:cs="Arial"/>
        </w:rPr>
        <w:t xml:space="preserve"> the exchange of experiences.</w:t>
      </w:r>
    </w:p>
    <w:p w14:paraId="06DBE7D9" w14:textId="77777777" w:rsidR="00DC5A8F" w:rsidRDefault="00DC5A8F" w:rsidP="000063C8">
      <w:pPr>
        <w:spacing w:line="360" w:lineRule="auto"/>
        <w:jc w:val="both"/>
        <w:rPr>
          <w:rFonts w:ascii="Arial" w:hAnsi="Arial" w:cs="Arial"/>
        </w:rPr>
      </w:pPr>
    </w:p>
    <w:p w14:paraId="24FDADC2" w14:textId="5B90BDAC" w:rsidR="00065FE2" w:rsidRDefault="00065FE2" w:rsidP="000063C8">
      <w:pPr>
        <w:spacing w:line="360" w:lineRule="auto"/>
        <w:jc w:val="both"/>
        <w:rPr>
          <w:rFonts w:ascii="Arial" w:hAnsi="Arial" w:cs="Arial"/>
        </w:rPr>
      </w:pPr>
      <w:r>
        <w:rPr>
          <w:rFonts w:ascii="Arial" w:hAnsi="Arial" w:cs="Arial"/>
        </w:rPr>
        <w:t>Encourage them to participate in company seminars, provide them opportunities to attend seminars and conferences, these can yield countless benefits to workers, help them learn new techniques, and network with other industry experts, boosting their confidence levels.</w:t>
      </w:r>
    </w:p>
    <w:p w14:paraId="22962E03" w14:textId="77777777" w:rsidR="009243A0" w:rsidRDefault="009243A0" w:rsidP="000063C8">
      <w:pPr>
        <w:spacing w:line="360" w:lineRule="auto"/>
        <w:jc w:val="both"/>
        <w:rPr>
          <w:rFonts w:ascii="Arial" w:hAnsi="Arial" w:cs="Arial"/>
        </w:rPr>
      </w:pPr>
    </w:p>
    <w:p w14:paraId="3C481A08" w14:textId="2348AADC" w:rsidR="009243A0" w:rsidRDefault="009243A0" w:rsidP="000063C8">
      <w:pPr>
        <w:spacing w:line="360" w:lineRule="auto"/>
        <w:jc w:val="both"/>
        <w:rPr>
          <w:rFonts w:ascii="Arial" w:hAnsi="Arial" w:cs="Arial"/>
        </w:rPr>
      </w:pPr>
      <w:r>
        <w:rPr>
          <w:rFonts w:ascii="Arial" w:hAnsi="Arial" w:cs="Arial"/>
        </w:rPr>
        <w:t>The last part which is ‘Separation’</w:t>
      </w:r>
      <w:r w:rsidR="00003985">
        <w:rPr>
          <w:rFonts w:ascii="Arial" w:hAnsi="Arial" w:cs="Arial"/>
        </w:rPr>
        <w:t xml:space="preserve"> can cause m</w:t>
      </w:r>
      <w:r>
        <w:rPr>
          <w:rFonts w:ascii="Arial" w:hAnsi="Arial" w:cs="Arial"/>
        </w:rPr>
        <w:t xml:space="preserve">any factors </w:t>
      </w:r>
      <w:r w:rsidR="00003985">
        <w:rPr>
          <w:rFonts w:ascii="Arial" w:hAnsi="Arial" w:cs="Arial"/>
        </w:rPr>
        <w:t>in</w:t>
      </w:r>
      <w:r>
        <w:rPr>
          <w:rFonts w:ascii="Arial" w:hAnsi="Arial" w:cs="Arial"/>
        </w:rPr>
        <w:t xml:space="preserve"> contribut</w:t>
      </w:r>
      <w:r w:rsidR="00003985">
        <w:rPr>
          <w:rFonts w:ascii="Arial" w:hAnsi="Arial" w:cs="Arial"/>
        </w:rPr>
        <w:t>ing to</w:t>
      </w:r>
      <w:r>
        <w:rPr>
          <w:rFonts w:ascii="Arial" w:hAnsi="Arial" w:cs="Arial"/>
        </w:rPr>
        <w:t xml:space="preserve"> forcing this decision on the </w:t>
      </w:r>
      <w:r w:rsidR="00003985">
        <w:rPr>
          <w:rFonts w:ascii="Arial" w:hAnsi="Arial" w:cs="Arial"/>
        </w:rPr>
        <w:t>employee’s</w:t>
      </w:r>
      <w:r>
        <w:rPr>
          <w:rFonts w:ascii="Arial" w:hAnsi="Arial" w:cs="Arial"/>
        </w:rPr>
        <w:t xml:space="preserve"> part. </w:t>
      </w:r>
      <w:r w:rsidRPr="009243A0">
        <w:rPr>
          <w:rFonts w:ascii="Arial" w:hAnsi="Arial" w:cs="Arial"/>
        </w:rPr>
        <w:t>Understanding the motivation behind this</w:t>
      </w:r>
      <w:r w:rsidR="00003985">
        <w:rPr>
          <w:rFonts w:ascii="Arial" w:hAnsi="Arial" w:cs="Arial"/>
        </w:rPr>
        <w:t xml:space="preserve"> </w:t>
      </w:r>
      <w:r w:rsidR="00003985" w:rsidRPr="009243A0">
        <w:rPr>
          <w:rFonts w:ascii="Arial" w:hAnsi="Arial" w:cs="Arial"/>
        </w:rPr>
        <w:t>decision</w:t>
      </w:r>
      <w:r w:rsidR="00003985">
        <w:rPr>
          <w:rFonts w:ascii="Arial" w:hAnsi="Arial" w:cs="Arial"/>
        </w:rPr>
        <w:t xml:space="preserve"> to resign</w:t>
      </w:r>
      <w:r w:rsidR="00003985" w:rsidRPr="009243A0">
        <w:rPr>
          <w:rFonts w:ascii="Arial" w:hAnsi="Arial" w:cs="Arial"/>
        </w:rPr>
        <w:t xml:space="preserve"> can</w:t>
      </w:r>
      <w:r w:rsidRPr="009243A0">
        <w:rPr>
          <w:rFonts w:ascii="Arial" w:hAnsi="Arial" w:cs="Arial"/>
        </w:rPr>
        <w:t xml:space="preserve"> help prevent similar outcomes in the future, and as an employer you have no reason to feel </w:t>
      </w:r>
      <w:r w:rsidR="00003985">
        <w:rPr>
          <w:rFonts w:ascii="Arial" w:hAnsi="Arial" w:cs="Arial"/>
        </w:rPr>
        <w:t>betrayed</w:t>
      </w:r>
      <w:r w:rsidR="00AE77C7">
        <w:rPr>
          <w:rFonts w:ascii="Arial" w:hAnsi="Arial" w:cs="Arial"/>
        </w:rPr>
        <w:t xml:space="preserve"> (Custom Insight, 2023).</w:t>
      </w:r>
    </w:p>
    <w:p w14:paraId="0AC97281" w14:textId="77777777" w:rsidR="009243A0" w:rsidRDefault="009243A0" w:rsidP="000063C8">
      <w:pPr>
        <w:spacing w:line="360" w:lineRule="auto"/>
        <w:jc w:val="both"/>
        <w:rPr>
          <w:rFonts w:ascii="Arial" w:hAnsi="Arial" w:cs="Arial"/>
        </w:rPr>
      </w:pPr>
    </w:p>
    <w:p w14:paraId="544F77A1" w14:textId="1BA21848" w:rsidR="00003985" w:rsidRDefault="00003985" w:rsidP="000063C8">
      <w:pPr>
        <w:spacing w:line="360" w:lineRule="auto"/>
        <w:jc w:val="both"/>
        <w:rPr>
          <w:rFonts w:ascii="Arial" w:hAnsi="Arial" w:cs="Arial"/>
        </w:rPr>
      </w:pPr>
      <w:r>
        <w:rPr>
          <w:rFonts w:ascii="Arial" w:hAnsi="Arial" w:cs="Arial"/>
        </w:rPr>
        <w:t>The company need to remain on good terms. Ending the relationship on a positive note keeps a door open for future collaboration and identify the reason for the leaving.</w:t>
      </w:r>
    </w:p>
    <w:p w14:paraId="789CEA1E" w14:textId="264361F4" w:rsidR="009243A0" w:rsidRDefault="00003985" w:rsidP="000063C8">
      <w:pPr>
        <w:spacing w:line="360" w:lineRule="auto"/>
        <w:jc w:val="both"/>
        <w:rPr>
          <w:rFonts w:ascii="Arial" w:hAnsi="Arial" w:cs="Arial"/>
        </w:rPr>
      </w:pPr>
      <w:r>
        <w:rPr>
          <w:rFonts w:ascii="Arial" w:hAnsi="Arial" w:cs="Arial"/>
        </w:rPr>
        <w:t xml:space="preserve">The separation phase does not only impact the person leaving, but all team members will also be affected as a result. So, it’s crucial to keep employees in check and reassure them about the bright future, awaiting them ahead. </w:t>
      </w:r>
    </w:p>
    <w:p w14:paraId="7A3BEC63" w14:textId="77777777" w:rsidR="00003985" w:rsidRDefault="00003985" w:rsidP="000063C8">
      <w:pPr>
        <w:spacing w:line="360" w:lineRule="auto"/>
        <w:jc w:val="both"/>
        <w:rPr>
          <w:rFonts w:ascii="Arial" w:hAnsi="Arial" w:cs="Arial"/>
        </w:rPr>
      </w:pPr>
    </w:p>
    <w:p w14:paraId="5F5C2E62" w14:textId="08A80152" w:rsidR="00003985" w:rsidRDefault="00003985" w:rsidP="000063C8">
      <w:pPr>
        <w:spacing w:line="360" w:lineRule="auto"/>
        <w:jc w:val="both"/>
        <w:rPr>
          <w:rFonts w:ascii="Arial" w:hAnsi="Arial" w:cs="Arial"/>
        </w:rPr>
      </w:pPr>
      <w:r>
        <w:rPr>
          <w:rFonts w:ascii="Arial" w:hAnsi="Arial" w:cs="Arial"/>
        </w:rPr>
        <w:t>If the employee lifecycle is implemented correctly then a HR manager</w:t>
      </w:r>
      <w:r w:rsidR="008B1CEE">
        <w:rPr>
          <w:rFonts w:ascii="Arial" w:hAnsi="Arial" w:cs="Arial"/>
        </w:rPr>
        <w:t xml:space="preserve"> will have mastered this concept</w:t>
      </w:r>
      <w:r w:rsidR="00F9656D">
        <w:rPr>
          <w:rFonts w:ascii="Arial" w:hAnsi="Arial" w:cs="Arial"/>
        </w:rPr>
        <w:t xml:space="preserve"> resulting in a very cooperating and successful department</w:t>
      </w:r>
      <w:r w:rsidR="0012684E">
        <w:rPr>
          <w:rFonts w:ascii="Arial" w:hAnsi="Arial" w:cs="Arial"/>
        </w:rPr>
        <w:t xml:space="preserve"> (Ewing et al., 2019).</w:t>
      </w:r>
      <w:r w:rsidR="008B1CEE">
        <w:rPr>
          <w:rFonts w:ascii="Arial" w:hAnsi="Arial" w:cs="Arial"/>
        </w:rPr>
        <w:t xml:space="preserve"> </w:t>
      </w:r>
    </w:p>
    <w:p w14:paraId="68706078" w14:textId="77777777" w:rsidR="002E7F44" w:rsidRDefault="002E7F44" w:rsidP="000063C8">
      <w:pPr>
        <w:spacing w:line="360" w:lineRule="auto"/>
        <w:jc w:val="both"/>
        <w:rPr>
          <w:rFonts w:ascii="Arial" w:hAnsi="Arial" w:cs="Arial"/>
        </w:rPr>
      </w:pPr>
    </w:p>
    <w:p w14:paraId="46349492" w14:textId="185A66F8" w:rsidR="00002253" w:rsidRDefault="00002253" w:rsidP="00324BED">
      <w:pPr>
        <w:spacing w:line="360" w:lineRule="auto"/>
        <w:jc w:val="both"/>
        <w:rPr>
          <w:rFonts w:ascii="Arial" w:hAnsi="Arial" w:cs="Arial"/>
        </w:rPr>
      </w:pPr>
      <w:r w:rsidRPr="00002253">
        <w:rPr>
          <w:rFonts w:ascii="Arial" w:hAnsi="Arial" w:cs="Arial"/>
        </w:rPr>
        <w:t xml:space="preserve">The Human Resources department of the Marriott Hotel has an immediate impact on the working environment. Marriott employees give their working environment a "B" grade and enjoy working there. One user said, "Usually always ready to hear my </w:t>
      </w:r>
      <w:r w:rsidRPr="00002253">
        <w:rPr>
          <w:rFonts w:ascii="Arial" w:hAnsi="Arial" w:cs="Arial"/>
        </w:rPr>
        <w:lastRenderedPageBreak/>
        <w:t>thoughts and concerns" in reply to the question about what they liked best about Marriott's culture and atmosphere</w:t>
      </w:r>
      <w:r w:rsidR="0092337D">
        <w:rPr>
          <w:rFonts w:ascii="Arial" w:hAnsi="Arial" w:cs="Arial"/>
        </w:rPr>
        <w:t xml:space="preserve">. Another employee shared “Wonderful team, supportive leadership and openness for ideas and exploring things” </w:t>
      </w:r>
      <w:r>
        <w:rPr>
          <w:rFonts w:ascii="Arial" w:hAnsi="Arial" w:cs="Arial"/>
        </w:rPr>
        <w:t>(Comparably, 2023).</w:t>
      </w:r>
    </w:p>
    <w:p w14:paraId="18C4E37B" w14:textId="77777777" w:rsidR="00002253" w:rsidRDefault="00002253" w:rsidP="000063C8">
      <w:pPr>
        <w:spacing w:line="360" w:lineRule="auto"/>
        <w:jc w:val="both"/>
        <w:rPr>
          <w:rFonts w:ascii="Arial" w:hAnsi="Arial" w:cs="Arial"/>
        </w:rPr>
      </w:pPr>
    </w:p>
    <w:p w14:paraId="42F9E4C5" w14:textId="4E3C2B7E" w:rsidR="00002253" w:rsidRDefault="00002253" w:rsidP="000063C8">
      <w:pPr>
        <w:spacing w:line="360" w:lineRule="auto"/>
        <w:jc w:val="both"/>
        <w:rPr>
          <w:rFonts w:ascii="Arial" w:hAnsi="Arial" w:cs="Arial"/>
        </w:rPr>
      </w:pPr>
      <w:r>
        <w:rPr>
          <w:rFonts w:ascii="Arial" w:hAnsi="Arial" w:cs="Arial"/>
        </w:rPr>
        <w:t xml:space="preserve">The Marriott’s own HR department rates the hotel an A+. this is compared to the </w:t>
      </w:r>
      <w:r w:rsidR="009B2173">
        <w:rPr>
          <w:rFonts w:ascii="Arial" w:hAnsi="Arial" w:cs="Arial"/>
        </w:rPr>
        <w:t>department of other companies which are of related size. According to Comparably (2023), Marriott is rated a B for Overall Culture and is in the top 30% of likewise sized companies. It</w:t>
      </w:r>
      <w:r w:rsidR="0092337D">
        <w:rPr>
          <w:rFonts w:ascii="Arial" w:hAnsi="Arial" w:cs="Arial"/>
        </w:rPr>
        <w:t>’</w:t>
      </w:r>
      <w:r w:rsidR="009B2173">
        <w:rPr>
          <w:rFonts w:ascii="Arial" w:hAnsi="Arial" w:cs="Arial"/>
        </w:rPr>
        <w:t>s Leadership skills and Environment are also rated a B which puts them in the top 35%.</w:t>
      </w:r>
    </w:p>
    <w:p w14:paraId="2506BDFF" w14:textId="77777777" w:rsidR="003C76E0" w:rsidRDefault="003C76E0" w:rsidP="000063C8">
      <w:pPr>
        <w:spacing w:line="360" w:lineRule="auto"/>
        <w:jc w:val="both"/>
        <w:rPr>
          <w:rFonts w:ascii="Arial" w:hAnsi="Arial" w:cs="Arial"/>
        </w:rPr>
      </w:pPr>
    </w:p>
    <w:p w14:paraId="5115C699" w14:textId="2D1236B4" w:rsidR="009B2173" w:rsidRDefault="003C76E0" w:rsidP="000063C8">
      <w:pPr>
        <w:spacing w:line="360" w:lineRule="auto"/>
        <w:jc w:val="both"/>
        <w:rPr>
          <w:rFonts w:ascii="Arial" w:hAnsi="Arial" w:cs="Arial"/>
        </w:rPr>
      </w:pPr>
      <w:r w:rsidRPr="003C76E0">
        <w:rPr>
          <w:rFonts w:ascii="Arial" w:hAnsi="Arial" w:cs="Arial"/>
        </w:rPr>
        <w:t>In addition to offering a competitive compensation package, Marriott aims to give its employees a positive work environment. Equal weight was given by the company to non-financial factors like training, a positive work environment, good leadership, better growth opportunities, and work-life balance</w:t>
      </w:r>
      <w:r>
        <w:rPr>
          <w:rFonts w:ascii="Arial" w:hAnsi="Arial" w:cs="Arial"/>
        </w:rPr>
        <w:t xml:space="preserve"> (ICMR, 2004).</w:t>
      </w:r>
    </w:p>
    <w:p w14:paraId="54C63C97" w14:textId="77777777" w:rsidR="009B2173" w:rsidRDefault="009B2173" w:rsidP="000063C8">
      <w:pPr>
        <w:spacing w:line="360" w:lineRule="auto"/>
        <w:jc w:val="both"/>
        <w:rPr>
          <w:rFonts w:ascii="Arial" w:hAnsi="Arial" w:cs="Arial"/>
        </w:rPr>
      </w:pPr>
    </w:p>
    <w:p w14:paraId="67D94BCC" w14:textId="1EA08272" w:rsidR="009B2173" w:rsidRDefault="009E577E" w:rsidP="000063C8">
      <w:pPr>
        <w:spacing w:line="360" w:lineRule="auto"/>
        <w:jc w:val="both"/>
        <w:rPr>
          <w:rFonts w:ascii="Arial" w:hAnsi="Arial" w:cs="Arial"/>
        </w:rPr>
      </w:pPr>
      <w:r>
        <w:rPr>
          <w:rFonts w:ascii="Arial" w:hAnsi="Arial" w:cs="Arial"/>
        </w:rPr>
        <w:t>In regard to</w:t>
      </w:r>
      <w:r w:rsidR="00951332">
        <w:rPr>
          <w:rFonts w:ascii="Arial" w:hAnsi="Arial" w:cs="Arial"/>
        </w:rPr>
        <w:t xml:space="preserve"> the Generation Z and the Marriott Hotel, we complete this essay by looking into Maslow’s Hierarchy theory and to see whether the joint venture of the acquired employees and the hotel will make this </w:t>
      </w:r>
      <w:r>
        <w:rPr>
          <w:rFonts w:ascii="Arial" w:hAnsi="Arial" w:cs="Arial"/>
        </w:rPr>
        <w:t>an</w:t>
      </w:r>
      <w:r w:rsidR="00951332">
        <w:rPr>
          <w:rFonts w:ascii="Arial" w:hAnsi="Arial" w:cs="Arial"/>
        </w:rPr>
        <w:t xml:space="preserve"> accomplishment in the hospitality industry. </w:t>
      </w:r>
    </w:p>
    <w:p w14:paraId="49BAEC28" w14:textId="77777777" w:rsidR="00951332" w:rsidRDefault="00951332" w:rsidP="000063C8">
      <w:pPr>
        <w:spacing w:line="360" w:lineRule="auto"/>
        <w:jc w:val="both"/>
        <w:rPr>
          <w:rFonts w:ascii="Arial" w:hAnsi="Arial" w:cs="Arial"/>
        </w:rPr>
      </w:pPr>
    </w:p>
    <w:p w14:paraId="35DA687C" w14:textId="35DEA6E5" w:rsidR="00951332" w:rsidRDefault="00951332" w:rsidP="000063C8">
      <w:pPr>
        <w:spacing w:line="360" w:lineRule="auto"/>
        <w:jc w:val="both"/>
        <w:rPr>
          <w:rFonts w:ascii="Arial" w:hAnsi="Arial" w:cs="Arial"/>
        </w:rPr>
      </w:pPr>
      <w:r w:rsidRPr="00951332">
        <w:rPr>
          <w:rFonts w:ascii="Arial" w:hAnsi="Arial" w:cs="Arial"/>
        </w:rPr>
        <w:t xml:space="preserve">Abraham Maslow is viewed as quite possibly of the most settled scholar with regards to employee motivation. Maslow has established his assumption on the necessities established inspiration approach. At the point when a </w:t>
      </w:r>
      <w:r w:rsidR="00F310D8" w:rsidRPr="00951332">
        <w:rPr>
          <w:rFonts w:ascii="Arial" w:hAnsi="Arial" w:cs="Arial"/>
        </w:rPr>
        <w:t>lower-level</w:t>
      </w:r>
      <w:r w:rsidRPr="00951332">
        <w:rPr>
          <w:rFonts w:ascii="Arial" w:hAnsi="Arial" w:cs="Arial"/>
        </w:rPr>
        <w:t xml:space="preserve"> need of a worker is being fulfilled, he looks to </w:t>
      </w:r>
      <w:r w:rsidRPr="00951332">
        <w:rPr>
          <w:rFonts w:ascii="Arial" w:hAnsi="Arial" w:cs="Arial"/>
        </w:rPr>
        <w:t>fulfil</w:t>
      </w:r>
      <w:r w:rsidRPr="00951332">
        <w:rPr>
          <w:rFonts w:ascii="Arial" w:hAnsi="Arial" w:cs="Arial"/>
        </w:rPr>
        <w:t xml:space="preserve"> his next </w:t>
      </w:r>
      <w:r w:rsidR="00F310D8" w:rsidRPr="00951332">
        <w:rPr>
          <w:rFonts w:ascii="Arial" w:hAnsi="Arial" w:cs="Arial"/>
        </w:rPr>
        <w:t>high-level</w:t>
      </w:r>
      <w:r w:rsidRPr="00951332">
        <w:rPr>
          <w:rFonts w:ascii="Arial" w:hAnsi="Arial" w:cs="Arial"/>
        </w:rPr>
        <w:t xml:space="preserve"> need and eventually the representative compasses to the self-reali</w:t>
      </w:r>
      <w:r w:rsidR="007766FC">
        <w:rPr>
          <w:rFonts w:ascii="Arial" w:hAnsi="Arial" w:cs="Arial"/>
        </w:rPr>
        <w:t>s</w:t>
      </w:r>
      <w:r w:rsidRPr="00951332">
        <w:rPr>
          <w:rFonts w:ascii="Arial" w:hAnsi="Arial" w:cs="Arial"/>
        </w:rPr>
        <w:t>ation level</w:t>
      </w:r>
      <w:r w:rsidR="00731D1B">
        <w:rPr>
          <w:rFonts w:ascii="Arial" w:hAnsi="Arial" w:cs="Arial"/>
        </w:rPr>
        <w:t xml:space="preserve"> (Qadri et al</w:t>
      </w:r>
      <w:r w:rsidR="00F310D8">
        <w:rPr>
          <w:rFonts w:ascii="Arial" w:hAnsi="Arial" w:cs="Arial"/>
        </w:rPr>
        <w:t xml:space="preserve">., </w:t>
      </w:r>
      <w:r w:rsidR="00731D1B">
        <w:rPr>
          <w:rFonts w:ascii="Arial" w:hAnsi="Arial" w:cs="Arial"/>
        </w:rPr>
        <w:t xml:space="preserve">2016). </w:t>
      </w:r>
    </w:p>
    <w:p w14:paraId="12B8C390" w14:textId="77777777" w:rsidR="008B139A" w:rsidRDefault="008B139A" w:rsidP="000063C8">
      <w:pPr>
        <w:spacing w:line="360" w:lineRule="auto"/>
        <w:jc w:val="both"/>
        <w:rPr>
          <w:rFonts w:ascii="Arial" w:hAnsi="Arial" w:cs="Arial"/>
        </w:rPr>
      </w:pPr>
    </w:p>
    <w:p w14:paraId="0A6E717B" w14:textId="5C195488" w:rsidR="009B2173" w:rsidRDefault="008B139A" w:rsidP="000063C8">
      <w:pPr>
        <w:spacing w:line="360" w:lineRule="auto"/>
        <w:jc w:val="both"/>
        <w:rPr>
          <w:rFonts w:ascii="Arial" w:hAnsi="Arial" w:cs="Arial"/>
        </w:rPr>
      </w:pPr>
      <w:r w:rsidRPr="008B139A">
        <w:rPr>
          <w:rFonts w:ascii="Arial" w:hAnsi="Arial" w:cs="Arial"/>
        </w:rPr>
        <w:t>One of the top international hotel chains is Marriott Hotels &amp; Resorts.</w:t>
      </w:r>
      <w:r>
        <w:rPr>
          <w:rFonts w:ascii="Arial" w:hAnsi="Arial" w:cs="Arial"/>
        </w:rPr>
        <w:t xml:space="preserve"> </w:t>
      </w:r>
      <w:r w:rsidRPr="008B139A">
        <w:rPr>
          <w:rFonts w:ascii="Arial" w:hAnsi="Arial" w:cs="Arial"/>
        </w:rPr>
        <w:t>To collectively accomplish the organisational targets and goals, it is crucial for every organisation to manage and build teams. No matter to which culture they belong, each team member must contribute to the accomplishment of the overall objective.</w:t>
      </w:r>
      <w:r>
        <w:rPr>
          <w:rFonts w:ascii="Arial" w:hAnsi="Arial" w:cs="Arial"/>
        </w:rPr>
        <w:t xml:space="preserve"> </w:t>
      </w:r>
      <w:r w:rsidRPr="008B139A">
        <w:rPr>
          <w:rFonts w:ascii="Arial" w:hAnsi="Arial" w:cs="Arial"/>
        </w:rPr>
        <w:t xml:space="preserve">In addition, building a team with individuals from different cultural backgrounds is encouraged within an organisation. Although leading teams at all levels can be challenging, the company's autocratic leadership style makes managing teams with a variety of cultural backgrounds at </w:t>
      </w:r>
      <w:r w:rsidRPr="008B139A">
        <w:rPr>
          <w:rFonts w:ascii="Arial" w:hAnsi="Arial" w:cs="Arial"/>
        </w:rPr>
        <w:t>all</w:t>
      </w:r>
      <w:r w:rsidRPr="008B139A">
        <w:rPr>
          <w:rFonts w:ascii="Arial" w:hAnsi="Arial" w:cs="Arial"/>
        </w:rPr>
        <w:t xml:space="preserve"> its hotel locations a breeze</w:t>
      </w:r>
      <w:r>
        <w:rPr>
          <w:rFonts w:ascii="Arial" w:hAnsi="Arial" w:cs="Arial"/>
        </w:rPr>
        <w:t xml:space="preserve"> (Bouchikhi and Kimberly, 2008)</w:t>
      </w:r>
    </w:p>
    <w:p w14:paraId="6ADDD5A9" w14:textId="77777777" w:rsidR="007766FC" w:rsidRDefault="007766FC" w:rsidP="000063C8">
      <w:pPr>
        <w:spacing w:line="360" w:lineRule="auto"/>
        <w:jc w:val="both"/>
        <w:rPr>
          <w:rFonts w:ascii="Arial" w:hAnsi="Arial" w:cs="Arial"/>
        </w:rPr>
      </w:pPr>
      <w:r>
        <w:rPr>
          <w:rFonts w:ascii="Arial" w:hAnsi="Arial" w:cs="Arial"/>
        </w:rPr>
        <w:lastRenderedPageBreak/>
        <w:t>T</w:t>
      </w:r>
      <w:r w:rsidR="002E7F44">
        <w:rPr>
          <w:rFonts w:ascii="Arial" w:hAnsi="Arial" w:cs="Arial"/>
        </w:rPr>
        <w:t>o summari</w:t>
      </w:r>
      <w:r w:rsidR="00017937">
        <w:rPr>
          <w:rFonts w:ascii="Arial" w:hAnsi="Arial" w:cs="Arial"/>
        </w:rPr>
        <w:t>s</w:t>
      </w:r>
      <w:r w:rsidR="002E7F44">
        <w:rPr>
          <w:rFonts w:ascii="Arial" w:hAnsi="Arial" w:cs="Arial"/>
        </w:rPr>
        <w:t>e</w:t>
      </w:r>
      <w:r>
        <w:rPr>
          <w:rFonts w:ascii="Arial" w:hAnsi="Arial" w:cs="Arial"/>
        </w:rPr>
        <w:t xml:space="preserve"> the essay,</w:t>
      </w:r>
      <w:r w:rsidR="002E7F44">
        <w:rPr>
          <w:rFonts w:ascii="Arial" w:hAnsi="Arial" w:cs="Arial"/>
        </w:rPr>
        <w:t xml:space="preserve"> analysis and design of work, recruitment and selection, training and development, performance management and compensation and benefits</w:t>
      </w:r>
      <w:r w:rsidR="00AD51B4">
        <w:rPr>
          <w:rFonts w:ascii="Arial" w:hAnsi="Arial" w:cs="Arial"/>
        </w:rPr>
        <w:t xml:space="preserve">, employee relations, confidentiality, legal compliance and finally support for business strategy </w:t>
      </w:r>
      <w:r w:rsidR="002E7F44">
        <w:rPr>
          <w:rFonts w:ascii="Arial" w:hAnsi="Arial" w:cs="Arial"/>
        </w:rPr>
        <w:t>all contribute to the responsibilities of</w:t>
      </w:r>
      <w:r w:rsidR="00AD51B4">
        <w:rPr>
          <w:rFonts w:ascii="Arial" w:hAnsi="Arial" w:cs="Arial"/>
        </w:rPr>
        <w:t xml:space="preserve"> </w:t>
      </w:r>
      <w:r w:rsidR="002E7F44">
        <w:rPr>
          <w:rFonts w:ascii="Arial" w:hAnsi="Arial" w:cs="Arial"/>
        </w:rPr>
        <w:t xml:space="preserve">a </w:t>
      </w:r>
      <w:r w:rsidR="00AD51B4">
        <w:rPr>
          <w:rFonts w:ascii="Arial" w:hAnsi="Arial" w:cs="Arial"/>
        </w:rPr>
        <w:t>H</w:t>
      </w:r>
      <w:r w:rsidR="002E7F44">
        <w:rPr>
          <w:rFonts w:ascii="Arial" w:hAnsi="Arial" w:cs="Arial"/>
        </w:rPr>
        <w:t xml:space="preserve">R department successfully functioning with </w:t>
      </w:r>
      <w:r w:rsidR="009A0B17">
        <w:rPr>
          <w:rFonts w:ascii="Arial" w:hAnsi="Arial" w:cs="Arial"/>
        </w:rPr>
        <w:t>a</w:t>
      </w:r>
      <w:r w:rsidR="002E7F44">
        <w:rPr>
          <w:rFonts w:ascii="Arial" w:hAnsi="Arial" w:cs="Arial"/>
        </w:rPr>
        <w:t xml:space="preserve">chieving </w:t>
      </w:r>
      <w:r w:rsidR="00AD51B4">
        <w:rPr>
          <w:rFonts w:ascii="Arial" w:hAnsi="Arial" w:cs="Arial"/>
        </w:rPr>
        <w:t>positive results.</w:t>
      </w:r>
      <w:r>
        <w:rPr>
          <w:rFonts w:ascii="Arial" w:hAnsi="Arial" w:cs="Arial"/>
        </w:rPr>
        <w:t xml:space="preserve"> </w:t>
      </w:r>
    </w:p>
    <w:p w14:paraId="3E066EFD" w14:textId="77777777" w:rsidR="007766FC" w:rsidRDefault="007766FC" w:rsidP="000063C8">
      <w:pPr>
        <w:spacing w:line="360" w:lineRule="auto"/>
        <w:jc w:val="both"/>
        <w:rPr>
          <w:rFonts w:ascii="Arial" w:hAnsi="Arial" w:cs="Arial"/>
        </w:rPr>
      </w:pPr>
    </w:p>
    <w:p w14:paraId="317E7501" w14:textId="0827230E" w:rsidR="002E7F44" w:rsidRDefault="007766FC" w:rsidP="000063C8">
      <w:pPr>
        <w:spacing w:line="360" w:lineRule="auto"/>
        <w:jc w:val="both"/>
        <w:rPr>
          <w:rFonts w:ascii="Arial" w:hAnsi="Arial" w:cs="Arial"/>
        </w:rPr>
      </w:pPr>
      <w:r>
        <w:rPr>
          <w:rFonts w:ascii="Arial" w:hAnsi="Arial" w:cs="Arial"/>
        </w:rPr>
        <w:t>Without any of these shows that the HR department would need to work on their managing skills and the employee lifecycle and engaging in employees would all be incomplete. A good HR team needs to be generated in the hospitality industry in order to create a successful business.</w:t>
      </w:r>
    </w:p>
    <w:p w14:paraId="5314F2B7" w14:textId="77777777" w:rsidR="00002253" w:rsidRDefault="00002253">
      <w:pPr>
        <w:rPr>
          <w:rFonts w:ascii="Arial" w:hAnsi="Arial" w:cs="Arial"/>
        </w:rPr>
      </w:pPr>
    </w:p>
    <w:p w14:paraId="58190889" w14:textId="77777777" w:rsidR="00002253" w:rsidRDefault="00002253">
      <w:pPr>
        <w:rPr>
          <w:rFonts w:ascii="Arial" w:hAnsi="Arial" w:cs="Arial"/>
        </w:rPr>
      </w:pPr>
    </w:p>
    <w:p w14:paraId="0D83C5F2" w14:textId="77777777" w:rsidR="00002253" w:rsidRDefault="00002253">
      <w:pPr>
        <w:rPr>
          <w:rFonts w:ascii="Arial" w:hAnsi="Arial" w:cs="Arial"/>
        </w:rPr>
      </w:pPr>
    </w:p>
    <w:p w14:paraId="60DE1662" w14:textId="77777777" w:rsidR="008840E3" w:rsidRDefault="008840E3">
      <w:pPr>
        <w:rPr>
          <w:rFonts w:ascii="Arial" w:hAnsi="Arial" w:cs="Arial"/>
        </w:rPr>
      </w:pPr>
    </w:p>
    <w:p w14:paraId="7AB578D6" w14:textId="77777777" w:rsidR="008840E3" w:rsidRDefault="008840E3">
      <w:pPr>
        <w:rPr>
          <w:rFonts w:ascii="Arial" w:hAnsi="Arial" w:cs="Arial"/>
        </w:rPr>
      </w:pPr>
    </w:p>
    <w:p w14:paraId="06E9E67D" w14:textId="77777777" w:rsidR="008840E3" w:rsidRDefault="008840E3">
      <w:pPr>
        <w:rPr>
          <w:rFonts w:ascii="Arial" w:hAnsi="Arial" w:cs="Arial"/>
        </w:rPr>
      </w:pPr>
    </w:p>
    <w:p w14:paraId="58BFE6D9" w14:textId="77777777" w:rsidR="008840E3" w:rsidRDefault="008840E3">
      <w:pPr>
        <w:rPr>
          <w:rFonts w:ascii="Arial" w:hAnsi="Arial" w:cs="Arial"/>
        </w:rPr>
      </w:pPr>
    </w:p>
    <w:p w14:paraId="2DE99ED2" w14:textId="77777777" w:rsidR="008840E3" w:rsidRDefault="008840E3">
      <w:pPr>
        <w:rPr>
          <w:rFonts w:ascii="Arial" w:hAnsi="Arial" w:cs="Arial"/>
        </w:rPr>
      </w:pPr>
    </w:p>
    <w:p w14:paraId="16108BB2" w14:textId="77777777" w:rsidR="007D0FAE" w:rsidRDefault="007D0FAE" w:rsidP="008840E3">
      <w:pPr>
        <w:spacing w:line="360" w:lineRule="auto"/>
        <w:rPr>
          <w:rFonts w:ascii="Arial" w:hAnsi="Arial" w:cs="Arial"/>
        </w:rPr>
      </w:pPr>
    </w:p>
    <w:p w14:paraId="1221D863" w14:textId="77777777" w:rsidR="007D0FAE" w:rsidRDefault="007D0FAE" w:rsidP="008840E3">
      <w:pPr>
        <w:spacing w:line="360" w:lineRule="auto"/>
        <w:rPr>
          <w:rFonts w:ascii="Arial" w:hAnsi="Arial" w:cs="Arial"/>
        </w:rPr>
      </w:pPr>
    </w:p>
    <w:p w14:paraId="6D118B9D" w14:textId="77777777" w:rsidR="007D0FAE" w:rsidRDefault="007D0FAE" w:rsidP="008840E3">
      <w:pPr>
        <w:spacing w:line="360" w:lineRule="auto"/>
        <w:rPr>
          <w:rFonts w:ascii="Arial" w:hAnsi="Arial" w:cs="Arial"/>
        </w:rPr>
      </w:pPr>
    </w:p>
    <w:p w14:paraId="2E7F6745" w14:textId="77777777" w:rsidR="007D0FAE" w:rsidRDefault="007D0FAE" w:rsidP="008840E3">
      <w:pPr>
        <w:spacing w:line="360" w:lineRule="auto"/>
        <w:rPr>
          <w:rFonts w:ascii="Arial" w:hAnsi="Arial" w:cs="Arial"/>
        </w:rPr>
      </w:pPr>
    </w:p>
    <w:p w14:paraId="4D984769" w14:textId="77777777" w:rsidR="007D0FAE" w:rsidRDefault="007D0FAE" w:rsidP="008840E3">
      <w:pPr>
        <w:spacing w:line="360" w:lineRule="auto"/>
        <w:rPr>
          <w:rFonts w:ascii="Arial" w:hAnsi="Arial" w:cs="Arial"/>
        </w:rPr>
      </w:pPr>
    </w:p>
    <w:p w14:paraId="04D89348" w14:textId="77777777" w:rsidR="007D0FAE" w:rsidRDefault="007D0FAE" w:rsidP="008840E3">
      <w:pPr>
        <w:spacing w:line="360" w:lineRule="auto"/>
        <w:rPr>
          <w:rFonts w:ascii="Arial" w:hAnsi="Arial" w:cs="Arial"/>
        </w:rPr>
      </w:pPr>
    </w:p>
    <w:p w14:paraId="50F8B390" w14:textId="77777777" w:rsidR="007D0FAE" w:rsidRDefault="007D0FAE" w:rsidP="008840E3">
      <w:pPr>
        <w:spacing w:line="360" w:lineRule="auto"/>
        <w:rPr>
          <w:rFonts w:ascii="Arial" w:hAnsi="Arial" w:cs="Arial"/>
        </w:rPr>
      </w:pPr>
    </w:p>
    <w:p w14:paraId="50CCB9E6" w14:textId="77777777" w:rsidR="007D0FAE" w:rsidRDefault="007D0FAE" w:rsidP="008840E3">
      <w:pPr>
        <w:spacing w:line="360" w:lineRule="auto"/>
        <w:rPr>
          <w:rFonts w:ascii="Arial" w:hAnsi="Arial" w:cs="Arial"/>
        </w:rPr>
      </w:pPr>
    </w:p>
    <w:p w14:paraId="1D2BE7CC" w14:textId="77777777" w:rsidR="007D0FAE" w:rsidRDefault="007D0FAE" w:rsidP="008840E3">
      <w:pPr>
        <w:spacing w:line="360" w:lineRule="auto"/>
        <w:rPr>
          <w:rFonts w:ascii="Arial" w:hAnsi="Arial" w:cs="Arial"/>
        </w:rPr>
      </w:pPr>
    </w:p>
    <w:p w14:paraId="12FC9B0F" w14:textId="77777777" w:rsidR="007D0FAE" w:rsidRDefault="007D0FAE" w:rsidP="008840E3">
      <w:pPr>
        <w:spacing w:line="360" w:lineRule="auto"/>
        <w:rPr>
          <w:rFonts w:ascii="Arial" w:hAnsi="Arial" w:cs="Arial"/>
        </w:rPr>
      </w:pPr>
    </w:p>
    <w:p w14:paraId="361D9270" w14:textId="77777777" w:rsidR="007D0FAE" w:rsidRDefault="007D0FAE" w:rsidP="008840E3">
      <w:pPr>
        <w:spacing w:line="360" w:lineRule="auto"/>
        <w:rPr>
          <w:rFonts w:ascii="Arial" w:hAnsi="Arial" w:cs="Arial"/>
        </w:rPr>
      </w:pPr>
    </w:p>
    <w:p w14:paraId="1BB5FFEC" w14:textId="77777777" w:rsidR="007D0FAE" w:rsidRDefault="007D0FAE" w:rsidP="008840E3">
      <w:pPr>
        <w:spacing w:line="360" w:lineRule="auto"/>
        <w:rPr>
          <w:rFonts w:ascii="Arial" w:hAnsi="Arial" w:cs="Arial"/>
        </w:rPr>
      </w:pPr>
    </w:p>
    <w:p w14:paraId="02276007" w14:textId="77777777" w:rsidR="007D0FAE" w:rsidRDefault="007D0FAE" w:rsidP="008840E3">
      <w:pPr>
        <w:spacing w:line="360" w:lineRule="auto"/>
        <w:rPr>
          <w:rFonts w:ascii="Arial" w:hAnsi="Arial" w:cs="Arial"/>
        </w:rPr>
      </w:pPr>
    </w:p>
    <w:p w14:paraId="5E9597A0" w14:textId="77777777" w:rsidR="007D0FAE" w:rsidRDefault="007D0FAE" w:rsidP="008840E3">
      <w:pPr>
        <w:spacing w:line="360" w:lineRule="auto"/>
        <w:rPr>
          <w:rFonts w:ascii="Arial" w:hAnsi="Arial" w:cs="Arial"/>
        </w:rPr>
      </w:pPr>
    </w:p>
    <w:p w14:paraId="4C6B648C" w14:textId="77777777" w:rsidR="007D0FAE" w:rsidRDefault="007D0FAE" w:rsidP="008840E3">
      <w:pPr>
        <w:spacing w:line="360" w:lineRule="auto"/>
        <w:rPr>
          <w:rFonts w:ascii="Arial" w:hAnsi="Arial" w:cs="Arial"/>
        </w:rPr>
      </w:pPr>
    </w:p>
    <w:p w14:paraId="62C1392B" w14:textId="77777777" w:rsidR="007D0FAE" w:rsidRDefault="007D0FAE" w:rsidP="008840E3">
      <w:pPr>
        <w:spacing w:line="360" w:lineRule="auto"/>
        <w:rPr>
          <w:rFonts w:ascii="Arial" w:hAnsi="Arial" w:cs="Arial"/>
        </w:rPr>
      </w:pPr>
    </w:p>
    <w:p w14:paraId="0A772DB8" w14:textId="77777777" w:rsidR="007D0FAE" w:rsidRDefault="007D0FAE" w:rsidP="008840E3">
      <w:pPr>
        <w:spacing w:line="360" w:lineRule="auto"/>
        <w:rPr>
          <w:rFonts w:ascii="Arial" w:hAnsi="Arial" w:cs="Arial"/>
        </w:rPr>
      </w:pPr>
    </w:p>
    <w:p w14:paraId="38998D98" w14:textId="77777777" w:rsidR="007D0FAE" w:rsidRDefault="007D0FAE" w:rsidP="008840E3">
      <w:pPr>
        <w:spacing w:line="360" w:lineRule="auto"/>
        <w:rPr>
          <w:rFonts w:ascii="Arial" w:hAnsi="Arial" w:cs="Arial"/>
        </w:rPr>
      </w:pPr>
    </w:p>
    <w:p w14:paraId="2031391B" w14:textId="1921968E" w:rsidR="00002253" w:rsidRPr="008840E3" w:rsidRDefault="00002253" w:rsidP="008840E3">
      <w:pPr>
        <w:spacing w:line="360" w:lineRule="auto"/>
        <w:rPr>
          <w:rFonts w:ascii="Arial" w:hAnsi="Arial" w:cs="Arial"/>
        </w:rPr>
      </w:pPr>
      <w:r w:rsidRPr="008840E3">
        <w:rPr>
          <w:rFonts w:ascii="Arial" w:hAnsi="Arial" w:cs="Arial"/>
        </w:rPr>
        <w:lastRenderedPageBreak/>
        <w:t>REFERENCES</w:t>
      </w:r>
    </w:p>
    <w:p w14:paraId="4DC5DB10" w14:textId="77777777" w:rsidR="00002253" w:rsidRPr="008840E3" w:rsidRDefault="00002253" w:rsidP="008840E3">
      <w:pPr>
        <w:spacing w:line="360" w:lineRule="auto"/>
        <w:rPr>
          <w:rFonts w:ascii="Arial" w:hAnsi="Arial" w:cs="Arial"/>
        </w:rPr>
      </w:pPr>
    </w:p>
    <w:p w14:paraId="69D1C632" w14:textId="02DAA77B" w:rsidR="008B139A" w:rsidRDefault="00BE63E7" w:rsidP="008840E3">
      <w:pPr>
        <w:spacing w:line="360" w:lineRule="auto"/>
        <w:rPr>
          <w:rFonts w:ascii="Arial" w:hAnsi="Arial" w:cs="Arial"/>
        </w:rPr>
      </w:pPr>
      <w:r>
        <w:rPr>
          <w:rFonts w:ascii="Arial" w:hAnsi="Arial" w:cs="Arial"/>
        </w:rPr>
        <w:t xml:space="preserve">AIHR (2023) </w:t>
      </w:r>
      <w:r w:rsidRPr="00BE63E7">
        <w:rPr>
          <w:rFonts w:ascii="Arial" w:hAnsi="Arial" w:cs="Arial"/>
          <w:i/>
          <w:iCs/>
        </w:rPr>
        <w:t>Employee Life Cycle: The Ultimate Guide For HR</w:t>
      </w:r>
      <w:r>
        <w:rPr>
          <w:rFonts w:ascii="Arial" w:hAnsi="Arial" w:cs="Arial"/>
        </w:rPr>
        <w:t xml:space="preserve"> Available at: </w:t>
      </w:r>
      <w:hyperlink r:id="rId4" w:history="1">
        <w:r w:rsidRPr="003856B8">
          <w:rPr>
            <w:rStyle w:val="Hyperlink"/>
            <w:rFonts w:ascii="Arial" w:hAnsi="Arial" w:cs="Arial"/>
          </w:rPr>
          <w:t>https://www.aihr.com/blog/employee-life-cycle/</w:t>
        </w:r>
      </w:hyperlink>
      <w:r>
        <w:rPr>
          <w:rFonts w:ascii="Arial" w:hAnsi="Arial" w:cs="Arial"/>
        </w:rPr>
        <w:t xml:space="preserve"> (Accessed:</w:t>
      </w:r>
      <w:r w:rsidR="00E94E7D">
        <w:rPr>
          <w:rFonts w:ascii="Arial" w:hAnsi="Arial" w:cs="Arial"/>
        </w:rPr>
        <w:t xml:space="preserve"> 2</w:t>
      </w:r>
      <w:r w:rsidR="00E94E7D" w:rsidRPr="00E94E7D">
        <w:rPr>
          <w:rFonts w:ascii="Arial" w:hAnsi="Arial" w:cs="Arial"/>
          <w:vertAlign w:val="superscript"/>
        </w:rPr>
        <w:t>nd</w:t>
      </w:r>
      <w:r w:rsidR="00E94E7D">
        <w:rPr>
          <w:rFonts w:ascii="Arial" w:hAnsi="Arial" w:cs="Arial"/>
        </w:rPr>
        <w:t xml:space="preserve"> October </w:t>
      </w:r>
      <w:r w:rsidR="006F4E7C">
        <w:rPr>
          <w:rFonts w:ascii="Arial" w:hAnsi="Arial" w:cs="Arial"/>
        </w:rPr>
        <w:t>2023)</w:t>
      </w:r>
      <w:r>
        <w:rPr>
          <w:rFonts w:ascii="Arial" w:hAnsi="Arial" w:cs="Arial"/>
        </w:rPr>
        <w:t>.</w:t>
      </w:r>
    </w:p>
    <w:p w14:paraId="3A66F550" w14:textId="77777777" w:rsidR="008B139A" w:rsidRDefault="008B139A" w:rsidP="008840E3">
      <w:pPr>
        <w:spacing w:line="360" w:lineRule="auto"/>
        <w:rPr>
          <w:rFonts w:ascii="Arial" w:hAnsi="Arial" w:cs="Arial"/>
        </w:rPr>
      </w:pPr>
    </w:p>
    <w:p w14:paraId="4BF2A79D" w14:textId="12C6FB45" w:rsidR="008B139A" w:rsidRDefault="008B139A" w:rsidP="008840E3">
      <w:pPr>
        <w:spacing w:line="360" w:lineRule="auto"/>
        <w:rPr>
          <w:rFonts w:ascii="Arial" w:hAnsi="Arial" w:cs="Arial"/>
        </w:rPr>
      </w:pPr>
      <w:r w:rsidRPr="008B139A">
        <w:rPr>
          <w:rFonts w:ascii="Arial" w:hAnsi="Arial" w:cs="Arial"/>
        </w:rPr>
        <w:t>Bouchikhi, H</w:t>
      </w:r>
      <w:r>
        <w:rPr>
          <w:rFonts w:ascii="Arial" w:hAnsi="Arial" w:cs="Arial"/>
        </w:rPr>
        <w:t>. and</w:t>
      </w:r>
      <w:r w:rsidRPr="008B139A">
        <w:rPr>
          <w:rFonts w:ascii="Arial" w:hAnsi="Arial" w:cs="Arial"/>
        </w:rPr>
        <w:t xml:space="preserve"> Kimberly, J</w:t>
      </w:r>
      <w:r>
        <w:rPr>
          <w:rFonts w:ascii="Arial" w:hAnsi="Arial" w:cs="Arial"/>
        </w:rPr>
        <w:t>.</w:t>
      </w:r>
      <w:r w:rsidRPr="008B139A">
        <w:rPr>
          <w:rFonts w:ascii="Arial" w:hAnsi="Arial" w:cs="Arial"/>
        </w:rPr>
        <w:t>R</w:t>
      </w:r>
      <w:r>
        <w:rPr>
          <w:rFonts w:ascii="Arial" w:hAnsi="Arial" w:cs="Arial"/>
        </w:rPr>
        <w:t>.</w:t>
      </w:r>
      <w:r w:rsidRPr="008B139A">
        <w:rPr>
          <w:rFonts w:ascii="Arial" w:hAnsi="Arial" w:cs="Arial"/>
        </w:rPr>
        <w:t xml:space="preserve"> (2008</w:t>
      </w:r>
      <w:r w:rsidR="009E577E" w:rsidRPr="008B139A">
        <w:rPr>
          <w:rFonts w:ascii="Arial" w:hAnsi="Arial" w:cs="Arial"/>
        </w:rPr>
        <w:t>)</w:t>
      </w:r>
      <w:r w:rsidR="009E577E">
        <w:rPr>
          <w:rFonts w:ascii="Arial" w:hAnsi="Arial" w:cs="Arial"/>
        </w:rPr>
        <w:t xml:space="preserve"> </w:t>
      </w:r>
      <w:r w:rsidR="009E577E" w:rsidRPr="008B139A">
        <w:rPr>
          <w:rFonts w:ascii="Arial" w:hAnsi="Arial" w:cs="Arial"/>
        </w:rPr>
        <w:t>The</w:t>
      </w:r>
      <w:r w:rsidRPr="008B139A">
        <w:rPr>
          <w:rFonts w:ascii="Arial" w:hAnsi="Arial" w:cs="Arial"/>
        </w:rPr>
        <w:t xml:space="preserve"> Soul of the Corporation: How to Manage the Identity of Your Company, </w:t>
      </w:r>
      <w:r w:rsidRPr="008B139A">
        <w:rPr>
          <w:rFonts w:ascii="Arial" w:hAnsi="Arial" w:cs="Arial"/>
          <w:i/>
          <w:iCs/>
        </w:rPr>
        <w:t>Pearson Prentice Hall,</w:t>
      </w:r>
      <w:r w:rsidRPr="008B139A">
        <w:rPr>
          <w:rFonts w:ascii="Arial" w:hAnsi="Arial" w:cs="Arial"/>
        </w:rPr>
        <w:t xml:space="preserve"> </w:t>
      </w:r>
      <w:r>
        <w:rPr>
          <w:rFonts w:ascii="Arial" w:hAnsi="Arial" w:cs="Arial"/>
        </w:rPr>
        <w:t xml:space="preserve">pp. </w:t>
      </w:r>
      <w:r w:rsidRPr="008B139A">
        <w:rPr>
          <w:rFonts w:ascii="Arial" w:hAnsi="Arial" w:cs="Arial"/>
        </w:rPr>
        <w:t>55-56.</w:t>
      </w:r>
    </w:p>
    <w:p w14:paraId="601F385D" w14:textId="77777777" w:rsidR="00BE63E7" w:rsidRDefault="00BE63E7" w:rsidP="008840E3">
      <w:pPr>
        <w:spacing w:line="360" w:lineRule="auto"/>
        <w:rPr>
          <w:rFonts w:ascii="Arial" w:hAnsi="Arial" w:cs="Arial"/>
        </w:rPr>
      </w:pPr>
    </w:p>
    <w:p w14:paraId="0F4E9E1A" w14:textId="0551BBD3" w:rsidR="004372D3" w:rsidRDefault="004372D3" w:rsidP="008840E3">
      <w:pPr>
        <w:spacing w:line="360" w:lineRule="auto"/>
        <w:rPr>
          <w:rFonts w:ascii="Arial" w:hAnsi="Arial" w:cs="Arial"/>
        </w:rPr>
      </w:pPr>
      <w:r>
        <w:rPr>
          <w:rFonts w:ascii="Arial" w:hAnsi="Arial" w:cs="Arial"/>
        </w:rPr>
        <w:t xml:space="preserve">CIPD (2023) Chartered Institute of Personnel and Development – </w:t>
      </w:r>
      <w:r w:rsidRPr="00BE63E7">
        <w:rPr>
          <w:rFonts w:ascii="Arial" w:hAnsi="Arial" w:cs="Arial"/>
          <w:i/>
          <w:iCs/>
        </w:rPr>
        <w:t>Employee Engagement and Motivation:</w:t>
      </w:r>
      <w:r>
        <w:rPr>
          <w:rFonts w:ascii="Arial" w:hAnsi="Arial" w:cs="Arial"/>
        </w:rPr>
        <w:t xml:space="preserve"> Factsheets Available at:  </w:t>
      </w:r>
      <w:hyperlink r:id="rId5" w:history="1">
        <w:r w:rsidRPr="003856B8">
          <w:rPr>
            <w:rStyle w:val="Hyperlink"/>
            <w:rFonts w:ascii="Arial" w:hAnsi="Arial" w:cs="Arial"/>
          </w:rPr>
          <w:t>https://www.cipd.org/uk/knowledge/factsheets/engagement-factsheet/</w:t>
        </w:r>
      </w:hyperlink>
      <w:r>
        <w:rPr>
          <w:rFonts w:ascii="Arial" w:hAnsi="Arial" w:cs="Arial"/>
        </w:rPr>
        <w:t xml:space="preserve"> (Accessed:       </w:t>
      </w:r>
      <w:r w:rsidR="00E94E7D">
        <w:rPr>
          <w:rFonts w:ascii="Arial" w:hAnsi="Arial" w:cs="Arial"/>
        </w:rPr>
        <w:t>14</w:t>
      </w:r>
      <w:r w:rsidR="00E94E7D" w:rsidRPr="00E94E7D">
        <w:rPr>
          <w:rFonts w:ascii="Arial" w:hAnsi="Arial" w:cs="Arial"/>
          <w:vertAlign w:val="superscript"/>
        </w:rPr>
        <w:t>th</w:t>
      </w:r>
      <w:r w:rsidR="00E94E7D">
        <w:rPr>
          <w:rFonts w:ascii="Arial" w:hAnsi="Arial" w:cs="Arial"/>
        </w:rPr>
        <w:t xml:space="preserve"> October 2023</w:t>
      </w:r>
      <w:r>
        <w:rPr>
          <w:rFonts w:ascii="Arial" w:hAnsi="Arial" w:cs="Arial"/>
        </w:rPr>
        <w:t>).</w:t>
      </w:r>
    </w:p>
    <w:p w14:paraId="2AF811B3" w14:textId="77777777" w:rsidR="004372D3" w:rsidRPr="008840E3" w:rsidRDefault="004372D3" w:rsidP="008840E3">
      <w:pPr>
        <w:spacing w:line="360" w:lineRule="auto"/>
        <w:rPr>
          <w:rFonts w:ascii="Arial" w:hAnsi="Arial" w:cs="Arial"/>
        </w:rPr>
      </w:pPr>
    </w:p>
    <w:p w14:paraId="2514CDEA" w14:textId="7CC4CD38" w:rsidR="00002253" w:rsidRDefault="00002253" w:rsidP="008840E3">
      <w:pPr>
        <w:spacing w:line="360" w:lineRule="auto"/>
        <w:rPr>
          <w:rFonts w:ascii="Arial" w:hAnsi="Arial" w:cs="Arial"/>
        </w:rPr>
      </w:pPr>
      <w:r w:rsidRPr="008840E3">
        <w:rPr>
          <w:rFonts w:ascii="Arial" w:hAnsi="Arial" w:cs="Arial"/>
        </w:rPr>
        <w:t xml:space="preserve">Comparably (2023) </w:t>
      </w:r>
      <w:r w:rsidRPr="008840E3">
        <w:rPr>
          <w:rFonts w:ascii="Arial" w:hAnsi="Arial" w:cs="Arial"/>
          <w:i/>
          <w:iCs/>
        </w:rPr>
        <w:t>Marriott – Marriott Human Resources</w:t>
      </w:r>
      <w:r w:rsidRPr="008840E3">
        <w:rPr>
          <w:rFonts w:ascii="Arial" w:hAnsi="Arial" w:cs="Arial"/>
        </w:rPr>
        <w:t xml:space="preserve"> Available at: </w:t>
      </w:r>
      <w:hyperlink r:id="rId6" w:history="1">
        <w:r w:rsidRPr="008840E3">
          <w:rPr>
            <w:rStyle w:val="Hyperlink"/>
            <w:rFonts w:ascii="Arial" w:hAnsi="Arial" w:cs="Arial"/>
          </w:rPr>
          <w:t>https://comparably.com/companies/human-resources</w:t>
        </w:r>
      </w:hyperlink>
      <w:r w:rsidRPr="008840E3">
        <w:rPr>
          <w:rFonts w:ascii="Arial" w:hAnsi="Arial" w:cs="Arial"/>
        </w:rPr>
        <w:t xml:space="preserve"> (Accessed: </w:t>
      </w:r>
      <w:r w:rsidR="00E94E7D">
        <w:rPr>
          <w:rFonts w:ascii="Arial" w:hAnsi="Arial" w:cs="Arial"/>
        </w:rPr>
        <w:t xml:space="preserve">17th </w:t>
      </w:r>
      <w:r w:rsidR="006F4E7C">
        <w:rPr>
          <w:rFonts w:ascii="Arial" w:hAnsi="Arial" w:cs="Arial"/>
        </w:rPr>
        <w:t>October</w:t>
      </w:r>
      <w:r w:rsidR="00E94E7D">
        <w:rPr>
          <w:rFonts w:ascii="Arial" w:hAnsi="Arial" w:cs="Arial"/>
        </w:rPr>
        <w:t xml:space="preserve"> 2023</w:t>
      </w:r>
      <w:r w:rsidRPr="008840E3">
        <w:rPr>
          <w:rFonts w:ascii="Arial" w:hAnsi="Arial" w:cs="Arial"/>
        </w:rPr>
        <w:t xml:space="preserve">     </w:t>
      </w:r>
      <w:r w:rsidR="006F4E7C" w:rsidRPr="008840E3">
        <w:rPr>
          <w:rFonts w:ascii="Arial" w:hAnsi="Arial" w:cs="Arial"/>
        </w:rPr>
        <w:t xml:space="preserve"> )</w:t>
      </w:r>
      <w:r w:rsidRPr="008840E3">
        <w:rPr>
          <w:rFonts w:ascii="Arial" w:hAnsi="Arial" w:cs="Arial"/>
        </w:rPr>
        <w:t>.</w:t>
      </w:r>
    </w:p>
    <w:p w14:paraId="12B7E727" w14:textId="06F705EB" w:rsidR="00C412C3" w:rsidRDefault="00C412C3" w:rsidP="008840E3">
      <w:pPr>
        <w:spacing w:line="360" w:lineRule="auto"/>
        <w:rPr>
          <w:rFonts w:ascii="Arial" w:hAnsi="Arial" w:cs="Arial"/>
        </w:rPr>
      </w:pPr>
    </w:p>
    <w:p w14:paraId="2C98C71D" w14:textId="49323C2C" w:rsidR="00C412C3" w:rsidRDefault="00C412C3" w:rsidP="008840E3">
      <w:pPr>
        <w:spacing w:line="360" w:lineRule="auto"/>
        <w:rPr>
          <w:rFonts w:ascii="Arial" w:hAnsi="Arial" w:cs="Arial"/>
        </w:rPr>
      </w:pPr>
      <w:r>
        <w:rPr>
          <w:rFonts w:ascii="Arial" w:hAnsi="Arial" w:cs="Arial"/>
        </w:rPr>
        <w:t xml:space="preserve">Coyle-Shapiro, J., Hoque, K., Kessler, I., Pepper, A., Richardson, R. and Walker, L. (2013) </w:t>
      </w:r>
      <w:r w:rsidRPr="00BE63E7">
        <w:rPr>
          <w:rFonts w:ascii="Arial" w:hAnsi="Arial" w:cs="Arial"/>
          <w:i/>
          <w:iCs/>
        </w:rPr>
        <w:t>London of University – Human Resource Management</w:t>
      </w:r>
      <w:r>
        <w:rPr>
          <w:rFonts w:ascii="Arial" w:hAnsi="Arial" w:cs="Arial"/>
        </w:rPr>
        <w:t xml:space="preserve"> Available at: </w:t>
      </w:r>
      <w:hyperlink r:id="rId7" w:history="1">
        <w:r w:rsidRPr="003856B8">
          <w:rPr>
            <w:rStyle w:val="Hyperlink"/>
            <w:rFonts w:ascii="Arial" w:hAnsi="Arial" w:cs="Arial"/>
          </w:rPr>
          <w:t>https://www.london.ac.uk/sites/default/files/uploads/mn3075-</w:t>
        </w:r>
        <w:r w:rsidRPr="003856B8">
          <w:rPr>
            <w:rStyle w:val="Hyperlink"/>
            <w:rFonts w:ascii="Arial" w:hAnsi="Arial" w:cs="Arial"/>
          </w:rPr>
          <w:t>h</w:t>
        </w:r>
        <w:r w:rsidRPr="003856B8">
          <w:rPr>
            <w:rStyle w:val="Hyperlink"/>
            <w:rFonts w:ascii="Arial" w:hAnsi="Arial" w:cs="Arial"/>
          </w:rPr>
          <w:t>uman-resource-management-study-guide.pdf</w:t>
        </w:r>
      </w:hyperlink>
      <w:r>
        <w:rPr>
          <w:rFonts w:ascii="Arial" w:hAnsi="Arial" w:cs="Arial"/>
        </w:rPr>
        <w:t xml:space="preserve"> (Accessed: </w:t>
      </w:r>
      <w:r w:rsidR="00E94E7D">
        <w:rPr>
          <w:rFonts w:ascii="Arial" w:hAnsi="Arial" w:cs="Arial"/>
        </w:rPr>
        <w:t xml:space="preserve">2nd </w:t>
      </w:r>
      <w:r w:rsidR="006F4E7C">
        <w:rPr>
          <w:rFonts w:ascii="Arial" w:hAnsi="Arial" w:cs="Arial"/>
        </w:rPr>
        <w:t>October</w:t>
      </w:r>
      <w:r w:rsidR="00E94E7D">
        <w:rPr>
          <w:rFonts w:ascii="Arial" w:hAnsi="Arial" w:cs="Arial"/>
        </w:rPr>
        <w:t xml:space="preserve"> 2023</w:t>
      </w:r>
      <w:r>
        <w:rPr>
          <w:rFonts w:ascii="Arial" w:hAnsi="Arial" w:cs="Arial"/>
        </w:rPr>
        <w:t xml:space="preserve">         ).</w:t>
      </w:r>
    </w:p>
    <w:p w14:paraId="7398DD39" w14:textId="77777777" w:rsidR="00AE77C7" w:rsidRDefault="00AE77C7" w:rsidP="008840E3">
      <w:pPr>
        <w:spacing w:line="360" w:lineRule="auto"/>
        <w:rPr>
          <w:rFonts w:ascii="Arial" w:hAnsi="Arial" w:cs="Arial"/>
        </w:rPr>
      </w:pPr>
    </w:p>
    <w:p w14:paraId="21A291F3" w14:textId="47CDA9D6" w:rsidR="00AE77C7" w:rsidRDefault="00AE77C7" w:rsidP="008840E3">
      <w:pPr>
        <w:spacing w:line="360" w:lineRule="auto"/>
        <w:rPr>
          <w:rFonts w:ascii="Arial" w:hAnsi="Arial" w:cs="Arial"/>
        </w:rPr>
      </w:pPr>
      <w:r>
        <w:rPr>
          <w:rFonts w:ascii="Arial" w:hAnsi="Arial" w:cs="Arial"/>
        </w:rPr>
        <w:t xml:space="preserve">Custom Insight (2023) </w:t>
      </w:r>
      <w:r w:rsidRPr="00AE77C7">
        <w:rPr>
          <w:rFonts w:ascii="Arial" w:hAnsi="Arial" w:cs="Arial"/>
          <w:i/>
          <w:iCs/>
        </w:rPr>
        <w:t>What are the 6 steps of the employee lifecycle?</w:t>
      </w:r>
      <w:r>
        <w:rPr>
          <w:rFonts w:ascii="Arial" w:hAnsi="Arial" w:cs="Arial"/>
        </w:rPr>
        <w:t xml:space="preserve"> Available at: </w:t>
      </w:r>
      <w:hyperlink r:id="rId8" w:history="1">
        <w:r w:rsidRPr="003856B8">
          <w:rPr>
            <w:rStyle w:val="Hyperlink"/>
            <w:rFonts w:ascii="Arial" w:hAnsi="Arial" w:cs="Arial"/>
          </w:rPr>
          <w:t>https://www.custominsight.com/blog/what-are-the-6-steps-of-employee-engagement-lifecycle.asp</w:t>
        </w:r>
      </w:hyperlink>
      <w:r>
        <w:rPr>
          <w:rFonts w:ascii="Arial" w:hAnsi="Arial" w:cs="Arial"/>
        </w:rPr>
        <w:t xml:space="preserve"> (Accessed:  </w:t>
      </w:r>
      <w:r w:rsidR="00E94E7D">
        <w:rPr>
          <w:rFonts w:ascii="Arial" w:hAnsi="Arial" w:cs="Arial"/>
        </w:rPr>
        <w:t>17</w:t>
      </w:r>
      <w:r w:rsidR="00E94E7D" w:rsidRPr="00E94E7D">
        <w:rPr>
          <w:rFonts w:ascii="Arial" w:hAnsi="Arial" w:cs="Arial"/>
          <w:vertAlign w:val="superscript"/>
        </w:rPr>
        <w:t>th</w:t>
      </w:r>
      <w:r w:rsidR="00E94E7D">
        <w:rPr>
          <w:rFonts w:ascii="Arial" w:hAnsi="Arial" w:cs="Arial"/>
        </w:rPr>
        <w:t xml:space="preserve"> October 2023</w:t>
      </w:r>
      <w:r>
        <w:rPr>
          <w:rFonts w:ascii="Arial" w:hAnsi="Arial" w:cs="Arial"/>
        </w:rPr>
        <w:t xml:space="preserve">               ).</w:t>
      </w:r>
    </w:p>
    <w:p w14:paraId="28FB6644" w14:textId="77777777" w:rsidR="00951332" w:rsidRDefault="00951332" w:rsidP="008840E3">
      <w:pPr>
        <w:spacing w:line="360" w:lineRule="auto"/>
        <w:rPr>
          <w:rFonts w:ascii="Arial" w:hAnsi="Arial" w:cs="Arial"/>
        </w:rPr>
      </w:pPr>
    </w:p>
    <w:p w14:paraId="3B17031E" w14:textId="77777777" w:rsidR="0012684E" w:rsidRDefault="0012684E" w:rsidP="008840E3">
      <w:pPr>
        <w:spacing w:line="360" w:lineRule="auto"/>
        <w:rPr>
          <w:rFonts w:ascii="Arial" w:hAnsi="Arial" w:cs="Arial"/>
        </w:rPr>
      </w:pPr>
    </w:p>
    <w:p w14:paraId="242767D1" w14:textId="76145196" w:rsidR="0012684E" w:rsidRPr="008840E3" w:rsidRDefault="0012684E" w:rsidP="008840E3">
      <w:pPr>
        <w:spacing w:line="360" w:lineRule="auto"/>
        <w:rPr>
          <w:rFonts w:ascii="Arial" w:hAnsi="Arial" w:cs="Arial"/>
        </w:rPr>
      </w:pPr>
      <w:r>
        <w:rPr>
          <w:rFonts w:ascii="Arial" w:hAnsi="Arial" w:cs="Arial"/>
        </w:rPr>
        <w:t xml:space="preserve">Ewing, M., Men, L.R., and O’Neil, J. (2019) Using social media to engage employees: Insights from internal communication managers. </w:t>
      </w:r>
      <w:r w:rsidRPr="00AE77C7">
        <w:rPr>
          <w:rFonts w:ascii="Arial" w:hAnsi="Arial" w:cs="Arial"/>
          <w:i/>
          <w:iCs/>
        </w:rPr>
        <w:t xml:space="preserve">International Journal of Strategic Communication. </w:t>
      </w:r>
      <w:r>
        <w:rPr>
          <w:rFonts w:ascii="Arial" w:hAnsi="Arial" w:cs="Arial"/>
        </w:rPr>
        <w:t>13(2), pp. 110-132. Availa</w:t>
      </w:r>
      <w:r>
        <w:t xml:space="preserve">ble at: </w:t>
      </w:r>
      <w:hyperlink r:id="rId9" w:history="1">
        <w:r w:rsidRPr="003856B8">
          <w:rPr>
            <w:rStyle w:val="Hyperlink"/>
            <w:rFonts w:ascii="Arial" w:hAnsi="Arial" w:cs="Arial"/>
          </w:rPr>
          <w:t>https://www.tandfonline.com/doi/abs/10.1080/1553118X.2019.1575830</w:t>
        </w:r>
      </w:hyperlink>
      <w:r>
        <w:rPr>
          <w:rFonts w:ascii="Arial" w:hAnsi="Arial" w:cs="Arial"/>
        </w:rPr>
        <w:t xml:space="preserve"> (Accessed</w:t>
      </w:r>
      <w:r w:rsidR="009E577E">
        <w:rPr>
          <w:rFonts w:ascii="Arial" w:hAnsi="Arial" w:cs="Arial"/>
        </w:rPr>
        <w:t>:</w:t>
      </w:r>
      <w:r w:rsidR="00E94E7D">
        <w:rPr>
          <w:rFonts w:ascii="Arial" w:hAnsi="Arial" w:cs="Arial"/>
        </w:rPr>
        <w:t xml:space="preserve"> 2</w:t>
      </w:r>
      <w:r w:rsidR="00E94E7D" w:rsidRPr="00E94E7D">
        <w:rPr>
          <w:rFonts w:ascii="Arial" w:hAnsi="Arial" w:cs="Arial"/>
          <w:vertAlign w:val="superscript"/>
        </w:rPr>
        <w:t>nd</w:t>
      </w:r>
      <w:r w:rsidR="00E94E7D">
        <w:rPr>
          <w:rFonts w:ascii="Arial" w:hAnsi="Arial" w:cs="Arial"/>
        </w:rPr>
        <w:t xml:space="preserve"> October 2023</w:t>
      </w:r>
      <w:r w:rsidR="009E577E">
        <w:rPr>
          <w:rFonts w:ascii="Arial" w:hAnsi="Arial" w:cs="Arial"/>
        </w:rPr>
        <w:t>)</w:t>
      </w:r>
      <w:r>
        <w:rPr>
          <w:rFonts w:ascii="Arial" w:hAnsi="Arial" w:cs="Arial"/>
        </w:rPr>
        <w:t>.</w:t>
      </w:r>
    </w:p>
    <w:p w14:paraId="2802206D" w14:textId="77777777" w:rsidR="0093589C" w:rsidRPr="008840E3" w:rsidRDefault="0093589C" w:rsidP="008840E3">
      <w:pPr>
        <w:spacing w:line="360" w:lineRule="auto"/>
        <w:rPr>
          <w:rFonts w:ascii="Arial" w:hAnsi="Arial" w:cs="Arial"/>
        </w:rPr>
      </w:pPr>
    </w:p>
    <w:p w14:paraId="24A6913E" w14:textId="76CF4A97" w:rsidR="0093589C" w:rsidRDefault="008A2E9F" w:rsidP="008840E3">
      <w:pPr>
        <w:spacing w:line="360" w:lineRule="auto"/>
        <w:rPr>
          <w:rFonts w:ascii="Arial" w:hAnsi="Arial" w:cs="Arial"/>
        </w:rPr>
      </w:pPr>
      <w:r w:rsidRPr="008840E3">
        <w:rPr>
          <w:rFonts w:ascii="Arial" w:hAnsi="Arial" w:cs="Arial"/>
        </w:rPr>
        <w:lastRenderedPageBreak/>
        <w:t xml:space="preserve">Ganguli, R. Padhy, S.C., and Saxena, T. (2022) </w:t>
      </w:r>
      <w:r w:rsidR="00E574C9" w:rsidRPr="008840E3">
        <w:rPr>
          <w:rFonts w:ascii="Arial" w:hAnsi="Arial" w:cs="Arial"/>
        </w:rPr>
        <w:t xml:space="preserve">The Characteristics and Preferences of Gen Z: A Review of Multi-Geography Findings </w:t>
      </w:r>
      <w:r w:rsidR="00E574C9" w:rsidRPr="008840E3">
        <w:rPr>
          <w:rFonts w:ascii="Arial" w:hAnsi="Arial" w:cs="Arial"/>
          <w:i/>
          <w:iCs/>
        </w:rPr>
        <w:t>IUP Journal of Organizational Behavior,</w:t>
      </w:r>
      <w:r w:rsidR="00E574C9" w:rsidRPr="008840E3">
        <w:rPr>
          <w:rFonts w:ascii="Arial" w:hAnsi="Arial" w:cs="Arial"/>
        </w:rPr>
        <w:t xml:space="preserve"> Hyderabad, 21(2) pp.79-98. Available at: </w:t>
      </w:r>
      <w:hyperlink r:id="rId10" w:history="1">
        <w:r w:rsidR="00E574C9" w:rsidRPr="008840E3">
          <w:rPr>
            <w:rStyle w:val="Hyperlink"/>
            <w:rFonts w:ascii="Arial" w:hAnsi="Arial" w:cs="Arial"/>
          </w:rPr>
          <w:t>https://www.proquest.com/openview/ad8f66df6559aed549ff845fa066e699/1?pq-origsite=gscholar&amp;cbl=2029985</w:t>
        </w:r>
      </w:hyperlink>
      <w:r w:rsidR="00E574C9" w:rsidRPr="008840E3">
        <w:rPr>
          <w:rFonts w:ascii="Arial" w:hAnsi="Arial" w:cs="Arial"/>
        </w:rPr>
        <w:t xml:space="preserve"> (Accessed: </w:t>
      </w:r>
      <w:r w:rsidR="00E94E7D">
        <w:rPr>
          <w:rFonts w:ascii="Arial" w:hAnsi="Arial" w:cs="Arial"/>
        </w:rPr>
        <w:t>14</w:t>
      </w:r>
      <w:r w:rsidR="00E94E7D" w:rsidRPr="00E94E7D">
        <w:rPr>
          <w:rFonts w:ascii="Arial" w:hAnsi="Arial" w:cs="Arial"/>
          <w:vertAlign w:val="superscript"/>
        </w:rPr>
        <w:t>th</w:t>
      </w:r>
      <w:r w:rsidR="00E94E7D">
        <w:rPr>
          <w:rFonts w:ascii="Arial" w:hAnsi="Arial" w:cs="Arial"/>
        </w:rPr>
        <w:t xml:space="preserve"> October 2023</w:t>
      </w:r>
      <w:r w:rsidR="00E574C9" w:rsidRPr="008840E3">
        <w:rPr>
          <w:rFonts w:ascii="Arial" w:hAnsi="Arial" w:cs="Arial"/>
        </w:rPr>
        <w:t xml:space="preserve">                        ).</w:t>
      </w:r>
    </w:p>
    <w:p w14:paraId="038526FA" w14:textId="77777777" w:rsidR="00731D1B" w:rsidRDefault="00731D1B" w:rsidP="008840E3">
      <w:pPr>
        <w:spacing w:line="360" w:lineRule="auto"/>
        <w:rPr>
          <w:rFonts w:ascii="Arial" w:hAnsi="Arial" w:cs="Arial"/>
        </w:rPr>
      </w:pPr>
    </w:p>
    <w:p w14:paraId="58E9EFFF" w14:textId="6892E0D3" w:rsidR="00731D1B" w:rsidRDefault="00731D1B" w:rsidP="008840E3">
      <w:pPr>
        <w:spacing w:line="360" w:lineRule="auto"/>
        <w:rPr>
          <w:rFonts w:ascii="Arial" w:hAnsi="Arial" w:cs="Arial"/>
        </w:rPr>
      </w:pPr>
      <w:r>
        <w:rPr>
          <w:rFonts w:ascii="Arial" w:hAnsi="Arial" w:cs="Arial"/>
        </w:rPr>
        <w:t xml:space="preserve">Gary, D. (2011) Human Resource Management. </w:t>
      </w:r>
      <w:r w:rsidRPr="00951332">
        <w:rPr>
          <w:rFonts w:ascii="Arial" w:hAnsi="Arial" w:cs="Arial"/>
          <w:i/>
          <w:iCs/>
        </w:rPr>
        <w:t>Pearson Education India</w:t>
      </w:r>
      <w:r>
        <w:rPr>
          <w:rFonts w:ascii="Arial" w:hAnsi="Arial" w:cs="Arial"/>
        </w:rPr>
        <w:t>. 9-11</w:t>
      </w:r>
    </w:p>
    <w:p w14:paraId="12CB3307" w14:textId="77777777" w:rsidR="00E06632" w:rsidRDefault="00E06632" w:rsidP="008840E3">
      <w:pPr>
        <w:spacing w:line="360" w:lineRule="auto"/>
        <w:rPr>
          <w:rFonts w:ascii="Arial" w:hAnsi="Arial" w:cs="Arial"/>
        </w:rPr>
      </w:pPr>
    </w:p>
    <w:p w14:paraId="4D37170E" w14:textId="154881AC" w:rsidR="00E06632" w:rsidRDefault="00E06632" w:rsidP="008840E3">
      <w:pPr>
        <w:spacing w:line="360" w:lineRule="auto"/>
        <w:rPr>
          <w:rFonts w:ascii="Arial" w:hAnsi="Arial" w:cs="Arial"/>
        </w:rPr>
      </w:pPr>
      <w:r w:rsidRPr="00E06632">
        <w:rPr>
          <w:rFonts w:ascii="Arial" w:hAnsi="Arial" w:cs="Arial"/>
        </w:rPr>
        <w:t>Ghani, B</w:t>
      </w:r>
      <w:r>
        <w:rPr>
          <w:rFonts w:ascii="Arial" w:hAnsi="Arial" w:cs="Arial"/>
        </w:rPr>
        <w:t>.</w:t>
      </w:r>
      <w:r w:rsidRPr="00E06632">
        <w:rPr>
          <w:rFonts w:ascii="Arial" w:hAnsi="Arial" w:cs="Arial"/>
        </w:rPr>
        <w:t>, Zada,</w:t>
      </w:r>
      <w:r>
        <w:rPr>
          <w:rFonts w:ascii="Arial" w:hAnsi="Arial" w:cs="Arial"/>
        </w:rPr>
        <w:t xml:space="preserve"> M.,</w:t>
      </w:r>
      <w:r w:rsidRPr="00E06632">
        <w:rPr>
          <w:rFonts w:ascii="Arial" w:hAnsi="Arial" w:cs="Arial"/>
        </w:rPr>
        <w:t xml:space="preserve"> Memon, </w:t>
      </w:r>
      <w:r>
        <w:rPr>
          <w:rFonts w:ascii="Arial" w:hAnsi="Arial" w:cs="Arial"/>
        </w:rPr>
        <w:t xml:space="preserve">K.R., </w:t>
      </w:r>
      <w:r w:rsidRPr="00E06632">
        <w:rPr>
          <w:rFonts w:ascii="Arial" w:hAnsi="Arial" w:cs="Arial"/>
        </w:rPr>
        <w:t>Ullah,</w:t>
      </w:r>
      <w:r>
        <w:rPr>
          <w:rFonts w:ascii="Arial" w:hAnsi="Arial" w:cs="Arial"/>
        </w:rPr>
        <w:t xml:space="preserve"> R., </w:t>
      </w:r>
      <w:r w:rsidRPr="00E06632">
        <w:rPr>
          <w:rFonts w:ascii="Arial" w:hAnsi="Arial" w:cs="Arial"/>
        </w:rPr>
        <w:t xml:space="preserve">Khattak, </w:t>
      </w:r>
      <w:r>
        <w:rPr>
          <w:rFonts w:ascii="Arial" w:hAnsi="Arial" w:cs="Arial"/>
        </w:rPr>
        <w:t xml:space="preserve">A., </w:t>
      </w:r>
      <w:r w:rsidRPr="00E06632">
        <w:rPr>
          <w:rFonts w:ascii="Arial" w:hAnsi="Arial" w:cs="Arial"/>
        </w:rPr>
        <w:t xml:space="preserve">Han, </w:t>
      </w:r>
      <w:r>
        <w:rPr>
          <w:rFonts w:ascii="Arial" w:hAnsi="Arial" w:cs="Arial"/>
        </w:rPr>
        <w:t xml:space="preserve">H., </w:t>
      </w:r>
      <w:r w:rsidRPr="00E06632">
        <w:rPr>
          <w:rFonts w:ascii="Arial" w:hAnsi="Arial" w:cs="Arial"/>
        </w:rPr>
        <w:t xml:space="preserve">Ariza-Montes, </w:t>
      </w:r>
      <w:r>
        <w:rPr>
          <w:rFonts w:ascii="Arial" w:hAnsi="Arial" w:cs="Arial"/>
        </w:rPr>
        <w:t xml:space="preserve">A., </w:t>
      </w:r>
      <w:r w:rsidRPr="00E06632">
        <w:rPr>
          <w:rFonts w:ascii="Arial" w:hAnsi="Arial" w:cs="Arial"/>
        </w:rPr>
        <w:t>and Araya-Castillo</w:t>
      </w:r>
      <w:r>
        <w:rPr>
          <w:rFonts w:ascii="Arial" w:hAnsi="Arial" w:cs="Arial"/>
        </w:rPr>
        <w:t>, L. (</w:t>
      </w:r>
      <w:r w:rsidRPr="00E06632">
        <w:rPr>
          <w:rFonts w:ascii="Arial" w:hAnsi="Arial" w:cs="Arial"/>
        </w:rPr>
        <w:t>2022</w:t>
      </w:r>
      <w:r>
        <w:rPr>
          <w:rFonts w:ascii="Arial" w:hAnsi="Arial" w:cs="Arial"/>
        </w:rPr>
        <w:t>)</w:t>
      </w:r>
      <w:r w:rsidRPr="00E06632">
        <w:rPr>
          <w:rFonts w:ascii="Arial" w:hAnsi="Arial" w:cs="Arial"/>
        </w:rPr>
        <w:t xml:space="preserve"> Challenges and Strategies for Employee Retention in the Hospitality Industry: A Review</w:t>
      </w:r>
      <w:r>
        <w:rPr>
          <w:rFonts w:ascii="Arial" w:hAnsi="Arial" w:cs="Arial"/>
        </w:rPr>
        <w:t xml:space="preserve"> </w:t>
      </w:r>
      <w:r w:rsidRPr="00E06632">
        <w:rPr>
          <w:rFonts w:ascii="Arial" w:hAnsi="Arial" w:cs="Arial"/>
          <w:i/>
          <w:iCs/>
        </w:rPr>
        <w:t xml:space="preserve">Sustainability </w:t>
      </w:r>
      <w:r w:rsidRPr="00E06632">
        <w:rPr>
          <w:rFonts w:ascii="Arial" w:hAnsi="Arial" w:cs="Arial"/>
        </w:rPr>
        <w:t>14</w:t>
      </w:r>
      <w:r>
        <w:rPr>
          <w:rFonts w:ascii="Arial" w:hAnsi="Arial" w:cs="Arial"/>
        </w:rPr>
        <w:t>(5), pp.</w:t>
      </w:r>
      <w:r w:rsidRPr="00E06632">
        <w:rPr>
          <w:rFonts w:ascii="Arial" w:hAnsi="Arial" w:cs="Arial"/>
        </w:rPr>
        <w:t xml:space="preserve"> 2885.</w:t>
      </w:r>
      <w:r>
        <w:rPr>
          <w:rFonts w:ascii="Arial" w:hAnsi="Arial" w:cs="Arial"/>
        </w:rPr>
        <w:t xml:space="preserve"> Available at: </w:t>
      </w:r>
      <w:hyperlink r:id="rId11" w:history="1">
        <w:r w:rsidRPr="003856B8">
          <w:rPr>
            <w:rStyle w:val="Hyperlink"/>
            <w:rFonts w:ascii="Arial" w:hAnsi="Arial" w:cs="Arial"/>
          </w:rPr>
          <w:t>https://www.mdpi.com/2071-1050/14/5/2885</w:t>
        </w:r>
      </w:hyperlink>
      <w:r>
        <w:rPr>
          <w:rFonts w:ascii="Arial" w:hAnsi="Arial" w:cs="Arial"/>
        </w:rPr>
        <w:t xml:space="preserve"> (Accessed: </w:t>
      </w:r>
      <w:r w:rsidR="00E94E7D">
        <w:rPr>
          <w:rFonts w:ascii="Arial" w:hAnsi="Arial" w:cs="Arial"/>
        </w:rPr>
        <w:t>17</w:t>
      </w:r>
      <w:r w:rsidR="00E94E7D" w:rsidRPr="00E94E7D">
        <w:rPr>
          <w:rFonts w:ascii="Arial" w:hAnsi="Arial" w:cs="Arial"/>
          <w:vertAlign w:val="superscript"/>
        </w:rPr>
        <w:t>th</w:t>
      </w:r>
      <w:r w:rsidR="00E94E7D">
        <w:rPr>
          <w:rFonts w:ascii="Arial" w:hAnsi="Arial" w:cs="Arial"/>
        </w:rPr>
        <w:t xml:space="preserve"> October </w:t>
      </w:r>
      <w:r w:rsidR="006F4E7C">
        <w:rPr>
          <w:rFonts w:ascii="Arial" w:hAnsi="Arial" w:cs="Arial"/>
        </w:rPr>
        <w:t>2023 )</w:t>
      </w:r>
      <w:r>
        <w:rPr>
          <w:rFonts w:ascii="Arial" w:hAnsi="Arial" w:cs="Arial"/>
        </w:rPr>
        <w:t xml:space="preserve">. </w:t>
      </w:r>
    </w:p>
    <w:p w14:paraId="2DD3DA70" w14:textId="77777777" w:rsidR="00982643" w:rsidRDefault="00982643" w:rsidP="008840E3">
      <w:pPr>
        <w:spacing w:line="360" w:lineRule="auto"/>
        <w:rPr>
          <w:rFonts w:ascii="Arial" w:hAnsi="Arial" w:cs="Arial"/>
        </w:rPr>
      </w:pPr>
    </w:p>
    <w:p w14:paraId="4C2270FF" w14:textId="3319522D" w:rsidR="00982643" w:rsidRDefault="00982643" w:rsidP="008840E3">
      <w:pPr>
        <w:spacing w:line="360" w:lineRule="auto"/>
        <w:rPr>
          <w:rFonts w:ascii="Arial" w:hAnsi="Arial" w:cs="Arial"/>
        </w:rPr>
      </w:pPr>
      <w:r>
        <w:rPr>
          <w:rFonts w:ascii="Arial" w:hAnsi="Arial" w:cs="Arial"/>
        </w:rPr>
        <w:t xml:space="preserve">George, C., Omuudu, O.S., and Francis, K. (2020) Employee Engagement: a mediator between organizational inducements and industry loyalty among workers in the hospitality industry in Uganda. </w:t>
      </w:r>
      <w:r w:rsidRPr="00982643">
        <w:rPr>
          <w:rFonts w:ascii="Arial" w:hAnsi="Arial" w:cs="Arial"/>
          <w:i/>
          <w:iCs/>
        </w:rPr>
        <w:t>Journal of Human Resources in Hospitality and Tourism,</w:t>
      </w:r>
      <w:r>
        <w:rPr>
          <w:rFonts w:ascii="Arial" w:hAnsi="Arial" w:cs="Arial"/>
        </w:rPr>
        <w:t xml:space="preserve"> 19(2), pp. 220-251. Available at: </w:t>
      </w:r>
      <w:hyperlink r:id="rId12" w:history="1">
        <w:r w:rsidRPr="003856B8">
          <w:rPr>
            <w:rStyle w:val="Hyperlink"/>
            <w:rFonts w:ascii="Arial" w:hAnsi="Arial" w:cs="Arial"/>
          </w:rPr>
          <w:t>https://www.tandfonline.com/doi/abs/10.1080/15332845.2020.1702869</w:t>
        </w:r>
      </w:hyperlink>
      <w:r>
        <w:rPr>
          <w:rFonts w:ascii="Arial" w:hAnsi="Arial" w:cs="Arial"/>
        </w:rPr>
        <w:t xml:space="preserve"> (Accessed</w:t>
      </w:r>
      <w:r w:rsidR="009E577E">
        <w:rPr>
          <w:rFonts w:ascii="Arial" w:hAnsi="Arial" w:cs="Arial"/>
        </w:rPr>
        <w:t>:</w:t>
      </w:r>
      <w:r w:rsidR="00E94E7D">
        <w:rPr>
          <w:rFonts w:ascii="Arial" w:hAnsi="Arial" w:cs="Arial"/>
        </w:rPr>
        <w:t xml:space="preserve"> 20</w:t>
      </w:r>
      <w:r w:rsidR="00E94E7D" w:rsidRPr="00E94E7D">
        <w:rPr>
          <w:rFonts w:ascii="Arial" w:hAnsi="Arial" w:cs="Arial"/>
          <w:vertAlign w:val="superscript"/>
        </w:rPr>
        <w:t>th</w:t>
      </w:r>
      <w:r w:rsidR="00E94E7D">
        <w:rPr>
          <w:rFonts w:ascii="Arial" w:hAnsi="Arial" w:cs="Arial"/>
        </w:rPr>
        <w:t xml:space="preserve"> October 2023</w:t>
      </w:r>
      <w:r w:rsidR="009E577E">
        <w:rPr>
          <w:rFonts w:ascii="Arial" w:hAnsi="Arial" w:cs="Arial"/>
        </w:rPr>
        <w:t>)</w:t>
      </w:r>
      <w:r>
        <w:rPr>
          <w:rFonts w:ascii="Arial" w:hAnsi="Arial" w:cs="Arial"/>
        </w:rPr>
        <w:t xml:space="preserve">. </w:t>
      </w:r>
    </w:p>
    <w:p w14:paraId="00DBB82E" w14:textId="77777777" w:rsidR="003C76E0" w:rsidRDefault="003C76E0" w:rsidP="008840E3">
      <w:pPr>
        <w:spacing w:line="360" w:lineRule="auto"/>
        <w:rPr>
          <w:rFonts w:ascii="Arial" w:hAnsi="Arial" w:cs="Arial"/>
        </w:rPr>
      </w:pPr>
    </w:p>
    <w:p w14:paraId="036E8683" w14:textId="07467755" w:rsidR="003C76E0" w:rsidRDefault="003C76E0" w:rsidP="008840E3">
      <w:pPr>
        <w:spacing w:line="360" w:lineRule="auto"/>
        <w:rPr>
          <w:rFonts w:ascii="Arial" w:hAnsi="Arial" w:cs="Arial"/>
        </w:rPr>
      </w:pPr>
      <w:r>
        <w:rPr>
          <w:rFonts w:ascii="Arial" w:hAnsi="Arial" w:cs="Arial"/>
        </w:rPr>
        <w:t xml:space="preserve">ICMR (2004) Human Resource Management – Best Practices at Marriott International Available at: </w:t>
      </w:r>
      <w:hyperlink r:id="rId13" w:history="1">
        <w:r w:rsidRPr="003856B8">
          <w:rPr>
            <w:rStyle w:val="Hyperlink"/>
            <w:rFonts w:ascii="Arial" w:hAnsi="Arial" w:cs="Arial"/>
          </w:rPr>
          <w:t>https://www.icmrindia.org/casestudies/catalogue/Human%20Resource%20and%20Organization%20Behavior/Human%20Resource%20Management-Best%20Practices-Marriott%20International-Case%20Studies.htm</w:t>
        </w:r>
      </w:hyperlink>
      <w:r>
        <w:rPr>
          <w:rFonts w:ascii="Arial" w:hAnsi="Arial" w:cs="Arial"/>
        </w:rPr>
        <w:t xml:space="preserve"> (Accessed: </w:t>
      </w:r>
      <w:r w:rsidR="00E94E7D">
        <w:rPr>
          <w:rFonts w:ascii="Arial" w:hAnsi="Arial" w:cs="Arial"/>
        </w:rPr>
        <w:t>20</w:t>
      </w:r>
      <w:r w:rsidR="00E94E7D" w:rsidRPr="00E94E7D">
        <w:rPr>
          <w:rFonts w:ascii="Arial" w:hAnsi="Arial" w:cs="Arial"/>
          <w:vertAlign w:val="superscript"/>
        </w:rPr>
        <w:t>th</w:t>
      </w:r>
      <w:r w:rsidR="00E94E7D">
        <w:rPr>
          <w:rFonts w:ascii="Arial" w:hAnsi="Arial" w:cs="Arial"/>
        </w:rPr>
        <w:t xml:space="preserve"> October 2023</w:t>
      </w:r>
      <w:r>
        <w:rPr>
          <w:rFonts w:ascii="Arial" w:hAnsi="Arial" w:cs="Arial"/>
        </w:rPr>
        <w:t xml:space="preserve">             ).</w:t>
      </w:r>
    </w:p>
    <w:p w14:paraId="35BC0DE1" w14:textId="77777777" w:rsidR="00982643" w:rsidRDefault="00982643" w:rsidP="008840E3">
      <w:pPr>
        <w:spacing w:line="360" w:lineRule="auto"/>
        <w:rPr>
          <w:rFonts w:ascii="Arial" w:hAnsi="Arial" w:cs="Arial"/>
        </w:rPr>
      </w:pPr>
    </w:p>
    <w:p w14:paraId="11234D0F" w14:textId="6B29F0E6" w:rsidR="004372D3" w:rsidRPr="008840E3" w:rsidRDefault="00982643" w:rsidP="00982643">
      <w:pPr>
        <w:spacing w:line="360" w:lineRule="auto"/>
        <w:rPr>
          <w:rFonts w:ascii="Arial" w:hAnsi="Arial" w:cs="Arial"/>
        </w:rPr>
      </w:pPr>
      <w:r w:rsidRPr="008840E3">
        <w:rPr>
          <w:rFonts w:ascii="Arial" w:hAnsi="Arial" w:cs="Arial"/>
        </w:rPr>
        <w:t xml:space="preserve">Kelly, J. (2023) </w:t>
      </w:r>
      <w:r w:rsidRPr="008840E3">
        <w:rPr>
          <w:rFonts w:ascii="Arial" w:hAnsi="Arial" w:cs="Arial"/>
          <w:i/>
          <w:iCs/>
        </w:rPr>
        <w:t>Forbes – Gen-Z Is Labelled As ‘Difficult’ In The Workplace, But There’s More To The Story</w:t>
      </w:r>
      <w:r w:rsidRPr="008840E3">
        <w:rPr>
          <w:rFonts w:ascii="Arial" w:hAnsi="Arial" w:cs="Arial"/>
        </w:rPr>
        <w:t xml:space="preserve"> Available at: </w:t>
      </w:r>
      <w:hyperlink r:id="rId14" w:history="1">
        <w:r w:rsidRPr="008840E3">
          <w:rPr>
            <w:rStyle w:val="Hyperlink"/>
            <w:rFonts w:ascii="Arial" w:hAnsi="Arial" w:cs="Arial"/>
          </w:rPr>
          <w:t>https://www.forbes.com/sites/jackkelly/2023/07/31/gen-z-is-labelled-as-difficult-in-the-workplace-but-theres-more-to-the-story/?sh=24a814697d7f</w:t>
        </w:r>
      </w:hyperlink>
      <w:r w:rsidRPr="008840E3">
        <w:rPr>
          <w:rFonts w:ascii="Arial" w:hAnsi="Arial" w:cs="Arial"/>
        </w:rPr>
        <w:t xml:space="preserve"> (Accessed:  </w:t>
      </w:r>
      <w:r w:rsidR="00E94E7D">
        <w:rPr>
          <w:rFonts w:ascii="Arial" w:hAnsi="Arial" w:cs="Arial"/>
        </w:rPr>
        <w:t>14</w:t>
      </w:r>
      <w:r w:rsidR="00E94E7D" w:rsidRPr="00E94E7D">
        <w:rPr>
          <w:rFonts w:ascii="Arial" w:hAnsi="Arial" w:cs="Arial"/>
          <w:vertAlign w:val="superscript"/>
        </w:rPr>
        <w:t>th</w:t>
      </w:r>
      <w:r w:rsidR="00E94E7D">
        <w:rPr>
          <w:rFonts w:ascii="Arial" w:hAnsi="Arial" w:cs="Arial"/>
        </w:rPr>
        <w:t xml:space="preserve"> October 2023</w:t>
      </w:r>
      <w:r w:rsidRPr="008840E3">
        <w:rPr>
          <w:rFonts w:ascii="Arial" w:hAnsi="Arial" w:cs="Arial"/>
        </w:rPr>
        <w:t xml:space="preserve">        ).</w:t>
      </w:r>
    </w:p>
    <w:p w14:paraId="722EEC6A" w14:textId="77777777" w:rsidR="008840E3" w:rsidRPr="008840E3" w:rsidRDefault="008840E3" w:rsidP="008840E3">
      <w:pPr>
        <w:spacing w:line="360" w:lineRule="auto"/>
        <w:rPr>
          <w:rFonts w:ascii="Arial" w:hAnsi="Arial" w:cs="Arial"/>
        </w:rPr>
      </w:pPr>
    </w:p>
    <w:p w14:paraId="1A545FC0" w14:textId="69B0C6E3" w:rsidR="008840E3" w:rsidRDefault="008840E3" w:rsidP="008840E3">
      <w:pPr>
        <w:spacing w:line="360" w:lineRule="auto"/>
        <w:rPr>
          <w:rFonts w:ascii="Arial" w:hAnsi="Arial" w:cs="Arial"/>
        </w:rPr>
      </w:pPr>
      <w:r w:rsidRPr="008840E3">
        <w:rPr>
          <w:rFonts w:ascii="Arial" w:hAnsi="Arial" w:cs="Arial"/>
        </w:rPr>
        <w:lastRenderedPageBreak/>
        <w:t xml:space="preserve">Personio (2023) </w:t>
      </w:r>
      <w:r w:rsidRPr="008840E3">
        <w:rPr>
          <w:rFonts w:ascii="Arial" w:hAnsi="Arial" w:cs="Arial"/>
          <w:i/>
          <w:iCs/>
        </w:rPr>
        <w:t>What is the Employee Life Cycle? Your Overview</w:t>
      </w:r>
      <w:r w:rsidRPr="008840E3">
        <w:rPr>
          <w:rFonts w:ascii="Arial" w:hAnsi="Arial" w:cs="Arial"/>
        </w:rPr>
        <w:t xml:space="preserve"> Available at: </w:t>
      </w:r>
      <w:hyperlink r:id="rId15" w:history="1">
        <w:r w:rsidRPr="008840E3">
          <w:rPr>
            <w:rStyle w:val="Hyperlink"/>
            <w:rFonts w:ascii="Arial" w:hAnsi="Arial" w:cs="Arial"/>
          </w:rPr>
          <w:t>https://www.personio.com/hr-lexicon/employee-life-cycle-model-uk/#</w:t>
        </w:r>
      </w:hyperlink>
      <w:r w:rsidRPr="008840E3">
        <w:rPr>
          <w:rFonts w:ascii="Arial" w:hAnsi="Arial" w:cs="Arial"/>
        </w:rPr>
        <w:t xml:space="preserve"> (Accessed</w:t>
      </w:r>
      <w:r w:rsidR="009E577E" w:rsidRPr="008840E3">
        <w:rPr>
          <w:rFonts w:ascii="Arial" w:hAnsi="Arial" w:cs="Arial"/>
        </w:rPr>
        <w:t>:)</w:t>
      </w:r>
      <w:r>
        <w:rPr>
          <w:rFonts w:ascii="Arial" w:hAnsi="Arial" w:cs="Arial"/>
        </w:rPr>
        <w:t>.</w:t>
      </w:r>
    </w:p>
    <w:p w14:paraId="42022654" w14:textId="4CC3391D" w:rsidR="00731D1B" w:rsidRDefault="00731D1B" w:rsidP="008840E3">
      <w:pPr>
        <w:spacing w:line="360" w:lineRule="auto"/>
        <w:rPr>
          <w:rFonts w:ascii="Arial" w:hAnsi="Arial" w:cs="Arial"/>
        </w:rPr>
      </w:pPr>
      <w:r>
        <w:rPr>
          <w:rFonts w:ascii="Arial" w:hAnsi="Arial" w:cs="Arial"/>
        </w:rPr>
        <w:t xml:space="preserve">Qadri, M.A., Ahsan, L., and Hashmi, S. (2016) Core: A Study of Cross Cultural Communication Strategy: Case of Marriott Hotels and Resorts Journal of Literatures, Languages and Linguistics. 19. Available at: </w:t>
      </w:r>
      <w:hyperlink r:id="rId16" w:history="1">
        <w:r w:rsidRPr="003856B8">
          <w:rPr>
            <w:rStyle w:val="Hyperlink"/>
            <w:rFonts w:ascii="Arial" w:hAnsi="Arial" w:cs="Arial"/>
          </w:rPr>
          <w:t>https://core.ac.uk/download/pdf/234693179.pdf</w:t>
        </w:r>
      </w:hyperlink>
      <w:r>
        <w:rPr>
          <w:rFonts w:ascii="Arial" w:hAnsi="Arial" w:cs="Arial"/>
        </w:rPr>
        <w:t xml:space="preserve"> (Accessed: </w:t>
      </w:r>
      <w:r w:rsidR="00E94E7D">
        <w:rPr>
          <w:rFonts w:ascii="Arial" w:hAnsi="Arial" w:cs="Arial"/>
        </w:rPr>
        <w:t>20</w:t>
      </w:r>
      <w:r w:rsidR="00E94E7D" w:rsidRPr="00E94E7D">
        <w:rPr>
          <w:rFonts w:ascii="Arial" w:hAnsi="Arial" w:cs="Arial"/>
          <w:vertAlign w:val="superscript"/>
        </w:rPr>
        <w:t>th</w:t>
      </w:r>
      <w:r w:rsidR="00E94E7D">
        <w:rPr>
          <w:rFonts w:ascii="Arial" w:hAnsi="Arial" w:cs="Arial"/>
        </w:rPr>
        <w:t xml:space="preserve"> October </w:t>
      </w:r>
      <w:r w:rsidR="006F4E7C">
        <w:rPr>
          <w:rFonts w:ascii="Arial" w:hAnsi="Arial" w:cs="Arial"/>
        </w:rPr>
        <w:t>2023 )</w:t>
      </w:r>
      <w:r>
        <w:rPr>
          <w:rFonts w:ascii="Arial" w:hAnsi="Arial" w:cs="Arial"/>
        </w:rPr>
        <w:t>.</w:t>
      </w:r>
    </w:p>
    <w:p w14:paraId="7DCA9B97" w14:textId="77777777" w:rsidR="00F9656D" w:rsidRDefault="00F9656D" w:rsidP="008840E3">
      <w:pPr>
        <w:spacing w:line="360" w:lineRule="auto"/>
        <w:rPr>
          <w:rFonts w:ascii="Arial" w:hAnsi="Arial" w:cs="Arial"/>
        </w:rPr>
      </w:pPr>
    </w:p>
    <w:p w14:paraId="3DCB283C" w14:textId="4FA4F8B1" w:rsidR="00F9656D" w:rsidRDefault="00F9656D" w:rsidP="008840E3">
      <w:pPr>
        <w:spacing w:line="360" w:lineRule="auto"/>
        <w:rPr>
          <w:rFonts w:ascii="Arial" w:hAnsi="Arial" w:cs="Arial"/>
        </w:rPr>
      </w:pPr>
      <w:r>
        <w:rPr>
          <w:rFonts w:ascii="Arial" w:hAnsi="Arial" w:cs="Arial"/>
        </w:rPr>
        <w:t xml:space="preserve">Sprigg HR (2020) </w:t>
      </w:r>
      <w:r w:rsidRPr="00F9656D">
        <w:rPr>
          <w:rFonts w:ascii="Arial" w:hAnsi="Arial" w:cs="Arial"/>
          <w:i/>
          <w:iCs/>
        </w:rPr>
        <w:t>The 6 Stages of the Employee Life Cycle</w:t>
      </w:r>
      <w:r>
        <w:rPr>
          <w:rFonts w:ascii="Arial" w:hAnsi="Arial" w:cs="Arial"/>
        </w:rPr>
        <w:t xml:space="preserve"> Available at: </w:t>
      </w:r>
      <w:hyperlink r:id="rId17" w:history="1">
        <w:r w:rsidRPr="003856B8">
          <w:rPr>
            <w:rStyle w:val="Hyperlink"/>
            <w:rFonts w:ascii="Arial" w:hAnsi="Arial" w:cs="Arial"/>
          </w:rPr>
          <w:t>https://sprigghr.com/blog/360-degree-continuous-feedback/the-6-stages-of-the-employee-life-cycle/</w:t>
        </w:r>
      </w:hyperlink>
      <w:r>
        <w:rPr>
          <w:rFonts w:ascii="Arial" w:hAnsi="Arial" w:cs="Arial"/>
        </w:rPr>
        <w:t xml:space="preserve"> (Accessed: </w:t>
      </w:r>
      <w:r w:rsidR="00E94E7D">
        <w:rPr>
          <w:rFonts w:ascii="Arial" w:hAnsi="Arial" w:cs="Arial"/>
        </w:rPr>
        <w:t>14</w:t>
      </w:r>
      <w:r w:rsidR="00E94E7D" w:rsidRPr="00E94E7D">
        <w:rPr>
          <w:rFonts w:ascii="Arial" w:hAnsi="Arial" w:cs="Arial"/>
          <w:vertAlign w:val="superscript"/>
        </w:rPr>
        <w:t>th</w:t>
      </w:r>
      <w:r w:rsidR="00E94E7D">
        <w:rPr>
          <w:rFonts w:ascii="Arial" w:hAnsi="Arial" w:cs="Arial"/>
        </w:rPr>
        <w:t xml:space="preserve"> October 2023</w:t>
      </w:r>
      <w:r>
        <w:rPr>
          <w:rFonts w:ascii="Arial" w:hAnsi="Arial" w:cs="Arial"/>
        </w:rPr>
        <w:t xml:space="preserve">           ).</w:t>
      </w:r>
    </w:p>
    <w:p w14:paraId="375A3542" w14:textId="77777777" w:rsidR="00F9656D" w:rsidRDefault="00F9656D" w:rsidP="008840E3">
      <w:pPr>
        <w:spacing w:line="360" w:lineRule="auto"/>
        <w:rPr>
          <w:rFonts w:ascii="Arial" w:hAnsi="Arial" w:cs="Arial"/>
        </w:rPr>
      </w:pPr>
    </w:p>
    <w:p w14:paraId="6DA7DBA1" w14:textId="77777777" w:rsidR="00F9656D" w:rsidRDefault="00F9656D" w:rsidP="008840E3">
      <w:pPr>
        <w:spacing w:line="360" w:lineRule="auto"/>
        <w:rPr>
          <w:rFonts w:ascii="Arial" w:hAnsi="Arial" w:cs="Arial"/>
        </w:rPr>
      </w:pPr>
    </w:p>
    <w:p w14:paraId="147E70A1" w14:textId="77777777" w:rsidR="008840E3" w:rsidRDefault="008840E3">
      <w:pPr>
        <w:rPr>
          <w:rFonts w:ascii="Arial" w:hAnsi="Arial" w:cs="Arial"/>
        </w:rPr>
      </w:pPr>
    </w:p>
    <w:p w14:paraId="71025392" w14:textId="77777777" w:rsidR="008840E3" w:rsidRPr="00276578" w:rsidRDefault="008840E3">
      <w:pPr>
        <w:rPr>
          <w:rFonts w:ascii="Arial" w:hAnsi="Arial" w:cs="Arial"/>
        </w:rPr>
      </w:pPr>
    </w:p>
    <w:sectPr w:rsidR="008840E3" w:rsidRPr="00276578" w:rsidSect="002805F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578"/>
    <w:rsid w:val="00002253"/>
    <w:rsid w:val="00003985"/>
    <w:rsid w:val="000063C8"/>
    <w:rsid w:val="00017937"/>
    <w:rsid w:val="0002730C"/>
    <w:rsid w:val="00037468"/>
    <w:rsid w:val="00050574"/>
    <w:rsid w:val="00065FE2"/>
    <w:rsid w:val="000E3E7C"/>
    <w:rsid w:val="0012684E"/>
    <w:rsid w:val="0018459B"/>
    <w:rsid w:val="001F479D"/>
    <w:rsid w:val="00276578"/>
    <w:rsid w:val="002805FB"/>
    <w:rsid w:val="002B63A4"/>
    <w:rsid w:val="002E2FCF"/>
    <w:rsid w:val="002E7F44"/>
    <w:rsid w:val="00324BED"/>
    <w:rsid w:val="00332285"/>
    <w:rsid w:val="00357618"/>
    <w:rsid w:val="003873E3"/>
    <w:rsid w:val="00393E21"/>
    <w:rsid w:val="003C76E0"/>
    <w:rsid w:val="004372D3"/>
    <w:rsid w:val="00455DBB"/>
    <w:rsid w:val="005F08A5"/>
    <w:rsid w:val="006F4E7C"/>
    <w:rsid w:val="0070678B"/>
    <w:rsid w:val="00731D1B"/>
    <w:rsid w:val="007610B2"/>
    <w:rsid w:val="007766FC"/>
    <w:rsid w:val="007D0FAE"/>
    <w:rsid w:val="007D26A1"/>
    <w:rsid w:val="00855D2B"/>
    <w:rsid w:val="008840E3"/>
    <w:rsid w:val="008A2E9F"/>
    <w:rsid w:val="008B139A"/>
    <w:rsid w:val="008B1CEE"/>
    <w:rsid w:val="0092337D"/>
    <w:rsid w:val="009243A0"/>
    <w:rsid w:val="0093589C"/>
    <w:rsid w:val="00951332"/>
    <w:rsid w:val="00982643"/>
    <w:rsid w:val="009A0B17"/>
    <w:rsid w:val="009B2173"/>
    <w:rsid w:val="009D7E9D"/>
    <w:rsid w:val="009E577E"/>
    <w:rsid w:val="00AD51B4"/>
    <w:rsid w:val="00AD7E0E"/>
    <w:rsid w:val="00AE77C7"/>
    <w:rsid w:val="00B04C55"/>
    <w:rsid w:val="00BA11C0"/>
    <w:rsid w:val="00BA288B"/>
    <w:rsid w:val="00BE63E7"/>
    <w:rsid w:val="00C412C3"/>
    <w:rsid w:val="00C46B64"/>
    <w:rsid w:val="00C77438"/>
    <w:rsid w:val="00C914FE"/>
    <w:rsid w:val="00CE4288"/>
    <w:rsid w:val="00D16E27"/>
    <w:rsid w:val="00D31B05"/>
    <w:rsid w:val="00DC5A8F"/>
    <w:rsid w:val="00DF0065"/>
    <w:rsid w:val="00E06632"/>
    <w:rsid w:val="00E574C9"/>
    <w:rsid w:val="00E93DDA"/>
    <w:rsid w:val="00E94E7D"/>
    <w:rsid w:val="00F310D8"/>
    <w:rsid w:val="00F9656D"/>
    <w:rsid w:val="00FB0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4558DF"/>
  <w15:chartTrackingRefBased/>
  <w15:docId w15:val="{084C70DF-011C-3F47-9772-C33611249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253"/>
    <w:rPr>
      <w:color w:val="0563C1" w:themeColor="hyperlink"/>
      <w:u w:val="single"/>
    </w:rPr>
  </w:style>
  <w:style w:type="character" w:styleId="UnresolvedMention">
    <w:name w:val="Unresolved Mention"/>
    <w:basedOn w:val="DefaultParagraphFont"/>
    <w:uiPriority w:val="99"/>
    <w:semiHidden/>
    <w:unhideWhenUsed/>
    <w:rsid w:val="00002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768635">
      <w:bodyDiv w:val="1"/>
      <w:marLeft w:val="0"/>
      <w:marRight w:val="0"/>
      <w:marTop w:val="0"/>
      <w:marBottom w:val="0"/>
      <w:divBdr>
        <w:top w:val="none" w:sz="0" w:space="0" w:color="auto"/>
        <w:left w:val="none" w:sz="0" w:space="0" w:color="auto"/>
        <w:bottom w:val="none" w:sz="0" w:space="0" w:color="auto"/>
        <w:right w:val="none" w:sz="0" w:space="0" w:color="auto"/>
      </w:divBdr>
      <w:divsChild>
        <w:div w:id="1037311744">
          <w:marLeft w:val="0"/>
          <w:marRight w:val="0"/>
          <w:marTop w:val="0"/>
          <w:marBottom w:val="0"/>
          <w:divBdr>
            <w:top w:val="none" w:sz="0" w:space="0" w:color="auto"/>
            <w:left w:val="none" w:sz="0" w:space="0" w:color="auto"/>
            <w:bottom w:val="none" w:sz="0" w:space="0" w:color="auto"/>
            <w:right w:val="none" w:sz="0" w:space="0" w:color="auto"/>
          </w:divBdr>
          <w:divsChild>
            <w:div w:id="1489515692">
              <w:marLeft w:val="0"/>
              <w:marRight w:val="0"/>
              <w:marTop w:val="0"/>
              <w:marBottom w:val="0"/>
              <w:divBdr>
                <w:top w:val="none" w:sz="0" w:space="0" w:color="auto"/>
                <w:left w:val="none" w:sz="0" w:space="0" w:color="auto"/>
                <w:bottom w:val="none" w:sz="0" w:space="0" w:color="auto"/>
                <w:right w:val="none" w:sz="0" w:space="0" w:color="auto"/>
              </w:divBdr>
              <w:divsChild>
                <w:div w:id="3578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21078">
      <w:bodyDiv w:val="1"/>
      <w:marLeft w:val="0"/>
      <w:marRight w:val="0"/>
      <w:marTop w:val="0"/>
      <w:marBottom w:val="0"/>
      <w:divBdr>
        <w:top w:val="none" w:sz="0" w:space="0" w:color="auto"/>
        <w:left w:val="none" w:sz="0" w:space="0" w:color="auto"/>
        <w:bottom w:val="none" w:sz="0" w:space="0" w:color="auto"/>
        <w:right w:val="none" w:sz="0" w:space="0" w:color="auto"/>
      </w:divBdr>
      <w:divsChild>
        <w:div w:id="853568358">
          <w:marLeft w:val="0"/>
          <w:marRight w:val="0"/>
          <w:marTop w:val="0"/>
          <w:marBottom w:val="0"/>
          <w:divBdr>
            <w:top w:val="none" w:sz="0" w:space="0" w:color="auto"/>
            <w:left w:val="none" w:sz="0" w:space="0" w:color="auto"/>
            <w:bottom w:val="none" w:sz="0" w:space="0" w:color="auto"/>
            <w:right w:val="none" w:sz="0" w:space="0" w:color="auto"/>
          </w:divBdr>
        </w:div>
        <w:div w:id="1325164489">
          <w:marLeft w:val="0"/>
          <w:marRight w:val="0"/>
          <w:marTop w:val="0"/>
          <w:marBottom w:val="0"/>
          <w:divBdr>
            <w:top w:val="none" w:sz="0" w:space="0" w:color="auto"/>
            <w:left w:val="none" w:sz="0" w:space="0" w:color="auto"/>
            <w:bottom w:val="none" w:sz="0" w:space="0" w:color="auto"/>
            <w:right w:val="none" w:sz="0" w:space="0" w:color="auto"/>
          </w:divBdr>
        </w:div>
      </w:divsChild>
    </w:div>
    <w:div w:id="2004622998">
      <w:bodyDiv w:val="1"/>
      <w:marLeft w:val="0"/>
      <w:marRight w:val="0"/>
      <w:marTop w:val="0"/>
      <w:marBottom w:val="0"/>
      <w:divBdr>
        <w:top w:val="none" w:sz="0" w:space="0" w:color="auto"/>
        <w:left w:val="none" w:sz="0" w:space="0" w:color="auto"/>
        <w:bottom w:val="none" w:sz="0" w:space="0" w:color="auto"/>
        <w:right w:val="none" w:sz="0" w:space="0" w:color="auto"/>
      </w:divBdr>
      <w:divsChild>
        <w:div w:id="707143507">
          <w:marLeft w:val="0"/>
          <w:marRight w:val="0"/>
          <w:marTop w:val="0"/>
          <w:marBottom w:val="0"/>
          <w:divBdr>
            <w:top w:val="none" w:sz="0" w:space="0" w:color="auto"/>
            <w:left w:val="none" w:sz="0" w:space="0" w:color="auto"/>
            <w:bottom w:val="none" w:sz="0" w:space="0" w:color="auto"/>
            <w:right w:val="none" w:sz="0" w:space="0" w:color="auto"/>
          </w:divBdr>
        </w:div>
        <w:div w:id="694582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stominsight.com/blog/what-are-the-6-steps-of-employee-engagement-lifecycle.asp" TargetMode="External"/><Relationship Id="rId13" Type="http://schemas.openxmlformats.org/officeDocument/2006/relationships/hyperlink" Target="https://www.icmrindia.org/casestudies/catalogue/Human%20Resource%20and%20Organization%20Behavior/Human%20Resource%20Management-Best%20Practices-Marriott%20International-Case%20Studies.ht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ondon.ac.uk/sites/default/files/uploads/mn3075-human-resource-management-study-guide.pdf" TargetMode="External"/><Relationship Id="rId12" Type="http://schemas.openxmlformats.org/officeDocument/2006/relationships/hyperlink" Target="https://www.tandfonline.com/doi/abs/10.1080/15332845.2020.1702869" TargetMode="External"/><Relationship Id="rId17" Type="http://schemas.openxmlformats.org/officeDocument/2006/relationships/hyperlink" Target="https://sprigghr.com/blog/360-degree-continuous-feedback/the-6-stages-of-the-employee-life-cycle/" TargetMode="External"/><Relationship Id="rId2" Type="http://schemas.openxmlformats.org/officeDocument/2006/relationships/settings" Target="settings.xml"/><Relationship Id="rId16" Type="http://schemas.openxmlformats.org/officeDocument/2006/relationships/hyperlink" Target="https://core.ac.uk/download/pdf/234693179.pdf" TargetMode="External"/><Relationship Id="rId1" Type="http://schemas.openxmlformats.org/officeDocument/2006/relationships/styles" Target="styles.xml"/><Relationship Id="rId6" Type="http://schemas.openxmlformats.org/officeDocument/2006/relationships/hyperlink" Target="https://comparably.com/companies/human-resources" TargetMode="External"/><Relationship Id="rId11" Type="http://schemas.openxmlformats.org/officeDocument/2006/relationships/hyperlink" Target="https://www.mdpi.com/2071-1050/14/5/2885" TargetMode="External"/><Relationship Id="rId5" Type="http://schemas.openxmlformats.org/officeDocument/2006/relationships/hyperlink" Target="https://www.cipd.org/uk/knowledge/factsheets/engagement-factsheet/" TargetMode="External"/><Relationship Id="rId15" Type="http://schemas.openxmlformats.org/officeDocument/2006/relationships/hyperlink" Target="https://www.personio.com/hr-lexicon/employee-life-cycle-model-uk/#" TargetMode="External"/><Relationship Id="rId10" Type="http://schemas.openxmlformats.org/officeDocument/2006/relationships/hyperlink" Target="https://www.proquest.com/openview/ad8f66df6559aed549ff845fa066e699/1?pq-origsite=gscholar&amp;cbl=2029985" TargetMode="External"/><Relationship Id="rId19" Type="http://schemas.openxmlformats.org/officeDocument/2006/relationships/theme" Target="theme/theme1.xml"/><Relationship Id="rId4" Type="http://schemas.openxmlformats.org/officeDocument/2006/relationships/hyperlink" Target="https://www.aihr.com/blog/employee-life-cycle/" TargetMode="External"/><Relationship Id="rId9" Type="http://schemas.openxmlformats.org/officeDocument/2006/relationships/hyperlink" Target="https://www.tandfonline.com/doi/abs/10.1080/1553118X.2019.1575830" TargetMode="External"/><Relationship Id="rId14" Type="http://schemas.openxmlformats.org/officeDocument/2006/relationships/hyperlink" Target="https://www.forbes.com/sites/jackkelly/2023/07/31/gen-z-is-labelled-as-difficult-in-the-workplace-but-theres-more-to-the-story/?sh=24a814697d7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10</Pages>
  <Words>2542</Words>
  <Characters>14492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 Latif92</dc:creator>
  <cp:keywords/>
  <dc:description/>
  <cp:lastModifiedBy>Zayna Latif92</cp:lastModifiedBy>
  <cp:revision>22</cp:revision>
  <dcterms:created xsi:type="dcterms:W3CDTF">2023-10-23T15:17:00Z</dcterms:created>
  <dcterms:modified xsi:type="dcterms:W3CDTF">2023-10-23T23:03:00Z</dcterms:modified>
</cp:coreProperties>
</file>