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DB4F476" w14:textId="77777777" w:rsidR="00CA7582" w:rsidRPr="00F523F9" w:rsidRDefault="00CA7582" w:rsidP="005934D6">
      <w:pPr>
        <w:spacing w:before="120" w:after="120"/>
        <w:jc w:val="center"/>
        <w:rPr>
          <w:rFonts w:cs="Arial"/>
          <w:b/>
          <w:noProof/>
          <w:sz w:val="28"/>
          <w:lang w:eastAsia="en-IN" w:bidi="bn-BD"/>
        </w:rPr>
      </w:pPr>
    </w:p>
    <w:p w14:paraId="32132B49" w14:textId="77777777" w:rsidR="00CA7582" w:rsidRPr="00F523F9" w:rsidRDefault="00CA7582" w:rsidP="005934D6">
      <w:pPr>
        <w:spacing w:before="120" w:after="120"/>
        <w:jc w:val="center"/>
        <w:rPr>
          <w:rFonts w:cs="Arial"/>
          <w:b/>
          <w:noProof/>
          <w:sz w:val="28"/>
          <w:lang w:eastAsia="en-IN" w:bidi="bn-BD"/>
        </w:rPr>
      </w:pPr>
    </w:p>
    <w:p w14:paraId="24704FE3" w14:textId="77777777" w:rsidR="00431197" w:rsidRPr="00F523F9" w:rsidRDefault="006444F3" w:rsidP="005934D6">
      <w:pPr>
        <w:spacing w:before="120" w:after="120"/>
        <w:jc w:val="center"/>
        <w:rPr>
          <w:rFonts w:cs="Arial"/>
          <w:b/>
          <w:sz w:val="28"/>
        </w:rPr>
      </w:pPr>
      <w:r w:rsidRPr="00F523F9">
        <w:rPr>
          <w:rFonts w:cs="Arial"/>
          <w:b/>
          <w:noProof/>
          <w:sz w:val="28"/>
          <w:lang w:eastAsia="en-GB"/>
        </w:rPr>
        <w:drawing>
          <wp:inline distT="0" distB="0" distL="0" distR="0" wp14:anchorId="3F81045F" wp14:editId="5391900B">
            <wp:extent cx="2438400" cy="1028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438400" cy="1028700"/>
                    </a:xfrm>
                    <a:prstGeom prst="rect">
                      <a:avLst/>
                    </a:prstGeom>
                  </pic:spPr>
                </pic:pic>
              </a:graphicData>
            </a:graphic>
          </wp:inline>
        </w:drawing>
      </w:r>
    </w:p>
    <w:p w14:paraId="03B56C12" w14:textId="77777777" w:rsidR="00087100" w:rsidRPr="00F523F9" w:rsidRDefault="00087100" w:rsidP="005934D6">
      <w:pPr>
        <w:spacing w:before="120" w:after="120"/>
        <w:jc w:val="center"/>
        <w:rPr>
          <w:rFonts w:cs="Arial"/>
          <w:b/>
          <w:sz w:val="28"/>
        </w:rPr>
      </w:pPr>
    </w:p>
    <w:p w14:paraId="61FF8F48" w14:textId="77777777" w:rsidR="00087100" w:rsidRPr="00F523F9" w:rsidRDefault="00087100" w:rsidP="005934D6">
      <w:pPr>
        <w:spacing w:before="120" w:after="120"/>
        <w:jc w:val="center"/>
        <w:rPr>
          <w:rFonts w:cs="Arial"/>
          <w:b/>
          <w:sz w:val="28"/>
        </w:rPr>
      </w:pPr>
    </w:p>
    <w:p w14:paraId="2428A575" w14:textId="77777777" w:rsidR="00087100" w:rsidRPr="00F523F9" w:rsidRDefault="00087100" w:rsidP="005934D6">
      <w:pPr>
        <w:spacing w:before="120" w:after="120"/>
        <w:jc w:val="center"/>
        <w:rPr>
          <w:rFonts w:cs="Arial"/>
          <w:b/>
          <w:sz w:val="28"/>
        </w:rPr>
      </w:pPr>
    </w:p>
    <w:p w14:paraId="46604D59" w14:textId="77777777" w:rsidR="00087100" w:rsidRPr="00F523F9" w:rsidRDefault="00087100" w:rsidP="005934D6">
      <w:pPr>
        <w:spacing w:before="120" w:after="120"/>
        <w:jc w:val="center"/>
        <w:rPr>
          <w:rFonts w:cs="Arial"/>
          <w:b/>
          <w:sz w:val="28"/>
        </w:rPr>
      </w:pPr>
    </w:p>
    <w:p w14:paraId="778432FC" w14:textId="77777777" w:rsidR="00087100" w:rsidRPr="00F523F9" w:rsidRDefault="00087100" w:rsidP="005934D6">
      <w:pPr>
        <w:spacing w:before="120" w:after="120"/>
        <w:jc w:val="center"/>
        <w:rPr>
          <w:rFonts w:cs="Arial"/>
          <w:b/>
          <w:sz w:val="28"/>
        </w:rPr>
      </w:pPr>
    </w:p>
    <w:p w14:paraId="25A4DDB7" w14:textId="77777777" w:rsidR="00CB1E1F" w:rsidRPr="00F523F9" w:rsidRDefault="006444F3" w:rsidP="005934D6">
      <w:pPr>
        <w:spacing w:before="120" w:after="120"/>
        <w:jc w:val="center"/>
        <w:rPr>
          <w:rFonts w:cs="Arial"/>
          <w:b/>
          <w:sz w:val="28"/>
        </w:rPr>
      </w:pPr>
      <w:r w:rsidRPr="00F523F9">
        <w:rPr>
          <w:rFonts w:cs="Arial"/>
          <w:b/>
          <w:sz w:val="28"/>
        </w:rPr>
        <w:t>BMIH5001: Entrepreneurship</w:t>
      </w:r>
    </w:p>
    <w:p w14:paraId="40DA8C2C" w14:textId="77777777" w:rsidR="00BE2890" w:rsidRPr="00F523F9" w:rsidRDefault="006444F3" w:rsidP="005934D6">
      <w:pPr>
        <w:spacing w:before="120" w:after="120"/>
        <w:jc w:val="center"/>
        <w:rPr>
          <w:rFonts w:cs="Arial"/>
          <w:b/>
          <w:sz w:val="28"/>
        </w:rPr>
      </w:pPr>
      <w:r w:rsidRPr="00F523F9">
        <w:rPr>
          <w:rFonts w:cs="Arial"/>
          <w:b/>
          <w:sz w:val="28"/>
        </w:rPr>
        <w:t>Student Name:</w:t>
      </w:r>
      <w:r w:rsidR="00F249E3" w:rsidRPr="00F523F9">
        <w:rPr>
          <w:rFonts w:cs="Arial"/>
          <w:b/>
          <w:sz w:val="28"/>
        </w:rPr>
        <w:t xml:space="preserve"> Baby Lima</w:t>
      </w:r>
    </w:p>
    <w:p w14:paraId="1B4053E5" w14:textId="77777777" w:rsidR="00BE2890" w:rsidRPr="00F523F9" w:rsidRDefault="006444F3" w:rsidP="005934D6">
      <w:pPr>
        <w:spacing w:before="120" w:after="120"/>
        <w:jc w:val="center"/>
        <w:rPr>
          <w:rFonts w:cs="Arial"/>
          <w:b/>
          <w:sz w:val="28"/>
        </w:rPr>
      </w:pPr>
      <w:r w:rsidRPr="00F523F9">
        <w:rPr>
          <w:rFonts w:cs="Arial"/>
          <w:b/>
          <w:sz w:val="28"/>
        </w:rPr>
        <w:t>Student ID:</w:t>
      </w:r>
      <w:r w:rsidR="00F249E3" w:rsidRPr="00F523F9">
        <w:rPr>
          <w:rFonts w:cs="Arial"/>
          <w:b/>
          <w:sz w:val="28"/>
        </w:rPr>
        <w:t xml:space="preserve"> 213</w:t>
      </w:r>
      <w:r w:rsidR="00B51F27" w:rsidRPr="00F523F9">
        <w:rPr>
          <w:rFonts w:cs="Arial"/>
          <w:b/>
          <w:sz w:val="28"/>
        </w:rPr>
        <w:t>3582</w:t>
      </w:r>
    </w:p>
    <w:p w14:paraId="0DDF3EDA" w14:textId="77777777" w:rsidR="00B51F27" w:rsidRPr="00F523F9" w:rsidRDefault="006444F3" w:rsidP="005934D6">
      <w:pPr>
        <w:spacing w:before="120" w:after="120"/>
        <w:jc w:val="center"/>
        <w:rPr>
          <w:rFonts w:cs="Arial"/>
          <w:b/>
          <w:sz w:val="28"/>
        </w:rPr>
      </w:pPr>
      <w:r w:rsidRPr="00F523F9">
        <w:rPr>
          <w:rFonts w:cs="Arial"/>
          <w:b/>
          <w:sz w:val="28"/>
        </w:rPr>
        <w:t xml:space="preserve">Teacher Name: </w:t>
      </w:r>
      <w:r w:rsidR="0065174F" w:rsidRPr="00F523F9">
        <w:rPr>
          <w:rFonts w:cs="Arial"/>
          <w:b/>
          <w:sz w:val="28"/>
        </w:rPr>
        <w:t>Chris Wilkin</w:t>
      </w:r>
    </w:p>
    <w:p w14:paraId="487AEFAF" w14:textId="0439DEDE" w:rsidR="008240A5" w:rsidRPr="00F523F9" w:rsidRDefault="006444F3" w:rsidP="005934D6">
      <w:pPr>
        <w:spacing w:before="120" w:after="120"/>
        <w:jc w:val="center"/>
        <w:rPr>
          <w:rFonts w:cs="Arial"/>
          <w:b/>
          <w:sz w:val="28"/>
        </w:rPr>
      </w:pPr>
      <w:r w:rsidRPr="00F523F9">
        <w:rPr>
          <w:rFonts w:cs="Arial"/>
          <w:b/>
          <w:sz w:val="28"/>
        </w:rPr>
        <w:t xml:space="preserve">Date: </w:t>
      </w:r>
      <w:r w:rsidR="00AE6959">
        <w:rPr>
          <w:rFonts w:cs="Arial"/>
          <w:b/>
          <w:sz w:val="28"/>
        </w:rPr>
        <w:t>30</w:t>
      </w:r>
      <w:r w:rsidRPr="00F523F9">
        <w:rPr>
          <w:rFonts w:cs="Arial"/>
          <w:b/>
          <w:sz w:val="28"/>
        </w:rPr>
        <w:t>.0</w:t>
      </w:r>
      <w:r w:rsidR="00AE6959">
        <w:rPr>
          <w:rFonts w:cs="Arial"/>
          <w:b/>
          <w:sz w:val="28"/>
        </w:rPr>
        <w:t>5</w:t>
      </w:r>
      <w:r w:rsidRPr="00F523F9">
        <w:rPr>
          <w:rFonts w:cs="Arial"/>
          <w:b/>
          <w:sz w:val="28"/>
        </w:rPr>
        <w:t>.</w:t>
      </w:r>
      <w:r w:rsidR="00024594" w:rsidRPr="00F523F9">
        <w:rPr>
          <w:rFonts w:cs="Arial"/>
          <w:b/>
          <w:sz w:val="28"/>
        </w:rPr>
        <w:t>20</w:t>
      </w:r>
      <w:r w:rsidRPr="00F523F9">
        <w:rPr>
          <w:rFonts w:cs="Arial"/>
          <w:b/>
          <w:sz w:val="28"/>
        </w:rPr>
        <w:t>24</w:t>
      </w:r>
    </w:p>
    <w:p w14:paraId="2F49F926" w14:textId="77777777" w:rsidR="005F63CF" w:rsidRPr="00F523F9" w:rsidRDefault="006444F3">
      <w:pPr>
        <w:spacing w:line="259" w:lineRule="auto"/>
        <w:jc w:val="left"/>
        <w:rPr>
          <w:rFonts w:eastAsiaTheme="majorEastAsia" w:cs="Arial"/>
          <w:b/>
          <w:sz w:val="28"/>
          <w:szCs w:val="32"/>
        </w:rPr>
      </w:pPr>
      <w:bookmarkStart w:id="0" w:name="_Toc158081495"/>
      <w:r w:rsidRPr="00F523F9">
        <w:rPr>
          <w:rFonts w:cs="Arial"/>
        </w:rPr>
        <w:br w:type="page"/>
      </w:r>
    </w:p>
    <w:p w14:paraId="43E7E1D9" w14:textId="77777777" w:rsidR="006B2379" w:rsidRPr="00F523F9" w:rsidRDefault="006444F3" w:rsidP="00F3378C">
      <w:pPr>
        <w:pStyle w:val="Heading1"/>
        <w:rPr>
          <w:color w:val="auto"/>
        </w:rPr>
      </w:pPr>
      <w:r w:rsidRPr="00F523F9">
        <w:rPr>
          <w:color w:val="auto"/>
        </w:rPr>
        <w:lastRenderedPageBreak/>
        <w:t>Part 1</w:t>
      </w:r>
      <w:r w:rsidR="002F5D53" w:rsidRPr="00F523F9">
        <w:rPr>
          <w:color w:val="auto"/>
        </w:rPr>
        <w:t xml:space="preserve">: </w:t>
      </w:r>
      <w:bookmarkEnd w:id="0"/>
      <w:r w:rsidR="00F3378C" w:rsidRPr="00F523F9">
        <w:rPr>
          <w:color w:val="auto"/>
        </w:rPr>
        <w:t xml:space="preserve">Essay </w:t>
      </w:r>
    </w:p>
    <w:p w14:paraId="31D020C4" w14:textId="77777777" w:rsidR="001F5BFD" w:rsidRPr="00F523F9" w:rsidRDefault="006444F3" w:rsidP="00F3378C">
      <w:pPr>
        <w:rPr>
          <w:b/>
          <w:bCs/>
        </w:rPr>
      </w:pPr>
      <w:bookmarkStart w:id="1" w:name="_Toc158081496"/>
      <w:r w:rsidRPr="00F523F9">
        <w:rPr>
          <w:b/>
          <w:bCs/>
        </w:rPr>
        <w:t>Introduction</w:t>
      </w:r>
      <w:bookmarkEnd w:id="1"/>
    </w:p>
    <w:p w14:paraId="1885DE5D" w14:textId="77777777" w:rsidR="009E54FE" w:rsidRPr="00F523F9" w:rsidRDefault="006444F3" w:rsidP="005934D6">
      <w:pPr>
        <w:spacing w:before="120" w:after="120"/>
        <w:rPr>
          <w:rFonts w:cs="Arial"/>
        </w:rPr>
      </w:pPr>
      <w:r w:rsidRPr="00F523F9">
        <w:rPr>
          <w:rFonts w:cs="Arial"/>
        </w:rPr>
        <w:t xml:space="preserve">This new restaurant distinguishes itself from the rest with its innovative and meticulous approach to cooking amidst the diverse food options in the city. It's in the middle of </w:t>
      </w:r>
      <w:r w:rsidR="005C3CEE" w:rsidRPr="00F523F9">
        <w:rPr>
          <w:rFonts w:cs="Arial"/>
        </w:rPr>
        <w:t>Romford Town Centre</w:t>
      </w:r>
      <w:r w:rsidRPr="00F523F9">
        <w:rPr>
          <w:rFonts w:cs="Arial"/>
        </w:rPr>
        <w:t xml:space="preserve">, where </w:t>
      </w:r>
      <w:r w:rsidR="008969E2" w:rsidRPr="00F523F9">
        <w:rPr>
          <w:rFonts w:cs="Arial"/>
        </w:rPr>
        <w:t xml:space="preserve">it </w:t>
      </w:r>
      <w:r w:rsidRPr="00F523F9">
        <w:rPr>
          <w:rFonts w:cs="Arial"/>
        </w:rPr>
        <w:t xml:space="preserve">can smell lots of different foods and hear the busy sounds of city life. In the middle of all the different kinds of food in the city, this new restaurant stands out as a leader in innovation and careful cooking. </w:t>
      </w:r>
      <w:r w:rsidR="009E54FE" w:rsidRPr="009E54FE">
        <w:rPr>
          <w:rFonts w:cs="Arial"/>
        </w:rPr>
        <w:t>People who love cuisine seek more than flavour in this area with so many options. They want tales about longevity, affordability, and client satisfaction. The Business Model Canvas is used to design the visionary setup in this article. By planning and thinking, the burger business demonstrates it prepares good burgers, cares about ingredients, and serves customers properly. It pledges to exceed client expectations.</w:t>
      </w:r>
    </w:p>
    <w:p w14:paraId="62B0637C" w14:textId="77777777" w:rsidR="001F5BFD" w:rsidRPr="00F523F9" w:rsidRDefault="006444F3" w:rsidP="00F3378C">
      <w:pPr>
        <w:rPr>
          <w:b/>
          <w:bCs/>
        </w:rPr>
      </w:pPr>
      <w:bookmarkStart w:id="2" w:name="_Toc158081497"/>
      <w:r w:rsidRPr="00F523F9">
        <w:rPr>
          <w:b/>
          <w:bCs/>
        </w:rPr>
        <w:t>Key Partnerships</w:t>
      </w:r>
      <w:bookmarkEnd w:id="2"/>
    </w:p>
    <w:p w14:paraId="23E573C0" w14:textId="77777777" w:rsidR="009E54FE" w:rsidRPr="00F523F9" w:rsidRDefault="009E54FE" w:rsidP="005934D6">
      <w:pPr>
        <w:spacing w:before="120" w:after="120"/>
        <w:rPr>
          <w:rFonts w:cs="Arial"/>
        </w:rPr>
      </w:pPr>
      <w:r w:rsidRPr="009E54FE">
        <w:rPr>
          <w:rFonts w:cs="Arial"/>
        </w:rPr>
        <w:t>The new burger restaurant is noteworthy for its collaboration and environmental care. Romford Town Centre is bustling. The business aspires to collaborate with local vendors that provide authentic, high-quality goods. This selects the finest breads, cheeses, and meats for our cuisine. This collaborates with suppliers to achieve reasonable costs and fresh, high-quality products. Three food-loving partners run this culinary initiative. These partners foster corporate collaboration and accountability (Roddick, 2013). All agree to share earnings equitably. Working together with varied abilities and experience makes them a fantastic team (</w:t>
      </w:r>
      <w:proofErr w:type="spellStart"/>
      <w:r w:rsidRPr="009E54FE">
        <w:rPr>
          <w:rFonts w:cs="Arial"/>
        </w:rPr>
        <w:t>Fapohunda</w:t>
      </w:r>
      <w:proofErr w:type="spellEnd"/>
      <w:r w:rsidRPr="009E54FE">
        <w:rPr>
          <w:rFonts w:cs="Arial"/>
        </w:rPr>
        <w:t>, 2013). They strive to accomplish corporate objectives and foster honesty and accountability. By working together and sharing values, the burger store hopes to improve eating habits. It benefits the environment, lowers expenses, and pleases consumers. As the culinary business becomes part of bustling streets, working together may improve and maintain it (</w:t>
      </w:r>
      <w:proofErr w:type="spellStart"/>
      <w:r w:rsidRPr="009E54FE">
        <w:rPr>
          <w:rFonts w:cs="Arial"/>
        </w:rPr>
        <w:t>Deliseet</w:t>
      </w:r>
      <w:proofErr w:type="spellEnd"/>
      <w:r w:rsidRPr="009E54FE">
        <w:rPr>
          <w:rFonts w:cs="Arial"/>
        </w:rPr>
        <w:t xml:space="preserve"> al., 2010). It offers tasty burgers and emphasises its relevance.</w:t>
      </w:r>
    </w:p>
    <w:p w14:paraId="34964F36" w14:textId="77777777" w:rsidR="001F5BFD" w:rsidRPr="00F523F9" w:rsidRDefault="006444F3" w:rsidP="00F3378C">
      <w:pPr>
        <w:rPr>
          <w:b/>
          <w:bCs/>
        </w:rPr>
      </w:pPr>
      <w:bookmarkStart w:id="3" w:name="_Toc158081498"/>
      <w:r w:rsidRPr="00F523F9">
        <w:rPr>
          <w:b/>
          <w:bCs/>
        </w:rPr>
        <w:t>Value Propositions</w:t>
      </w:r>
      <w:bookmarkEnd w:id="3"/>
    </w:p>
    <w:p w14:paraId="0569A8E2" w14:textId="77777777" w:rsidR="00892B69" w:rsidRPr="00F523F9" w:rsidRDefault="006444F3" w:rsidP="005934D6">
      <w:pPr>
        <w:spacing w:before="120" w:after="120"/>
        <w:rPr>
          <w:rFonts w:cs="Arial"/>
        </w:rPr>
      </w:pPr>
      <w:r w:rsidRPr="00F523F9">
        <w:rPr>
          <w:rFonts w:cs="Arial"/>
        </w:rPr>
        <w:t xml:space="preserve">The burger restaurant's primary attractiveness lies in its cleanliness, affordability, and tasty menu. The store promises to always make sure food is prepared very cleanly and safely, which is important to customers who care a lot about food safety and cleanliness. We make sure our food is clean and safe at every step, so our customers can trust and enjoy it. Also, the shop is different because it offers high-quality items at </w:t>
      </w:r>
      <w:r w:rsidRPr="00F523F9">
        <w:rPr>
          <w:rFonts w:cs="Arial"/>
        </w:rPr>
        <w:lastRenderedPageBreak/>
        <w:t>a good price compared to other stores. By creating partnerships with local suppliers, it makes it easier to get high-quality ingredients at a good price</w:t>
      </w:r>
      <w:r w:rsidR="002F5D53" w:rsidRPr="00F523F9">
        <w:rPr>
          <w:rFonts w:cs="Arial"/>
        </w:rPr>
        <w:t xml:space="preserve"> (Shepherd, 2008)</w:t>
      </w:r>
      <w:r w:rsidRPr="00F523F9">
        <w:rPr>
          <w:rFonts w:cs="Arial"/>
        </w:rPr>
        <w:t xml:space="preserve">. As a result, the store can sell things for less money without making them taste or look worse. Basically, it allows everyone to have great food experiences, making fancy dining available to more people. However, the way they make the burgers at the shop is very different and unique. It makes the regular burger better with special things like mushroom buns and lots of meat. It's all about new and creative cooking. In the busy food scene in </w:t>
      </w:r>
      <w:r w:rsidR="005C3CEE" w:rsidRPr="00F523F9">
        <w:rPr>
          <w:rFonts w:cs="Arial"/>
        </w:rPr>
        <w:t>Romford Town Centre</w:t>
      </w:r>
      <w:r w:rsidRPr="00F523F9">
        <w:rPr>
          <w:rFonts w:cs="Arial"/>
        </w:rPr>
        <w:t>, these creative changes not only make the taste better but also appeal to modern food lovers with sophisticated tastes, raising the bar for great burgers.</w:t>
      </w:r>
    </w:p>
    <w:p w14:paraId="4180868C" w14:textId="77777777" w:rsidR="001F5BFD" w:rsidRPr="00F523F9" w:rsidRDefault="006444F3" w:rsidP="00F3378C">
      <w:pPr>
        <w:rPr>
          <w:b/>
          <w:bCs/>
        </w:rPr>
      </w:pPr>
      <w:bookmarkStart w:id="4" w:name="_Toc158081499"/>
      <w:r w:rsidRPr="00F523F9">
        <w:rPr>
          <w:b/>
          <w:bCs/>
        </w:rPr>
        <w:t>Customer Segments</w:t>
      </w:r>
      <w:bookmarkEnd w:id="4"/>
    </w:p>
    <w:p w14:paraId="7AB67548" w14:textId="77777777" w:rsidR="009E54FE" w:rsidRPr="00F523F9" w:rsidRDefault="009E54FE" w:rsidP="005934D6">
      <w:pPr>
        <w:spacing w:before="120" w:after="120"/>
        <w:rPr>
          <w:rFonts w:cs="Arial"/>
        </w:rPr>
      </w:pPr>
      <w:r w:rsidRPr="009E54FE">
        <w:rPr>
          <w:rFonts w:cs="Arial"/>
        </w:rPr>
        <w:t>The new Romford Town Centre burger eatery is for everyone. The shop contains food for students who need a quick snack, workers who want a great lunch, and individuals who want to dine out easily. All these people demand tasty, economical, and clean meals. Honest Burgers, Five Guys, and McDonald's provide comparable meals and are nearby, according to research. Both compete for consumers (Glackin, 2012). The burger business is noted for its environmental awareness and sustainability. Despite making great burgers, these rival enterprises don't prioritise sustainability or environmental friendliness. The burger restaurant hopes to address a market gap by making eco-friendly, tasty, and economical burgers. It must attract consumers who care about their food's flavour, environmental impact, and ethical production. It must become well-known in Romford Town Centre's lively dining scene and build a loyal clientele.</w:t>
      </w:r>
    </w:p>
    <w:p w14:paraId="44BE55D9" w14:textId="77777777" w:rsidR="009E54FE" w:rsidRPr="009E54FE" w:rsidRDefault="009E54FE" w:rsidP="009E54FE">
      <w:pPr>
        <w:spacing w:before="120" w:after="120"/>
        <w:rPr>
          <w:b/>
          <w:bCs/>
        </w:rPr>
      </w:pPr>
      <w:r w:rsidRPr="009E54FE">
        <w:rPr>
          <w:b/>
          <w:bCs/>
        </w:rPr>
        <w:t>Key Sources</w:t>
      </w:r>
    </w:p>
    <w:p w14:paraId="54F04810" w14:textId="77777777" w:rsidR="009E54FE" w:rsidRPr="009E54FE" w:rsidRDefault="009E54FE" w:rsidP="009E54FE">
      <w:pPr>
        <w:spacing w:before="120" w:after="120"/>
      </w:pPr>
      <w:r w:rsidRPr="009E54FE">
        <w:t xml:space="preserve">The burger store concept may be realised with the support of people, cash, and resources (Božić and Knežević Cvelbar, 2016). A business with modern cooking equipment and comfortable furnishings is essential to creating a nice dining area. Still, the company's true power derives from its skilled cooks and customer service. These employees are crucial to providing a great dining experience and upholding the shop's high standards. It has budgeted £20,000 for commerce startup and operation. Capital is like the wander's backbone. It pays for essential equipment, outstanding locations, </w:t>
      </w:r>
      <w:r w:rsidRPr="009E54FE">
        <w:lastRenderedPageBreak/>
        <w:t>and effective marketing. The burger business is well-positioned to provide smart Romford Town Centre clients high-quality, sustainable food.</w:t>
      </w:r>
    </w:p>
    <w:p w14:paraId="21096CAD" w14:textId="77777777" w:rsidR="009E54FE" w:rsidRPr="009E54FE" w:rsidRDefault="009E54FE" w:rsidP="009E54FE">
      <w:pPr>
        <w:spacing w:before="120" w:after="120"/>
        <w:rPr>
          <w:b/>
          <w:bCs/>
        </w:rPr>
      </w:pPr>
      <w:r w:rsidRPr="009E54FE">
        <w:rPr>
          <w:b/>
          <w:bCs/>
        </w:rPr>
        <w:t>Customer Relations</w:t>
      </w:r>
    </w:p>
    <w:p w14:paraId="019ADAAE" w14:textId="77777777" w:rsidR="009E54FE" w:rsidRPr="009E54FE" w:rsidRDefault="009E54FE" w:rsidP="009E54FE">
      <w:pPr>
        <w:spacing w:before="120" w:after="120"/>
      </w:pPr>
      <w:r w:rsidRPr="009E54FE">
        <w:t>The burger store builds client connections by providing personalised service. Staff respond to client inquiries swiftly and thoroughly, whether in person or online (Spinelli, 2008). The shop strives to build customer relationships by talking to them and addressing issues fast. By pleasing consumers, the shop hopes to gain loyalty. Because satisfied consumers return and tell their friends about the shop (Al-Azzam, 2016). The company wants loyal consumers to promote its brand. This will boost the store's Romford Town Centre sales, where several eateries compete. The shop will achieve this by providing excellent service and demonstrating its commitment to client satisfaction.</w:t>
      </w:r>
    </w:p>
    <w:p w14:paraId="2CC3F0AC" w14:textId="77777777" w:rsidR="009E54FE" w:rsidRPr="009E54FE" w:rsidRDefault="009E54FE" w:rsidP="009E54FE">
      <w:pPr>
        <w:spacing w:before="120" w:after="120"/>
        <w:rPr>
          <w:b/>
          <w:bCs/>
        </w:rPr>
      </w:pPr>
      <w:r w:rsidRPr="009E54FE">
        <w:rPr>
          <w:b/>
          <w:bCs/>
        </w:rPr>
        <w:t>Channels</w:t>
      </w:r>
    </w:p>
    <w:p w14:paraId="73F4B772" w14:textId="77777777" w:rsidR="009E54FE" w:rsidRPr="00F523F9" w:rsidRDefault="009E54FE" w:rsidP="005934D6">
      <w:pPr>
        <w:spacing w:before="120" w:after="120"/>
        <w:rPr>
          <w:rFonts w:cs="Arial"/>
        </w:rPr>
      </w:pPr>
      <w:r w:rsidRPr="009E54FE">
        <w:t>The burger restaurant uses social media, advertisements, and events to reach consumers. A social media, email, and advertising presence enhances in-person marketing (Udupa, 2022). Connecting online drives makes them simpler to access for persons with diverse preferences (Scarborough, 2011). To attract consumers, the business displays signage and decorations in popular areas at the ideal position. Both conventional and digital methods help the store build a strong and memorable brand. This approach expands the shop's reach and fosters genuine consumer engagement. The shop seeks in-person and online friends and loyal consumers. The store aspires to build lasting connections with customers in person or online to succeed in the competitive hospitality market (Mathur and Nair, 2016).</w:t>
      </w:r>
    </w:p>
    <w:p w14:paraId="0E2E8844" w14:textId="77777777" w:rsidR="001F5BFD" w:rsidRPr="00F523F9" w:rsidRDefault="006444F3" w:rsidP="00F3378C">
      <w:pPr>
        <w:rPr>
          <w:b/>
          <w:bCs/>
        </w:rPr>
      </w:pPr>
      <w:bookmarkStart w:id="5" w:name="_Toc158081503"/>
      <w:r w:rsidRPr="00F523F9">
        <w:rPr>
          <w:b/>
          <w:bCs/>
        </w:rPr>
        <w:t>Cost Structure</w:t>
      </w:r>
      <w:bookmarkEnd w:id="5"/>
    </w:p>
    <w:tbl>
      <w:tblPr>
        <w:tblStyle w:val="TableGrid"/>
        <w:tblW w:w="8991" w:type="dxa"/>
        <w:tblLook w:val="04A0" w:firstRow="1" w:lastRow="0" w:firstColumn="1" w:lastColumn="0" w:noHBand="0" w:noVBand="1"/>
      </w:tblPr>
      <w:tblGrid>
        <w:gridCol w:w="2647"/>
        <w:gridCol w:w="1884"/>
        <w:gridCol w:w="4460"/>
      </w:tblGrid>
      <w:tr w:rsidR="00F523F9" w:rsidRPr="00F523F9" w14:paraId="01E04C27" w14:textId="77777777" w:rsidTr="006B2379">
        <w:trPr>
          <w:trHeight w:val="960"/>
        </w:trPr>
        <w:tc>
          <w:tcPr>
            <w:tcW w:w="2647" w:type="dxa"/>
            <w:hideMark/>
          </w:tcPr>
          <w:p w14:paraId="2A2E4D87" w14:textId="77777777" w:rsidR="001F5BFD" w:rsidRPr="00F523F9" w:rsidRDefault="006444F3" w:rsidP="005934D6">
            <w:pPr>
              <w:spacing w:before="120" w:after="120"/>
              <w:jc w:val="center"/>
              <w:rPr>
                <w:rFonts w:cs="Arial"/>
                <w:b/>
              </w:rPr>
            </w:pPr>
            <w:r w:rsidRPr="00F523F9">
              <w:rPr>
                <w:rFonts w:cs="Arial"/>
                <w:b/>
              </w:rPr>
              <w:t>Cost Category</w:t>
            </w:r>
          </w:p>
        </w:tc>
        <w:tc>
          <w:tcPr>
            <w:tcW w:w="1884" w:type="dxa"/>
            <w:hideMark/>
          </w:tcPr>
          <w:p w14:paraId="4D61100E" w14:textId="77777777" w:rsidR="001F5BFD" w:rsidRPr="00F523F9" w:rsidRDefault="006444F3" w:rsidP="005934D6">
            <w:pPr>
              <w:spacing w:before="120" w:after="120"/>
              <w:jc w:val="center"/>
              <w:rPr>
                <w:rFonts w:cs="Arial"/>
                <w:b/>
              </w:rPr>
            </w:pPr>
            <w:r w:rsidRPr="00F523F9">
              <w:rPr>
                <w:rFonts w:cs="Arial"/>
                <w:b/>
              </w:rPr>
              <w:t>Allocation (£)</w:t>
            </w:r>
          </w:p>
        </w:tc>
        <w:tc>
          <w:tcPr>
            <w:tcW w:w="4460" w:type="dxa"/>
            <w:hideMark/>
          </w:tcPr>
          <w:p w14:paraId="1FB1C506" w14:textId="77777777" w:rsidR="001F5BFD" w:rsidRPr="00F523F9" w:rsidRDefault="006444F3" w:rsidP="005934D6">
            <w:pPr>
              <w:spacing w:before="120" w:after="120"/>
              <w:jc w:val="center"/>
              <w:rPr>
                <w:rFonts w:cs="Arial"/>
                <w:b/>
              </w:rPr>
            </w:pPr>
            <w:r w:rsidRPr="00F523F9">
              <w:rPr>
                <w:rFonts w:cs="Arial"/>
                <w:b/>
              </w:rPr>
              <w:t>Description</w:t>
            </w:r>
          </w:p>
        </w:tc>
      </w:tr>
      <w:tr w:rsidR="00F523F9" w:rsidRPr="00F523F9" w14:paraId="58CB403E" w14:textId="77777777" w:rsidTr="006B2379">
        <w:trPr>
          <w:trHeight w:val="960"/>
        </w:trPr>
        <w:tc>
          <w:tcPr>
            <w:tcW w:w="2647" w:type="dxa"/>
            <w:hideMark/>
          </w:tcPr>
          <w:p w14:paraId="14D626E6" w14:textId="77777777" w:rsidR="001F5BFD" w:rsidRPr="00F523F9" w:rsidRDefault="006444F3" w:rsidP="005934D6">
            <w:pPr>
              <w:spacing w:before="120" w:after="120"/>
              <w:jc w:val="center"/>
              <w:rPr>
                <w:rFonts w:cs="Arial"/>
              </w:rPr>
            </w:pPr>
            <w:r w:rsidRPr="00F523F9">
              <w:rPr>
                <w:rFonts w:cs="Arial"/>
              </w:rPr>
              <w:t>Research and Development</w:t>
            </w:r>
          </w:p>
        </w:tc>
        <w:tc>
          <w:tcPr>
            <w:tcW w:w="1884" w:type="dxa"/>
            <w:hideMark/>
          </w:tcPr>
          <w:p w14:paraId="769EF7E8" w14:textId="77777777" w:rsidR="001F5BFD" w:rsidRPr="00F523F9" w:rsidRDefault="006444F3" w:rsidP="005934D6">
            <w:pPr>
              <w:spacing w:before="120" w:after="120"/>
              <w:jc w:val="center"/>
              <w:rPr>
                <w:rFonts w:cs="Arial"/>
              </w:rPr>
            </w:pPr>
            <w:r w:rsidRPr="00F523F9">
              <w:rPr>
                <w:rFonts w:cs="Arial"/>
              </w:rPr>
              <w:t>£10,000</w:t>
            </w:r>
          </w:p>
        </w:tc>
        <w:tc>
          <w:tcPr>
            <w:tcW w:w="4460" w:type="dxa"/>
            <w:hideMark/>
          </w:tcPr>
          <w:p w14:paraId="4B997285" w14:textId="77777777" w:rsidR="001F5BFD" w:rsidRPr="00F523F9" w:rsidRDefault="006444F3" w:rsidP="005934D6">
            <w:pPr>
              <w:spacing w:before="120" w:after="120"/>
              <w:jc w:val="center"/>
              <w:rPr>
                <w:rFonts w:cs="Arial"/>
              </w:rPr>
            </w:pPr>
            <w:r w:rsidRPr="00F523F9">
              <w:rPr>
                <w:rFonts w:cs="Arial"/>
              </w:rPr>
              <w:t>Fine-tuning menu offerings and operational processes</w:t>
            </w:r>
          </w:p>
        </w:tc>
      </w:tr>
      <w:tr w:rsidR="00F523F9" w:rsidRPr="00F523F9" w14:paraId="568482B9" w14:textId="77777777" w:rsidTr="006B2379">
        <w:trPr>
          <w:trHeight w:val="975"/>
        </w:trPr>
        <w:tc>
          <w:tcPr>
            <w:tcW w:w="2647" w:type="dxa"/>
            <w:hideMark/>
          </w:tcPr>
          <w:p w14:paraId="086C61E5" w14:textId="77777777" w:rsidR="001F5BFD" w:rsidRPr="00F523F9" w:rsidRDefault="006444F3" w:rsidP="005934D6">
            <w:pPr>
              <w:spacing w:before="120" w:after="120"/>
              <w:jc w:val="center"/>
              <w:rPr>
                <w:rFonts w:cs="Arial"/>
              </w:rPr>
            </w:pPr>
            <w:r w:rsidRPr="00F523F9">
              <w:rPr>
                <w:rFonts w:cs="Arial"/>
              </w:rPr>
              <w:t>Marketing</w:t>
            </w:r>
          </w:p>
        </w:tc>
        <w:tc>
          <w:tcPr>
            <w:tcW w:w="1884" w:type="dxa"/>
            <w:hideMark/>
          </w:tcPr>
          <w:p w14:paraId="40F439BA" w14:textId="77777777" w:rsidR="001F5BFD" w:rsidRPr="00F523F9" w:rsidRDefault="006444F3" w:rsidP="005934D6">
            <w:pPr>
              <w:spacing w:before="120" w:after="120"/>
              <w:jc w:val="center"/>
              <w:rPr>
                <w:rFonts w:cs="Arial"/>
              </w:rPr>
            </w:pPr>
            <w:r w:rsidRPr="00F523F9">
              <w:rPr>
                <w:rFonts w:cs="Arial"/>
              </w:rPr>
              <w:t>£3,000</w:t>
            </w:r>
          </w:p>
        </w:tc>
        <w:tc>
          <w:tcPr>
            <w:tcW w:w="4460" w:type="dxa"/>
            <w:hideMark/>
          </w:tcPr>
          <w:p w14:paraId="74575C80" w14:textId="77777777" w:rsidR="001F5BFD" w:rsidRPr="00F523F9" w:rsidRDefault="006444F3" w:rsidP="005934D6">
            <w:pPr>
              <w:spacing w:before="120" w:after="120"/>
              <w:jc w:val="center"/>
              <w:rPr>
                <w:rFonts w:cs="Arial"/>
              </w:rPr>
            </w:pPr>
            <w:r w:rsidRPr="00F523F9">
              <w:rPr>
                <w:rFonts w:cs="Arial"/>
              </w:rPr>
              <w:t>Promotional activities for raising awareness and attracting customers</w:t>
            </w:r>
          </w:p>
        </w:tc>
      </w:tr>
      <w:tr w:rsidR="00F523F9" w:rsidRPr="00F523F9" w14:paraId="679421C6" w14:textId="77777777" w:rsidTr="006B2379">
        <w:trPr>
          <w:trHeight w:val="553"/>
        </w:trPr>
        <w:tc>
          <w:tcPr>
            <w:tcW w:w="2647" w:type="dxa"/>
            <w:hideMark/>
          </w:tcPr>
          <w:p w14:paraId="3497E686" w14:textId="77777777" w:rsidR="001F5BFD" w:rsidRPr="00F523F9" w:rsidRDefault="006444F3" w:rsidP="005934D6">
            <w:pPr>
              <w:spacing w:before="120" w:after="120"/>
              <w:jc w:val="center"/>
              <w:rPr>
                <w:rFonts w:cs="Arial"/>
              </w:rPr>
            </w:pPr>
            <w:r w:rsidRPr="00F523F9">
              <w:rPr>
                <w:rFonts w:cs="Arial"/>
              </w:rPr>
              <w:lastRenderedPageBreak/>
              <w:t>Salaries</w:t>
            </w:r>
          </w:p>
        </w:tc>
        <w:tc>
          <w:tcPr>
            <w:tcW w:w="1884" w:type="dxa"/>
            <w:hideMark/>
          </w:tcPr>
          <w:p w14:paraId="42736B10" w14:textId="77777777" w:rsidR="001F5BFD" w:rsidRPr="00F523F9" w:rsidRDefault="006444F3" w:rsidP="005934D6">
            <w:pPr>
              <w:spacing w:before="120" w:after="120"/>
              <w:jc w:val="center"/>
              <w:rPr>
                <w:rFonts w:cs="Arial"/>
              </w:rPr>
            </w:pPr>
            <w:r w:rsidRPr="00F523F9">
              <w:rPr>
                <w:rFonts w:cs="Arial"/>
              </w:rPr>
              <w:t>£3,000</w:t>
            </w:r>
          </w:p>
        </w:tc>
        <w:tc>
          <w:tcPr>
            <w:tcW w:w="4460" w:type="dxa"/>
            <w:hideMark/>
          </w:tcPr>
          <w:p w14:paraId="60DF0A1F" w14:textId="77777777" w:rsidR="001F5BFD" w:rsidRPr="00F523F9" w:rsidRDefault="006444F3" w:rsidP="005934D6">
            <w:pPr>
              <w:spacing w:before="120" w:after="120"/>
              <w:jc w:val="center"/>
              <w:rPr>
                <w:rFonts w:cs="Arial"/>
              </w:rPr>
            </w:pPr>
            <w:r w:rsidRPr="00F523F9">
              <w:rPr>
                <w:rFonts w:cs="Arial"/>
              </w:rPr>
              <w:t>Fair compensation for employees' contributions</w:t>
            </w:r>
          </w:p>
        </w:tc>
      </w:tr>
      <w:tr w:rsidR="00F523F9" w:rsidRPr="00F523F9" w14:paraId="257C5D3F" w14:textId="77777777" w:rsidTr="006B2379">
        <w:trPr>
          <w:trHeight w:val="567"/>
        </w:trPr>
        <w:tc>
          <w:tcPr>
            <w:tcW w:w="2647" w:type="dxa"/>
            <w:hideMark/>
          </w:tcPr>
          <w:p w14:paraId="38E092F4" w14:textId="77777777" w:rsidR="001F5BFD" w:rsidRPr="00F523F9" w:rsidRDefault="006444F3" w:rsidP="005934D6">
            <w:pPr>
              <w:spacing w:before="120" w:after="120"/>
              <w:jc w:val="center"/>
              <w:rPr>
                <w:rFonts w:cs="Arial"/>
              </w:rPr>
            </w:pPr>
            <w:r w:rsidRPr="00F523F9">
              <w:rPr>
                <w:rFonts w:cs="Arial"/>
              </w:rPr>
              <w:t>Miscellaneous Expenses</w:t>
            </w:r>
          </w:p>
        </w:tc>
        <w:tc>
          <w:tcPr>
            <w:tcW w:w="1884" w:type="dxa"/>
            <w:hideMark/>
          </w:tcPr>
          <w:p w14:paraId="1A72754E" w14:textId="77777777" w:rsidR="001F5BFD" w:rsidRPr="00F523F9" w:rsidRDefault="006444F3" w:rsidP="005934D6">
            <w:pPr>
              <w:spacing w:before="120" w:after="120"/>
              <w:jc w:val="center"/>
              <w:rPr>
                <w:rFonts w:cs="Arial"/>
              </w:rPr>
            </w:pPr>
            <w:r w:rsidRPr="00F523F9">
              <w:rPr>
                <w:rFonts w:cs="Arial"/>
              </w:rPr>
              <w:t>£4,000</w:t>
            </w:r>
          </w:p>
        </w:tc>
        <w:tc>
          <w:tcPr>
            <w:tcW w:w="4460" w:type="dxa"/>
            <w:hideMark/>
          </w:tcPr>
          <w:p w14:paraId="340B02EF" w14:textId="77777777" w:rsidR="001F5BFD" w:rsidRPr="00F523F9" w:rsidRDefault="006444F3" w:rsidP="005934D6">
            <w:pPr>
              <w:spacing w:before="120" w:after="120"/>
              <w:jc w:val="center"/>
              <w:rPr>
                <w:rFonts w:cs="Arial"/>
              </w:rPr>
            </w:pPr>
            <w:r w:rsidRPr="00F523F9">
              <w:rPr>
                <w:rFonts w:cs="Arial"/>
              </w:rPr>
              <w:t>Reserved for unforeseen expenses</w:t>
            </w:r>
          </w:p>
        </w:tc>
      </w:tr>
    </w:tbl>
    <w:p w14:paraId="2F120C3C" w14:textId="77777777" w:rsidR="00C72662" w:rsidRPr="00F523F9" w:rsidRDefault="006444F3" w:rsidP="005934D6">
      <w:pPr>
        <w:spacing w:before="120" w:after="120"/>
        <w:rPr>
          <w:rFonts w:cs="Arial"/>
        </w:rPr>
      </w:pPr>
      <w:r w:rsidRPr="00F523F9">
        <w:rPr>
          <w:rFonts w:cs="Arial"/>
        </w:rPr>
        <w:t>The table gives a nitty gritty outline of how the burger shop employs its funds. The starting venture of £20,000 is part into distinctive categories to create beyond any doubt assets that are utilized well. Most of the £10,000 is used for investigation and improvement to create beyond any doubt the menu alternatives and how the shop runs are truly great</w:t>
      </w:r>
      <w:r w:rsidR="002F5D53" w:rsidRPr="00F523F9">
        <w:rPr>
          <w:rFonts w:cs="Arial"/>
        </w:rPr>
        <w:t xml:space="preserve"> (Ireland, 2018)</w:t>
      </w:r>
      <w:r w:rsidRPr="00F523F9">
        <w:rPr>
          <w:rFonts w:cs="Arial"/>
        </w:rPr>
        <w:t>. We have £3,000 to spend on advancing our commerce and drawing in modern customers. To form beyond any doubt that representatives who offer assistance to the shop do well get paid reasonably, an additional £3,000 has been spared for compensation. At long last, the burger shop will have £4,000 spared for unforeseen costs when it opens and runs.</w:t>
      </w:r>
    </w:p>
    <w:p w14:paraId="626C252C" w14:textId="77777777" w:rsidR="001F5BFD" w:rsidRPr="00F523F9" w:rsidRDefault="006444F3" w:rsidP="00F3378C">
      <w:pPr>
        <w:rPr>
          <w:b/>
          <w:bCs/>
        </w:rPr>
      </w:pPr>
      <w:bookmarkStart w:id="6" w:name="_Toc158081504"/>
      <w:r w:rsidRPr="00F523F9">
        <w:rPr>
          <w:b/>
          <w:bCs/>
        </w:rPr>
        <w:t>Revenue Streams</w:t>
      </w:r>
      <w:bookmarkEnd w:id="6"/>
    </w:p>
    <w:p w14:paraId="69DAFED8" w14:textId="77777777" w:rsidR="00892B69" w:rsidRPr="00F523F9" w:rsidRDefault="006444F3" w:rsidP="005934D6">
      <w:pPr>
        <w:spacing w:before="120" w:after="120"/>
        <w:rPr>
          <w:rFonts w:cs="Arial"/>
        </w:rPr>
      </w:pPr>
      <w:r w:rsidRPr="00F523F9">
        <w:rPr>
          <w:rFonts w:cs="Arial"/>
        </w:rPr>
        <w:t xml:space="preserve">The burger shop makes most of its cash by offering its uncommon burgers and other </w:t>
      </w:r>
      <w:r w:rsidR="00C04351" w:rsidRPr="00F523F9">
        <w:rPr>
          <w:rFonts w:cs="Arial"/>
        </w:rPr>
        <w:t>top-notch</w:t>
      </w:r>
      <w:r w:rsidRPr="00F523F9">
        <w:rPr>
          <w:rFonts w:cs="Arial"/>
        </w:rPr>
        <w:t xml:space="preserve"> things on the menu. The store is attempting better approaches to form cash, like charging for delivery and catering administrations. This makes a difference they make cash in completely different ways. The store offers more administrations to clients to make them cheerful and makes more cash by doing this. The store makes its costs by considering how much it costs to run the commerce, but moreover, beyond any doubt, the costs are still competitive. This makes sure the company can keep making money and keeps prices low for customers</w:t>
      </w:r>
      <w:r w:rsidR="003A5759" w:rsidRPr="00F523F9">
        <w:rPr>
          <w:rFonts w:cs="Arial"/>
        </w:rPr>
        <w:t xml:space="preserve"> (</w:t>
      </w:r>
      <w:proofErr w:type="spellStart"/>
      <w:r w:rsidR="00D55213" w:rsidRPr="00F523F9">
        <w:rPr>
          <w:rFonts w:cs="Arial"/>
          <w:sz w:val="22"/>
          <w:shd w:val="clear" w:color="auto" w:fill="FFFFFF"/>
        </w:rPr>
        <w:t>Sampaio</w:t>
      </w:r>
      <w:r w:rsidR="0016171E" w:rsidRPr="00F523F9">
        <w:rPr>
          <w:rFonts w:cs="Arial"/>
          <w:i/>
          <w:iCs/>
        </w:rPr>
        <w:t>et</w:t>
      </w:r>
      <w:proofErr w:type="spellEnd"/>
      <w:r w:rsidR="0016171E" w:rsidRPr="00F523F9">
        <w:rPr>
          <w:rFonts w:cs="Arial"/>
          <w:i/>
          <w:iCs/>
        </w:rPr>
        <w:t xml:space="preserve"> al.,</w:t>
      </w:r>
      <w:r w:rsidR="0016171E" w:rsidRPr="00F523F9">
        <w:rPr>
          <w:rFonts w:cs="Arial"/>
        </w:rPr>
        <w:t xml:space="preserve"> 2021)</w:t>
      </w:r>
      <w:r w:rsidRPr="00F523F9">
        <w:rPr>
          <w:rFonts w:cs="Arial"/>
        </w:rPr>
        <w:t>. The store finds the right balance to make as much money as possible without making things too expensive or bad quality. It does this by setting prices based on how good its products are. The shop wants to make it easy for customers to shop. They offer different ways to pay to make it convenient for everyone. Customers like that they can choose how they want to pay, either with their phone or with a debit/credit card. The burger shop is making more money because it uses a strategy that makes all customers happy and keeps them coming back.</w:t>
      </w:r>
    </w:p>
    <w:p w14:paraId="116F99F6" w14:textId="77777777" w:rsidR="001F5BFD" w:rsidRPr="00F523F9" w:rsidRDefault="006444F3" w:rsidP="00F3378C">
      <w:pPr>
        <w:pStyle w:val="Heading1"/>
        <w:rPr>
          <w:color w:val="auto"/>
        </w:rPr>
      </w:pPr>
      <w:bookmarkStart w:id="7" w:name="_Toc158081505"/>
      <w:r w:rsidRPr="00F523F9">
        <w:rPr>
          <w:color w:val="auto"/>
        </w:rPr>
        <w:lastRenderedPageBreak/>
        <w:t>Conclusion</w:t>
      </w:r>
      <w:bookmarkEnd w:id="7"/>
    </w:p>
    <w:p w14:paraId="01721EA7" w14:textId="77777777" w:rsidR="009E54FE" w:rsidRDefault="009E54FE" w:rsidP="005934D6">
      <w:pPr>
        <w:spacing w:before="120" w:after="120"/>
        <w:rPr>
          <w:rFonts w:cs="Arial"/>
        </w:rPr>
      </w:pPr>
      <w:r w:rsidRPr="009E54FE">
        <w:rPr>
          <w:rFonts w:cs="Arial"/>
        </w:rPr>
        <w:t xml:space="preserve">The goal of the new sustainable burger business in Romford Town Centre is to shake up the typical landscape of </w:t>
      </w:r>
      <w:proofErr w:type="gramStart"/>
      <w:r w:rsidRPr="009E54FE">
        <w:rPr>
          <w:rFonts w:cs="Arial"/>
        </w:rPr>
        <w:t>fast food</w:t>
      </w:r>
      <w:proofErr w:type="gramEnd"/>
      <w:r w:rsidRPr="009E54FE">
        <w:rPr>
          <w:rFonts w:cs="Arial"/>
        </w:rPr>
        <w:t xml:space="preserve"> restaurants by offering burgers that are not only economical but also ecologically responsible and tasty. This will be accomplished by providing burgers that adhere to the principles of sustainability. The establishment is dedicated to providing its clients with a dining experience that they will look back on fondly for the rest of their lives. Specifically, they do this by working together with other businesses, developing original ideas, and making certain that their customers are happy with the products and services they provide. It is anticipated that the business will achieve success in the highly competitive hospitality sector in Romford Town Centre as a result of the painstaking preparation and significant amount of work that it has put out. They have set their sights on establishing long-term success and become well-known for the elevated quality of the food that they provide.</w:t>
      </w:r>
    </w:p>
    <w:p w14:paraId="120EAD8F" w14:textId="77777777" w:rsidR="006B2379" w:rsidRPr="00F523F9" w:rsidRDefault="006444F3" w:rsidP="005934D6">
      <w:pPr>
        <w:spacing w:before="120" w:after="120"/>
        <w:rPr>
          <w:rFonts w:cs="Arial"/>
        </w:rPr>
      </w:pPr>
      <w:r w:rsidRPr="00F523F9">
        <w:rPr>
          <w:rFonts w:cs="Arial"/>
        </w:rPr>
        <w:br w:type="page"/>
      </w:r>
    </w:p>
    <w:p w14:paraId="582505F7" w14:textId="77777777" w:rsidR="009D0053" w:rsidRPr="00F523F9" w:rsidRDefault="006444F3" w:rsidP="00F3378C">
      <w:pPr>
        <w:pStyle w:val="Heading1"/>
        <w:rPr>
          <w:color w:val="auto"/>
        </w:rPr>
      </w:pPr>
      <w:bookmarkStart w:id="8" w:name="_Toc158081506"/>
      <w:r w:rsidRPr="00F523F9">
        <w:rPr>
          <w:color w:val="auto"/>
        </w:rPr>
        <w:lastRenderedPageBreak/>
        <w:t>Part 2</w:t>
      </w:r>
      <w:r w:rsidR="002F5D53" w:rsidRPr="00F523F9">
        <w:rPr>
          <w:color w:val="auto"/>
        </w:rPr>
        <w:t>: Reflective</w:t>
      </w:r>
      <w:bookmarkEnd w:id="8"/>
      <w:r w:rsidR="00F3378C" w:rsidRPr="00F523F9">
        <w:rPr>
          <w:color w:val="auto"/>
        </w:rPr>
        <w:t xml:space="preserve"> Essay</w:t>
      </w:r>
    </w:p>
    <w:p w14:paraId="1F62B0DB" w14:textId="77777777" w:rsidR="009B37F7" w:rsidRPr="00F523F9" w:rsidRDefault="006444F3" w:rsidP="00FE7D01">
      <w:pPr>
        <w:rPr>
          <w:b/>
          <w:bCs/>
        </w:rPr>
      </w:pPr>
      <w:r w:rsidRPr="00F523F9">
        <w:rPr>
          <w:b/>
          <w:bCs/>
        </w:rPr>
        <w:t>Description</w:t>
      </w:r>
    </w:p>
    <w:p w14:paraId="282794BB" w14:textId="77777777" w:rsidR="00CD049C" w:rsidRPr="00F523F9" w:rsidRDefault="006444F3" w:rsidP="00FE7D01">
      <w:pPr>
        <w:rPr>
          <w:lang w:eastAsia="en-IN"/>
        </w:rPr>
      </w:pPr>
      <w:r w:rsidRPr="00F523F9">
        <w:rPr>
          <w:lang w:eastAsia="en-IN"/>
        </w:rPr>
        <w:t>According to the test, my ongoing activities aren't enterprising enough and got a score of 44%. From the above result, I can choose that my interest in working is in employment instead of self-employment. Another observation that was pointed out through the test, was my various personal attributes such as the medium need for achievement, medium necessity of autonomy and low creative tendency regarding risk-taking combined with medium calculated risk predisposition and a medium locus of control.</w:t>
      </w:r>
    </w:p>
    <w:p w14:paraId="1181953D" w14:textId="77777777" w:rsidR="009B37F7" w:rsidRPr="00F523F9" w:rsidRDefault="006444F3" w:rsidP="00FE7D01">
      <w:pPr>
        <w:rPr>
          <w:b/>
          <w:bCs/>
        </w:rPr>
      </w:pPr>
      <w:r w:rsidRPr="00F523F9">
        <w:rPr>
          <w:b/>
          <w:bCs/>
        </w:rPr>
        <w:t>Feelings</w:t>
      </w:r>
    </w:p>
    <w:p w14:paraId="33470DB1" w14:textId="77777777" w:rsidR="00BF59C9" w:rsidRPr="00F523F9" w:rsidRDefault="006444F3" w:rsidP="00FE7D01">
      <w:r w:rsidRPr="00F523F9">
        <w:t>At first, I was a little disappointed with the results because I had anticipated receiving a higher enterprising potential score. I had to consider my professional decisions and personal goals after realising how underdeveloped my enterprising traits are. But the test's insights also inspired curiosity and a resolve to learn more about these characteristics and think about possible areas for improvement.</w:t>
      </w:r>
    </w:p>
    <w:p w14:paraId="47E5128C" w14:textId="77777777" w:rsidR="009B37F7" w:rsidRPr="00F523F9" w:rsidRDefault="006444F3" w:rsidP="00FE7D01">
      <w:pPr>
        <w:rPr>
          <w:b/>
          <w:bCs/>
        </w:rPr>
      </w:pPr>
      <w:r w:rsidRPr="00F523F9">
        <w:rPr>
          <w:b/>
          <w:bCs/>
        </w:rPr>
        <w:t>Evaluation</w:t>
      </w:r>
    </w:p>
    <w:p w14:paraId="3A055722" w14:textId="77777777" w:rsidR="009E54FE" w:rsidRPr="00F523F9" w:rsidRDefault="009E54FE" w:rsidP="00657968">
      <w:r w:rsidRPr="009E54FE">
        <w:t>Though this challenge was double-edged. To be honest, I've always considered myself independent and individualistic, so finding myself in the middle for autonomy felt like a good conclusion. This quality may aid in self-employment and in an organisation. My poor creativity and medium need for accomplishment are weaknesses that must be addressed. Based on these attributes, I should seek fresh ideas from people and run my company safely. This realisation reminds me to be more creative and not restrict my personal and professional ambitions.</w:t>
      </w:r>
    </w:p>
    <w:p w14:paraId="79EC77C2" w14:textId="77777777" w:rsidR="009B37F7" w:rsidRPr="00F523F9" w:rsidRDefault="006444F3" w:rsidP="00FE7D01">
      <w:pPr>
        <w:rPr>
          <w:b/>
          <w:bCs/>
        </w:rPr>
      </w:pPr>
      <w:r w:rsidRPr="00F523F9">
        <w:rPr>
          <w:b/>
          <w:bCs/>
        </w:rPr>
        <w:t>Analysis</w:t>
      </w:r>
    </w:p>
    <w:p w14:paraId="7FBB4775" w14:textId="77777777" w:rsidR="00657968" w:rsidRPr="00F523F9" w:rsidRDefault="006444F3" w:rsidP="00FE7D01">
      <w:r w:rsidRPr="00F523F9">
        <w:t xml:space="preserve">From the results, I can conclude that my life may have fewer constraints, which means that they have not allowed me to develop enterprising potential. This lack of opportunities, resources or sheer low confidence could be some of the constraints which might prevent you from being more entrepreneurial things. A medium score on calculated risk-taking reflects that I believe in staying steady and trying things that already exist before taking a leap to innovate, which would test my ability to be an innovator and brave one. </w:t>
      </w:r>
    </w:p>
    <w:p w14:paraId="4EB1489E" w14:textId="77777777" w:rsidR="009B37F7" w:rsidRPr="00F523F9" w:rsidRDefault="006444F3" w:rsidP="00FE7D01">
      <w:pPr>
        <w:rPr>
          <w:b/>
          <w:bCs/>
        </w:rPr>
      </w:pPr>
      <w:r w:rsidRPr="00F523F9">
        <w:rPr>
          <w:b/>
          <w:bCs/>
        </w:rPr>
        <w:lastRenderedPageBreak/>
        <w:t>Conclusion</w:t>
      </w:r>
    </w:p>
    <w:p w14:paraId="023BABA5" w14:textId="77777777" w:rsidR="009E54FE" w:rsidRPr="00F523F9" w:rsidRDefault="009E54FE" w:rsidP="00FE7D01">
      <w:r w:rsidRPr="009E54FE">
        <w:t>These results let me realise that my innovative tendencies are still developing, but there is opportunity for improvement. If I become more entrepreneurial, as the exam implies, I'll be halfway to personal development. I must address test areas to progress. Brainstorming and mind mapping may help me be more creative. I can become more confident and risk-taking by learning more about project and company management.</w:t>
      </w:r>
    </w:p>
    <w:p w14:paraId="46348F0A" w14:textId="77777777" w:rsidR="009B37F7" w:rsidRPr="00F523F9" w:rsidRDefault="006444F3" w:rsidP="00FE7D01">
      <w:pPr>
        <w:rPr>
          <w:b/>
          <w:bCs/>
        </w:rPr>
      </w:pPr>
      <w:r w:rsidRPr="00F523F9">
        <w:rPr>
          <w:b/>
          <w:bCs/>
        </w:rPr>
        <w:t>Action Plan</w:t>
      </w:r>
    </w:p>
    <w:p w14:paraId="69605204" w14:textId="77777777" w:rsidR="009B37F7" w:rsidRPr="00F523F9" w:rsidRDefault="006444F3" w:rsidP="00FE7D01">
      <w:r w:rsidRPr="00F523F9">
        <w:t>To improve my enterprising potential, I will take the following steps:</w:t>
      </w:r>
    </w:p>
    <w:p w14:paraId="2F375D10" w14:textId="77777777" w:rsidR="009B37F7" w:rsidRPr="00F523F9" w:rsidRDefault="006444F3" w:rsidP="00031CAC">
      <w:r w:rsidRPr="00F523F9">
        <w:rPr>
          <w:b/>
          <w:bCs/>
        </w:rPr>
        <w:t>Educational Courses</w:t>
      </w:r>
      <w:r w:rsidRPr="00F523F9">
        <w:t xml:space="preserve">: </w:t>
      </w:r>
      <w:r w:rsidR="00031CAC" w:rsidRPr="00F523F9">
        <w:t>I will take free online courses from the platforms mentioned above to enhance my business knowledge and skills.</w:t>
      </w:r>
    </w:p>
    <w:p w14:paraId="79FA0115" w14:textId="77777777" w:rsidR="009B37F7" w:rsidRPr="00F523F9" w:rsidRDefault="006444F3" w:rsidP="00AE5F33">
      <w:r w:rsidRPr="00F523F9">
        <w:rPr>
          <w:b/>
          <w:bCs/>
        </w:rPr>
        <w:t>Creative Development</w:t>
      </w:r>
      <w:r w:rsidRPr="00F523F9">
        <w:t xml:space="preserve">: </w:t>
      </w:r>
      <w:r w:rsidR="00031CAC" w:rsidRPr="00F523F9">
        <w:t xml:space="preserve">engage in activities that help </w:t>
      </w:r>
      <w:r w:rsidR="00AE5F33" w:rsidRPr="00F523F9">
        <w:t xml:space="preserve">me </w:t>
      </w:r>
      <w:r w:rsidR="00031CAC" w:rsidRPr="00F523F9">
        <w:t xml:space="preserve">enhance </w:t>
      </w:r>
      <w:r w:rsidR="00AE5F33" w:rsidRPr="00F523F9">
        <w:t xml:space="preserve">my </w:t>
      </w:r>
      <w:r w:rsidR="00031CAC" w:rsidRPr="00F523F9">
        <w:t>creativity</w:t>
      </w:r>
      <w:r w:rsidR="00AE5F33" w:rsidRPr="00F523F9">
        <w:t xml:space="preserve">. </w:t>
      </w:r>
    </w:p>
    <w:p w14:paraId="07086D68" w14:textId="77777777" w:rsidR="009B37F7" w:rsidRPr="00F523F9" w:rsidRDefault="00AE5F33" w:rsidP="00AE5F33">
      <w:r w:rsidRPr="00F523F9">
        <w:t>S</w:t>
      </w:r>
      <w:r w:rsidR="00031CAC" w:rsidRPr="00F523F9">
        <w:t>uch as brainstorming and other creative techniques like mind mapping.</w:t>
      </w:r>
    </w:p>
    <w:p w14:paraId="6959DC1C" w14:textId="77777777" w:rsidR="00AE5F33" w:rsidRPr="00F523F9" w:rsidRDefault="006444F3" w:rsidP="00AE5F33">
      <w:r w:rsidRPr="00F523F9">
        <w:rPr>
          <w:b/>
          <w:bCs/>
        </w:rPr>
        <w:t>Risk Management Skills</w:t>
      </w:r>
      <w:r w:rsidRPr="00F523F9">
        <w:t>: I will increase my risk-taking skills by getting started with small projects that have little to no real risk. That way I can get the experience and a little more confidence to go with my gut on these business decisions.</w:t>
      </w:r>
    </w:p>
    <w:p w14:paraId="375E1A41" w14:textId="77777777" w:rsidR="00031CAC" w:rsidRPr="00F523F9" w:rsidRDefault="006444F3" w:rsidP="00031CAC">
      <w:r w:rsidRPr="00F523F9">
        <w:rPr>
          <w:b/>
          <w:bCs/>
        </w:rPr>
        <w:t>Self-Confidence Building</w:t>
      </w:r>
      <w:r w:rsidRPr="00F523F9">
        <w:t>: Train and develop my skills specifically related to business or project management in order to improve my self-confidence.</w:t>
      </w:r>
    </w:p>
    <w:p w14:paraId="302201A9" w14:textId="77777777" w:rsidR="006B2379" w:rsidRPr="00F523F9" w:rsidRDefault="006444F3" w:rsidP="00AB01F2">
      <w:pPr>
        <w:spacing w:line="259" w:lineRule="auto"/>
        <w:jc w:val="left"/>
      </w:pPr>
      <w:r w:rsidRPr="00F523F9">
        <w:br w:type="page"/>
      </w:r>
    </w:p>
    <w:p w14:paraId="23A68644" w14:textId="77777777" w:rsidR="00D706FB" w:rsidRPr="00F523F9" w:rsidRDefault="006444F3" w:rsidP="00D706FB">
      <w:pPr>
        <w:pStyle w:val="Heading1"/>
        <w:spacing w:before="120" w:after="120"/>
        <w:rPr>
          <w:rFonts w:cs="Arial"/>
          <w:color w:val="auto"/>
        </w:rPr>
      </w:pPr>
      <w:bookmarkStart w:id="9" w:name="_Toc158081507"/>
      <w:r w:rsidRPr="00F523F9">
        <w:rPr>
          <w:rFonts w:cs="Arial"/>
          <w:color w:val="auto"/>
        </w:rPr>
        <w:lastRenderedPageBreak/>
        <w:t>References</w:t>
      </w:r>
      <w:bookmarkEnd w:id="9"/>
    </w:p>
    <w:p w14:paraId="46799853" w14:textId="77777777" w:rsidR="00D706FB" w:rsidRPr="00F523F9" w:rsidRDefault="006444F3" w:rsidP="00D706FB">
      <w:pPr>
        <w:rPr>
          <w:rFonts w:cs="Arial"/>
        </w:rPr>
      </w:pPr>
      <w:r w:rsidRPr="00F523F9">
        <w:rPr>
          <w:rFonts w:cs="Arial"/>
          <w:shd w:val="clear" w:color="auto" w:fill="FFFFFF"/>
        </w:rPr>
        <w:t>Al-Azzam, A.F.M., (2016). The impact of customer relationship management on hotels performance in Jordan. </w:t>
      </w:r>
      <w:r w:rsidRPr="00F523F9">
        <w:rPr>
          <w:rFonts w:cs="Arial"/>
          <w:i/>
          <w:iCs/>
          <w:shd w:val="clear" w:color="auto" w:fill="FFFFFF"/>
        </w:rPr>
        <w:t>International Journal of Business and social science</w:t>
      </w:r>
      <w:r w:rsidRPr="00F523F9">
        <w:rPr>
          <w:rFonts w:cs="Arial"/>
          <w:shd w:val="clear" w:color="auto" w:fill="FFFFFF"/>
        </w:rPr>
        <w:t>, </w:t>
      </w:r>
      <w:r w:rsidRPr="00F523F9">
        <w:rPr>
          <w:rFonts w:cs="Arial"/>
          <w:i/>
          <w:iCs/>
          <w:shd w:val="clear" w:color="auto" w:fill="FFFFFF"/>
        </w:rPr>
        <w:t>7</w:t>
      </w:r>
      <w:r w:rsidRPr="00F523F9">
        <w:rPr>
          <w:rFonts w:cs="Arial"/>
          <w:shd w:val="clear" w:color="auto" w:fill="FFFFFF"/>
        </w:rPr>
        <w:t>(4), pp.200-210.</w:t>
      </w:r>
    </w:p>
    <w:p w14:paraId="41D575C7" w14:textId="77777777" w:rsidR="00D706FB" w:rsidRPr="00F523F9" w:rsidRDefault="006444F3" w:rsidP="00D706FB">
      <w:pPr>
        <w:rPr>
          <w:rFonts w:cs="Arial"/>
          <w:shd w:val="clear" w:color="auto" w:fill="FFFFFF"/>
        </w:rPr>
      </w:pPr>
      <w:r w:rsidRPr="00F523F9">
        <w:rPr>
          <w:rFonts w:cs="Arial"/>
          <w:shd w:val="clear" w:color="auto" w:fill="FFFFFF"/>
        </w:rPr>
        <w:t>Božič, V. and Knežević Cvelbar, L., (2016). Resources and capabilities driving performance in the hotel industry. </w:t>
      </w:r>
      <w:r w:rsidRPr="00F523F9">
        <w:rPr>
          <w:rFonts w:cs="Arial"/>
          <w:i/>
          <w:iCs/>
          <w:shd w:val="clear" w:color="auto" w:fill="FFFFFF"/>
        </w:rPr>
        <w:t>Tourism and hospitality management</w:t>
      </w:r>
      <w:r w:rsidRPr="00F523F9">
        <w:rPr>
          <w:rFonts w:cs="Arial"/>
          <w:shd w:val="clear" w:color="auto" w:fill="FFFFFF"/>
        </w:rPr>
        <w:t>, </w:t>
      </w:r>
      <w:r w:rsidRPr="00F523F9">
        <w:rPr>
          <w:rFonts w:cs="Arial"/>
          <w:i/>
          <w:iCs/>
          <w:shd w:val="clear" w:color="auto" w:fill="FFFFFF"/>
        </w:rPr>
        <w:t>22</w:t>
      </w:r>
      <w:r w:rsidRPr="00F523F9">
        <w:rPr>
          <w:rFonts w:cs="Arial"/>
          <w:shd w:val="clear" w:color="auto" w:fill="FFFFFF"/>
        </w:rPr>
        <w:t>(2), pp.225-246.</w:t>
      </w:r>
    </w:p>
    <w:p w14:paraId="35143407" w14:textId="77777777" w:rsidR="00D706FB" w:rsidRPr="00F523F9" w:rsidRDefault="006444F3" w:rsidP="00D706FB">
      <w:pPr>
        <w:rPr>
          <w:rFonts w:cs="Arial"/>
          <w:shd w:val="clear" w:color="auto" w:fill="FFFFFF"/>
        </w:rPr>
      </w:pPr>
      <w:proofErr w:type="spellStart"/>
      <w:r w:rsidRPr="00F523F9">
        <w:rPr>
          <w:rFonts w:cs="Arial"/>
          <w:shd w:val="clear" w:color="auto" w:fill="FFFFFF"/>
        </w:rPr>
        <w:t>Delise</w:t>
      </w:r>
      <w:proofErr w:type="spellEnd"/>
      <w:r w:rsidRPr="00F523F9">
        <w:rPr>
          <w:rFonts w:cs="Arial"/>
          <w:shd w:val="clear" w:color="auto" w:fill="FFFFFF"/>
        </w:rPr>
        <w:t>, L.A., Allen Gorman, C., Brooks, A.M., Rentsch, J.R. and Steele</w:t>
      </w:r>
      <w:r w:rsidRPr="00F523F9">
        <w:rPr>
          <w:rFonts w:ascii="Cambria Math" w:hAnsi="Cambria Math" w:cs="Cambria Math"/>
          <w:shd w:val="clear" w:color="auto" w:fill="FFFFFF"/>
        </w:rPr>
        <w:t>‐</w:t>
      </w:r>
      <w:r w:rsidRPr="00F523F9">
        <w:rPr>
          <w:rFonts w:cs="Arial"/>
          <w:shd w:val="clear" w:color="auto" w:fill="FFFFFF"/>
        </w:rPr>
        <w:t xml:space="preserve">Johnson, D., </w:t>
      </w:r>
      <w:r w:rsidR="00BB7B03" w:rsidRPr="00F523F9">
        <w:rPr>
          <w:rFonts w:cs="Arial"/>
          <w:shd w:val="clear" w:color="auto" w:fill="FFFFFF"/>
        </w:rPr>
        <w:t>(</w:t>
      </w:r>
      <w:r w:rsidRPr="00F523F9">
        <w:rPr>
          <w:rFonts w:cs="Arial"/>
          <w:shd w:val="clear" w:color="auto" w:fill="FFFFFF"/>
        </w:rPr>
        <w:t>2010</w:t>
      </w:r>
      <w:r w:rsidR="00BB7B03" w:rsidRPr="00F523F9">
        <w:rPr>
          <w:rFonts w:cs="Arial"/>
          <w:shd w:val="clear" w:color="auto" w:fill="FFFFFF"/>
        </w:rPr>
        <w:t>)</w:t>
      </w:r>
      <w:r w:rsidRPr="00F523F9">
        <w:rPr>
          <w:rFonts w:cs="Arial"/>
          <w:shd w:val="clear" w:color="auto" w:fill="FFFFFF"/>
        </w:rPr>
        <w:t>. The effects of team training on team outcomes: A meta</w:t>
      </w:r>
      <w:r w:rsidRPr="00F523F9">
        <w:rPr>
          <w:rFonts w:ascii="Cambria Math" w:hAnsi="Cambria Math" w:cs="Cambria Math"/>
          <w:shd w:val="clear" w:color="auto" w:fill="FFFFFF"/>
        </w:rPr>
        <w:t>‐</w:t>
      </w:r>
      <w:r w:rsidRPr="00F523F9">
        <w:rPr>
          <w:rFonts w:cs="Arial"/>
          <w:shd w:val="clear" w:color="auto" w:fill="FFFFFF"/>
        </w:rPr>
        <w:t>analysis. </w:t>
      </w:r>
      <w:r w:rsidRPr="00F523F9">
        <w:rPr>
          <w:rFonts w:cs="Arial"/>
          <w:i/>
          <w:iCs/>
          <w:shd w:val="clear" w:color="auto" w:fill="FFFFFF"/>
        </w:rPr>
        <w:t>Performance improvement quarterly</w:t>
      </w:r>
      <w:r w:rsidRPr="00F523F9">
        <w:rPr>
          <w:rFonts w:cs="Arial"/>
          <w:shd w:val="clear" w:color="auto" w:fill="FFFFFF"/>
        </w:rPr>
        <w:t>, </w:t>
      </w:r>
      <w:r w:rsidRPr="00F523F9">
        <w:rPr>
          <w:rFonts w:cs="Arial"/>
          <w:i/>
          <w:iCs/>
          <w:shd w:val="clear" w:color="auto" w:fill="FFFFFF"/>
        </w:rPr>
        <w:t>22</w:t>
      </w:r>
      <w:r w:rsidRPr="00F523F9">
        <w:rPr>
          <w:rFonts w:cs="Arial"/>
          <w:shd w:val="clear" w:color="auto" w:fill="FFFFFF"/>
        </w:rPr>
        <w:t>(4), pp.53-80.</w:t>
      </w:r>
    </w:p>
    <w:p w14:paraId="631CB720" w14:textId="77777777" w:rsidR="00D706FB" w:rsidRPr="00F523F9" w:rsidRDefault="006444F3" w:rsidP="00D706FB">
      <w:pPr>
        <w:rPr>
          <w:rFonts w:cs="Arial"/>
          <w:shd w:val="clear" w:color="auto" w:fill="FFFFFF"/>
        </w:rPr>
      </w:pPr>
      <w:proofErr w:type="spellStart"/>
      <w:r w:rsidRPr="00F523F9">
        <w:rPr>
          <w:rFonts w:cs="Arial"/>
          <w:shd w:val="clear" w:color="auto" w:fill="FFFFFF"/>
        </w:rPr>
        <w:t>Fapohunda</w:t>
      </w:r>
      <w:proofErr w:type="spellEnd"/>
      <w:r w:rsidRPr="00F523F9">
        <w:rPr>
          <w:rFonts w:cs="Arial"/>
          <w:shd w:val="clear" w:color="auto" w:fill="FFFFFF"/>
        </w:rPr>
        <w:t xml:space="preserve">, T.M., </w:t>
      </w:r>
      <w:r w:rsidR="00BB7B03" w:rsidRPr="00F523F9">
        <w:rPr>
          <w:rFonts w:cs="Arial"/>
          <w:shd w:val="clear" w:color="auto" w:fill="FFFFFF"/>
        </w:rPr>
        <w:t>(</w:t>
      </w:r>
      <w:r w:rsidRPr="00F523F9">
        <w:rPr>
          <w:rFonts w:cs="Arial"/>
          <w:shd w:val="clear" w:color="auto" w:fill="FFFFFF"/>
        </w:rPr>
        <w:t>2013</w:t>
      </w:r>
      <w:r w:rsidR="00BB7B03" w:rsidRPr="00F523F9">
        <w:rPr>
          <w:rFonts w:cs="Arial"/>
          <w:shd w:val="clear" w:color="auto" w:fill="FFFFFF"/>
        </w:rPr>
        <w:t>)</w:t>
      </w:r>
      <w:r w:rsidRPr="00F523F9">
        <w:rPr>
          <w:rFonts w:cs="Arial"/>
          <w:shd w:val="clear" w:color="auto" w:fill="FFFFFF"/>
        </w:rPr>
        <w:t>. Towards effective team building in the workplace. </w:t>
      </w:r>
      <w:r w:rsidRPr="00F523F9">
        <w:rPr>
          <w:rFonts w:cs="Arial"/>
          <w:i/>
          <w:iCs/>
          <w:shd w:val="clear" w:color="auto" w:fill="FFFFFF"/>
        </w:rPr>
        <w:t>International journal of education and research</w:t>
      </w:r>
      <w:r w:rsidRPr="00F523F9">
        <w:rPr>
          <w:rFonts w:cs="Arial"/>
          <w:shd w:val="clear" w:color="auto" w:fill="FFFFFF"/>
        </w:rPr>
        <w:t>, </w:t>
      </w:r>
      <w:r w:rsidRPr="00F523F9">
        <w:rPr>
          <w:rFonts w:cs="Arial"/>
          <w:i/>
          <w:iCs/>
          <w:shd w:val="clear" w:color="auto" w:fill="FFFFFF"/>
        </w:rPr>
        <w:t>1</w:t>
      </w:r>
      <w:r w:rsidRPr="00F523F9">
        <w:rPr>
          <w:rFonts w:cs="Arial"/>
          <w:shd w:val="clear" w:color="auto" w:fill="FFFFFF"/>
        </w:rPr>
        <w:t>(4), pp.1-12.</w:t>
      </w:r>
    </w:p>
    <w:p w14:paraId="5FAA2482" w14:textId="77777777" w:rsidR="00D706FB" w:rsidRPr="00F523F9" w:rsidRDefault="006444F3" w:rsidP="00D706FB">
      <w:pPr>
        <w:rPr>
          <w:rFonts w:cs="Arial"/>
          <w:shd w:val="clear" w:color="auto" w:fill="FFFFFF"/>
        </w:rPr>
      </w:pPr>
      <w:r w:rsidRPr="00F523F9">
        <w:rPr>
          <w:rFonts w:cs="Arial"/>
          <w:shd w:val="clear" w:color="auto" w:fill="FFFFFF"/>
        </w:rPr>
        <w:t xml:space="preserve">Mathur, P. and Nair, M., </w:t>
      </w:r>
      <w:r w:rsidR="00BB7B03" w:rsidRPr="00F523F9">
        <w:rPr>
          <w:rFonts w:cs="Arial"/>
          <w:shd w:val="clear" w:color="auto" w:fill="FFFFFF"/>
        </w:rPr>
        <w:t>(</w:t>
      </w:r>
      <w:r w:rsidRPr="00F523F9">
        <w:rPr>
          <w:rFonts w:cs="Arial"/>
          <w:shd w:val="clear" w:color="auto" w:fill="FFFFFF"/>
        </w:rPr>
        <w:t>2016</w:t>
      </w:r>
      <w:r w:rsidR="00BB7B03" w:rsidRPr="00F523F9">
        <w:rPr>
          <w:rFonts w:cs="Arial"/>
          <w:shd w:val="clear" w:color="auto" w:fill="FFFFFF"/>
        </w:rPr>
        <w:t>)</w:t>
      </w:r>
      <w:r w:rsidRPr="00F523F9">
        <w:rPr>
          <w:rFonts w:cs="Arial"/>
          <w:shd w:val="clear" w:color="auto" w:fill="FFFFFF"/>
        </w:rPr>
        <w:t>. Driving competitive advantage in hospitality industry. </w:t>
      </w:r>
      <w:r w:rsidRPr="00F523F9">
        <w:rPr>
          <w:rFonts w:cs="Arial"/>
          <w:i/>
          <w:iCs/>
          <w:shd w:val="clear" w:color="auto" w:fill="FFFFFF"/>
        </w:rPr>
        <w:t xml:space="preserve">In every ISSUE Response </w:t>
      </w:r>
      <w:proofErr w:type="gramStart"/>
      <w:r w:rsidRPr="00F523F9">
        <w:rPr>
          <w:rFonts w:cs="Arial"/>
          <w:i/>
          <w:iCs/>
          <w:shd w:val="clear" w:color="auto" w:fill="FFFFFF"/>
        </w:rPr>
        <w:t>From</w:t>
      </w:r>
      <w:proofErr w:type="gramEnd"/>
      <w:r w:rsidRPr="00F523F9">
        <w:rPr>
          <w:rFonts w:cs="Arial"/>
          <w:i/>
          <w:iCs/>
          <w:shd w:val="clear" w:color="auto" w:fill="FFFFFF"/>
        </w:rPr>
        <w:t xml:space="preserve"> the Editor’s Desk</w:t>
      </w:r>
      <w:r w:rsidRPr="00F523F9">
        <w:rPr>
          <w:rFonts w:cs="Arial"/>
          <w:shd w:val="clear" w:color="auto" w:fill="FFFFFF"/>
        </w:rPr>
        <w:t>, </w:t>
      </w:r>
      <w:r w:rsidRPr="00F523F9">
        <w:rPr>
          <w:rFonts w:cs="Arial"/>
          <w:i/>
          <w:iCs/>
          <w:shd w:val="clear" w:color="auto" w:fill="FFFFFF"/>
        </w:rPr>
        <w:t>3</w:t>
      </w:r>
      <w:r w:rsidRPr="00F523F9">
        <w:rPr>
          <w:rFonts w:cs="Arial"/>
          <w:shd w:val="clear" w:color="auto" w:fill="FFFFFF"/>
        </w:rPr>
        <w:t>(69612), p.500.</w:t>
      </w:r>
    </w:p>
    <w:p w14:paraId="1D477FEC" w14:textId="77777777" w:rsidR="00D706FB" w:rsidRPr="00F523F9" w:rsidRDefault="006444F3" w:rsidP="00D706FB">
      <w:pPr>
        <w:rPr>
          <w:rFonts w:cs="Arial"/>
        </w:rPr>
      </w:pPr>
      <w:r w:rsidRPr="00F523F9">
        <w:rPr>
          <w:rFonts w:cs="Arial"/>
          <w:shd w:val="clear" w:color="auto" w:fill="FFFFFF"/>
        </w:rPr>
        <w:t>Sampaio, C.A., Rodrigues, R.G. and Hernández-</w:t>
      </w:r>
      <w:proofErr w:type="spellStart"/>
      <w:r w:rsidRPr="00F523F9">
        <w:rPr>
          <w:rFonts w:cs="Arial"/>
          <w:shd w:val="clear" w:color="auto" w:fill="FFFFFF"/>
        </w:rPr>
        <w:t>Mogollón</w:t>
      </w:r>
      <w:proofErr w:type="spellEnd"/>
      <w:r w:rsidRPr="00F523F9">
        <w:rPr>
          <w:rFonts w:cs="Arial"/>
          <w:shd w:val="clear" w:color="auto" w:fill="FFFFFF"/>
        </w:rPr>
        <w:t xml:space="preserve">, J.M., </w:t>
      </w:r>
      <w:r w:rsidR="00BB7B03" w:rsidRPr="00F523F9">
        <w:rPr>
          <w:rFonts w:cs="Arial"/>
          <w:shd w:val="clear" w:color="auto" w:fill="FFFFFF"/>
        </w:rPr>
        <w:t>(</w:t>
      </w:r>
      <w:r w:rsidRPr="00F523F9">
        <w:rPr>
          <w:rFonts w:cs="Arial"/>
          <w:shd w:val="clear" w:color="auto" w:fill="FFFFFF"/>
        </w:rPr>
        <w:t>2021</w:t>
      </w:r>
      <w:r w:rsidR="00BB7B03" w:rsidRPr="00F523F9">
        <w:rPr>
          <w:rFonts w:cs="Arial"/>
          <w:shd w:val="clear" w:color="auto" w:fill="FFFFFF"/>
        </w:rPr>
        <w:t>)</w:t>
      </w:r>
      <w:r w:rsidRPr="00F523F9">
        <w:rPr>
          <w:rFonts w:cs="Arial"/>
          <w:shd w:val="clear" w:color="auto" w:fill="FFFFFF"/>
        </w:rPr>
        <w:t>. Price strategy, market orientation, and business performance in the hotel industry. </w:t>
      </w:r>
      <w:r w:rsidRPr="00F523F9">
        <w:rPr>
          <w:rFonts w:cs="Arial"/>
          <w:i/>
          <w:iCs/>
          <w:shd w:val="clear" w:color="auto" w:fill="FFFFFF"/>
        </w:rPr>
        <w:t>Journal of Global Information Management (JGIM)</w:t>
      </w:r>
      <w:r w:rsidRPr="00F523F9">
        <w:rPr>
          <w:rFonts w:cs="Arial"/>
          <w:shd w:val="clear" w:color="auto" w:fill="FFFFFF"/>
        </w:rPr>
        <w:t>, </w:t>
      </w:r>
      <w:r w:rsidRPr="00F523F9">
        <w:rPr>
          <w:rFonts w:cs="Arial"/>
          <w:i/>
          <w:iCs/>
          <w:shd w:val="clear" w:color="auto" w:fill="FFFFFF"/>
        </w:rPr>
        <w:t>29</w:t>
      </w:r>
      <w:r w:rsidRPr="00F523F9">
        <w:rPr>
          <w:rFonts w:cs="Arial"/>
          <w:shd w:val="clear" w:color="auto" w:fill="FFFFFF"/>
        </w:rPr>
        <w:t>(1), pp.85-102.</w:t>
      </w:r>
    </w:p>
    <w:p w14:paraId="5B033B67" w14:textId="77777777" w:rsidR="00D706FB" w:rsidRPr="00F523F9" w:rsidRDefault="006444F3" w:rsidP="00D706FB">
      <w:pPr>
        <w:rPr>
          <w:rFonts w:cs="Arial"/>
          <w:shd w:val="clear" w:color="auto" w:fill="FFFFFF"/>
        </w:rPr>
      </w:pPr>
      <w:r w:rsidRPr="00F523F9">
        <w:rPr>
          <w:rFonts w:cs="Arial"/>
          <w:shd w:val="clear" w:color="auto" w:fill="FFFFFF"/>
        </w:rPr>
        <w:t xml:space="preserve">Udupa, A., </w:t>
      </w:r>
      <w:r w:rsidR="00BB7B03" w:rsidRPr="00F523F9">
        <w:rPr>
          <w:rFonts w:cs="Arial"/>
          <w:shd w:val="clear" w:color="auto" w:fill="FFFFFF"/>
        </w:rPr>
        <w:t>(</w:t>
      </w:r>
      <w:r w:rsidRPr="00F523F9">
        <w:rPr>
          <w:rFonts w:cs="Arial"/>
          <w:shd w:val="clear" w:color="auto" w:fill="FFFFFF"/>
        </w:rPr>
        <w:t>2022</w:t>
      </w:r>
      <w:r w:rsidR="00BB7B03" w:rsidRPr="00F523F9">
        <w:rPr>
          <w:rFonts w:cs="Arial"/>
          <w:shd w:val="clear" w:color="auto" w:fill="FFFFFF"/>
        </w:rPr>
        <w:t>)</w:t>
      </w:r>
      <w:r w:rsidRPr="00F523F9">
        <w:rPr>
          <w:rFonts w:cs="Arial"/>
          <w:shd w:val="clear" w:color="auto" w:fill="FFFFFF"/>
        </w:rPr>
        <w:t>. Exploring the Marketing Platforms and Channels for Successful Business. </w:t>
      </w:r>
      <w:r w:rsidRPr="00F523F9">
        <w:rPr>
          <w:rFonts w:cs="Arial"/>
          <w:i/>
          <w:iCs/>
          <w:shd w:val="clear" w:color="auto" w:fill="FFFFFF"/>
        </w:rPr>
        <w:t>Message from the Editor-in-Chief</w:t>
      </w:r>
      <w:r w:rsidRPr="00F523F9">
        <w:rPr>
          <w:rFonts w:cs="Arial"/>
          <w:shd w:val="clear" w:color="auto" w:fill="FFFFFF"/>
        </w:rPr>
        <w:t>.</w:t>
      </w:r>
    </w:p>
    <w:p w14:paraId="260AC0E0" w14:textId="77777777" w:rsidR="00C02F75" w:rsidRPr="00F523F9" w:rsidRDefault="00C02F75" w:rsidP="005934D6">
      <w:pPr>
        <w:pStyle w:val="Heading1"/>
        <w:spacing w:before="120" w:after="120"/>
        <w:rPr>
          <w:rFonts w:cs="Arial"/>
          <w:color w:val="auto"/>
        </w:rPr>
        <w:sectPr w:rsidR="00C02F75" w:rsidRPr="00F523F9" w:rsidSect="00093380">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bookmarkStart w:id="10" w:name="_Toc158081508"/>
    </w:p>
    <w:p w14:paraId="05961EC8" w14:textId="77777777" w:rsidR="00911176" w:rsidRPr="00F523F9" w:rsidRDefault="006444F3" w:rsidP="005934D6">
      <w:pPr>
        <w:pStyle w:val="Heading1"/>
        <w:spacing w:before="120" w:after="120"/>
        <w:rPr>
          <w:rFonts w:cs="Arial"/>
          <w:color w:val="auto"/>
        </w:rPr>
      </w:pPr>
      <w:r w:rsidRPr="00F523F9">
        <w:rPr>
          <w:rFonts w:cs="Arial"/>
          <w:color w:val="auto"/>
        </w:rPr>
        <w:lastRenderedPageBreak/>
        <w:t>Appendix</w:t>
      </w:r>
      <w:r w:rsidR="004C2AAE" w:rsidRPr="00F523F9">
        <w:rPr>
          <w:rFonts w:cs="Arial"/>
          <w:color w:val="auto"/>
        </w:rPr>
        <w:t>-I: Business Model Canvas</w:t>
      </w:r>
      <w:bookmarkEnd w:id="10"/>
    </w:p>
    <w:p w14:paraId="6B27841E" w14:textId="77777777" w:rsidR="00C02F75" w:rsidRPr="00F523F9" w:rsidRDefault="006444F3" w:rsidP="00C02F75">
      <w:pPr>
        <w:pStyle w:val="NormalWeb"/>
        <w:rPr>
          <w:lang w:val="en-GB"/>
        </w:rPr>
        <w:sectPr w:rsidR="00C02F75" w:rsidRPr="00F523F9" w:rsidSect="00093380">
          <w:pgSz w:w="16838" w:h="11906" w:orient="landscape"/>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pPr>
      <w:r w:rsidRPr="00F523F9">
        <w:rPr>
          <w:noProof/>
          <w:lang w:val="en-GB" w:eastAsia="en-GB"/>
        </w:rPr>
        <w:drawing>
          <wp:inline distT="0" distB="0" distL="0" distR="0" wp14:anchorId="124FE68B" wp14:editId="1E4C0F3B">
            <wp:extent cx="9099605" cy="5056505"/>
            <wp:effectExtent l="76200" t="76200" r="120650" b="106045"/>
            <wp:docPr id="124333860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338607"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9102371" cy="505804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6046C35" w14:textId="77777777" w:rsidR="00911176" w:rsidRPr="00F523F9" w:rsidRDefault="006444F3" w:rsidP="005F69DF">
      <w:pPr>
        <w:pStyle w:val="Heading1"/>
        <w:rPr>
          <w:rFonts w:cs="Arial"/>
          <w:color w:val="auto"/>
        </w:rPr>
      </w:pPr>
      <w:bookmarkStart w:id="11" w:name="_Toc158081509"/>
      <w:r w:rsidRPr="00F523F9">
        <w:rPr>
          <w:color w:val="auto"/>
        </w:rPr>
        <w:lastRenderedPageBreak/>
        <w:t>Appendix-II: Mind Map</w:t>
      </w:r>
      <w:bookmarkEnd w:id="11"/>
    </w:p>
    <w:p w14:paraId="52B80A17" w14:textId="77777777" w:rsidR="004C2AAE" w:rsidRPr="00F523F9" w:rsidRDefault="004C2AAE" w:rsidP="00406AF9">
      <w:pPr>
        <w:spacing w:after="0" w:line="240" w:lineRule="auto"/>
        <w:rPr>
          <w:rFonts w:cs="Arial"/>
        </w:rPr>
      </w:pPr>
    </w:p>
    <w:p w14:paraId="7967F037" w14:textId="77777777" w:rsidR="004C2AAE" w:rsidRPr="00F523F9" w:rsidRDefault="006444F3" w:rsidP="00406AF9">
      <w:pPr>
        <w:spacing w:after="0" w:line="240" w:lineRule="auto"/>
        <w:rPr>
          <w:rFonts w:cs="Arial"/>
        </w:rPr>
      </w:pPr>
      <w:r w:rsidRPr="00F523F9">
        <w:rPr>
          <w:noProof/>
          <w:lang w:eastAsia="en-GB"/>
        </w:rPr>
        <w:drawing>
          <wp:inline distT="0" distB="0" distL="0" distR="0" wp14:anchorId="66F10EC4" wp14:editId="48D06838">
            <wp:extent cx="5731510" cy="3192780"/>
            <wp:effectExtent l="0" t="0" r="2540" b="7620"/>
            <wp:docPr id="19139504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950428" name="Picture 1"/>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5731510" cy="3192780"/>
                    </a:xfrm>
                    <a:prstGeom prst="rect">
                      <a:avLst/>
                    </a:prstGeom>
                    <a:noFill/>
                    <a:ln>
                      <a:noFill/>
                    </a:ln>
                  </pic:spPr>
                </pic:pic>
              </a:graphicData>
            </a:graphic>
          </wp:inline>
        </w:drawing>
      </w:r>
    </w:p>
    <w:p w14:paraId="23776259" w14:textId="77777777" w:rsidR="00F56E7A" w:rsidRPr="00F523F9" w:rsidRDefault="00F56E7A" w:rsidP="00406AF9">
      <w:pPr>
        <w:spacing w:after="0" w:line="240" w:lineRule="auto"/>
        <w:rPr>
          <w:rFonts w:cs="Arial"/>
        </w:rPr>
      </w:pPr>
    </w:p>
    <w:p w14:paraId="3604A741" w14:textId="77777777" w:rsidR="00F56E7A" w:rsidRPr="00F523F9" w:rsidRDefault="006444F3" w:rsidP="00974B5D">
      <w:pPr>
        <w:pStyle w:val="Heading1"/>
        <w:rPr>
          <w:color w:val="auto"/>
        </w:rPr>
      </w:pPr>
      <w:r w:rsidRPr="00F523F9">
        <w:rPr>
          <w:color w:val="auto"/>
        </w:rPr>
        <w:t>Appendix:</w:t>
      </w:r>
      <w:r w:rsidR="00974B5D" w:rsidRPr="00F523F9">
        <w:rPr>
          <w:color w:val="auto"/>
        </w:rPr>
        <w:t xml:space="preserve"> III</w:t>
      </w:r>
    </w:p>
    <w:p w14:paraId="6B9147EB" w14:textId="77777777" w:rsidR="00974B5D" w:rsidRPr="00F523F9" w:rsidRDefault="006444F3" w:rsidP="00974B5D">
      <w:pPr>
        <w:jc w:val="center"/>
      </w:pPr>
      <w:r w:rsidRPr="00F523F9">
        <w:rPr>
          <w:noProof/>
          <w:lang w:eastAsia="en-GB"/>
        </w:rPr>
        <w:drawing>
          <wp:inline distT="0" distB="0" distL="0" distR="0" wp14:anchorId="7E3AFF36" wp14:editId="385DB6C6">
            <wp:extent cx="5833811" cy="2387994"/>
            <wp:effectExtent l="0" t="0" r="0" b="0"/>
            <wp:docPr id="11389043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904305" name=""/>
                    <pic:cNvPicPr/>
                  </pic:nvPicPr>
                  <pic:blipFill>
                    <a:blip r:embed="rId12"/>
                    <a:stretch>
                      <a:fillRect/>
                    </a:stretch>
                  </pic:blipFill>
                  <pic:spPr>
                    <a:xfrm>
                      <a:off x="0" y="0"/>
                      <a:ext cx="5871613" cy="2403468"/>
                    </a:xfrm>
                    <a:prstGeom prst="rect">
                      <a:avLst/>
                    </a:prstGeom>
                  </pic:spPr>
                </pic:pic>
              </a:graphicData>
            </a:graphic>
          </wp:inline>
        </w:drawing>
      </w:r>
    </w:p>
    <w:sectPr w:rsidR="00974B5D" w:rsidRPr="00F523F9" w:rsidSect="0009338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248B35C" w14:textId="77777777" w:rsidR="00EE5BF4" w:rsidRDefault="00EE5BF4" w:rsidP="00EC63B1">
      <w:pPr>
        <w:spacing w:after="0" w:line="240" w:lineRule="auto"/>
      </w:pPr>
      <w:r>
        <w:separator/>
      </w:r>
    </w:p>
  </w:endnote>
  <w:endnote w:type="continuationSeparator" w:id="0">
    <w:p w14:paraId="2E7643E4" w14:textId="77777777" w:rsidR="00EE5BF4" w:rsidRDefault="00EE5BF4" w:rsidP="00EC63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70E6EC2" w14:textId="77777777" w:rsidR="00CB1E1F" w:rsidRDefault="00EC63B1">
    <w:pPr>
      <w:pStyle w:val="Footer"/>
      <w:jc w:val="center"/>
      <w:rPr>
        <w:caps/>
        <w:noProof/>
        <w:color w:val="5B9BD5" w:themeColor="accent1"/>
      </w:rPr>
    </w:pPr>
    <w:r>
      <w:rPr>
        <w:caps/>
        <w:color w:val="5B9BD5" w:themeColor="accent1"/>
      </w:rPr>
      <w:fldChar w:fldCharType="begin"/>
    </w:r>
    <w:r w:rsidR="006444F3">
      <w:rPr>
        <w:caps/>
        <w:color w:val="5B9BD5" w:themeColor="accent1"/>
      </w:rPr>
      <w:instrText xml:space="preserve"> PAGE   \* MERGEFORMAT </w:instrText>
    </w:r>
    <w:r>
      <w:rPr>
        <w:caps/>
        <w:color w:val="5B9BD5" w:themeColor="accent1"/>
      </w:rPr>
      <w:fldChar w:fldCharType="separate"/>
    </w:r>
    <w:r w:rsidR="00294994">
      <w:rPr>
        <w:caps/>
        <w:noProof/>
        <w:color w:val="5B9BD5" w:themeColor="accent1"/>
      </w:rPr>
      <w:t>6</w:t>
    </w:r>
    <w:r>
      <w:rPr>
        <w:caps/>
        <w:noProof/>
        <w:color w:val="5B9BD5" w:themeColor="accent1"/>
      </w:rPr>
      <w:fldChar w:fldCharType="end"/>
    </w:r>
  </w:p>
  <w:p w14:paraId="2FBBF5B9" w14:textId="77777777" w:rsidR="00CB1E1F" w:rsidRDefault="00CB1E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55240D1" w14:textId="77777777" w:rsidR="00EE5BF4" w:rsidRDefault="00EE5BF4" w:rsidP="00EC63B1">
      <w:pPr>
        <w:spacing w:after="0" w:line="240" w:lineRule="auto"/>
      </w:pPr>
      <w:r>
        <w:separator/>
      </w:r>
    </w:p>
  </w:footnote>
  <w:footnote w:type="continuationSeparator" w:id="0">
    <w:p w14:paraId="25CCC67F" w14:textId="77777777" w:rsidR="00EE5BF4" w:rsidRDefault="00EE5BF4" w:rsidP="00EC63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E804399"/>
    <w:multiLevelType w:val="multilevel"/>
    <w:tmpl w:val="081A41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920717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BFD"/>
    <w:rsid w:val="00024594"/>
    <w:rsid w:val="00031CAC"/>
    <w:rsid w:val="000325EC"/>
    <w:rsid w:val="0005345D"/>
    <w:rsid w:val="00074D38"/>
    <w:rsid w:val="00087100"/>
    <w:rsid w:val="00093380"/>
    <w:rsid w:val="000A3900"/>
    <w:rsid w:val="000B6510"/>
    <w:rsid w:val="001500F4"/>
    <w:rsid w:val="0016171E"/>
    <w:rsid w:val="001774A3"/>
    <w:rsid w:val="001F5BFD"/>
    <w:rsid w:val="00294994"/>
    <w:rsid w:val="002C19E4"/>
    <w:rsid w:val="002D6395"/>
    <w:rsid w:val="002F5D53"/>
    <w:rsid w:val="002F7006"/>
    <w:rsid w:val="003012A0"/>
    <w:rsid w:val="0031686D"/>
    <w:rsid w:val="00334CB1"/>
    <w:rsid w:val="00396159"/>
    <w:rsid w:val="003A5759"/>
    <w:rsid w:val="003D7E58"/>
    <w:rsid w:val="00403A34"/>
    <w:rsid w:val="00406AF9"/>
    <w:rsid w:val="00431197"/>
    <w:rsid w:val="00435A09"/>
    <w:rsid w:val="00460929"/>
    <w:rsid w:val="004739A6"/>
    <w:rsid w:val="00493490"/>
    <w:rsid w:val="004B128F"/>
    <w:rsid w:val="004C2AAE"/>
    <w:rsid w:val="004D14BB"/>
    <w:rsid w:val="00522F65"/>
    <w:rsid w:val="005934D6"/>
    <w:rsid w:val="005C3CEE"/>
    <w:rsid w:val="005C70FB"/>
    <w:rsid w:val="005D1F20"/>
    <w:rsid w:val="005F63CF"/>
    <w:rsid w:val="005F69DF"/>
    <w:rsid w:val="006444F3"/>
    <w:rsid w:val="006507FF"/>
    <w:rsid w:val="0065174F"/>
    <w:rsid w:val="00657968"/>
    <w:rsid w:val="00667BEA"/>
    <w:rsid w:val="006B2379"/>
    <w:rsid w:val="00714E74"/>
    <w:rsid w:val="007246A3"/>
    <w:rsid w:val="00755A59"/>
    <w:rsid w:val="00770D2A"/>
    <w:rsid w:val="007A7999"/>
    <w:rsid w:val="007B0A60"/>
    <w:rsid w:val="007C3307"/>
    <w:rsid w:val="008240A5"/>
    <w:rsid w:val="00844209"/>
    <w:rsid w:val="00875681"/>
    <w:rsid w:val="0089109A"/>
    <w:rsid w:val="00892B69"/>
    <w:rsid w:val="008969E2"/>
    <w:rsid w:val="008E4316"/>
    <w:rsid w:val="0090221F"/>
    <w:rsid w:val="00911176"/>
    <w:rsid w:val="009267DD"/>
    <w:rsid w:val="0095421A"/>
    <w:rsid w:val="009731CD"/>
    <w:rsid w:val="00974B5D"/>
    <w:rsid w:val="009B2051"/>
    <w:rsid w:val="009B37F7"/>
    <w:rsid w:val="009D0053"/>
    <w:rsid w:val="009E54FE"/>
    <w:rsid w:val="009F1A46"/>
    <w:rsid w:val="00A16B4A"/>
    <w:rsid w:val="00A264A8"/>
    <w:rsid w:val="00A27933"/>
    <w:rsid w:val="00AB01F2"/>
    <w:rsid w:val="00AB2460"/>
    <w:rsid w:val="00AB3546"/>
    <w:rsid w:val="00AB7EFE"/>
    <w:rsid w:val="00AC731D"/>
    <w:rsid w:val="00AE5F33"/>
    <w:rsid w:val="00AE6959"/>
    <w:rsid w:val="00B25343"/>
    <w:rsid w:val="00B51F27"/>
    <w:rsid w:val="00B565BF"/>
    <w:rsid w:val="00B66552"/>
    <w:rsid w:val="00B7506D"/>
    <w:rsid w:val="00BA2D8A"/>
    <w:rsid w:val="00BB7B03"/>
    <w:rsid w:val="00BD6A86"/>
    <w:rsid w:val="00BE2890"/>
    <w:rsid w:val="00BE5E83"/>
    <w:rsid w:val="00BF59C9"/>
    <w:rsid w:val="00C02F75"/>
    <w:rsid w:val="00C04351"/>
    <w:rsid w:val="00C0650F"/>
    <w:rsid w:val="00C2206F"/>
    <w:rsid w:val="00C4743F"/>
    <w:rsid w:val="00C72662"/>
    <w:rsid w:val="00CA7582"/>
    <w:rsid w:val="00CB1E1F"/>
    <w:rsid w:val="00CC2745"/>
    <w:rsid w:val="00CC2C40"/>
    <w:rsid w:val="00CD049C"/>
    <w:rsid w:val="00D12B15"/>
    <w:rsid w:val="00D543BD"/>
    <w:rsid w:val="00D55213"/>
    <w:rsid w:val="00D706FB"/>
    <w:rsid w:val="00D865CB"/>
    <w:rsid w:val="00DA79D7"/>
    <w:rsid w:val="00DC5BDC"/>
    <w:rsid w:val="00DD5048"/>
    <w:rsid w:val="00DF0DA1"/>
    <w:rsid w:val="00E4732B"/>
    <w:rsid w:val="00E50CBC"/>
    <w:rsid w:val="00E66755"/>
    <w:rsid w:val="00E84129"/>
    <w:rsid w:val="00EB14B4"/>
    <w:rsid w:val="00EC63B1"/>
    <w:rsid w:val="00EC69CC"/>
    <w:rsid w:val="00EE4F0B"/>
    <w:rsid w:val="00EE5BF4"/>
    <w:rsid w:val="00EE66EC"/>
    <w:rsid w:val="00F249E3"/>
    <w:rsid w:val="00F3378C"/>
    <w:rsid w:val="00F523F9"/>
    <w:rsid w:val="00F56E7A"/>
    <w:rsid w:val="00F71E95"/>
    <w:rsid w:val="00F86DC8"/>
    <w:rsid w:val="00FD43B7"/>
    <w:rsid w:val="00FD54C0"/>
    <w:rsid w:val="00FE7D01"/>
  </w:rsids>
  <m:mathPr>
    <m:mathFont m:val="Cambria Math"/>
    <m:brkBin m:val="before"/>
    <m:brkBinSub m:val="--"/>
    <m:smallFrac/>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208E65"/>
  <w15:docId w15:val="{B0EEEC58-A3D6-4AD8-9A10-639AC0C2C6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378C"/>
    <w:pPr>
      <w:spacing w:line="360" w:lineRule="auto"/>
      <w:jc w:val="both"/>
    </w:pPr>
    <w:rPr>
      <w:rFonts w:ascii="Arial" w:hAnsi="Arial"/>
      <w:sz w:val="24"/>
    </w:rPr>
  </w:style>
  <w:style w:type="paragraph" w:styleId="Heading1">
    <w:name w:val="heading 1"/>
    <w:basedOn w:val="Normal"/>
    <w:next w:val="Normal"/>
    <w:link w:val="Heading1Char"/>
    <w:uiPriority w:val="9"/>
    <w:qFormat/>
    <w:rsid w:val="00F3378C"/>
    <w:pPr>
      <w:keepNext/>
      <w:keepLines/>
      <w:spacing w:before="240" w:after="0"/>
      <w:outlineLvl w:val="0"/>
    </w:pPr>
    <w:rPr>
      <w:rFonts w:eastAsiaTheme="majorEastAsia" w:cstheme="majorBidi"/>
      <w:b/>
      <w:color w:val="2E74B5" w:themeColor="accent1" w:themeShade="BF"/>
      <w:sz w:val="28"/>
      <w:szCs w:val="32"/>
    </w:rPr>
  </w:style>
  <w:style w:type="paragraph" w:styleId="Heading2">
    <w:name w:val="heading 2"/>
    <w:basedOn w:val="Normal"/>
    <w:next w:val="Normal"/>
    <w:link w:val="Heading2Char"/>
    <w:uiPriority w:val="9"/>
    <w:unhideWhenUsed/>
    <w:qFormat/>
    <w:rsid w:val="00BD6A86"/>
    <w:pPr>
      <w:keepNext/>
      <w:keepLines/>
      <w:spacing w:before="40" w:after="0"/>
      <w:outlineLvl w:val="1"/>
    </w:pPr>
    <w:rPr>
      <w:rFonts w:asciiTheme="minorHAnsi" w:eastAsiaTheme="majorEastAsia" w:hAnsiTheme="minorHAnsi" w:cstheme="majorBidi"/>
      <w:b/>
      <w:color w:val="323E4F" w:themeColor="text2" w:themeShade="BF"/>
      <w:sz w:val="26"/>
      <w:szCs w:val="26"/>
    </w:rPr>
  </w:style>
  <w:style w:type="paragraph" w:styleId="Heading4">
    <w:name w:val="heading 4"/>
    <w:basedOn w:val="Normal"/>
    <w:next w:val="Normal"/>
    <w:link w:val="Heading4Char"/>
    <w:uiPriority w:val="9"/>
    <w:semiHidden/>
    <w:unhideWhenUsed/>
    <w:qFormat/>
    <w:rsid w:val="009B37F7"/>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378C"/>
    <w:rPr>
      <w:rFonts w:ascii="Arial" w:eastAsiaTheme="majorEastAsia" w:hAnsi="Arial" w:cstheme="majorBidi"/>
      <w:b/>
      <w:color w:val="2E74B5" w:themeColor="accent1" w:themeShade="BF"/>
      <w:sz w:val="28"/>
      <w:szCs w:val="32"/>
    </w:rPr>
  </w:style>
  <w:style w:type="character" w:customStyle="1" w:styleId="Heading2Char">
    <w:name w:val="Heading 2 Char"/>
    <w:basedOn w:val="DefaultParagraphFont"/>
    <w:link w:val="Heading2"/>
    <w:uiPriority w:val="9"/>
    <w:rsid w:val="00BD6A86"/>
    <w:rPr>
      <w:rFonts w:eastAsiaTheme="majorEastAsia" w:cstheme="majorBidi"/>
      <w:b/>
      <w:color w:val="323E4F" w:themeColor="text2" w:themeShade="BF"/>
      <w:sz w:val="26"/>
      <w:szCs w:val="26"/>
    </w:rPr>
  </w:style>
  <w:style w:type="table" w:styleId="TableGrid">
    <w:name w:val="Table Grid"/>
    <w:basedOn w:val="TableNormal"/>
    <w:uiPriority w:val="39"/>
    <w:rsid w:val="006B23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B1E1F"/>
    <w:pPr>
      <w:spacing w:line="259" w:lineRule="auto"/>
      <w:jc w:val="left"/>
      <w:outlineLvl w:val="9"/>
    </w:pPr>
    <w:rPr>
      <w:rFonts w:asciiTheme="majorHAnsi" w:hAnsiTheme="majorHAnsi"/>
      <w:b w:val="0"/>
      <w:sz w:val="32"/>
      <w:lang w:val="en-US"/>
    </w:rPr>
  </w:style>
  <w:style w:type="paragraph" w:styleId="TOC1">
    <w:name w:val="toc 1"/>
    <w:basedOn w:val="Normal"/>
    <w:next w:val="Normal"/>
    <w:autoRedefine/>
    <w:uiPriority w:val="39"/>
    <w:unhideWhenUsed/>
    <w:rsid w:val="00CB1E1F"/>
    <w:pPr>
      <w:spacing w:after="100"/>
    </w:pPr>
  </w:style>
  <w:style w:type="paragraph" w:styleId="TOC2">
    <w:name w:val="toc 2"/>
    <w:basedOn w:val="Normal"/>
    <w:next w:val="Normal"/>
    <w:autoRedefine/>
    <w:uiPriority w:val="39"/>
    <w:unhideWhenUsed/>
    <w:rsid w:val="00CB1E1F"/>
    <w:pPr>
      <w:spacing w:after="100"/>
      <w:ind w:left="240"/>
    </w:pPr>
  </w:style>
  <w:style w:type="character" w:styleId="Hyperlink">
    <w:name w:val="Hyperlink"/>
    <w:basedOn w:val="DefaultParagraphFont"/>
    <w:uiPriority w:val="99"/>
    <w:unhideWhenUsed/>
    <w:rsid w:val="00CB1E1F"/>
    <w:rPr>
      <w:color w:val="0563C1" w:themeColor="hyperlink"/>
      <w:u w:val="single"/>
    </w:rPr>
  </w:style>
  <w:style w:type="paragraph" w:styleId="Header">
    <w:name w:val="header"/>
    <w:basedOn w:val="Normal"/>
    <w:link w:val="HeaderChar"/>
    <w:uiPriority w:val="99"/>
    <w:unhideWhenUsed/>
    <w:rsid w:val="00CB1E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1E1F"/>
    <w:rPr>
      <w:rFonts w:ascii="Times New Roman" w:hAnsi="Times New Roman"/>
      <w:sz w:val="24"/>
    </w:rPr>
  </w:style>
  <w:style w:type="paragraph" w:styleId="Footer">
    <w:name w:val="footer"/>
    <w:basedOn w:val="Normal"/>
    <w:link w:val="FooterChar"/>
    <w:uiPriority w:val="99"/>
    <w:unhideWhenUsed/>
    <w:rsid w:val="00CB1E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1E1F"/>
    <w:rPr>
      <w:rFonts w:ascii="Times New Roman" w:hAnsi="Times New Roman"/>
      <w:sz w:val="24"/>
    </w:rPr>
  </w:style>
  <w:style w:type="paragraph" w:styleId="BalloonText">
    <w:name w:val="Balloon Text"/>
    <w:basedOn w:val="Normal"/>
    <w:link w:val="BalloonTextChar"/>
    <w:uiPriority w:val="99"/>
    <w:semiHidden/>
    <w:unhideWhenUsed/>
    <w:rsid w:val="009731C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731CD"/>
    <w:rPr>
      <w:rFonts w:ascii="Tahoma" w:hAnsi="Tahoma" w:cs="Tahoma"/>
      <w:sz w:val="16"/>
      <w:szCs w:val="16"/>
    </w:rPr>
  </w:style>
  <w:style w:type="paragraph" w:styleId="NormalWeb">
    <w:name w:val="Normal (Web)"/>
    <w:basedOn w:val="Normal"/>
    <w:uiPriority w:val="99"/>
    <w:semiHidden/>
    <w:unhideWhenUsed/>
    <w:rsid w:val="00C02F75"/>
    <w:pPr>
      <w:spacing w:before="100" w:beforeAutospacing="1" w:after="100" w:afterAutospacing="1" w:line="240" w:lineRule="auto"/>
      <w:jc w:val="left"/>
    </w:pPr>
    <w:rPr>
      <w:rFonts w:eastAsia="Times New Roman" w:cs="Times New Roman"/>
      <w:szCs w:val="24"/>
      <w:lang w:val="en-IN" w:eastAsia="en-IN"/>
    </w:rPr>
  </w:style>
  <w:style w:type="character" w:customStyle="1" w:styleId="Heading4Char">
    <w:name w:val="Heading 4 Char"/>
    <w:basedOn w:val="DefaultParagraphFont"/>
    <w:link w:val="Heading4"/>
    <w:uiPriority w:val="9"/>
    <w:semiHidden/>
    <w:rsid w:val="009B37F7"/>
    <w:rPr>
      <w:rFonts w:asciiTheme="majorHAnsi" w:eastAsiaTheme="majorEastAsia" w:hAnsiTheme="majorHAnsi" w:cstheme="majorBidi"/>
      <w:i/>
      <w:iCs/>
      <w:color w:val="2E74B5" w:themeColor="accent1" w:themeShade="BF"/>
      <w:sz w:val="24"/>
    </w:rPr>
  </w:style>
  <w:style w:type="paragraph" w:styleId="ListParagraph">
    <w:name w:val="List Paragraph"/>
    <w:basedOn w:val="Normal"/>
    <w:uiPriority w:val="34"/>
    <w:qFormat/>
    <w:rsid w:val="00031CA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9039D5-2412-49A2-AE61-89410818D5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11</Pages>
  <Words>2142</Words>
  <Characters>12211</Characters>
  <DocSecurity>0</DocSecurity>
  <Lines>101</Lines>
  <Paragraphs>28</Paragraphs>
  <ScaleCrop>false</ScaleCrop>
  <HeadingPairs>
    <vt:vector size="4" baseType="variant">
      <vt:variant>
        <vt:lpstr>Title</vt:lpstr>
      </vt:variant>
      <vt:variant>
        <vt:i4>1</vt:i4>
      </vt:variant>
      <vt:variant>
        <vt:lpstr>Headings</vt:lpstr>
      </vt:variant>
      <vt:variant>
        <vt:i4>8</vt:i4>
      </vt:variant>
    </vt:vector>
  </HeadingPairs>
  <TitlesOfParts>
    <vt:vector size="9" baseType="lpstr">
      <vt:lpstr/>
      <vt:lpstr>Part 1: Essay </vt:lpstr>
      <vt:lpstr>Conclusion</vt:lpstr>
      <vt:lpstr>Part 2: Reflective Essay</vt:lpstr>
      <vt:lpstr>References</vt:lpstr>
      <vt:lpstr/>
      <vt:lpstr>Appendix-I: Business Model Canvas</vt:lpstr>
      <vt:lpstr>Appendix-II: Mind Map</vt:lpstr>
      <vt:lpstr>Appendix: III</vt:lpstr>
    </vt:vector>
  </TitlesOfParts>
  <Company/>
  <LinksUpToDate>false</LinksUpToDate>
  <CharactersWithSpaces>14325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2024-05-27T19:38:00Z</dcterms:created>
  <dcterms:modified xsi:type="dcterms:W3CDTF">2024-05-30T23:08:00Z</dcterms:modified>
</cp:coreProperties>
</file>