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29599253"/>
        <w:docPartObj>
          <w:docPartGallery w:val="Cover Pages"/>
          <w:docPartUnique/>
        </w:docPartObj>
      </w:sdtPr>
      <w:sdtEndPr>
        <w:rPr>
          <w:rFonts w:ascii="Times New Roman" w:hAnsi="Times New Roman" w:cs="Times New Roman"/>
          <w:b/>
          <w:sz w:val="24"/>
          <w:szCs w:val="24"/>
        </w:rPr>
      </w:sdtEndPr>
      <w:sdtContent>
        <w:p w14:paraId="03F69219" w14:textId="79817337" w:rsidR="008A0264" w:rsidRDefault="008A0264">
          <w:r>
            <w:rPr>
              <w:noProof/>
            </w:rPr>
            <mc:AlternateContent>
              <mc:Choice Requires="wps">
                <w:drawing>
                  <wp:anchor distT="0" distB="0" distL="114300" distR="114300" simplePos="0" relativeHeight="251659264" behindDoc="0" locked="0" layoutInCell="1" allowOverlap="1" wp14:anchorId="755ECC23" wp14:editId="50CA4496">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E936819" w14:textId="764160ED" w:rsidR="008A0264" w:rsidRDefault="008A0264">
                                    <w:pPr>
                                      <w:pStyle w:val="Title"/>
                                      <w:jc w:val="right"/>
                                      <w:rPr>
                                        <w:caps/>
                                        <w:color w:val="FFFFFF" w:themeColor="background1"/>
                                        <w:sz w:val="80"/>
                                        <w:szCs w:val="80"/>
                                      </w:rPr>
                                    </w:pPr>
                                    <w:r w:rsidRPr="008A0264">
                                      <w:rPr>
                                        <w:caps/>
                                        <w:color w:val="FFFFFF" w:themeColor="background1"/>
                                        <w:sz w:val="80"/>
                                        <w:szCs w:val="80"/>
                                      </w:rPr>
                                      <w:t>PH-C2 - Written Report</w:t>
                                    </w:r>
                                  </w:p>
                                </w:sdtContent>
                              </w:sdt>
                              <w:p w14:paraId="180D4068" w14:textId="77777777" w:rsidR="008A0264" w:rsidRDefault="008A0264">
                                <w:pPr>
                                  <w:spacing w:before="240"/>
                                  <w:ind w:left="720"/>
                                  <w:jc w:val="right"/>
                                  <w:rPr>
                                    <w:color w:val="FFFFFF" w:themeColor="background1"/>
                                  </w:rPr>
                                </w:pPr>
                              </w:p>
                              <w:sdt>
                                <w:sdtPr>
                                  <w:rPr>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Content>
                                  <w:p w14:paraId="4F6C8788" w14:textId="45924BB9" w:rsidR="008A0264" w:rsidRPr="008A0264" w:rsidRDefault="008A0264">
                                    <w:pPr>
                                      <w:spacing w:before="240"/>
                                      <w:ind w:left="1008"/>
                                      <w:jc w:val="right"/>
                                      <w:rPr>
                                        <w:color w:val="FFFFFF" w:themeColor="background1"/>
                                        <w:sz w:val="36"/>
                                        <w:szCs w:val="36"/>
                                      </w:rPr>
                                    </w:pPr>
                                    <w:r w:rsidRPr="008A0264">
                                      <w:rPr>
                                        <w:color w:val="FFFFFF" w:themeColor="background1"/>
                                        <w:sz w:val="36"/>
                                        <w:szCs w:val="36"/>
                                      </w:rPr>
                                      <w:t>Bowel Cancer</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55ECC2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5b9bd5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E936819" w14:textId="764160ED" w:rsidR="008A0264" w:rsidRDefault="008A0264">
                              <w:pPr>
                                <w:pStyle w:val="Title"/>
                                <w:jc w:val="right"/>
                                <w:rPr>
                                  <w:caps/>
                                  <w:color w:val="FFFFFF" w:themeColor="background1"/>
                                  <w:sz w:val="80"/>
                                  <w:szCs w:val="80"/>
                                </w:rPr>
                              </w:pPr>
                              <w:r w:rsidRPr="008A0264">
                                <w:rPr>
                                  <w:caps/>
                                  <w:color w:val="FFFFFF" w:themeColor="background1"/>
                                  <w:sz w:val="80"/>
                                  <w:szCs w:val="80"/>
                                </w:rPr>
                                <w:t>PH-C2 - Written Report</w:t>
                              </w:r>
                            </w:p>
                          </w:sdtContent>
                        </w:sdt>
                        <w:p w14:paraId="180D4068" w14:textId="77777777" w:rsidR="008A0264" w:rsidRDefault="008A0264">
                          <w:pPr>
                            <w:spacing w:before="240"/>
                            <w:ind w:left="720"/>
                            <w:jc w:val="right"/>
                            <w:rPr>
                              <w:color w:val="FFFFFF" w:themeColor="background1"/>
                            </w:rPr>
                          </w:pPr>
                        </w:p>
                        <w:sdt>
                          <w:sdtPr>
                            <w:rPr>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Content>
                            <w:p w14:paraId="4F6C8788" w14:textId="45924BB9" w:rsidR="008A0264" w:rsidRPr="008A0264" w:rsidRDefault="008A0264">
                              <w:pPr>
                                <w:spacing w:before="240"/>
                                <w:ind w:left="1008"/>
                                <w:jc w:val="right"/>
                                <w:rPr>
                                  <w:color w:val="FFFFFF" w:themeColor="background1"/>
                                  <w:sz w:val="36"/>
                                  <w:szCs w:val="36"/>
                                </w:rPr>
                              </w:pPr>
                              <w:r w:rsidRPr="008A0264">
                                <w:rPr>
                                  <w:color w:val="FFFFFF" w:themeColor="background1"/>
                                  <w:sz w:val="36"/>
                                  <w:szCs w:val="36"/>
                                </w:rPr>
                                <w:t>Bowel Cancer</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AB621A7" wp14:editId="38360AD7">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D4C8836" w14:textId="048AD3D6" w:rsidR="008A0264" w:rsidRDefault="008A0264">
                                    <w:pPr>
                                      <w:pStyle w:val="Subtitle"/>
                                      <w:rPr>
                                        <w:rFonts w:cstheme="minorBidi"/>
                                        <w:color w:val="FFFFFF" w:themeColor="background1"/>
                                      </w:rPr>
                                    </w:pPr>
                                    <w:r>
                                      <w:rPr>
                                        <w:rFonts w:cstheme="minorBidi"/>
                                        <w:color w:val="FFFFFF" w:themeColor="background1"/>
                                      </w:rPr>
                                      <w:t>LCHS4008</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AB621A7"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D4C8836" w14:textId="048AD3D6" w:rsidR="008A0264" w:rsidRDefault="008A0264">
                              <w:pPr>
                                <w:pStyle w:val="Subtitle"/>
                                <w:rPr>
                                  <w:rFonts w:cstheme="minorBidi"/>
                                  <w:color w:val="FFFFFF" w:themeColor="background1"/>
                                </w:rPr>
                              </w:pPr>
                              <w:r>
                                <w:rPr>
                                  <w:rFonts w:cstheme="minorBidi"/>
                                  <w:color w:val="FFFFFF" w:themeColor="background1"/>
                                </w:rPr>
                                <w:t>LCHS4008</w:t>
                              </w:r>
                            </w:p>
                          </w:sdtContent>
                        </w:sdt>
                      </w:txbxContent>
                    </v:textbox>
                    <w10:wrap anchorx="page" anchory="page"/>
                  </v:rect>
                </w:pict>
              </mc:Fallback>
            </mc:AlternateContent>
          </w:r>
        </w:p>
        <w:p w14:paraId="254F7C43" w14:textId="77777777" w:rsidR="008A0264" w:rsidRDefault="008A0264"/>
        <w:p w14:paraId="6E9671BC" w14:textId="27C5EE8C" w:rsidR="008A0264" w:rsidRDefault="008A0264">
          <w:pPr>
            <w:rPr>
              <w:rFonts w:ascii="Times New Roman" w:hAnsi="Times New Roman" w:cs="Times New Roman"/>
              <w:b/>
              <w:sz w:val="24"/>
              <w:szCs w:val="24"/>
            </w:rPr>
          </w:pPr>
          <w:r w:rsidRPr="008A0264">
            <w:rPr>
              <w:rFonts w:ascii="Times New Roman" w:hAnsi="Times New Roman" w:cs="Times New Roman"/>
              <w:b/>
              <w:noProof/>
              <w:sz w:val="24"/>
              <w:szCs w:val="24"/>
            </w:rPr>
            <mc:AlternateContent>
              <mc:Choice Requires="wps">
                <w:drawing>
                  <wp:anchor distT="45720" distB="45720" distL="114300" distR="114300" simplePos="0" relativeHeight="251662336" behindDoc="0" locked="0" layoutInCell="1" allowOverlap="1" wp14:anchorId="6F5D48AC" wp14:editId="260A0069">
                    <wp:simplePos x="0" y="0"/>
                    <wp:positionH relativeFrom="column">
                      <wp:posOffset>-304800</wp:posOffset>
                    </wp:positionH>
                    <wp:positionV relativeFrom="paragraph">
                      <wp:posOffset>6521450</wp:posOffset>
                    </wp:positionV>
                    <wp:extent cx="236093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A3DBFF"/>
                            </a:solidFill>
                            <a:ln w="9525">
                              <a:solidFill>
                                <a:srgbClr val="000000"/>
                              </a:solidFill>
                              <a:miter lim="800000"/>
                              <a:headEnd/>
                              <a:tailEnd/>
                            </a:ln>
                          </wps:spPr>
                          <wps:txbx>
                            <w:txbxContent>
                              <w:p w14:paraId="6F36847A" w14:textId="2DBBA7DA" w:rsidR="008A0264" w:rsidRDefault="008A0264">
                                <w:r>
                                  <w:t>Student Name: Mihaela Ionita</w:t>
                                </w:r>
                              </w:p>
                              <w:p w14:paraId="7B404AD3" w14:textId="1D01FDE6" w:rsidR="008A0264" w:rsidRDefault="008A0264">
                                <w:r>
                                  <w:t>Student Number: 2436853</w:t>
                                </w:r>
                              </w:p>
                              <w:p w14:paraId="5D589CAC" w14:textId="22774BCC" w:rsidR="00F45025" w:rsidRDefault="00F45025">
                                <w:r>
                                  <w:t>Lecturer’s Name: Mumtaz Goolam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F5D48AC" id="_x0000_t202" coordsize="21600,21600" o:spt="202" path="m,l,21600r21600,l21600,xe">
                    <v:stroke joinstyle="miter"/>
                    <v:path gradientshapeok="t" o:connecttype="rect"/>
                  </v:shapetype>
                  <v:shape id="Text Box 2" o:spid="_x0000_s1028" type="#_x0000_t202" style="position:absolute;margin-left:-24pt;margin-top:513.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" fillcolor="#a3dbff">
                    <v:textbox style="mso-fit-shape-to-text:t">
                      <w:txbxContent>
                        <w:p w14:paraId="6F36847A" w14:textId="2DBBA7DA" w:rsidR="008A0264" w:rsidRDefault="008A0264">
                          <w:r>
                            <w:t>Student Name: Mihaela Ionita</w:t>
                          </w:r>
                        </w:p>
                        <w:p w14:paraId="7B404AD3" w14:textId="1D01FDE6" w:rsidR="008A0264" w:rsidRDefault="008A0264">
                          <w:r>
                            <w:t>Student Number: 2436853</w:t>
                          </w:r>
                        </w:p>
                        <w:p w14:paraId="5D589CAC" w14:textId="22774BCC" w:rsidR="00F45025" w:rsidRDefault="00F45025">
                          <w:r>
                            <w:t>Lecturer’s Name: Mumtaz Goolam</w:t>
                          </w:r>
                        </w:p>
                      </w:txbxContent>
                    </v:textbox>
                    <w10:wrap type="square"/>
                  </v:shape>
                </w:pict>
              </mc:Fallback>
            </mc:AlternateContent>
          </w:r>
          <w:r>
            <w:rPr>
              <w:rFonts w:ascii="Times New Roman" w:hAnsi="Times New Roman" w:cs="Times New Roman"/>
              <w:b/>
              <w:sz w:val="24"/>
              <w:szCs w:val="24"/>
            </w:rPr>
            <w:br w:type="page"/>
          </w:r>
        </w:p>
      </w:sdtContent>
    </w:sdt>
    <w:sdt>
      <w:sdtPr>
        <w:rPr>
          <w:rFonts w:ascii="Times New Roman" w:eastAsiaTheme="minorHAnsi" w:hAnsi="Times New Roman" w:cs="Times New Roman"/>
          <w:b/>
          <w:color w:val="auto"/>
          <w:sz w:val="24"/>
          <w:szCs w:val="24"/>
        </w:rPr>
        <w:id w:val="717326880"/>
        <w:docPartObj>
          <w:docPartGallery w:val="Table of Contents"/>
          <w:docPartUnique/>
        </w:docPartObj>
      </w:sdtPr>
      <w:sdtEndPr>
        <w:rPr>
          <w:bCs/>
          <w:noProof/>
        </w:rPr>
      </w:sdtEndPr>
      <w:sdtContent>
        <w:p w14:paraId="7D25708C" w14:textId="77777777" w:rsidR="00852748" w:rsidRPr="00953FE9" w:rsidRDefault="00852748" w:rsidP="00953FE9">
          <w:pPr>
            <w:pStyle w:val="TOCHeading"/>
            <w:spacing w:line="360" w:lineRule="auto"/>
            <w:jc w:val="center"/>
            <w:rPr>
              <w:rFonts w:ascii="Times New Roman" w:hAnsi="Times New Roman" w:cs="Times New Roman"/>
              <w:b/>
              <w:color w:val="auto"/>
              <w:sz w:val="24"/>
              <w:szCs w:val="24"/>
            </w:rPr>
          </w:pPr>
          <w:r w:rsidRPr="00953FE9">
            <w:rPr>
              <w:rFonts w:ascii="Times New Roman" w:hAnsi="Times New Roman" w:cs="Times New Roman"/>
              <w:b/>
              <w:color w:val="auto"/>
              <w:sz w:val="24"/>
              <w:szCs w:val="24"/>
            </w:rPr>
            <w:t>Table of Contents</w:t>
          </w:r>
        </w:p>
        <w:p w14:paraId="1D98BEE9" w14:textId="2A0FB437" w:rsidR="005172C9" w:rsidRPr="00953FE9" w:rsidRDefault="00852748" w:rsidP="00953FE9">
          <w:pPr>
            <w:pStyle w:val="TOC1"/>
            <w:tabs>
              <w:tab w:val="right" w:leader="dot" w:pos="9350"/>
            </w:tabs>
            <w:spacing w:line="360" w:lineRule="auto"/>
            <w:rPr>
              <w:rFonts w:ascii="Times New Roman" w:eastAsiaTheme="minorEastAsia" w:hAnsi="Times New Roman" w:cs="Times New Roman"/>
              <w:noProof/>
              <w:sz w:val="24"/>
              <w:szCs w:val="24"/>
            </w:rPr>
          </w:pPr>
          <w:r w:rsidRPr="00953FE9">
            <w:rPr>
              <w:rFonts w:ascii="Times New Roman" w:hAnsi="Times New Roman" w:cs="Times New Roman"/>
              <w:sz w:val="24"/>
              <w:szCs w:val="24"/>
            </w:rPr>
            <w:fldChar w:fldCharType="begin"/>
          </w:r>
          <w:r w:rsidRPr="00953FE9">
            <w:rPr>
              <w:rFonts w:ascii="Times New Roman" w:hAnsi="Times New Roman" w:cs="Times New Roman"/>
              <w:sz w:val="24"/>
              <w:szCs w:val="24"/>
            </w:rPr>
            <w:instrText xml:space="preserve"> TOC \o "1-3" \h \z \u </w:instrText>
          </w:r>
          <w:r w:rsidRPr="00953FE9">
            <w:rPr>
              <w:rFonts w:ascii="Times New Roman" w:hAnsi="Times New Roman" w:cs="Times New Roman"/>
              <w:sz w:val="24"/>
              <w:szCs w:val="24"/>
            </w:rPr>
            <w:fldChar w:fldCharType="separate"/>
          </w:r>
          <w:hyperlink w:anchor="_Toc213032929" w:history="1">
            <w:r w:rsidR="005172C9" w:rsidRPr="00953FE9">
              <w:rPr>
                <w:rStyle w:val="Hyperlink"/>
                <w:rFonts w:ascii="Times New Roman" w:hAnsi="Times New Roman" w:cs="Times New Roman"/>
                <w:noProof/>
                <w:color w:val="auto"/>
                <w:sz w:val="24"/>
                <w:szCs w:val="24"/>
              </w:rPr>
              <w:t>Introduction</w:t>
            </w:r>
            <w:r w:rsidR="005172C9" w:rsidRPr="00953FE9">
              <w:rPr>
                <w:rFonts w:ascii="Times New Roman" w:hAnsi="Times New Roman" w:cs="Times New Roman"/>
                <w:noProof/>
                <w:webHidden/>
                <w:sz w:val="24"/>
                <w:szCs w:val="24"/>
              </w:rPr>
              <w:tab/>
            </w:r>
            <w:r w:rsidR="005172C9" w:rsidRPr="00953FE9">
              <w:rPr>
                <w:rFonts w:ascii="Times New Roman" w:hAnsi="Times New Roman" w:cs="Times New Roman"/>
                <w:noProof/>
                <w:webHidden/>
                <w:sz w:val="24"/>
                <w:szCs w:val="24"/>
              </w:rPr>
              <w:fldChar w:fldCharType="begin"/>
            </w:r>
            <w:r w:rsidR="005172C9" w:rsidRPr="00953FE9">
              <w:rPr>
                <w:rFonts w:ascii="Times New Roman" w:hAnsi="Times New Roman" w:cs="Times New Roman"/>
                <w:noProof/>
                <w:webHidden/>
                <w:sz w:val="24"/>
                <w:szCs w:val="24"/>
              </w:rPr>
              <w:instrText xml:space="preserve"> PAGEREF _Toc213032929 \h </w:instrText>
            </w:r>
            <w:r w:rsidR="005172C9" w:rsidRPr="00953FE9">
              <w:rPr>
                <w:rFonts w:ascii="Times New Roman" w:hAnsi="Times New Roman" w:cs="Times New Roman"/>
                <w:noProof/>
                <w:webHidden/>
                <w:sz w:val="24"/>
                <w:szCs w:val="24"/>
              </w:rPr>
            </w:r>
            <w:r w:rsidR="005172C9" w:rsidRPr="00953FE9">
              <w:rPr>
                <w:rFonts w:ascii="Times New Roman" w:hAnsi="Times New Roman" w:cs="Times New Roman"/>
                <w:noProof/>
                <w:webHidden/>
                <w:sz w:val="24"/>
                <w:szCs w:val="24"/>
              </w:rPr>
              <w:fldChar w:fldCharType="separate"/>
            </w:r>
            <w:r w:rsidR="00806A6B">
              <w:rPr>
                <w:rFonts w:ascii="Times New Roman" w:hAnsi="Times New Roman" w:cs="Times New Roman"/>
                <w:noProof/>
                <w:webHidden/>
                <w:sz w:val="24"/>
                <w:szCs w:val="24"/>
              </w:rPr>
              <w:t>3</w:t>
            </w:r>
            <w:r w:rsidR="005172C9" w:rsidRPr="00953FE9">
              <w:rPr>
                <w:rFonts w:ascii="Times New Roman" w:hAnsi="Times New Roman" w:cs="Times New Roman"/>
                <w:noProof/>
                <w:webHidden/>
                <w:sz w:val="24"/>
                <w:szCs w:val="24"/>
              </w:rPr>
              <w:fldChar w:fldCharType="end"/>
            </w:r>
          </w:hyperlink>
        </w:p>
        <w:p w14:paraId="07E0B49C" w14:textId="2A411CC4" w:rsidR="005172C9" w:rsidRPr="00953FE9" w:rsidRDefault="005172C9" w:rsidP="00953FE9">
          <w:pPr>
            <w:pStyle w:val="TOC2"/>
            <w:tabs>
              <w:tab w:val="right" w:leader="dot" w:pos="9350"/>
            </w:tabs>
            <w:spacing w:line="360" w:lineRule="auto"/>
            <w:rPr>
              <w:rFonts w:ascii="Times New Roman" w:eastAsiaTheme="minorEastAsia" w:hAnsi="Times New Roman" w:cs="Times New Roman"/>
              <w:noProof/>
              <w:sz w:val="24"/>
              <w:szCs w:val="24"/>
            </w:rPr>
          </w:pPr>
          <w:hyperlink w:anchor="_Toc213032930" w:history="1">
            <w:r w:rsidRPr="00953FE9">
              <w:rPr>
                <w:rStyle w:val="Hyperlink"/>
                <w:rFonts w:ascii="Times New Roman" w:hAnsi="Times New Roman" w:cs="Times New Roman"/>
                <w:noProof/>
                <w:color w:val="auto"/>
                <w:sz w:val="24"/>
                <w:szCs w:val="24"/>
              </w:rPr>
              <w:t>Definition and Signs</w:t>
            </w:r>
            <w:r w:rsidRPr="00953FE9">
              <w:rPr>
                <w:rFonts w:ascii="Times New Roman" w:hAnsi="Times New Roman" w:cs="Times New Roman"/>
                <w:noProof/>
                <w:webHidden/>
                <w:sz w:val="24"/>
                <w:szCs w:val="24"/>
              </w:rPr>
              <w:tab/>
            </w:r>
            <w:r w:rsidRPr="00953FE9">
              <w:rPr>
                <w:rFonts w:ascii="Times New Roman" w:hAnsi="Times New Roman" w:cs="Times New Roman"/>
                <w:noProof/>
                <w:webHidden/>
                <w:sz w:val="24"/>
                <w:szCs w:val="24"/>
              </w:rPr>
              <w:fldChar w:fldCharType="begin"/>
            </w:r>
            <w:r w:rsidRPr="00953FE9">
              <w:rPr>
                <w:rFonts w:ascii="Times New Roman" w:hAnsi="Times New Roman" w:cs="Times New Roman"/>
                <w:noProof/>
                <w:webHidden/>
                <w:sz w:val="24"/>
                <w:szCs w:val="24"/>
              </w:rPr>
              <w:instrText xml:space="preserve"> PAGEREF _Toc213032930 \h </w:instrText>
            </w:r>
            <w:r w:rsidRPr="00953FE9">
              <w:rPr>
                <w:rFonts w:ascii="Times New Roman" w:hAnsi="Times New Roman" w:cs="Times New Roman"/>
                <w:noProof/>
                <w:webHidden/>
                <w:sz w:val="24"/>
                <w:szCs w:val="24"/>
              </w:rPr>
            </w:r>
            <w:r w:rsidRPr="00953FE9">
              <w:rPr>
                <w:rFonts w:ascii="Times New Roman" w:hAnsi="Times New Roman" w:cs="Times New Roman"/>
                <w:noProof/>
                <w:webHidden/>
                <w:sz w:val="24"/>
                <w:szCs w:val="24"/>
              </w:rPr>
              <w:fldChar w:fldCharType="separate"/>
            </w:r>
            <w:r w:rsidR="00806A6B">
              <w:rPr>
                <w:rFonts w:ascii="Times New Roman" w:hAnsi="Times New Roman" w:cs="Times New Roman"/>
                <w:noProof/>
                <w:webHidden/>
                <w:sz w:val="24"/>
                <w:szCs w:val="24"/>
              </w:rPr>
              <w:t>3</w:t>
            </w:r>
            <w:r w:rsidRPr="00953FE9">
              <w:rPr>
                <w:rFonts w:ascii="Times New Roman" w:hAnsi="Times New Roman" w:cs="Times New Roman"/>
                <w:noProof/>
                <w:webHidden/>
                <w:sz w:val="24"/>
                <w:szCs w:val="24"/>
              </w:rPr>
              <w:fldChar w:fldCharType="end"/>
            </w:r>
          </w:hyperlink>
        </w:p>
        <w:p w14:paraId="527D6E7B" w14:textId="6D58CE52" w:rsidR="005172C9" w:rsidRPr="00953FE9" w:rsidRDefault="005172C9" w:rsidP="00953FE9">
          <w:pPr>
            <w:pStyle w:val="TOC2"/>
            <w:tabs>
              <w:tab w:val="right" w:leader="dot" w:pos="9350"/>
            </w:tabs>
            <w:spacing w:line="360" w:lineRule="auto"/>
            <w:rPr>
              <w:rFonts w:ascii="Times New Roman" w:eastAsiaTheme="minorEastAsia" w:hAnsi="Times New Roman" w:cs="Times New Roman"/>
              <w:noProof/>
              <w:sz w:val="24"/>
              <w:szCs w:val="24"/>
            </w:rPr>
          </w:pPr>
          <w:hyperlink w:anchor="_Toc213032931" w:history="1">
            <w:r w:rsidRPr="00953FE9">
              <w:rPr>
                <w:rStyle w:val="Hyperlink"/>
                <w:rFonts w:ascii="Times New Roman" w:hAnsi="Times New Roman" w:cs="Times New Roman"/>
                <w:noProof/>
                <w:color w:val="auto"/>
                <w:sz w:val="24"/>
                <w:szCs w:val="24"/>
              </w:rPr>
              <w:t>Incidence and Severity</w:t>
            </w:r>
            <w:r w:rsidRPr="00953FE9">
              <w:rPr>
                <w:rFonts w:ascii="Times New Roman" w:hAnsi="Times New Roman" w:cs="Times New Roman"/>
                <w:noProof/>
                <w:webHidden/>
                <w:sz w:val="24"/>
                <w:szCs w:val="24"/>
              </w:rPr>
              <w:tab/>
            </w:r>
            <w:r w:rsidRPr="00953FE9">
              <w:rPr>
                <w:rFonts w:ascii="Times New Roman" w:hAnsi="Times New Roman" w:cs="Times New Roman"/>
                <w:noProof/>
                <w:webHidden/>
                <w:sz w:val="24"/>
                <w:szCs w:val="24"/>
              </w:rPr>
              <w:fldChar w:fldCharType="begin"/>
            </w:r>
            <w:r w:rsidRPr="00953FE9">
              <w:rPr>
                <w:rFonts w:ascii="Times New Roman" w:hAnsi="Times New Roman" w:cs="Times New Roman"/>
                <w:noProof/>
                <w:webHidden/>
                <w:sz w:val="24"/>
                <w:szCs w:val="24"/>
              </w:rPr>
              <w:instrText xml:space="preserve"> PAGEREF _Toc213032931 \h </w:instrText>
            </w:r>
            <w:r w:rsidRPr="00953FE9">
              <w:rPr>
                <w:rFonts w:ascii="Times New Roman" w:hAnsi="Times New Roman" w:cs="Times New Roman"/>
                <w:noProof/>
                <w:webHidden/>
                <w:sz w:val="24"/>
                <w:szCs w:val="24"/>
              </w:rPr>
            </w:r>
            <w:r w:rsidRPr="00953FE9">
              <w:rPr>
                <w:rFonts w:ascii="Times New Roman" w:hAnsi="Times New Roman" w:cs="Times New Roman"/>
                <w:noProof/>
                <w:webHidden/>
                <w:sz w:val="24"/>
                <w:szCs w:val="24"/>
              </w:rPr>
              <w:fldChar w:fldCharType="separate"/>
            </w:r>
            <w:r w:rsidR="00806A6B">
              <w:rPr>
                <w:rFonts w:ascii="Times New Roman" w:hAnsi="Times New Roman" w:cs="Times New Roman"/>
                <w:noProof/>
                <w:webHidden/>
                <w:sz w:val="24"/>
                <w:szCs w:val="24"/>
              </w:rPr>
              <w:t>4</w:t>
            </w:r>
            <w:r w:rsidRPr="00953FE9">
              <w:rPr>
                <w:rFonts w:ascii="Times New Roman" w:hAnsi="Times New Roman" w:cs="Times New Roman"/>
                <w:noProof/>
                <w:webHidden/>
                <w:sz w:val="24"/>
                <w:szCs w:val="24"/>
              </w:rPr>
              <w:fldChar w:fldCharType="end"/>
            </w:r>
          </w:hyperlink>
        </w:p>
        <w:p w14:paraId="31044C29" w14:textId="3759144F" w:rsidR="005172C9" w:rsidRPr="00953FE9" w:rsidRDefault="005172C9" w:rsidP="00953FE9">
          <w:pPr>
            <w:pStyle w:val="TOC2"/>
            <w:tabs>
              <w:tab w:val="right" w:leader="dot" w:pos="9350"/>
            </w:tabs>
            <w:spacing w:line="360" w:lineRule="auto"/>
            <w:rPr>
              <w:rFonts w:ascii="Times New Roman" w:eastAsiaTheme="minorEastAsia" w:hAnsi="Times New Roman" w:cs="Times New Roman"/>
              <w:noProof/>
              <w:sz w:val="24"/>
              <w:szCs w:val="24"/>
            </w:rPr>
          </w:pPr>
          <w:hyperlink w:anchor="_Toc213032932" w:history="1">
            <w:r w:rsidRPr="00953FE9">
              <w:rPr>
                <w:rStyle w:val="Hyperlink"/>
                <w:rFonts w:ascii="Times New Roman" w:hAnsi="Times New Roman" w:cs="Times New Roman"/>
                <w:noProof/>
                <w:color w:val="auto"/>
                <w:sz w:val="24"/>
                <w:szCs w:val="24"/>
              </w:rPr>
              <w:t>Consequences for the Community and the NHS</w:t>
            </w:r>
            <w:r w:rsidRPr="00953FE9">
              <w:rPr>
                <w:rFonts w:ascii="Times New Roman" w:hAnsi="Times New Roman" w:cs="Times New Roman"/>
                <w:noProof/>
                <w:webHidden/>
                <w:sz w:val="24"/>
                <w:szCs w:val="24"/>
              </w:rPr>
              <w:tab/>
            </w:r>
            <w:r w:rsidRPr="00953FE9">
              <w:rPr>
                <w:rFonts w:ascii="Times New Roman" w:hAnsi="Times New Roman" w:cs="Times New Roman"/>
                <w:noProof/>
                <w:webHidden/>
                <w:sz w:val="24"/>
                <w:szCs w:val="24"/>
              </w:rPr>
              <w:fldChar w:fldCharType="begin"/>
            </w:r>
            <w:r w:rsidRPr="00953FE9">
              <w:rPr>
                <w:rFonts w:ascii="Times New Roman" w:hAnsi="Times New Roman" w:cs="Times New Roman"/>
                <w:noProof/>
                <w:webHidden/>
                <w:sz w:val="24"/>
                <w:szCs w:val="24"/>
              </w:rPr>
              <w:instrText xml:space="preserve"> PAGEREF _Toc213032932 \h </w:instrText>
            </w:r>
            <w:r w:rsidRPr="00953FE9">
              <w:rPr>
                <w:rFonts w:ascii="Times New Roman" w:hAnsi="Times New Roman" w:cs="Times New Roman"/>
                <w:noProof/>
                <w:webHidden/>
                <w:sz w:val="24"/>
                <w:szCs w:val="24"/>
              </w:rPr>
            </w:r>
            <w:r w:rsidRPr="00953FE9">
              <w:rPr>
                <w:rFonts w:ascii="Times New Roman" w:hAnsi="Times New Roman" w:cs="Times New Roman"/>
                <w:noProof/>
                <w:webHidden/>
                <w:sz w:val="24"/>
                <w:szCs w:val="24"/>
              </w:rPr>
              <w:fldChar w:fldCharType="separate"/>
            </w:r>
            <w:r w:rsidR="00806A6B">
              <w:rPr>
                <w:rFonts w:ascii="Times New Roman" w:hAnsi="Times New Roman" w:cs="Times New Roman"/>
                <w:noProof/>
                <w:webHidden/>
                <w:sz w:val="24"/>
                <w:szCs w:val="24"/>
              </w:rPr>
              <w:t>5</w:t>
            </w:r>
            <w:r w:rsidRPr="00953FE9">
              <w:rPr>
                <w:rFonts w:ascii="Times New Roman" w:hAnsi="Times New Roman" w:cs="Times New Roman"/>
                <w:noProof/>
                <w:webHidden/>
                <w:sz w:val="24"/>
                <w:szCs w:val="24"/>
              </w:rPr>
              <w:fldChar w:fldCharType="end"/>
            </w:r>
          </w:hyperlink>
        </w:p>
        <w:p w14:paraId="0CEA94D1" w14:textId="5A7115BF" w:rsidR="005172C9" w:rsidRPr="00953FE9" w:rsidRDefault="005172C9" w:rsidP="00953FE9">
          <w:pPr>
            <w:pStyle w:val="TOC2"/>
            <w:tabs>
              <w:tab w:val="right" w:leader="dot" w:pos="9350"/>
            </w:tabs>
            <w:spacing w:line="360" w:lineRule="auto"/>
            <w:rPr>
              <w:rFonts w:ascii="Times New Roman" w:eastAsiaTheme="minorEastAsia" w:hAnsi="Times New Roman" w:cs="Times New Roman"/>
              <w:noProof/>
              <w:sz w:val="24"/>
              <w:szCs w:val="24"/>
            </w:rPr>
          </w:pPr>
          <w:hyperlink w:anchor="_Toc213032933" w:history="1">
            <w:r w:rsidRPr="00953FE9">
              <w:rPr>
                <w:rStyle w:val="Hyperlink"/>
                <w:rFonts w:ascii="Times New Roman" w:hAnsi="Times New Roman" w:cs="Times New Roman"/>
                <w:noProof/>
                <w:color w:val="auto"/>
                <w:sz w:val="24"/>
                <w:szCs w:val="24"/>
              </w:rPr>
              <w:t>Control Measures</w:t>
            </w:r>
            <w:r w:rsidRPr="00953FE9">
              <w:rPr>
                <w:rFonts w:ascii="Times New Roman" w:hAnsi="Times New Roman" w:cs="Times New Roman"/>
                <w:noProof/>
                <w:webHidden/>
                <w:sz w:val="24"/>
                <w:szCs w:val="24"/>
              </w:rPr>
              <w:tab/>
            </w:r>
            <w:r w:rsidRPr="00953FE9">
              <w:rPr>
                <w:rFonts w:ascii="Times New Roman" w:hAnsi="Times New Roman" w:cs="Times New Roman"/>
                <w:noProof/>
                <w:webHidden/>
                <w:sz w:val="24"/>
                <w:szCs w:val="24"/>
              </w:rPr>
              <w:fldChar w:fldCharType="begin"/>
            </w:r>
            <w:r w:rsidRPr="00953FE9">
              <w:rPr>
                <w:rFonts w:ascii="Times New Roman" w:hAnsi="Times New Roman" w:cs="Times New Roman"/>
                <w:noProof/>
                <w:webHidden/>
                <w:sz w:val="24"/>
                <w:szCs w:val="24"/>
              </w:rPr>
              <w:instrText xml:space="preserve"> PAGEREF _Toc213032933 \h </w:instrText>
            </w:r>
            <w:r w:rsidRPr="00953FE9">
              <w:rPr>
                <w:rFonts w:ascii="Times New Roman" w:hAnsi="Times New Roman" w:cs="Times New Roman"/>
                <w:noProof/>
                <w:webHidden/>
                <w:sz w:val="24"/>
                <w:szCs w:val="24"/>
              </w:rPr>
            </w:r>
            <w:r w:rsidRPr="00953FE9">
              <w:rPr>
                <w:rFonts w:ascii="Times New Roman" w:hAnsi="Times New Roman" w:cs="Times New Roman"/>
                <w:noProof/>
                <w:webHidden/>
                <w:sz w:val="24"/>
                <w:szCs w:val="24"/>
              </w:rPr>
              <w:fldChar w:fldCharType="separate"/>
            </w:r>
            <w:r w:rsidR="00806A6B">
              <w:rPr>
                <w:rFonts w:ascii="Times New Roman" w:hAnsi="Times New Roman" w:cs="Times New Roman"/>
                <w:noProof/>
                <w:webHidden/>
                <w:sz w:val="24"/>
                <w:szCs w:val="24"/>
              </w:rPr>
              <w:t>5</w:t>
            </w:r>
            <w:r w:rsidRPr="00953FE9">
              <w:rPr>
                <w:rFonts w:ascii="Times New Roman" w:hAnsi="Times New Roman" w:cs="Times New Roman"/>
                <w:noProof/>
                <w:webHidden/>
                <w:sz w:val="24"/>
                <w:szCs w:val="24"/>
              </w:rPr>
              <w:fldChar w:fldCharType="end"/>
            </w:r>
          </w:hyperlink>
        </w:p>
        <w:p w14:paraId="1E5BDA30" w14:textId="69352175" w:rsidR="005172C9" w:rsidRPr="00953FE9" w:rsidRDefault="005172C9" w:rsidP="00953FE9">
          <w:pPr>
            <w:pStyle w:val="TOC2"/>
            <w:tabs>
              <w:tab w:val="right" w:leader="dot" w:pos="9350"/>
            </w:tabs>
            <w:spacing w:line="360" w:lineRule="auto"/>
            <w:rPr>
              <w:rFonts w:ascii="Times New Roman" w:eastAsiaTheme="minorEastAsia" w:hAnsi="Times New Roman" w:cs="Times New Roman"/>
              <w:noProof/>
              <w:sz w:val="24"/>
              <w:szCs w:val="24"/>
            </w:rPr>
          </w:pPr>
          <w:hyperlink w:anchor="_Toc213032934" w:history="1">
            <w:r w:rsidRPr="00953FE9">
              <w:rPr>
                <w:rStyle w:val="Hyperlink"/>
                <w:rFonts w:ascii="Times New Roman" w:hAnsi="Times New Roman" w:cs="Times New Roman"/>
                <w:noProof/>
                <w:color w:val="auto"/>
                <w:sz w:val="24"/>
                <w:szCs w:val="24"/>
              </w:rPr>
              <w:t>Factors Influencing Health and Wellbeing</w:t>
            </w:r>
            <w:r w:rsidRPr="00953FE9">
              <w:rPr>
                <w:rFonts w:ascii="Times New Roman" w:hAnsi="Times New Roman" w:cs="Times New Roman"/>
                <w:noProof/>
                <w:webHidden/>
                <w:sz w:val="24"/>
                <w:szCs w:val="24"/>
              </w:rPr>
              <w:tab/>
            </w:r>
            <w:r w:rsidRPr="00953FE9">
              <w:rPr>
                <w:rFonts w:ascii="Times New Roman" w:hAnsi="Times New Roman" w:cs="Times New Roman"/>
                <w:noProof/>
                <w:webHidden/>
                <w:sz w:val="24"/>
                <w:szCs w:val="24"/>
              </w:rPr>
              <w:fldChar w:fldCharType="begin"/>
            </w:r>
            <w:r w:rsidRPr="00953FE9">
              <w:rPr>
                <w:rFonts w:ascii="Times New Roman" w:hAnsi="Times New Roman" w:cs="Times New Roman"/>
                <w:noProof/>
                <w:webHidden/>
                <w:sz w:val="24"/>
                <w:szCs w:val="24"/>
              </w:rPr>
              <w:instrText xml:space="preserve"> PAGEREF _Toc213032934 \h </w:instrText>
            </w:r>
            <w:r w:rsidRPr="00953FE9">
              <w:rPr>
                <w:rFonts w:ascii="Times New Roman" w:hAnsi="Times New Roman" w:cs="Times New Roman"/>
                <w:noProof/>
                <w:webHidden/>
                <w:sz w:val="24"/>
                <w:szCs w:val="24"/>
              </w:rPr>
            </w:r>
            <w:r w:rsidRPr="00953FE9">
              <w:rPr>
                <w:rFonts w:ascii="Times New Roman" w:hAnsi="Times New Roman" w:cs="Times New Roman"/>
                <w:noProof/>
                <w:webHidden/>
                <w:sz w:val="24"/>
                <w:szCs w:val="24"/>
              </w:rPr>
              <w:fldChar w:fldCharType="separate"/>
            </w:r>
            <w:r w:rsidR="00806A6B">
              <w:rPr>
                <w:rFonts w:ascii="Times New Roman" w:hAnsi="Times New Roman" w:cs="Times New Roman"/>
                <w:noProof/>
                <w:webHidden/>
                <w:sz w:val="24"/>
                <w:szCs w:val="24"/>
              </w:rPr>
              <w:t>6</w:t>
            </w:r>
            <w:r w:rsidRPr="00953FE9">
              <w:rPr>
                <w:rFonts w:ascii="Times New Roman" w:hAnsi="Times New Roman" w:cs="Times New Roman"/>
                <w:noProof/>
                <w:webHidden/>
                <w:sz w:val="24"/>
                <w:szCs w:val="24"/>
              </w:rPr>
              <w:fldChar w:fldCharType="end"/>
            </w:r>
          </w:hyperlink>
        </w:p>
        <w:p w14:paraId="44CE291F" w14:textId="5917E32C" w:rsidR="005172C9" w:rsidRPr="00953FE9" w:rsidRDefault="005172C9" w:rsidP="00953FE9">
          <w:pPr>
            <w:pStyle w:val="TOC1"/>
            <w:tabs>
              <w:tab w:val="right" w:leader="dot" w:pos="9350"/>
            </w:tabs>
            <w:spacing w:line="360" w:lineRule="auto"/>
            <w:rPr>
              <w:rFonts w:ascii="Times New Roman" w:eastAsiaTheme="minorEastAsia" w:hAnsi="Times New Roman" w:cs="Times New Roman"/>
              <w:noProof/>
              <w:sz w:val="24"/>
              <w:szCs w:val="24"/>
            </w:rPr>
          </w:pPr>
          <w:hyperlink w:anchor="_Toc213032935" w:history="1">
            <w:r w:rsidRPr="00953FE9">
              <w:rPr>
                <w:rStyle w:val="Hyperlink"/>
                <w:rFonts w:ascii="Times New Roman" w:hAnsi="Times New Roman" w:cs="Times New Roman"/>
                <w:noProof/>
                <w:color w:val="auto"/>
                <w:sz w:val="24"/>
                <w:szCs w:val="24"/>
              </w:rPr>
              <w:t>Conclusion</w:t>
            </w:r>
            <w:r w:rsidRPr="00953FE9">
              <w:rPr>
                <w:rFonts w:ascii="Times New Roman" w:hAnsi="Times New Roman" w:cs="Times New Roman"/>
                <w:noProof/>
                <w:webHidden/>
                <w:sz w:val="24"/>
                <w:szCs w:val="24"/>
              </w:rPr>
              <w:tab/>
            </w:r>
            <w:r w:rsidRPr="00953FE9">
              <w:rPr>
                <w:rFonts w:ascii="Times New Roman" w:hAnsi="Times New Roman" w:cs="Times New Roman"/>
                <w:noProof/>
                <w:webHidden/>
                <w:sz w:val="24"/>
                <w:szCs w:val="24"/>
              </w:rPr>
              <w:fldChar w:fldCharType="begin"/>
            </w:r>
            <w:r w:rsidRPr="00953FE9">
              <w:rPr>
                <w:rFonts w:ascii="Times New Roman" w:hAnsi="Times New Roman" w:cs="Times New Roman"/>
                <w:noProof/>
                <w:webHidden/>
                <w:sz w:val="24"/>
                <w:szCs w:val="24"/>
              </w:rPr>
              <w:instrText xml:space="preserve"> PAGEREF _Toc213032935 \h </w:instrText>
            </w:r>
            <w:r w:rsidRPr="00953FE9">
              <w:rPr>
                <w:rFonts w:ascii="Times New Roman" w:hAnsi="Times New Roman" w:cs="Times New Roman"/>
                <w:noProof/>
                <w:webHidden/>
                <w:sz w:val="24"/>
                <w:szCs w:val="24"/>
              </w:rPr>
            </w:r>
            <w:r w:rsidRPr="00953FE9">
              <w:rPr>
                <w:rFonts w:ascii="Times New Roman" w:hAnsi="Times New Roman" w:cs="Times New Roman"/>
                <w:noProof/>
                <w:webHidden/>
                <w:sz w:val="24"/>
                <w:szCs w:val="24"/>
              </w:rPr>
              <w:fldChar w:fldCharType="separate"/>
            </w:r>
            <w:r w:rsidR="00806A6B">
              <w:rPr>
                <w:rFonts w:ascii="Times New Roman" w:hAnsi="Times New Roman" w:cs="Times New Roman"/>
                <w:noProof/>
                <w:webHidden/>
                <w:sz w:val="24"/>
                <w:szCs w:val="24"/>
              </w:rPr>
              <w:t>7</w:t>
            </w:r>
            <w:r w:rsidRPr="00953FE9">
              <w:rPr>
                <w:rFonts w:ascii="Times New Roman" w:hAnsi="Times New Roman" w:cs="Times New Roman"/>
                <w:noProof/>
                <w:webHidden/>
                <w:sz w:val="24"/>
                <w:szCs w:val="24"/>
              </w:rPr>
              <w:fldChar w:fldCharType="end"/>
            </w:r>
          </w:hyperlink>
        </w:p>
        <w:p w14:paraId="340C6141" w14:textId="2154D956" w:rsidR="005172C9" w:rsidRPr="00953FE9" w:rsidRDefault="005172C9" w:rsidP="00953FE9">
          <w:pPr>
            <w:pStyle w:val="TOC1"/>
            <w:tabs>
              <w:tab w:val="right" w:leader="dot" w:pos="9350"/>
            </w:tabs>
            <w:spacing w:line="360" w:lineRule="auto"/>
            <w:rPr>
              <w:rFonts w:ascii="Times New Roman" w:eastAsiaTheme="minorEastAsia" w:hAnsi="Times New Roman" w:cs="Times New Roman"/>
              <w:noProof/>
              <w:sz w:val="24"/>
              <w:szCs w:val="24"/>
            </w:rPr>
          </w:pPr>
          <w:hyperlink w:anchor="_Toc213032936" w:history="1">
            <w:r w:rsidRPr="00953FE9">
              <w:rPr>
                <w:rStyle w:val="Hyperlink"/>
                <w:rFonts w:ascii="Times New Roman" w:hAnsi="Times New Roman" w:cs="Times New Roman"/>
                <w:noProof/>
                <w:color w:val="auto"/>
                <w:sz w:val="24"/>
                <w:szCs w:val="24"/>
              </w:rPr>
              <w:t>References</w:t>
            </w:r>
            <w:r w:rsidRPr="00953FE9">
              <w:rPr>
                <w:rFonts w:ascii="Times New Roman" w:hAnsi="Times New Roman" w:cs="Times New Roman"/>
                <w:noProof/>
                <w:webHidden/>
                <w:sz w:val="24"/>
                <w:szCs w:val="24"/>
              </w:rPr>
              <w:tab/>
            </w:r>
            <w:r w:rsidRPr="00953FE9">
              <w:rPr>
                <w:rFonts w:ascii="Times New Roman" w:hAnsi="Times New Roman" w:cs="Times New Roman"/>
                <w:noProof/>
                <w:webHidden/>
                <w:sz w:val="24"/>
                <w:szCs w:val="24"/>
              </w:rPr>
              <w:fldChar w:fldCharType="begin"/>
            </w:r>
            <w:r w:rsidRPr="00953FE9">
              <w:rPr>
                <w:rFonts w:ascii="Times New Roman" w:hAnsi="Times New Roman" w:cs="Times New Roman"/>
                <w:noProof/>
                <w:webHidden/>
                <w:sz w:val="24"/>
                <w:szCs w:val="24"/>
              </w:rPr>
              <w:instrText xml:space="preserve"> PAGEREF _Toc213032936 \h </w:instrText>
            </w:r>
            <w:r w:rsidRPr="00953FE9">
              <w:rPr>
                <w:rFonts w:ascii="Times New Roman" w:hAnsi="Times New Roman" w:cs="Times New Roman"/>
                <w:noProof/>
                <w:webHidden/>
                <w:sz w:val="24"/>
                <w:szCs w:val="24"/>
              </w:rPr>
            </w:r>
            <w:r w:rsidRPr="00953FE9">
              <w:rPr>
                <w:rFonts w:ascii="Times New Roman" w:hAnsi="Times New Roman" w:cs="Times New Roman"/>
                <w:noProof/>
                <w:webHidden/>
                <w:sz w:val="24"/>
                <w:szCs w:val="24"/>
              </w:rPr>
              <w:fldChar w:fldCharType="separate"/>
            </w:r>
            <w:r w:rsidR="00806A6B">
              <w:rPr>
                <w:rFonts w:ascii="Times New Roman" w:hAnsi="Times New Roman" w:cs="Times New Roman"/>
                <w:noProof/>
                <w:webHidden/>
                <w:sz w:val="24"/>
                <w:szCs w:val="24"/>
              </w:rPr>
              <w:t>8</w:t>
            </w:r>
            <w:r w:rsidRPr="00953FE9">
              <w:rPr>
                <w:rFonts w:ascii="Times New Roman" w:hAnsi="Times New Roman" w:cs="Times New Roman"/>
                <w:noProof/>
                <w:webHidden/>
                <w:sz w:val="24"/>
                <w:szCs w:val="24"/>
              </w:rPr>
              <w:fldChar w:fldCharType="end"/>
            </w:r>
          </w:hyperlink>
        </w:p>
        <w:p w14:paraId="062083AA" w14:textId="59FBD008" w:rsidR="00852748" w:rsidRPr="00953FE9" w:rsidRDefault="00852748" w:rsidP="00953FE9">
          <w:pPr>
            <w:spacing w:line="360" w:lineRule="auto"/>
            <w:rPr>
              <w:rFonts w:ascii="Times New Roman" w:hAnsi="Times New Roman" w:cs="Times New Roman"/>
              <w:sz w:val="24"/>
              <w:szCs w:val="24"/>
            </w:rPr>
          </w:pPr>
          <w:r w:rsidRPr="00953FE9">
            <w:rPr>
              <w:rFonts w:ascii="Times New Roman" w:hAnsi="Times New Roman" w:cs="Times New Roman"/>
              <w:b/>
              <w:bCs/>
              <w:noProof/>
              <w:sz w:val="24"/>
              <w:szCs w:val="24"/>
            </w:rPr>
            <w:fldChar w:fldCharType="end"/>
          </w:r>
        </w:p>
      </w:sdtContent>
    </w:sdt>
    <w:p w14:paraId="0B4091E1" w14:textId="77777777" w:rsidR="00464B58" w:rsidRPr="00953FE9" w:rsidRDefault="00464B58" w:rsidP="00953FE9">
      <w:pPr>
        <w:spacing w:line="360" w:lineRule="auto"/>
        <w:rPr>
          <w:rFonts w:ascii="Times New Roman" w:eastAsia="Times New Roman" w:hAnsi="Times New Roman" w:cs="Times New Roman"/>
          <w:b/>
          <w:bCs/>
          <w:sz w:val="24"/>
          <w:szCs w:val="24"/>
        </w:rPr>
      </w:pPr>
      <w:r w:rsidRPr="00953FE9">
        <w:rPr>
          <w:rFonts w:ascii="Times New Roman" w:eastAsia="Times New Roman" w:hAnsi="Times New Roman" w:cs="Times New Roman"/>
          <w:b/>
          <w:bCs/>
          <w:sz w:val="24"/>
          <w:szCs w:val="24"/>
        </w:rPr>
        <w:br w:type="page"/>
      </w:r>
    </w:p>
    <w:p w14:paraId="0D67D51B" w14:textId="0282EB25" w:rsidR="00464B58" w:rsidRPr="00953FE9" w:rsidRDefault="00464B58" w:rsidP="00953FE9">
      <w:pPr>
        <w:spacing w:before="100" w:beforeAutospacing="1" w:after="100" w:afterAutospacing="1" w:line="360" w:lineRule="auto"/>
        <w:jc w:val="center"/>
        <w:rPr>
          <w:rFonts w:ascii="Times New Roman" w:eastAsia="Times New Roman" w:hAnsi="Times New Roman" w:cs="Times New Roman"/>
          <w:b/>
          <w:bCs/>
          <w:i/>
          <w:iCs/>
          <w:sz w:val="24"/>
          <w:szCs w:val="24"/>
          <w:u w:val="single"/>
        </w:rPr>
      </w:pPr>
      <w:r w:rsidRPr="00953FE9">
        <w:rPr>
          <w:rFonts w:ascii="Times New Roman" w:eastAsia="Times New Roman" w:hAnsi="Times New Roman" w:cs="Times New Roman"/>
          <w:b/>
          <w:bCs/>
          <w:i/>
          <w:iCs/>
          <w:sz w:val="24"/>
          <w:szCs w:val="24"/>
          <w:u w:val="single"/>
        </w:rPr>
        <w:lastRenderedPageBreak/>
        <w:t>Bowel Cancer: A Public Health Perspective</w:t>
      </w:r>
    </w:p>
    <w:p w14:paraId="3017FBF7" w14:textId="4729106C" w:rsidR="00464B58" w:rsidRPr="00953FE9" w:rsidRDefault="00464B58" w:rsidP="00953FE9">
      <w:pPr>
        <w:pStyle w:val="Heading1"/>
        <w:spacing w:line="360" w:lineRule="auto"/>
        <w:rPr>
          <w:szCs w:val="24"/>
        </w:rPr>
      </w:pPr>
      <w:bookmarkStart w:id="0" w:name="_Toc213032929"/>
      <w:r w:rsidRPr="00953FE9">
        <w:rPr>
          <w:szCs w:val="24"/>
        </w:rPr>
        <w:t>Introduction</w:t>
      </w:r>
      <w:bookmarkEnd w:id="0"/>
    </w:p>
    <w:p w14:paraId="232A0501" w14:textId="1102043A" w:rsidR="00464B58" w:rsidRPr="00953FE9" w:rsidRDefault="00CE5381" w:rsidP="00953FE9">
      <w:pPr>
        <w:spacing w:before="100" w:beforeAutospacing="1" w:after="100" w:afterAutospacing="1" w:line="360" w:lineRule="auto"/>
        <w:ind w:firstLine="720"/>
        <w:rPr>
          <w:rFonts w:ascii="Times New Roman" w:eastAsia="Times New Roman" w:hAnsi="Times New Roman" w:cs="Times New Roman"/>
          <w:sz w:val="24"/>
          <w:szCs w:val="24"/>
        </w:rPr>
      </w:pPr>
      <w:r w:rsidRPr="00953FE9">
        <w:rPr>
          <w:rFonts w:ascii="Times New Roman" w:eastAsia="Times New Roman" w:hAnsi="Times New Roman" w:cs="Times New Roman"/>
          <w:sz w:val="24"/>
          <w:szCs w:val="24"/>
        </w:rPr>
        <w:t>Colorectal cancer commonly known as Bowel cancer is a cancerous disorder which occurs in the large intestine, including both the colon and the rectum. It occurs when cell growth in the bowel wall outgrows in control and may start as polyps that deteriorate to aggressive cancer with time. Early diagnosis has been shown to be very effective, but the later diagnosis leads to increased morbidity and mortality (Wong, Jones, and Halloran, 2025). The prevalence of bowel cancer is a major problem in the United Kingdom and other parts of the world in terms of its frequency and the great amount of healthcare costs involved in its treatment. A large number of new cases are being diagnosed yearly in the UK alone, and the disease does not help cancer-related death rates (Myers et al., 2022). Colorectal cancer is one of the three most prevalent cancers in the world, which points at its extensive population and health care system coverage. This report is aimed at discussing bowel cancer in terms of its definition, signs and symptoms, epidemiology, how it affects the community and healthcare system, measures of control, and the factors that affect the health and wellbeing of the affected individuals</w:t>
      </w:r>
      <w:r w:rsidR="00464B58" w:rsidRPr="00953FE9">
        <w:rPr>
          <w:rFonts w:ascii="Times New Roman" w:eastAsia="Times New Roman" w:hAnsi="Times New Roman" w:cs="Times New Roman"/>
          <w:sz w:val="24"/>
          <w:szCs w:val="24"/>
        </w:rPr>
        <w:t>.</w:t>
      </w:r>
    </w:p>
    <w:p w14:paraId="1E0EBBC6" w14:textId="77777777" w:rsidR="00464B58" w:rsidRPr="00953FE9" w:rsidRDefault="00464B58" w:rsidP="00953FE9">
      <w:pPr>
        <w:pStyle w:val="Heading2"/>
        <w:spacing w:line="360" w:lineRule="auto"/>
        <w:rPr>
          <w:szCs w:val="24"/>
        </w:rPr>
      </w:pPr>
      <w:bookmarkStart w:id="1" w:name="_Toc213032930"/>
      <w:r w:rsidRPr="00953FE9">
        <w:rPr>
          <w:szCs w:val="24"/>
        </w:rPr>
        <w:t>Definition and Signs</w:t>
      </w:r>
      <w:bookmarkEnd w:id="1"/>
    </w:p>
    <w:p w14:paraId="36466E8D" w14:textId="791B8294" w:rsidR="00464B58" w:rsidRPr="00953FE9" w:rsidRDefault="00CE5381" w:rsidP="00953FE9">
      <w:pPr>
        <w:spacing w:before="100" w:beforeAutospacing="1" w:after="100" w:afterAutospacing="1" w:line="360" w:lineRule="auto"/>
        <w:ind w:firstLine="720"/>
        <w:rPr>
          <w:rFonts w:ascii="Times New Roman" w:eastAsia="Times New Roman" w:hAnsi="Times New Roman" w:cs="Times New Roman"/>
          <w:sz w:val="24"/>
          <w:szCs w:val="24"/>
        </w:rPr>
      </w:pPr>
      <w:r w:rsidRPr="00953FE9">
        <w:rPr>
          <w:rFonts w:ascii="Times New Roman" w:eastAsia="Times New Roman" w:hAnsi="Times New Roman" w:cs="Times New Roman"/>
          <w:sz w:val="24"/>
          <w:szCs w:val="24"/>
        </w:rPr>
        <w:t xml:space="preserve">Bowel cancer refers to a cancerous </w:t>
      </w:r>
      <w:proofErr w:type="spellStart"/>
      <w:r w:rsidRPr="00953FE9">
        <w:rPr>
          <w:rFonts w:ascii="Times New Roman" w:eastAsia="Times New Roman" w:hAnsi="Times New Roman" w:cs="Times New Roman"/>
          <w:sz w:val="24"/>
          <w:szCs w:val="24"/>
        </w:rPr>
        <w:t>tumor</w:t>
      </w:r>
      <w:proofErr w:type="spellEnd"/>
      <w:r w:rsidRPr="00953FE9">
        <w:rPr>
          <w:rFonts w:ascii="Times New Roman" w:eastAsia="Times New Roman" w:hAnsi="Times New Roman" w:cs="Times New Roman"/>
          <w:sz w:val="24"/>
          <w:szCs w:val="24"/>
        </w:rPr>
        <w:t xml:space="preserve"> that began in the large bowel, and colorectal cancer is a cancer that covers both the colon and the rectum (Faye, Holmer, and Axelrad, 2022). The condition usually starts with adenomatous polyps which can over the course of time lead to the </w:t>
      </w:r>
      <w:proofErr w:type="spellStart"/>
      <w:r w:rsidRPr="00953FE9">
        <w:rPr>
          <w:rFonts w:ascii="Times New Roman" w:eastAsia="Times New Roman" w:hAnsi="Times New Roman" w:cs="Times New Roman"/>
          <w:sz w:val="24"/>
          <w:szCs w:val="24"/>
        </w:rPr>
        <w:t>build up</w:t>
      </w:r>
      <w:proofErr w:type="spellEnd"/>
      <w:r w:rsidRPr="00953FE9">
        <w:rPr>
          <w:rFonts w:ascii="Times New Roman" w:eastAsia="Times New Roman" w:hAnsi="Times New Roman" w:cs="Times New Roman"/>
          <w:sz w:val="24"/>
          <w:szCs w:val="24"/>
        </w:rPr>
        <w:t xml:space="preserve"> of genetic mutations thus turning into an invasive process. The clinical presentation does not have a standard form of behavio</w:t>
      </w:r>
      <w:r w:rsidR="00806A6B">
        <w:rPr>
          <w:rFonts w:ascii="Times New Roman" w:eastAsia="Times New Roman" w:hAnsi="Times New Roman" w:cs="Times New Roman"/>
          <w:sz w:val="24"/>
          <w:szCs w:val="24"/>
        </w:rPr>
        <w:t>u</w:t>
      </w:r>
      <w:r w:rsidRPr="00953FE9">
        <w:rPr>
          <w:rFonts w:ascii="Times New Roman" w:eastAsia="Times New Roman" w:hAnsi="Times New Roman" w:cs="Times New Roman"/>
          <w:sz w:val="24"/>
          <w:szCs w:val="24"/>
        </w:rPr>
        <w:t>r, but such frequent symptoms as constant alterations of the bowel, blood in the stool, abdominal pain, fatigue and unintended weight loss are frequent. In severe stages of the disease, some patients might develop the feeling of half-empty stomach or palpable abdominal mass (Gadd, Lee, and Obamiro, 2022). Although the initial phases of bowel cancer might be asymptomatic, this fact helps to characterize the potential of screening programmes to detect the disease prior to the development of the late-stage cancer where treatment becomes more complicated and the prognosis is worse (Lee, Obamiro, Cooper, &amp; Barnett, 2021</w:t>
      </w:r>
      <w:r w:rsidR="00464B58" w:rsidRPr="00953FE9">
        <w:rPr>
          <w:rFonts w:ascii="Times New Roman" w:eastAsia="Times New Roman" w:hAnsi="Times New Roman" w:cs="Times New Roman"/>
          <w:sz w:val="24"/>
          <w:szCs w:val="24"/>
        </w:rPr>
        <w:t>).</w:t>
      </w:r>
    </w:p>
    <w:p w14:paraId="470BE5F9" w14:textId="77777777" w:rsidR="00464B58" w:rsidRPr="00953FE9" w:rsidRDefault="00464B58" w:rsidP="00953FE9">
      <w:pPr>
        <w:pStyle w:val="Heading2"/>
        <w:spacing w:line="360" w:lineRule="auto"/>
        <w:rPr>
          <w:szCs w:val="24"/>
        </w:rPr>
      </w:pPr>
      <w:bookmarkStart w:id="2" w:name="_Toc213032931"/>
      <w:r w:rsidRPr="00953FE9">
        <w:rPr>
          <w:szCs w:val="24"/>
        </w:rPr>
        <w:lastRenderedPageBreak/>
        <w:t>Incidence and Severity</w:t>
      </w:r>
      <w:bookmarkEnd w:id="2"/>
    </w:p>
    <w:p w14:paraId="2E8257A0" w14:textId="3CAB5C1D" w:rsidR="00464B58" w:rsidRPr="00953FE9" w:rsidRDefault="00CE5381" w:rsidP="00953FE9">
      <w:pPr>
        <w:spacing w:before="100" w:beforeAutospacing="1" w:after="100" w:afterAutospacing="1" w:line="360" w:lineRule="auto"/>
        <w:ind w:firstLine="720"/>
        <w:rPr>
          <w:rFonts w:ascii="Times New Roman" w:eastAsia="Times New Roman" w:hAnsi="Times New Roman" w:cs="Times New Roman"/>
          <w:sz w:val="24"/>
          <w:szCs w:val="24"/>
        </w:rPr>
      </w:pPr>
      <w:r w:rsidRPr="00953FE9">
        <w:rPr>
          <w:rFonts w:ascii="Times New Roman" w:eastAsia="Times New Roman" w:hAnsi="Times New Roman" w:cs="Times New Roman"/>
          <w:sz w:val="24"/>
          <w:szCs w:val="24"/>
        </w:rPr>
        <w:t>Bowel cancer is an urgent health issue in the sense that it has tremendous morbidity and high rate. The incidence of this cancer is estimated to be at about 44,100 in the UK every year and this is approximately 11 percent of all new cancer cases (Myers et al., 2022). The death rate is high, with a total of more than 17,000 deaths reported annually, which can be explained by both late-stage manifestation as well as aggressiveness of the disease (Faye et al., 2022). The survival is very staged; when a patient is detected at the early stages, the chances are significantly high that he/she can survive over time but once detected at the later late stages, the chances are low. Some socioeconomic gaps have an effect on incidence and survival as men marginally live in low-income deprived regions, where men enjoy better incidence and survival rates (Lee et al., 2021). Colorectal cancer makes up around 10% of all cancers around the world, and there were approximately two million new cases, as well as more than 900,000 deaths worldwide, in 2020. The increasing global burden is associated to the aging populations, urbanization, and lifestyle implicating the recommendation of both preventive and curative effects</w:t>
      </w:r>
      <w:r w:rsidR="00464B58" w:rsidRPr="00953FE9">
        <w:rPr>
          <w:rFonts w:ascii="Times New Roman" w:eastAsia="Times New Roman" w:hAnsi="Times New Roman" w:cs="Times New Roman"/>
          <w:sz w:val="24"/>
          <w:szCs w:val="24"/>
        </w:rPr>
        <w:t>.</w:t>
      </w:r>
    </w:p>
    <w:p w14:paraId="024FB654" w14:textId="77777777" w:rsidR="00B2045D" w:rsidRPr="00953FE9" w:rsidRDefault="00B2045D" w:rsidP="00953FE9">
      <w:pPr>
        <w:keepNext/>
        <w:spacing w:line="360" w:lineRule="auto"/>
        <w:jc w:val="center"/>
        <w:rPr>
          <w:rFonts w:ascii="Times New Roman" w:hAnsi="Times New Roman" w:cs="Times New Roman"/>
          <w:sz w:val="24"/>
          <w:szCs w:val="24"/>
        </w:rPr>
      </w:pPr>
      <w:r w:rsidRPr="00953FE9">
        <w:rPr>
          <w:rFonts w:ascii="Times New Roman" w:hAnsi="Times New Roman" w:cs="Times New Roman"/>
          <w:noProof/>
          <w:sz w:val="24"/>
          <w:szCs w:val="24"/>
          <w:lang w:eastAsia="en-GB"/>
        </w:rPr>
        <w:drawing>
          <wp:inline distT="0" distB="0" distL="0" distR="0" wp14:anchorId="4F46C2D6" wp14:editId="1BBBE472">
            <wp:extent cx="4762500" cy="2381250"/>
            <wp:effectExtent l="76200" t="76200" r="133350" b="133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1431" cy="23857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AD5FA9" w14:textId="6D968F88" w:rsidR="00B2045D" w:rsidRPr="00953FE9" w:rsidRDefault="00B2045D" w:rsidP="00953FE9">
      <w:pPr>
        <w:pStyle w:val="Caption"/>
        <w:spacing w:line="360" w:lineRule="auto"/>
        <w:jc w:val="center"/>
        <w:rPr>
          <w:rFonts w:ascii="Times New Roman" w:hAnsi="Times New Roman" w:cs="Times New Roman"/>
          <w:b/>
          <w:bCs/>
          <w:color w:val="auto"/>
          <w:sz w:val="24"/>
          <w:szCs w:val="24"/>
        </w:rPr>
      </w:pPr>
      <w:r w:rsidRPr="00953FE9">
        <w:rPr>
          <w:rFonts w:ascii="Times New Roman" w:hAnsi="Times New Roman" w:cs="Times New Roman"/>
          <w:b/>
          <w:bCs/>
          <w:color w:val="auto"/>
          <w:sz w:val="24"/>
          <w:szCs w:val="24"/>
        </w:rPr>
        <w:t xml:space="preserve">Figure </w:t>
      </w:r>
      <w:r w:rsidRPr="00953FE9">
        <w:rPr>
          <w:rFonts w:ascii="Times New Roman" w:hAnsi="Times New Roman" w:cs="Times New Roman"/>
          <w:b/>
          <w:bCs/>
          <w:color w:val="auto"/>
          <w:sz w:val="24"/>
          <w:szCs w:val="24"/>
        </w:rPr>
        <w:fldChar w:fldCharType="begin"/>
      </w:r>
      <w:r w:rsidRPr="00953FE9">
        <w:rPr>
          <w:rFonts w:ascii="Times New Roman" w:hAnsi="Times New Roman" w:cs="Times New Roman"/>
          <w:b/>
          <w:bCs/>
          <w:color w:val="auto"/>
          <w:sz w:val="24"/>
          <w:szCs w:val="24"/>
        </w:rPr>
        <w:instrText xml:space="preserve"> SEQ Figure \* ARABIC </w:instrText>
      </w:r>
      <w:r w:rsidRPr="00953FE9">
        <w:rPr>
          <w:rFonts w:ascii="Times New Roman" w:hAnsi="Times New Roman" w:cs="Times New Roman"/>
          <w:b/>
          <w:bCs/>
          <w:color w:val="auto"/>
          <w:sz w:val="24"/>
          <w:szCs w:val="24"/>
        </w:rPr>
        <w:fldChar w:fldCharType="separate"/>
      </w:r>
      <w:r w:rsidRPr="00953FE9">
        <w:rPr>
          <w:rFonts w:ascii="Times New Roman" w:hAnsi="Times New Roman" w:cs="Times New Roman"/>
          <w:b/>
          <w:bCs/>
          <w:color w:val="auto"/>
          <w:sz w:val="24"/>
          <w:szCs w:val="24"/>
        </w:rPr>
        <w:t>1</w:t>
      </w:r>
      <w:r w:rsidRPr="00953FE9">
        <w:rPr>
          <w:rFonts w:ascii="Times New Roman" w:hAnsi="Times New Roman" w:cs="Times New Roman"/>
          <w:b/>
          <w:bCs/>
          <w:color w:val="auto"/>
          <w:sz w:val="24"/>
          <w:szCs w:val="24"/>
        </w:rPr>
        <w:fldChar w:fldCharType="end"/>
      </w:r>
      <w:r w:rsidRPr="00953FE9">
        <w:rPr>
          <w:rFonts w:ascii="Times New Roman" w:hAnsi="Times New Roman" w:cs="Times New Roman"/>
          <w:b/>
          <w:bCs/>
          <w:color w:val="auto"/>
          <w:sz w:val="24"/>
          <w:szCs w:val="24"/>
        </w:rPr>
        <w:t>: Bowel cancer deaths drop by a third in 20 years</w:t>
      </w:r>
      <w:r w:rsidRPr="00953FE9">
        <w:rPr>
          <w:rFonts w:ascii="Times New Roman" w:hAnsi="Times New Roman" w:cs="Times New Roman"/>
          <w:b/>
          <w:bCs/>
          <w:color w:val="auto"/>
          <w:sz w:val="24"/>
          <w:szCs w:val="24"/>
        </w:rPr>
        <w:br/>
        <w:t>Source - (UK, 2017)</w:t>
      </w:r>
    </w:p>
    <w:p w14:paraId="59686A9E" w14:textId="77777777" w:rsidR="00464B58" w:rsidRPr="00953FE9" w:rsidRDefault="00464B58" w:rsidP="00953FE9">
      <w:pPr>
        <w:pStyle w:val="Heading2"/>
        <w:spacing w:line="360" w:lineRule="auto"/>
        <w:rPr>
          <w:szCs w:val="24"/>
        </w:rPr>
      </w:pPr>
      <w:bookmarkStart w:id="3" w:name="_Toc213032932"/>
      <w:r w:rsidRPr="00953FE9">
        <w:rPr>
          <w:szCs w:val="24"/>
        </w:rPr>
        <w:t>Consequences for the Community and the NHS</w:t>
      </w:r>
      <w:bookmarkEnd w:id="3"/>
    </w:p>
    <w:p w14:paraId="15CF12E8" w14:textId="30FA6B90" w:rsidR="00464B58" w:rsidRPr="00953FE9" w:rsidRDefault="00CE5381" w:rsidP="00953FE9">
      <w:pPr>
        <w:spacing w:before="100" w:beforeAutospacing="1" w:after="100" w:afterAutospacing="1" w:line="360" w:lineRule="auto"/>
        <w:ind w:firstLine="720"/>
        <w:rPr>
          <w:rFonts w:ascii="Times New Roman" w:eastAsia="Times New Roman" w:hAnsi="Times New Roman" w:cs="Times New Roman"/>
          <w:sz w:val="24"/>
          <w:szCs w:val="24"/>
        </w:rPr>
      </w:pPr>
      <w:r w:rsidRPr="00953FE9">
        <w:rPr>
          <w:rFonts w:ascii="Times New Roman" w:eastAsia="Times New Roman" w:hAnsi="Times New Roman" w:cs="Times New Roman"/>
          <w:sz w:val="24"/>
          <w:szCs w:val="24"/>
        </w:rPr>
        <w:lastRenderedPageBreak/>
        <w:t>Bowel cancer has serious implications on the patients and the community in general. People with the diagnosis usually undergo such invasive procedures as colectomy or rectal resection, chemotherapy, radiotherapy, and, in other instances, the creation of a stoma, which may have a significant impact on the quality of life (Wong et al., 2025). The most frequent are psychological and emotional consequences as the patients develop anxiety, depression, and stress associated with treatment and prognosis. It is also a disease that imposes significant behavio</w:t>
      </w:r>
      <w:r w:rsidR="00806A6B">
        <w:rPr>
          <w:rFonts w:ascii="Times New Roman" w:eastAsia="Times New Roman" w:hAnsi="Times New Roman" w:cs="Times New Roman"/>
          <w:sz w:val="24"/>
          <w:szCs w:val="24"/>
        </w:rPr>
        <w:t>u</w:t>
      </w:r>
      <w:r w:rsidRPr="00953FE9">
        <w:rPr>
          <w:rFonts w:ascii="Times New Roman" w:eastAsia="Times New Roman" w:hAnsi="Times New Roman" w:cs="Times New Roman"/>
          <w:sz w:val="24"/>
          <w:szCs w:val="24"/>
        </w:rPr>
        <w:t>rs on the family and the caregiver, who might also experience emotional tension, change of family structure, and financial difficulties related to the forced absence of work or the need to take care of the affected individuals (Myers et al., 2022). Bowel cancer is a significant drain on resources to the NHS. Large numbers of new cases require a great deal of diagnostic activities, surgery, oncological care and follow-up, which exceed the capacity of health care services (Lee et al., 2021). The cases of late-stage diagnosis enhance resource use which makes the hospital stay longer and costs more due to the theoretical treatment regimens (Faye et al., 2022). Furthermore, the national bowel cancer screening programme needs permanent financing of campaigns on prevention of bowel cancer, laboratory examinations, and colonoscopies to guarantee the early detection and cut the mortality rates (Myers et al., 2022)</w:t>
      </w:r>
      <w:r w:rsidR="00464B58" w:rsidRPr="00953FE9">
        <w:rPr>
          <w:rFonts w:ascii="Times New Roman" w:eastAsia="Times New Roman" w:hAnsi="Times New Roman" w:cs="Times New Roman"/>
          <w:sz w:val="24"/>
          <w:szCs w:val="24"/>
        </w:rPr>
        <w:t>.</w:t>
      </w:r>
    </w:p>
    <w:p w14:paraId="44150A26" w14:textId="77777777" w:rsidR="00464B58" w:rsidRPr="00953FE9" w:rsidRDefault="00464B58" w:rsidP="00953FE9">
      <w:pPr>
        <w:pStyle w:val="Heading2"/>
        <w:spacing w:line="360" w:lineRule="auto"/>
        <w:rPr>
          <w:szCs w:val="24"/>
        </w:rPr>
      </w:pPr>
      <w:bookmarkStart w:id="4" w:name="_Toc213032933"/>
      <w:r w:rsidRPr="00953FE9">
        <w:rPr>
          <w:szCs w:val="24"/>
        </w:rPr>
        <w:t>Control Measures</w:t>
      </w:r>
      <w:bookmarkEnd w:id="4"/>
    </w:p>
    <w:p w14:paraId="1630E583" w14:textId="6A25DC54" w:rsidR="00004123" w:rsidRPr="00953FE9" w:rsidRDefault="00CE5381" w:rsidP="00953FE9">
      <w:pPr>
        <w:spacing w:before="100" w:beforeAutospacing="1" w:after="100" w:afterAutospacing="1" w:line="360" w:lineRule="auto"/>
        <w:ind w:firstLine="720"/>
        <w:rPr>
          <w:rFonts w:ascii="Times New Roman" w:eastAsia="Times New Roman" w:hAnsi="Times New Roman" w:cs="Times New Roman"/>
          <w:sz w:val="24"/>
          <w:szCs w:val="24"/>
        </w:rPr>
      </w:pPr>
      <w:r w:rsidRPr="00953FE9">
        <w:rPr>
          <w:rFonts w:ascii="Times New Roman" w:eastAsia="Times New Roman" w:hAnsi="Times New Roman" w:cs="Times New Roman"/>
          <w:sz w:val="24"/>
          <w:szCs w:val="24"/>
        </w:rPr>
        <w:t>Management of bowel cancer is a complex process that includes prevention, screening, diagnosis, treatment and follow up treatment. Preventive interventions are aimed at the lifestyle modification, including nutrition, exercise, alcohol intake, smoking, and obesity. Diets with high levels of red and processed meat have been linked to high risk of developing bowel cancer and diets with high level of fibre, fruit, and vegetables have a protective effect (Gadd et al., 2022). There are genetic predispositions, such as Lynch syndrome and fam-</w:t>
      </w:r>
      <w:proofErr w:type="spellStart"/>
      <w:r w:rsidRPr="00953FE9">
        <w:rPr>
          <w:rFonts w:ascii="Times New Roman" w:eastAsia="Times New Roman" w:hAnsi="Times New Roman" w:cs="Times New Roman"/>
          <w:sz w:val="24"/>
          <w:szCs w:val="24"/>
        </w:rPr>
        <w:t>aly</w:t>
      </w:r>
      <w:proofErr w:type="spellEnd"/>
      <w:r w:rsidRPr="00953FE9">
        <w:rPr>
          <w:rFonts w:ascii="Times New Roman" w:eastAsia="Times New Roman" w:hAnsi="Times New Roman" w:cs="Times New Roman"/>
          <w:sz w:val="24"/>
          <w:szCs w:val="24"/>
        </w:rPr>
        <w:t xml:space="preserve"> adenomatous polyposis, which should receive specific mon</w:t>
      </w:r>
      <w:r w:rsidR="00FD436E">
        <w:rPr>
          <w:rFonts w:ascii="Times New Roman" w:eastAsia="Times New Roman" w:hAnsi="Times New Roman" w:cs="Times New Roman"/>
          <w:sz w:val="24"/>
          <w:szCs w:val="24"/>
        </w:rPr>
        <w:t>itoring due to the risk groups</w:t>
      </w:r>
      <w:r w:rsidRPr="00953FE9">
        <w:rPr>
          <w:rFonts w:ascii="Times New Roman" w:eastAsia="Times New Roman" w:hAnsi="Times New Roman" w:cs="Times New Roman"/>
          <w:sz w:val="24"/>
          <w:szCs w:val="24"/>
        </w:rPr>
        <w:t xml:space="preserve">. The main focus of early detection is screening programmes, where mail-out </w:t>
      </w:r>
      <w:proofErr w:type="spellStart"/>
      <w:r w:rsidRPr="00953FE9">
        <w:rPr>
          <w:rFonts w:ascii="Times New Roman" w:eastAsia="Times New Roman" w:hAnsi="Times New Roman" w:cs="Times New Roman"/>
          <w:sz w:val="24"/>
          <w:szCs w:val="24"/>
        </w:rPr>
        <w:t>foecal</w:t>
      </w:r>
      <w:proofErr w:type="spellEnd"/>
      <w:r w:rsidRPr="00953FE9">
        <w:rPr>
          <w:rFonts w:ascii="Times New Roman" w:eastAsia="Times New Roman" w:hAnsi="Times New Roman" w:cs="Times New Roman"/>
          <w:sz w:val="24"/>
          <w:szCs w:val="24"/>
        </w:rPr>
        <w:t xml:space="preserve"> immunochemical tests (FIT) and follow-up colonoscopy of positive results may be used to identify polyps or detection of early-stage cancer before progressing (Myers et al., 2022; Wong et al., 2025). </w:t>
      </w:r>
    </w:p>
    <w:p w14:paraId="763332A9" w14:textId="77965E9B" w:rsidR="00464B58" w:rsidRPr="00953FE9" w:rsidRDefault="00CE5381" w:rsidP="00953FE9">
      <w:pPr>
        <w:spacing w:before="100" w:beforeAutospacing="1" w:after="100" w:afterAutospacing="1" w:line="360" w:lineRule="auto"/>
        <w:ind w:firstLine="720"/>
        <w:rPr>
          <w:rFonts w:ascii="Times New Roman" w:eastAsia="Times New Roman" w:hAnsi="Times New Roman" w:cs="Times New Roman"/>
          <w:sz w:val="24"/>
          <w:szCs w:val="24"/>
        </w:rPr>
      </w:pPr>
      <w:r w:rsidRPr="00953FE9">
        <w:rPr>
          <w:rFonts w:ascii="Times New Roman" w:eastAsia="Times New Roman" w:hAnsi="Times New Roman" w:cs="Times New Roman"/>
          <w:sz w:val="24"/>
          <w:szCs w:val="24"/>
        </w:rPr>
        <w:t xml:space="preserve">Screening uptake, in its turn, is determined by patient behaviours, health information perception, and access to healthcare that might serve as obstacles to efficient early detection (Lee </w:t>
      </w:r>
      <w:r w:rsidRPr="00953FE9">
        <w:rPr>
          <w:rFonts w:ascii="Times New Roman" w:eastAsia="Times New Roman" w:hAnsi="Times New Roman" w:cs="Times New Roman"/>
          <w:sz w:val="24"/>
          <w:szCs w:val="24"/>
        </w:rPr>
        <w:lastRenderedPageBreak/>
        <w:t>et al., 2021). Upon diagnosis, the treatment is customised based on the site, stage and the patient factors of the tumour. Surgical excision will be used to provide the main curative action and is usually accompanied by chemotherapy or radiation therapy when the disease is in an advanced state. Multidisciplinary team care guarantees that there is coordinated management in the surgical, oncological, and supportive services (Faye et al., 2022). Survivorship care deals with long-term monitoring, lifestyle change, complications management, and psychosocial interventions to support improved quality of life</w:t>
      </w:r>
      <w:r w:rsidR="00464B58" w:rsidRPr="00953FE9">
        <w:rPr>
          <w:rFonts w:ascii="Times New Roman" w:eastAsia="Times New Roman" w:hAnsi="Times New Roman" w:cs="Times New Roman"/>
          <w:sz w:val="24"/>
          <w:szCs w:val="24"/>
        </w:rPr>
        <w:t>.</w:t>
      </w:r>
      <w:r w:rsidR="001D0607" w:rsidRPr="00953FE9">
        <w:rPr>
          <w:rFonts w:ascii="Times New Roman" w:hAnsi="Times New Roman" w:cs="Times New Roman"/>
          <w:sz w:val="24"/>
          <w:szCs w:val="24"/>
        </w:rPr>
        <w:t xml:space="preserve"> </w:t>
      </w:r>
      <w:r w:rsidR="001D0607" w:rsidRPr="00953FE9">
        <w:rPr>
          <w:rFonts w:ascii="Times New Roman" w:eastAsia="Times New Roman" w:hAnsi="Times New Roman" w:cs="Times New Roman"/>
          <w:sz w:val="24"/>
          <w:szCs w:val="24"/>
        </w:rPr>
        <w:t>Experts are of the opinion that behind the dramatic drop in deaths there is better treatment. Perhaps also playing a role is improved public awareness among the patients and doctors, the bowel screening programme.</w:t>
      </w:r>
    </w:p>
    <w:p w14:paraId="252B7BF3" w14:textId="77777777" w:rsidR="00464B58" w:rsidRPr="00953FE9" w:rsidRDefault="00464B58" w:rsidP="00953FE9">
      <w:pPr>
        <w:pStyle w:val="Heading2"/>
        <w:spacing w:line="360" w:lineRule="auto"/>
        <w:rPr>
          <w:szCs w:val="24"/>
        </w:rPr>
      </w:pPr>
      <w:bookmarkStart w:id="5" w:name="_Toc213032934"/>
      <w:r w:rsidRPr="00953FE9">
        <w:rPr>
          <w:szCs w:val="24"/>
        </w:rPr>
        <w:t>Factors Influencing Health and Wellbeing</w:t>
      </w:r>
      <w:bookmarkEnd w:id="5"/>
    </w:p>
    <w:p w14:paraId="103EEB2D" w14:textId="22105AB8" w:rsidR="00953FE9" w:rsidRDefault="00CE5381" w:rsidP="00953FE9">
      <w:pPr>
        <w:spacing w:before="100" w:beforeAutospacing="1" w:after="100" w:afterAutospacing="1" w:line="360" w:lineRule="auto"/>
        <w:ind w:firstLine="720"/>
        <w:rPr>
          <w:rFonts w:ascii="Times New Roman" w:eastAsia="Times New Roman" w:hAnsi="Times New Roman" w:cs="Times New Roman"/>
          <w:sz w:val="24"/>
          <w:szCs w:val="24"/>
        </w:rPr>
      </w:pPr>
      <w:r w:rsidRPr="00953FE9">
        <w:rPr>
          <w:rFonts w:ascii="Times New Roman" w:eastAsia="Times New Roman" w:hAnsi="Times New Roman" w:cs="Times New Roman"/>
          <w:sz w:val="24"/>
          <w:szCs w:val="24"/>
        </w:rPr>
        <w:t xml:space="preserve">A socio-environmental dynamic of biological, social and environmental factors </w:t>
      </w:r>
      <w:r w:rsidR="00004123" w:rsidRPr="00953FE9">
        <w:rPr>
          <w:rFonts w:ascii="Times New Roman" w:eastAsia="Times New Roman" w:hAnsi="Times New Roman" w:cs="Times New Roman"/>
          <w:sz w:val="24"/>
          <w:szCs w:val="24"/>
        </w:rPr>
        <w:t>affects</w:t>
      </w:r>
      <w:r w:rsidRPr="00953FE9">
        <w:rPr>
          <w:rFonts w:ascii="Times New Roman" w:eastAsia="Times New Roman" w:hAnsi="Times New Roman" w:cs="Times New Roman"/>
          <w:sz w:val="24"/>
          <w:szCs w:val="24"/>
        </w:rPr>
        <w:t xml:space="preserve"> the health and wellbeing of bowel cancer victims. The age factor is also a major determinant, and the rising incidence is observed in the populations older than 50 years. The stage of diagnosis is very important with an early-detected disease having a high prognosis but when the disease is detected at a late stage, survival chances are low. The tolerance to treatments and outcomes </w:t>
      </w:r>
      <w:r w:rsidR="00004123" w:rsidRPr="00953FE9">
        <w:rPr>
          <w:rFonts w:ascii="Times New Roman" w:eastAsia="Times New Roman" w:hAnsi="Times New Roman" w:cs="Times New Roman"/>
          <w:sz w:val="24"/>
          <w:szCs w:val="24"/>
        </w:rPr>
        <w:t>is</w:t>
      </w:r>
      <w:r w:rsidRPr="00953FE9">
        <w:rPr>
          <w:rFonts w:ascii="Times New Roman" w:eastAsia="Times New Roman" w:hAnsi="Times New Roman" w:cs="Times New Roman"/>
          <w:sz w:val="24"/>
          <w:szCs w:val="24"/>
        </w:rPr>
        <w:t xml:space="preserve"> also comorbidity- and general health-modulated (Faye et al., 2022). Behavio</w:t>
      </w:r>
      <w:r w:rsidR="00806A6B">
        <w:rPr>
          <w:rFonts w:ascii="Times New Roman" w:eastAsia="Times New Roman" w:hAnsi="Times New Roman" w:cs="Times New Roman"/>
          <w:sz w:val="24"/>
          <w:szCs w:val="24"/>
        </w:rPr>
        <w:t>u</w:t>
      </w:r>
      <w:r w:rsidRPr="00953FE9">
        <w:rPr>
          <w:rFonts w:ascii="Times New Roman" w:eastAsia="Times New Roman" w:hAnsi="Times New Roman" w:cs="Times New Roman"/>
          <w:sz w:val="24"/>
          <w:szCs w:val="24"/>
        </w:rPr>
        <w:t>ral interventions are important because, lifestyle factors, including diet, physical activity and smoking status, play a role in initial risk factors as well as results in the post-diagnosis phase. Inequality in disease burden and outcomes is caused by social determinants such as socioeconomic status, ethnicity, geographic location, and access to healthcare services (Lee et al., 2021). The distress can be relieved, and adherence to treatment can be enhanced with the help of psychological and social support networks that are part of the family and community, thus affecting the overall wellbeing (Gadd et al., 2022). The well-being of the caregivers is also influenced because they go through emotional, physical, and economic frustrations related to the care giving process. All these factors collectively highlight the significance of the holistic patient-centred approaches in the treatment of bowel cancer</w:t>
      </w:r>
      <w:r w:rsidR="00464B58" w:rsidRPr="00953FE9">
        <w:rPr>
          <w:rFonts w:ascii="Times New Roman" w:eastAsia="Times New Roman" w:hAnsi="Times New Roman" w:cs="Times New Roman"/>
          <w:sz w:val="24"/>
          <w:szCs w:val="24"/>
        </w:rPr>
        <w:t>.</w:t>
      </w:r>
    </w:p>
    <w:p w14:paraId="0DFBA46D" w14:textId="77777777" w:rsidR="00953FE9" w:rsidRDefault="00953FE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8D0E547" w14:textId="77777777" w:rsidR="00464B58" w:rsidRPr="00953FE9" w:rsidRDefault="00464B58" w:rsidP="00953FE9">
      <w:pPr>
        <w:pStyle w:val="Heading1"/>
        <w:spacing w:line="360" w:lineRule="auto"/>
        <w:rPr>
          <w:szCs w:val="24"/>
        </w:rPr>
      </w:pPr>
      <w:bookmarkStart w:id="6" w:name="_Toc213032935"/>
      <w:r w:rsidRPr="00953FE9">
        <w:rPr>
          <w:szCs w:val="24"/>
        </w:rPr>
        <w:lastRenderedPageBreak/>
        <w:t>Conclusion</w:t>
      </w:r>
      <w:bookmarkEnd w:id="6"/>
    </w:p>
    <w:p w14:paraId="60F8BD04" w14:textId="4C285069" w:rsidR="00464B58" w:rsidRPr="00953FE9" w:rsidRDefault="00EF619F" w:rsidP="00953FE9">
      <w:pPr>
        <w:spacing w:before="100" w:beforeAutospacing="1" w:after="100" w:afterAutospacing="1" w:line="360" w:lineRule="auto"/>
        <w:ind w:firstLine="720"/>
        <w:rPr>
          <w:rFonts w:ascii="Times New Roman" w:eastAsia="Times New Roman" w:hAnsi="Times New Roman" w:cs="Times New Roman"/>
          <w:sz w:val="24"/>
          <w:szCs w:val="24"/>
        </w:rPr>
      </w:pPr>
      <w:r w:rsidRPr="00953FE9">
        <w:rPr>
          <w:rFonts w:ascii="Times New Roman" w:eastAsia="Times New Roman" w:hAnsi="Times New Roman" w:cs="Times New Roman"/>
          <w:sz w:val="24"/>
          <w:szCs w:val="24"/>
        </w:rPr>
        <w:t>Bowel cancer is a significant social problem in the UK as well as the global community and it carries far reaching consequences on the individuals, families as well as health systems. The disease is characterised by high incidence, high mortality rate with inconsistent outcomes which depends on the timely availability of treatment as well as whether they have been detected and at what stage. To patients; the impacts extend past the physical to the psychological, social and economic expenses whilst to the NHS, the disease places excessive demands on resources and other services. The prevention, screening activities, early diagnosis, good treatment and total survivorship should be inculcated into the control measures. Addressing age, socioeconomic status, geography, health behaviours disparity is essential to improvement of outcomes and quality of life. Lastly, there is need to have a multi-tiered, coordinated response with regard to the burden of bowel cancer which will enhance the health and wellbeing of individuals and communities affected</w:t>
      </w:r>
      <w:r w:rsidR="00464B58" w:rsidRPr="00953FE9">
        <w:rPr>
          <w:rFonts w:ascii="Times New Roman" w:eastAsia="Times New Roman" w:hAnsi="Times New Roman" w:cs="Times New Roman"/>
          <w:sz w:val="24"/>
          <w:szCs w:val="24"/>
        </w:rPr>
        <w:t>.</w:t>
      </w:r>
    </w:p>
    <w:p w14:paraId="2867C330" w14:textId="417835B1" w:rsidR="008C20A6" w:rsidRPr="00953FE9" w:rsidRDefault="008C20A6" w:rsidP="00953FE9">
      <w:pPr>
        <w:spacing w:line="360" w:lineRule="auto"/>
        <w:jc w:val="center"/>
        <w:rPr>
          <w:rFonts w:ascii="Times New Roman" w:eastAsia="Times New Roman" w:hAnsi="Times New Roman" w:cs="Times New Roman"/>
          <w:b/>
          <w:bCs/>
          <w:sz w:val="24"/>
          <w:szCs w:val="24"/>
        </w:rPr>
      </w:pPr>
      <w:r w:rsidRPr="00953FE9">
        <w:rPr>
          <w:rFonts w:ascii="Times New Roman" w:eastAsia="Times New Roman" w:hAnsi="Times New Roman" w:cs="Times New Roman"/>
          <w:b/>
          <w:bCs/>
          <w:sz w:val="24"/>
          <w:szCs w:val="24"/>
        </w:rPr>
        <w:br w:type="page"/>
      </w:r>
    </w:p>
    <w:p w14:paraId="5FB785C1" w14:textId="04E8F6BF" w:rsidR="007C632A" w:rsidRPr="00953FE9" w:rsidRDefault="00023DBC" w:rsidP="00953FE9">
      <w:pPr>
        <w:pStyle w:val="Heading1"/>
        <w:spacing w:line="360" w:lineRule="auto"/>
        <w:jc w:val="center"/>
        <w:rPr>
          <w:szCs w:val="24"/>
        </w:rPr>
      </w:pPr>
      <w:bookmarkStart w:id="7" w:name="_Toc213032936"/>
      <w:r w:rsidRPr="00953FE9">
        <w:rPr>
          <w:szCs w:val="24"/>
        </w:rPr>
        <w:lastRenderedPageBreak/>
        <w:t>References</w:t>
      </w:r>
      <w:bookmarkEnd w:id="7"/>
    </w:p>
    <w:p w14:paraId="5A7C563A" w14:textId="77777777" w:rsidR="00D73D2D" w:rsidRPr="00953FE9" w:rsidRDefault="00D73D2D" w:rsidP="00953FE9">
      <w:pPr>
        <w:spacing w:line="360" w:lineRule="auto"/>
        <w:ind w:left="720" w:hanging="720"/>
        <w:rPr>
          <w:rFonts w:ascii="Times New Roman" w:hAnsi="Times New Roman" w:cs="Times New Roman"/>
          <w:sz w:val="24"/>
          <w:szCs w:val="24"/>
          <w:shd w:val="clear" w:color="auto" w:fill="FFFFFF"/>
        </w:rPr>
      </w:pPr>
      <w:r w:rsidRPr="00953FE9">
        <w:rPr>
          <w:rFonts w:ascii="Times New Roman" w:hAnsi="Times New Roman" w:cs="Times New Roman"/>
          <w:sz w:val="24"/>
          <w:szCs w:val="24"/>
          <w:shd w:val="clear" w:color="auto" w:fill="FFFFFF"/>
        </w:rPr>
        <w:t>Faye, A.S., Holmer, A.K. and Axelrad, J.E., 2022. Cancer in inflammatory bowel disease. </w:t>
      </w:r>
      <w:r w:rsidRPr="00953FE9">
        <w:rPr>
          <w:rFonts w:ascii="Times New Roman" w:hAnsi="Times New Roman" w:cs="Times New Roman"/>
          <w:i/>
          <w:iCs/>
          <w:sz w:val="24"/>
          <w:szCs w:val="24"/>
          <w:shd w:val="clear" w:color="auto" w:fill="FFFFFF"/>
        </w:rPr>
        <w:t>Gastroenterology Clinics</w:t>
      </w:r>
      <w:r w:rsidRPr="00953FE9">
        <w:rPr>
          <w:rFonts w:ascii="Times New Roman" w:hAnsi="Times New Roman" w:cs="Times New Roman"/>
          <w:sz w:val="24"/>
          <w:szCs w:val="24"/>
          <w:shd w:val="clear" w:color="auto" w:fill="FFFFFF"/>
        </w:rPr>
        <w:t>, </w:t>
      </w:r>
      <w:r w:rsidRPr="00953FE9">
        <w:rPr>
          <w:rFonts w:ascii="Times New Roman" w:hAnsi="Times New Roman" w:cs="Times New Roman"/>
          <w:i/>
          <w:iCs/>
          <w:sz w:val="24"/>
          <w:szCs w:val="24"/>
          <w:shd w:val="clear" w:color="auto" w:fill="FFFFFF"/>
        </w:rPr>
        <w:t>51</w:t>
      </w:r>
      <w:r w:rsidRPr="00953FE9">
        <w:rPr>
          <w:rFonts w:ascii="Times New Roman" w:hAnsi="Times New Roman" w:cs="Times New Roman"/>
          <w:sz w:val="24"/>
          <w:szCs w:val="24"/>
          <w:shd w:val="clear" w:color="auto" w:fill="FFFFFF"/>
        </w:rPr>
        <w:t>(3), pp.649-666.</w:t>
      </w:r>
    </w:p>
    <w:p w14:paraId="6F04C3F6" w14:textId="77777777" w:rsidR="00D73D2D" w:rsidRPr="00953FE9" w:rsidRDefault="00D73D2D" w:rsidP="00953FE9">
      <w:pPr>
        <w:spacing w:line="360" w:lineRule="auto"/>
        <w:ind w:left="720" w:hanging="720"/>
        <w:rPr>
          <w:rFonts w:ascii="Times New Roman" w:hAnsi="Times New Roman" w:cs="Times New Roman"/>
          <w:sz w:val="24"/>
          <w:szCs w:val="24"/>
          <w:shd w:val="clear" w:color="auto" w:fill="FFFFFF"/>
        </w:rPr>
      </w:pPr>
      <w:r w:rsidRPr="00953FE9">
        <w:rPr>
          <w:rFonts w:ascii="Times New Roman" w:hAnsi="Times New Roman" w:cs="Times New Roman"/>
          <w:sz w:val="24"/>
          <w:szCs w:val="24"/>
          <w:shd w:val="clear" w:color="auto" w:fill="FFFFFF"/>
        </w:rPr>
        <w:t>Gadd, N., Lee, S. and Obamiro, K., 2022. Perception of bowel cancer information overload: A cross-sectional study. </w:t>
      </w:r>
      <w:r w:rsidRPr="00953FE9">
        <w:rPr>
          <w:rFonts w:ascii="Times New Roman" w:hAnsi="Times New Roman" w:cs="Times New Roman"/>
          <w:i/>
          <w:iCs/>
          <w:sz w:val="24"/>
          <w:szCs w:val="24"/>
          <w:shd w:val="clear" w:color="auto" w:fill="FFFFFF"/>
        </w:rPr>
        <w:t>Journal of Consumer Health on the Internet</w:t>
      </w:r>
      <w:r w:rsidRPr="00953FE9">
        <w:rPr>
          <w:rFonts w:ascii="Times New Roman" w:hAnsi="Times New Roman" w:cs="Times New Roman"/>
          <w:sz w:val="24"/>
          <w:szCs w:val="24"/>
          <w:shd w:val="clear" w:color="auto" w:fill="FFFFFF"/>
        </w:rPr>
        <w:t>, </w:t>
      </w:r>
      <w:r w:rsidRPr="00953FE9">
        <w:rPr>
          <w:rFonts w:ascii="Times New Roman" w:hAnsi="Times New Roman" w:cs="Times New Roman"/>
          <w:i/>
          <w:iCs/>
          <w:sz w:val="24"/>
          <w:szCs w:val="24"/>
          <w:shd w:val="clear" w:color="auto" w:fill="FFFFFF"/>
        </w:rPr>
        <w:t>26</w:t>
      </w:r>
      <w:r w:rsidRPr="00953FE9">
        <w:rPr>
          <w:rFonts w:ascii="Times New Roman" w:hAnsi="Times New Roman" w:cs="Times New Roman"/>
          <w:sz w:val="24"/>
          <w:szCs w:val="24"/>
          <w:shd w:val="clear" w:color="auto" w:fill="FFFFFF"/>
        </w:rPr>
        <w:t>(3), pp.235-247.</w:t>
      </w:r>
    </w:p>
    <w:p w14:paraId="24DEACDB" w14:textId="77777777" w:rsidR="00D73D2D" w:rsidRPr="00953FE9" w:rsidRDefault="00D73D2D" w:rsidP="00953FE9">
      <w:pPr>
        <w:spacing w:line="360" w:lineRule="auto"/>
        <w:ind w:left="720" w:hanging="720"/>
        <w:rPr>
          <w:rFonts w:ascii="Times New Roman" w:hAnsi="Times New Roman" w:cs="Times New Roman"/>
          <w:sz w:val="24"/>
          <w:szCs w:val="24"/>
          <w:shd w:val="clear" w:color="auto" w:fill="FFFFFF"/>
        </w:rPr>
      </w:pPr>
      <w:r w:rsidRPr="00953FE9">
        <w:rPr>
          <w:rFonts w:ascii="Times New Roman" w:hAnsi="Times New Roman" w:cs="Times New Roman"/>
          <w:sz w:val="24"/>
          <w:szCs w:val="24"/>
          <w:shd w:val="clear" w:color="auto" w:fill="FFFFFF"/>
        </w:rPr>
        <w:t>Lee, S.M., Obamiro, K., Cooper, A. and Barnett, T., 2021. General practitioner perspectives on barriers and enablers to bowel cancer screening in rural Tasmania: A thematic analysis of face-to-face interviews. </w:t>
      </w:r>
      <w:r w:rsidRPr="00953FE9">
        <w:rPr>
          <w:rFonts w:ascii="Times New Roman" w:hAnsi="Times New Roman" w:cs="Times New Roman"/>
          <w:i/>
          <w:iCs/>
          <w:sz w:val="24"/>
          <w:szCs w:val="24"/>
          <w:shd w:val="clear" w:color="auto" w:fill="FFFFFF"/>
        </w:rPr>
        <w:t>Australian journal of general practice</w:t>
      </w:r>
      <w:r w:rsidRPr="00953FE9">
        <w:rPr>
          <w:rFonts w:ascii="Times New Roman" w:hAnsi="Times New Roman" w:cs="Times New Roman"/>
          <w:sz w:val="24"/>
          <w:szCs w:val="24"/>
          <w:shd w:val="clear" w:color="auto" w:fill="FFFFFF"/>
        </w:rPr>
        <w:t>, </w:t>
      </w:r>
      <w:r w:rsidRPr="00953FE9">
        <w:rPr>
          <w:rFonts w:ascii="Times New Roman" w:hAnsi="Times New Roman" w:cs="Times New Roman"/>
          <w:i/>
          <w:iCs/>
          <w:sz w:val="24"/>
          <w:szCs w:val="24"/>
          <w:shd w:val="clear" w:color="auto" w:fill="FFFFFF"/>
        </w:rPr>
        <w:t>50</w:t>
      </w:r>
      <w:r w:rsidRPr="00953FE9">
        <w:rPr>
          <w:rFonts w:ascii="Times New Roman" w:hAnsi="Times New Roman" w:cs="Times New Roman"/>
          <w:sz w:val="24"/>
          <w:szCs w:val="24"/>
          <w:shd w:val="clear" w:color="auto" w:fill="FFFFFF"/>
        </w:rPr>
        <w:t>(3), pp.158-164.</w:t>
      </w:r>
    </w:p>
    <w:p w14:paraId="0D9A0409" w14:textId="77777777" w:rsidR="00D73D2D" w:rsidRPr="00953FE9" w:rsidRDefault="00D73D2D" w:rsidP="00953FE9">
      <w:pPr>
        <w:spacing w:line="360" w:lineRule="auto"/>
        <w:ind w:left="720" w:hanging="720"/>
        <w:rPr>
          <w:rFonts w:ascii="Times New Roman" w:hAnsi="Times New Roman" w:cs="Times New Roman"/>
          <w:sz w:val="24"/>
          <w:szCs w:val="24"/>
          <w:shd w:val="clear" w:color="auto" w:fill="FFFFFF"/>
        </w:rPr>
      </w:pPr>
      <w:r w:rsidRPr="00953FE9">
        <w:rPr>
          <w:rFonts w:ascii="Times New Roman" w:hAnsi="Times New Roman" w:cs="Times New Roman"/>
          <w:sz w:val="24"/>
          <w:szCs w:val="24"/>
          <w:shd w:val="clear" w:color="auto" w:fill="FFFFFF"/>
        </w:rPr>
        <w:t>Myers, L., Goodwin, B.C., Ireland, M., March, S. and Aitken, J., 2022. Mail‐out bowel cancer screening: Identifying the behavioural stumbling blocks. </w:t>
      </w:r>
      <w:r w:rsidRPr="00953FE9">
        <w:rPr>
          <w:rFonts w:ascii="Times New Roman" w:hAnsi="Times New Roman" w:cs="Times New Roman"/>
          <w:i/>
          <w:iCs/>
          <w:sz w:val="24"/>
          <w:szCs w:val="24"/>
          <w:shd w:val="clear" w:color="auto" w:fill="FFFFFF"/>
        </w:rPr>
        <w:t>Psycho‐Oncology</w:t>
      </w:r>
      <w:r w:rsidRPr="00953FE9">
        <w:rPr>
          <w:rFonts w:ascii="Times New Roman" w:hAnsi="Times New Roman" w:cs="Times New Roman"/>
          <w:sz w:val="24"/>
          <w:szCs w:val="24"/>
          <w:shd w:val="clear" w:color="auto" w:fill="FFFFFF"/>
        </w:rPr>
        <w:t>, </w:t>
      </w:r>
      <w:r w:rsidRPr="00953FE9">
        <w:rPr>
          <w:rFonts w:ascii="Times New Roman" w:hAnsi="Times New Roman" w:cs="Times New Roman"/>
          <w:i/>
          <w:iCs/>
          <w:sz w:val="24"/>
          <w:szCs w:val="24"/>
          <w:shd w:val="clear" w:color="auto" w:fill="FFFFFF"/>
        </w:rPr>
        <w:t>31</w:t>
      </w:r>
      <w:r w:rsidRPr="00953FE9">
        <w:rPr>
          <w:rFonts w:ascii="Times New Roman" w:hAnsi="Times New Roman" w:cs="Times New Roman"/>
          <w:sz w:val="24"/>
          <w:szCs w:val="24"/>
          <w:shd w:val="clear" w:color="auto" w:fill="FFFFFF"/>
        </w:rPr>
        <w:t>(5), pp.816-823.</w:t>
      </w:r>
    </w:p>
    <w:p w14:paraId="689982C4" w14:textId="77777777" w:rsidR="00D73D2D" w:rsidRPr="00953FE9" w:rsidRDefault="00D73D2D" w:rsidP="00953FE9">
      <w:pPr>
        <w:spacing w:after="240" w:line="360" w:lineRule="auto"/>
        <w:ind w:left="720" w:hanging="720"/>
        <w:rPr>
          <w:rFonts w:ascii="Times New Roman" w:eastAsia="Times New Roman" w:hAnsi="Times New Roman" w:cs="Times New Roman"/>
          <w:sz w:val="24"/>
          <w:szCs w:val="24"/>
        </w:rPr>
      </w:pPr>
      <w:r w:rsidRPr="00953FE9">
        <w:rPr>
          <w:rFonts w:ascii="Times New Roman" w:eastAsia="Times New Roman" w:hAnsi="Times New Roman" w:cs="Times New Roman"/>
          <w:sz w:val="24"/>
          <w:szCs w:val="24"/>
        </w:rPr>
        <w:t xml:space="preserve">UK, C.R. (2017). </w:t>
      </w:r>
      <w:r w:rsidRPr="00953FE9">
        <w:rPr>
          <w:rFonts w:ascii="Times New Roman" w:eastAsia="Times New Roman" w:hAnsi="Times New Roman" w:cs="Times New Roman"/>
          <w:i/>
          <w:iCs/>
          <w:sz w:val="24"/>
          <w:szCs w:val="24"/>
        </w:rPr>
        <w:t>Bowel cancer deaths drop by a third in 20 years - Cancer Research UK - Cancer News</w:t>
      </w:r>
      <w:r w:rsidRPr="00953FE9">
        <w:rPr>
          <w:rFonts w:ascii="Times New Roman" w:eastAsia="Times New Roman" w:hAnsi="Times New Roman" w:cs="Times New Roman"/>
          <w:sz w:val="24"/>
          <w:szCs w:val="24"/>
        </w:rPr>
        <w:t>. [online] Cancer Research UK - Cancer News. Available at: https://news.cancerresearchuk.org/2017/08/15/bowel-cancer-deaths-drop-by-a-third-in-20-years-0/.</w:t>
      </w:r>
    </w:p>
    <w:p w14:paraId="643A8D91" w14:textId="77777777" w:rsidR="00D73D2D" w:rsidRPr="00953FE9" w:rsidRDefault="00D73D2D" w:rsidP="00953FE9">
      <w:pPr>
        <w:spacing w:line="360" w:lineRule="auto"/>
        <w:ind w:left="720" w:hanging="720"/>
        <w:rPr>
          <w:rFonts w:ascii="Times New Roman" w:hAnsi="Times New Roman" w:cs="Times New Roman"/>
          <w:sz w:val="24"/>
          <w:szCs w:val="24"/>
          <w:shd w:val="clear" w:color="auto" w:fill="FFFFFF"/>
        </w:rPr>
      </w:pPr>
      <w:r w:rsidRPr="00953FE9">
        <w:rPr>
          <w:rFonts w:ascii="Times New Roman" w:hAnsi="Times New Roman" w:cs="Times New Roman"/>
          <w:sz w:val="24"/>
          <w:szCs w:val="24"/>
          <w:shd w:val="clear" w:color="auto" w:fill="FFFFFF"/>
        </w:rPr>
        <w:t>Wong, N.A., Jones, H.E. and Halloran, K.M., 2025. How many polyps need to be histologically assessed when multiple polyps are submitted for the Bowel Cancer Screening Program?. </w:t>
      </w:r>
      <w:r w:rsidRPr="00953FE9">
        <w:rPr>
          <w:rFonts w:ascii="Times New Roman" w:hAnsi="Times New Roman" w:cs="Times New Roman"/>
          <w:i/>
          <w:iCs/>
          <w:sz w:val="24"/>
          <w:szCs w:val="24"/>
          <w:shd w:val="clear" w:color="auto" w:fill="FFFFFF"/>
        </w:rPr>
        <w:t>Histopathology</w:t>
      </w:r>
      <w:r w:rsidRPr="00953FE9">
        <w:rPr>
          <w:rFonts w:ascii="Times New Roman" w:hAnsi="Times New Roman" w:cs="Times New Roman"/>
          <w:sz w:val="24"/>
          <w:szCs w:val="24"/>
          <w:shd w:val="clear" w:color="auto" w:fill="FFFFFF"/>
        </w:rPr>
        <w:t>, </w:t>
      </w:r>
      <w:r w:rsidRPr="00953FE9">
        <w:rPr>
          <w:rFonts w:ascii="Times New Roman" w:hAnsi="Times New Roman" w:cs="Times New Roman"/>
          <w:i/>
          <w:iCs/>
          <w:sz w:val="24"/>
          <w:szCs w:val="24"/>
          <w:shd w:val="clear" w:color="auto" w:fill="FFFFFF"/>
        </w:rPr>
        <w:t>86</w:t>
      </w:r>
      <w:r w:rsidRPr="00953FE9">
        <w:rPr>
          <w:rFonts w:ascii="Times New Roman" w:hAnsi="Times New Roman" w:cs="Times New Roman"/>
          <w:sz w:val="24"/>
          <w:szCs w:val="24"/>
          <w:shd w:val="clear" w:color="auto" w:fill="FFFFFF"/>
        </w:rPr>
        <w:t>(2), pp.302-305.</w:t>
      </w:r>
    </w:p>
    <w:p w14:paraId="6E458E27" w14:textId="77777777" w:rsidR="00D73D2D" w:rsidRPr="00953FE9" w:rsidRDefault="00D73D2D" w:rsidP="00953FE9">
      <w:pPr>
        <w:spacing w:line="360" w:lineRule="auto"/>
        <w:ind w:left="720" w:hanging="720"/>
        <w:rPr>
          <w:rFonts w:ascii="Times New Roman" w:hAnsi="Times New Roman" w:cs="Times New Roman"/>
          <w:sz w:val="24"/>
          <w:szCs w:val="24"/>
        </w:rPr>
      </w:pPr>
    </w:p>
    <w:sectPr w:rsidR="00D73D2D" w:rsidRPr="00953FE9" w:rsidSect="008A0264">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99416" w14:textId="77777777" w:rsidR="007F6302" w:rsidRDefault="007F6302" w:rsidP="000005EA">
      <w:pPr>
        <w:spacing w:after="0" w:line="240" w:lineRule="auto"/>
      </w:pPr>
      <w:r>
        <w:separator/>
      </w:r>
    </w:p>
  </w:endnote>
  <w:endnote w:type="continuationSeparator" w:id="0">
    <w:p w14:paraId="32245CE1" w14:textId="77777777" w:rsidR="007F6302" w:rsidRDefault="007F6302" w:rsidP="00000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19022" w14:textId="77777777" w:rsidR="007F6302" w:rsidRDefault="007F6302" w:rsidP="000005EA">
      <w:pPr>
        <w:spacing w:after="0" w:line="240" w:lineRule="auto"/>
      </w:pPr>
      <w:r>
        <w:separator/>
      </w:r>
    </w:p>
  </w:footnote>
  <w:footnote w:type="continuationSeparator" w:id="0">
    <w:p w14:paraId="0766F197" w14:textId="77777777" w:rsidR="007F6302" w:rsidRDefault="007F6302" w:rsidP="000005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991554"/>
      <w:docPartObj>
        <w:docPartGallery w:val="Page Numbers (Top of Page)"/>
        <w:docPartUnique/>
      </w:docPartObj>
    </w:sdtPr>
    <w:sdtEndPr>
      <w:rPr>
        <w:noProof/>
      </w:rPr>
    </w:sdtEndPr>
    <w:sdtContent>
      <w:p w14:paraId="0108558F" w14:textId="6A6058B0" w:rsidR="000005EA" w:rsidRDefault="000005EA">
        <w:pPr>
          <w:pStyle w:val="Header"/>
          <w:jc w:val="right"/>
        </w:pPr>
        <w:r>
          <w:fldChar w:fldCharType="begin"/>
        </w:r>
        <w:r>
          <w:instrText xml:space="preserve"> PAGE   \* MERGEFORMAT </w:instrText>
        </w:r>
        <w:r>
          <w:fldChar w:fldCharType="separate"/>
        </w:r>
        <w:r w:rsidR="00FD436E">
          <w:rPr>
            <w:noProof/>
          </w:rPr>
          <w:t>7</w:t>
        </w:r>
        <w:r>
          <w:rPr>
            <w:noProof/>
          </w:rPr>
          <w:fldChar w:fldCharType="end"/>
        </w:r>
      </w:p>
    </w:sdtContent>
  </w:sdt>
  <w:p w14:paraId="37C6F1CB" w14:textId="77777777" w:rsidR="000005EA" w:rsidRDefault="000005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03F"/>
    <w:multiLevelType w:val="hybridMultilevel"/>
    <w:tmpl w:val="1E808ED4"/>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 w15:restartNumberingAfterBreak="0">
    <w:nsid w:val="6FCF3522"/>
    <w:multiLevelType w:val="hybridMultilevel"/>
    <w:tmpl w:val="50A05E32"/>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74EA76E5"/>
    <w:multiLevelType w:val="hybridMultilevel"/>
    <w:tmpl w:val="F75ADA98"/>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587887117">
    <w:abstractNumId w:val="2"/>
  </w:num>
  <w:num w:numId="2" w16cid:durableId="1723021744">
    <w:abstractNumId w:val="1"/>
  </w:num>
  <w:num w:numId="3" w16cid:durableId="1923102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255"/>
    <w:rsid w:val="000005EA"/>
    <w:rsid w:val="00004123"/>
    <w:rsid w:val="00016255"/>
    <w:rsid w:val="00023DBC"/>
    <w:rsid w:val="000D15AE"/>
    <w:rsid w:val="000D6624"/>
    <w:rsid w:val="00126221"/>
    <w:rsid w:val="001D0607"/>
    <w:rsid w:val="00283163"/>
    <w:rsid w:val="002D1EF1"/>
    <w:rsid w:val="002F4CDC"/>
    <w:rsid w:val="00353729"/>
    <w:rsid w:val="003C40C8"/>
    <w:rsid w:val="00413712"/>
    <w:rsid w:val="00464B58"/>
    <w:rsid w:val="0049527F"/>
    <w:rsid w:val="004C4869"/>
    <w:rsid w:val="0051399B"/>
    <w:rsid w:val="00513F98"/>
    <w:rsid w:val="005172C9"/>
    <w:rsid w:val="007C632A"/>
    <w:rsid w:val="007F2888"/>
    <w:rsid w:val="007F6302"/>
    <w:rsid w:val="00806A6B"/>
    <w:rsid w:val="00852748"/>
    <w:rsid w:val="008875E8"/>
    <w:rsid w:val="00895559"/>
    <w:rsid w:val="008A0264"/>
    <w:rsid w:val="008B12EF"/>
    <w:rsid w:val="008C20A6"/>
    <w:rsid w:val="008F3C0E"/>
    <w:rsid w:val="00953FE9"/>
    <w:rsid w:val="00960D81"/>
    <w:rsid w:val="009B7E83"/>
    <w:rsid w:val="009E45B4"/>
    <w:rsid w:val="00B2045D"/>
    <w:rsid w:val="00BF4CDE"/>
    <w:rsid w:val="00C338CE"/>
    <w:rsid w:val="00C8494D"/>
    <w:rsid w:val="00C87E23"/>
    <w:rsid w:val="00CA08C0"/>
    <w:rsid w:val="00CE5381"/>
    <w:rsid w:val="00D61717"/>
    <w:rsid w:val="00D73D2D"/>
    <w:rsid w:val="00DB0573"/>
    <w:rsid w:val="00DF2FCD"/>
    <w:rsid w:val="00E14C63"/>
    <w:rsid w:val="00E17B77"/>
    <w:rsid w:val="00E9195B"/>
    <w:rsid w:val="00EE6968"/>
    <w:rsid w:val="00EF619F"/>
    <w:rsid w:val="00EF6E45"/>
    <w:rsid w:val="00F04DDF"/>
    <w:rsid w:val="00F35F3D"/>
    <w:rsid w:val="00F45025"/>
    <w:rsid w:val="00F57DC0"/>
    <w:rsid w:val="00F82D10"/>
    <w:rsid w:val="00FA5A05"/>
    <w:rsid w:val="00FD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1AA0B"/>
  <w15:chartTrackingRefBased/>
  <w15:docId w15:val="{B368857B-EB02-4B76-8939-1E859F2E5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852748"/>
    <w:pPr>
      <w:spacing w:before="100" w:beforeAutospacing="1" w:after="100" w:afterAutospacing="1" w:line="240" w:lineRule="auto"/>
      <w:outlineLvl w:val="0"/>
    </w:pPr>
    <w:rPr>
      <w:rFonts w:ascii="Times New Roman" w:eastAsia="Times New Roman" w:hAnsi="Times New Roman" w:cs="Times New Roman"/>
      <w:b/>
      <w:bCs/>
      <w:kern w:val="36"/>
      <w:sz w:val="24"/>
      <w:szCs w:val="48"/>
    </w:rPr>
  </w:style>
  <w:style w:type="paragraph" w:styleId="Heading2">
    <w:name w:val="heading 2"/>
    <w:basedOn w:val="Normal"/>
    <w:link w:val="Heading2Char"/>
    <w:uiPriority w:val="9"/>
    <w:qFormat/>
    <w:rsid w:val="00EE6968"/>
    <w:pPr>
      <w:spacing w:before="100" w:beforeAutospacing="1" w:after="100" w:afterAutospacing="1" w:line="240" w:lineRule="auto"/>
      <w:outlineLvl w:val="1"/>
    </w:pPr>
    <w:rPr>
      <w:rFonts w:ascii="Times New Roman" w:eastAsia="Times New Roman" w:hAnsi="Times New Roman" w:cs="Times New Roman"/>
      <w:b/>
      <w:bCs/>
      <w:i/>
      <w:sz w:val="24"/>
      <w:szCs w:val="36"/>
    </w:rPr>
  </w:style>
  <w:style w:type="paragraph" w:styleId="Heading3">
    <w:name w:val="heading 3"/>
    <w:basedOn w:val="Normal"/>
    <w:link w:val="Heading3Char"/>
    <w:uiPriority w:val="9"/>
    <w:qFormat/>
    <w:rsid w:val="00852748"/>
    <w:pPr>
      <w:spacing w:before="100" w:beforeAutospacing="1" w:after="100" w:afterAutospacing="1" w:line="240" w:lineRule="auto"/>
      <w:outlineLvl w:val="2"/>
    </w:pPr>
    <w:rPr>
      <w:rFonts w:ascii="Times New Roman" w:eastAsia="Times New Roman" w:hAnsi="Times New Roman" w:cs="Times New Roman"/>
      <w:bCs/>
      <w:i/>
      <w:sz w:val="24"/>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748"/>
    <w:rPr>
      <w:rFonts w:ascii="Times New Roman" w:eastAsia="Times New Roman" w:hAnsi="Times New Roman" w:cs="Times New Roman"/>
      <w:b/>
      <w:bCs/>
      <w:kern w:val="36"/>
      <w:sz w:val="24"/>
      <w:szCs w:val="48"/>
    </w:rPr>
  </w:style>
  <w:style w:type="character" w:customStyle="1" w:styleId="Heading2Char">
    <w:name w:val="Heading 2 Char"/>
    <w:basedOn w:val="DefaultParagraphFont"/>
    <w:link w:val="Heading2"/>
    <w:uiPriority w:val="9"/>
    <w:rsid w:val="00EE6968"/>
    <w:rPr>
      <w:rFonts w:ascii="Times New Roman" w:eastAsia="Times New Roman" w:hAnsi="Times New Roman" w:cs="Times New Roman"/>
      <w:b/>
      <w:bCs/>
      <w:i/>
      <w:sz w:val="24"/>
      <w:szCs w:val="36"/>
    </w:rPr>
  </w:style>
  <w:style w:type="character" w:customStyle="1" w:styleId="Heading3Char">
    <w:name w:val="Heading 3 Char"/>
    <w:basedOn w:val="DefaultParagraphFont"/>
    <w:link w:val="Heading3"/>
    <w:uiPriority w:val="9"/>
    <w:rsid w:val="00852748"/>
    <w:rPr>
      <w:rFonts w:ascii="Times New Roman" w:eastAsia="Times New Roman" w:hAnsi="Times New Roman" w:cs="Times New Roman"/>
      <w:bCs/>
      <w:i/>
      <w:sz w:val="24"/>
      <w:szCs w:val="27"/>
    </w:rPr>
  </w:style>
  <w:style w:type="character" w:styleId="Strong">
    <w:name w:val="Strong"/>
    <w:basedOn w:val="DefaultParagraphFont"/>
    <w:uiPriority w:val="22"/>
    <w:qFormat/>
    <w:rsid w:val="00852748"/>
    <w:rPr>
      <w:b/>
      <w:bCs/>
    </w:rPr>
  </w:style>
  <w:style w:type="paragraph" w:styleId="NormalWeb">
    <w:name w:val="Normal (Web)"/>
    <w:basedOn w:val="Normal"/>
    <w:uiPriority w:val="99"/>
    <w:semiHidden/>
    <w:unhideWhenUsed/>
    <w:rsid w:val="0085274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2748"/>
    <w:rPr>
      <w:i/>
      <w:iCs/>
    </w:rPr>
  </w:style>
  <w:style w:type="paragraph" w:styleId="TOCHeading">
    <w:name w:val="TOC Heading"/>
    <w:basedOn w:val="Heading1"/>
    <w:next w:val="Normal"/>
    <w:uiPriority w:val="39"/>
    <w:unhideWhenUsed/>
    <w:qFormat/>
    <w:rsid w:val="00852748"/>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852748"/>
    <w:pPr>
      <w:spacing w:after="100"/>
      <w:ind w:left="220"/>
    </w:pPr>
  </w:style>
  <w:style w:type="paragraph" w:styleId="TOC3">
    <w:name w:val="toc 3"/>
    <w:basedOn w:val="Normal"/>
    <w:next w:val="Normal"/>
    <w:autoRedefine/>
    <w:uiPriority w:val="39"/>
    <w:unhideWhenUsed/>
    <w:rsid w:val="00852748"/>
    <w:pPr>
      <w:spacing w:after="100"/>
      <w:ind w:left="440"/>
    </w:pPr>
  </w:style>
  <w:style w:type="character" w:styleId="Hyperlink">
    <w:name w:val="Hyperlink"/>
    <w:basedOn w:val="DefaultParagraphFont"/>
    <w:uiPriority w:val="99"/>
    <w:unhideWhenUsed/>
    <w:rsid w:val="00852748"/>
    <w:rPr>
      <w:color w:val="0563C1" w:themeColor="hyperlink"/>
      <w:u w:val="single"/>
    </w:rPr>
  </w:style>
  <w:style w:type="paragraph" w:styleId="TOC1">
    <w:name w:val="toc 1"/>
    <w:basedOn w:val="Normal"/>
    <w:next w:val="Normal"/>
    <w:autoRedefine/>
    <w:uiPriority w:val="39"/>
    <w:unhideWhenUsed/>
    <w:rsid w:val="004C4869"/>
    <w:pPr>
      <w:spacing w:after="100"/>
    </w:pPr>
  </w:style>
  <w:style w:type="paragraph" w:styleId="Header">
    <w:name w:val="header"/>
    <w:basedOn w:val="Normal"/>
    <w:link w:val="HeaderChar"/>
    <w:uiPriority w:val="99"/>
    <w:unhideWhenUsed/>
    <w:rsid w:val="000005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5EA"/>
  </w:style>
  <w:style w:type="paragraph" w:styleId="Footer">
    <w:name w:val="footer"/>
    <w:basedOn w:val="Normal"/>
    <w:link w:val="FooterChar"/>
    <w:uiPriority w:val="99"/>
    <w:unhideWhenUsed/>
    <w:rsid w:val="000005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5EA"/>
  </w:style>
  <w:style w:type="paragraph" w:styleId="Caption">
    <w:name w:val="caption"/>
    <w:basedOn w:val="Normal"/>
    <w:next w:val="Normal"/>
    <w:uiPriority w:val="35"/>
    <w:unhideWhenUsed/>
    <w:qFormat/>
    <w:rsid w:val="007C632A"/>
    <w:pPr>
      <w:spacing w:after="200" w:line="240" w:lineRule="auto"/>
    </w:pPr>
    <w:rPr>
      <w:i/>
      <w:iCs/>
      <w:color w:val="44546A" w:themeColor="text2"/>
      <w:sz w:val="18"/>
      <w:szCs w:val="18"/>
    </w:rPr>
  </w:style>
  <w:style w:type="paragraph" w:styleId="ListParagraph">
    <w:name w:val="List Paragraph"/>
    <w:basedOn w:val="Normal"/>
    <w:uiPriority w:val="34"/>
    <w:qFormat/>
    <w:rsid w:val="00CA08C0"/>
    <w:pPr>
      <w:ind w:left="720"/>
      <w:contextualSpacing/>
    </w:pPr>
  </w:style>
  <w:style w:type="paragraph" w:styleId="Title">
    <w:name w:val="Title"/>
    <w:basedOn w:val="Normal"/>
    <w:next w:val="Normal"/>
    <w:link w:val="TitleChar"/>
    <w:uiPriority w:val="10"/>
    <w:qFormat/>
    <w:rsid w:val="008A026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rPr>
  </w:style>
  <w:style w:type="character" w:customStyle="1" w:styleId="TitleChar">
    <w:name w:val="Title Char"/>
    <w:basedOn w:val="DefaultParagraphFont"/>
    <w:link w:val="Title"/>
    <w:uiPriority w:val="10"/>
    <w:rsid w:val="008A0264"/>
    <w:rPr>
      <w:rFonts w:asciiTheme="majorHAnsi" w:eastAsiaTheme="majorEastAsia" w:hAnsiTheme="majorHAnsi" w:cstheme="majorBidi"/>
      <w:color w:val="404040" w:themeColor="text1" w:themeTint="BF"/>
      <w:spacing w:val="-10"/>
      <w:kern w:val="28"/>
      <w:sz w:val="56"/>
      <w:szCs w:val="56"/>
      <w:lang w:val="en-GB" w:eastAsia="en-GB"/>
    </w:rPr>
  </w:style>
  <w:style w:type="paragraph" w:styleId="Subtitle">
    <w:name w:val="Subtitle"/>
    <w:basedOn w:val="Normal"/>
    <w:next w:val="Normal"/>
    <w:link w:val="SubtitleChar"/>
    <w:uiPriority w:val="11"/>
    <w:qFormat/>
    <w:rsid w:val="008A0264"/>
    <w:pPr>
      <w:numPr>
        <w:ilvl w:val="1"/>
      </w:numPr>
    </w:pPr>
    <w:rPr>
      <w:rFonts w:eastAsiaTheme="minorEastAsia" w:cs="Times New Roman"/>
      <w:color w:val="5A5A5A" w:themeColor="text1" w:themeTint="A5"/>
      <w:spacing w:val="15"/>
      <w:lang w:eastAsia="en-GB"/>
    </w:rPr>
  </w:style>
  <w:style w:type="character" w:customStyle="1" w:styleId="SubtitleChar">
    <w:name w:val="Subtitle Char"/>
    <w:basedOn w:val="DefaultParagraphFont"/>
    <w:link w:val="Subtitle"/>
    <w:uiPriority w:val="11"/>
    <w:rsid w:val="008A0264"/>
    <w:rPr>
      <w:rFonts w:eastAsiaTheme="minorEastAsia" w:cs="Times New Roman"/>
      <w:color w:val="5A5A5A" w:themeColor="text1" w:themeTint="A5"/>
      <w:spacing w:val="15"/>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010322">
      <w:bodyDiv w:val="1"/>
      <w:marLeft w:val="0"/>
      <w:marRight w:val="0"/>
      <w:marTop w:val="0"/>
      <w:marBottom w:val="0"/>
      <w:divBdr>
        <w:top w:val="none" w:sz="0" w:space="0" w:color="auto"/>
        <w:left w:val="none" w:sz="0" w:space="0" w:color="auto"/>
        <w:bottom w:val="none" w:sz="0" w:space="0" w:color="auto"/>
        <w:right w:val="none" w:sz="0" w:space="0" w:color="auto"/>
      </w:divBdr>
    </w:div>
    <w:div w:id="794325011">
      <w:bodyDiv w:val="1"/>
      <w:marLeft w:val="0"/>
      <w:marRight w:val="0"/>
      <w:marTop w:val="0"/>
      <w:marBottom w:val="0"/>
      <w:divBdr>
        <w:top w:val="none" w:sz="0" w:space="0" w:color="auto"/>
        <w:left w:val="none" w:sz="0" w:space="0" w:color="auto"/>
        <w:bottom w:val="none" w:sz="0" w:space="0" w:color="auto"/>
        <w:right w:val="none" w:sz="0" w:space="0" w:color="auto"/>
      </w:divBdr>
    </w:div>
    <w:div w:id="889224348">
      <w:bodyDiv w:val="1"/>
      <w:marLeft w:val="0"/>
      <w:marRight w:val="0"/>
      <w:marTop w:val="0"/>
      <w:marBottom w:val="0"/>
      <w:divBdr>
        <w:top w:val="none" w:sz="0" w:space="0" w:color="auto"/>
        <w:left w:val="none" w:sz="0" w:space="0" w:color="auto"/>
        <w:bottom w:val="none" w:sz="0" w:space="0" w:color="auto"/>
        <w:right w:val="none" w:sz="0" w:space="0" w:color="auto"/>
      </w:divBdr>
    </w:div>
    <w:div w:id="903872541">
      <w:bodyDiv w:val="1"/>
      <w:marLeft w:val="0"/>
      <w:marRight w:val="0"/>
      <w:marTop w:val="0"/>
      <w:marBottom w:val="0"/>
      <w:divBdr>
        <w:top w:val="none" w:sz="0" w:space="0" w:color="auto"/>
        <w:left w:val="none" w:sz="0" w:space="0" w:color="auto"/>
        <w:bottom w:val="none" w:sz="0" w:space="0" w:color="auto"/>
        <w:right w:val="none" w:sz="0" w:space="0" w:color="auto"/>
      </w:divBdr>
    </w:div>
    <w:div w:id="921254532">
      <w:bodyDiv w:val="1"/>
      <w:marLeft w:val="0"/>
      <w:marRight w:val="0"/>
      <w:marTop w:val="0"/>
      <w:marBottom w:val="0"/>
      <w:divBdr>
        <w:top w:val="none" w:sz="0" w:space="0" w:color="auto"/>
        <w:left w:val="none" w:sz="0" w:space="0" w:color="auto"/>
        <w:bottom w:val="none" w:sz="0" w:space="0" w:color="auto"/>
        <w:right w:val="none" w:sz="0" w:space="0" w:color="auto"/>
      </w:divBdr>
    </w:div>
    <w:div w:id="12925954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466">
          <w:marLeft w:val="0"/>
          <w:marRight w:val="0"/>
          <w:marTop w:val="0"/>
          <w:marBottom w:val="0"/>
          <w:divBdr>
            <w:top w:val="none" w:sz="0" w:space="0" w:color="auto"/>
            <w:left w:val="none" w:sz="0" w:space="0" w:color="auto"/>
            <w:bottom w:val="none" w:sz="0" w:space="0" w:color="auto"/>
            <w:right w:val="none" w:sz="0" w:space="0" w:color="auto"/>
          </w:divBdr>
        </w:div>
      </w:divsChild>
    </w:div>
    <w:div w:id="1299149617">
      <w:bodyDiv w:val="1"/>
      <w:marLeft w:val="0"/>
      <w:marRight w:val="0"/>
      <w:marTop w:val="0"/>
      <w:marBottom w:val="0"/>
      <w:divBdr>
        <w:top w:val="none" w:sz="0" w:space="0" w:color="auto"/>
        <w:left w:val="none" w:sz="0" w:space="0" w:color="auto"/>
        <w:bottom w:val="none" w:sz="0" w:space="0" w:color="auto"/>
        <w:right w:val="none" w:sz="0" w:space="0" w:color="auto"/>
      </w:divBdr>
    </w:div>
    <w:div w:id="1345743905">
      <w:bodyDiv w:val="1"/>
      <w:marLeft w:val="0"/>
      <w:marRight w:val="0"/>
      <w:marTop w:val="0"/>
      <w:marBottom w:val="0"/>
      <w:divBdr>
        <w:top w:val="none" w:sz="0" w:space="0" w:color="auto"/>
        <w:left w:val="none" w:sz="0" w:space="0" w:color="auto"/>
        <w:bottom w:val="none" w:sz="0" w:space="0" w:color="auto"/>
        <w:right w:val="none" w:sz="0" w:space="0" w:color="auto"/>
      </w:divBdr>
    </w:div>
    <w:div w:id="1476989926">
      <w:bodyDiv w:val="1"/>
      <w:marLeft w:val="0"/>
      <w:marRight w:val="0"/>
      <w:marTop w:val="0"/>
      <w:marBottom w:val="0"/>
      <w:divBdr>
        <w:top w:val="none" w:sz="0" w:space="0" w:color="auto"/>
        <w:left w:val="none" w:sz="0" w:space="0" w:color="auto"/>
        <w:bottom w:val="none" w:sz="0" w:space="0" w:color="auto"/>
        <w:right w:val="none" w:sz="0" w:space="0" w:color="auto"/>
      </w:divBdr>
      <w:divsChild>
        <w:div w:id="1032341801">
          <w:marLeft w:val="0"/>
          <w:marRight w:val="0"/>
          <w:marTop w:val="0"/>
          <w:marBottom w:val="0"/>
          <w:divBdr>
            <w:top w:val="none" w:sz="0" w:space="0" w:color="auto"/>
            <w:left w:val="none" w:sz="0" w:space="0" w:color="auto"/>
            <w:bottom w:val="none" w:sz="0" w:space="0" w:color="auto"/>
            <w:right w:val="none" w:sz="0" w:space="0" w:color="auto"/>
          </w:divBdr>
        </w:div>
      </w:divsChild>
    </w:div>
    <w:div w:id="1764379080">
      <w:bodyDiv w:val="1"/>
      <w:marLeft w:val="0"/>
      <w:marRight w:val="0"/>
      <w:marTop w:val="0"/>
      <w:marBottom w:val="0"/>
      <w:divBdr>
        <w:top w:val="none" w:sz="0" w:space="0" w:color="auto"/>
        <w:left w:val="none" w:sz="0" w:space="0" w:color="auto"/>
        <w:bottom w:val="none" w:sz="0" w:space="0" w:color="auto"/>
        <w:right w:val="none" w:sz="0" w:space="0" w:color="auto"/>
      </w:divBdr>
      <w:divsChild>
        <w:div w:id="1892643994">
          <w:marLeft w:val="0"/>
          <w:marRight w:val="0"/>
          <w:marTop w:val="0"/>
          <w:marBottom w:val="0"/>
          <w:divBdr>
            <w:top w:val="none" w:sz="0" w:space="0" w:color="auto"/>
            <w:left w:val="none" w:sz="0" w:space="0" w:color="auto"/>
            <w:bottom w:val="none" w:sz="0" w:space="0" w:color="auto"/>
            <w:right w:val="none" w:sz="0" w:space="0" w:color="auto"/>
          </w:divBdr>
        </w:div>
      </w:divsChild>
    </w:div>
    <w:div w:id="1908805034">
      <w:bodyDiv w:val="1"/>
      <w:marLeft w:val="0"/>
      <w:marRight w:val="0"/>
      <w:marTop w:val="0"/>
      <w:marBottom w:val="0"/>
      <w:divBdr>
        <w:top w:val="none" w:sz="0" w:space="0" w:color="auto"/>
        <w:left w:val="none" w:sz="0" w:space="0" w:color="auto"/>
        <w:bottom w:val="none" w:sz="0" w:space="0" w:color="auto"/>
        <w:right w:val="none" w:sz="0" w:space="0" w:color="auto"/>
      </w:divBdr>
    </w:div>
    <w:div w:id="2035306992">
      <w:bodyDiv w:val="1"/>
      <w:marLeft w:val="0"/>
      <w:marRight w:val="0"/>
      <w:marTop w:val="0"/>
      <w:marBottom w:val="0"/>
      <w:divBdr>
        <w:top w:val="none" w:sz="0" w:space="0" w:color="auto"/>
        <w:left w:val="none" w:sz="0" w:space="0" w:color="auto"/>
        <w:bottom w:val="none" w:sz="0" w:space="0" w:color="auto"/>
        <w:right w:val="none" w:sz="0" w:space="0" w:color="auto"/>
      </w:divBdr>
      <w:divsChild>
        <w:div w:id="375931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Bowel Cancer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30BBCC-A31A-4FC9-8E7F-1CC7ABC25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1747</Words>
  <Characters>9962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PH-C2 - Written Report</dc:title>
  <dc:subject>LCHS4008</dc:subject>
  <dc:creator>My PC</dc:creator>
  <cp:keywords/>
  <dc:description/>
  <cp:lastModifiedBy>Ezzah Kamran (CHG)</cp:lastModifiedBy>
  <cp:revision>27</cp:revision>
  <dcterms:created xsi:type="dcterms:W3CDTF">2025-11-03T11:14:00Z</dcterms:created>
  <dcterms:modified xsi:type="dcterms:W3CDTF">2025-11-04T09:43:00Z</dcterms:modified>
</cp:coreProperties>
</file>