
<file path=[Content_Types].xml><?xml version="1.0" encoding="utf-8"?>
<Types xmlns="http://schemas.openxmlformats.org/package/2006/content-types">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2644B0" w14:textId="74BEF5AA" w:rsidR="000A76C3" w:rsidRPr="00372E05" w:rsidRDefault="000A76C3" w:rsidP="00372E05">
      <w:pPr>
        <w:spacing w:line="360" w:lineRule="auto"/>
        <w:jc w:val="center"/>
        <w:rPr>
          <w:rFonts w:cstheme="minorHAnsi"/>
          <w:b/>
          <w:i/>
          <w:sz w:val="28"/>
          <w:szCs w:val="28"/>
        </w:rPr>
      </w:pPr>
    </w:p>
    <w:p w14:paraId="5CE3805B" w14:textId="2BAB4198" w:rsidR="005012C3" w:rsidRPr="00372E05" w:rsidRDefault="005012C3" w:rsidP="00372E05">
      <w:pPr>
        <w:spacing w:line="360" w:lineRule="auto"/>
        <w:jc w:val="center"/>
        <w:rPr>
          <w:rFonts w:cstheme="minorHAnsi"/>
          <w:b/>
          <w:i/>
          <w:sz w:val="28"/>
          <w:szCs w:val="28"/>
        </w:rPr>
      </w:pPr>
      <w:r w:rsidRPr="00372E05">
        <w:rPr>
          <w:rFonts w:cstheme="minorHAnsi"/>
          <w:b/>
          <w:i/>
          <w:sz w:val="28"/>
          <w:szCs w:val="28"/>
        </w:rPr>
        <w:t xml:space="preserve">A critical analysis of the relationship between teacher subject knowledge and effective </w:t>
      </w:r>
      <w:r w:rsidR="003E0730" w:rsidRPr="00372E05">
        <w:rPr>
          <w:rFonts w:cstheme="minorHAnsi"/>
          <w:b/>
          <w:i/>
          <w:sz w:val="28"/>
          <w:szCs w:val="28"/>
        </w:rPr>
        <w:t>learning</w:t>
      </w:r>
      <w:r w:rsidRPr="00372E05">
        <w:rPr>
          <w:rFonts w:cstheme="minorHAnsi"/>
          <w:b/>
          <w:i/>
          <w:sz w:val="28"/>
          <w:szCs w:val="28"/>
        </w:rPr>
        <w:t xml:space="preserve"> and </w:t>
      </w:r>
      <w:r w:rsidR="003E0730" w:rsidRPr="00372E05">
        <w:rPr>
          <w:rFonts w:cstheme="minorHAnsi"/>
          <w:b/>
          <w:i/>
          <w:sz w:val="28"/>
          <w:szCs w:val="28"/>
        </w:rPr>
        <w:t>teaching</w:t>
      </w:r>
      <w:r w:rsidRPr="00372E05">
        <w:rPr>
          <w:rFonts w:cstheme="minorHAnsi"/>
          <w:b/>
          <w:i/>
          <w:sz w:val="28"/>
          <w:szCs w:val="28"/>
        </w:rPr>
        <w:t xml:space="preserve"> in the primary school. </w:t>
      </w:r>
    </w:p>
    <w:p w14:paraId="4405A9A8" w14:textId="45E8768B" w:rsidR="00CB0913" w:rsidRPr="00372E05" w:rsidRDefault="00CB0913" w:rsidP="00372E05">
      <w:pPr>
        <w:spacing w:line="360" w:lineRule="auto"/>
        <w:rPr>
          <w:rFonts w:cstheme="minorHAnsi"/>
          <w:b/>
          <w:sz w:val="28"/>
          <w:szCs w:val="28"/>
          <w:u w:val="single"/>
        </w:rPr>
      </w:pPr>
      <w:r w:rsidRPr="00372E05">
        <w:rPr>
          <w:rFonts w:cstheme="minorHAnsi"/>
          <w:b/>
          <w:sz w:val="28"/>
          <w:szCs w:val="28"/>
          <w:u w:val="single"/>
        </w:rPr>
        <w:t>Introduction</w:t>
      </w:r>
    </w:p>
    <w:p w14:paraId="5614A598" w14:textId="493022F8" w:rsidR="00BD7900" w:rsidRPr="00372E05" w:rsidRDefault="00CB6B15" w:rsidP="00372E05">
      <w:pPr>
        <w:spacing w:line="360" w:lineRule="auto"/>
        <w:jc w:val="both"/>
        <w:rPr>
          <w:rFonts w:cstheme="minorHAnsi"/>
          <w:sz w:val="28"/>
          <w:szCs w:val="28"/>
        </w:rPr>
      </w:pPr>
      <w:r w:rsidRPr="00372E05">
        <w:rPr>
          <w:rFonts w:cstheme="minorHAnsi"/>
          <w:sz w:val="28"/>
          <w:szCs w:val="28"/>
        </w:rPr>
        <w:t xml:space="preserve">A teacher is an important figure in the life of a child, therefore it is </w:t>
      </w:r>
      <w:r w:rsidR="002440DC" w:rsidRPr="00372E05">
        <w:rPr>
          <w:rFonts w:cstheme="minorHAnsi"/>
          <w:sz w:val="28"/>
          <w:szCs w:val="28"/>
        </w:rPr>
        <w:t>essential</w:t>
      </w:r>
      <w:r w:rsidRPr="00372E05">
        <w:rPr>
          <w:rFonts w:cstheme="minorHAnsi"/>
          <w:sz w:val="28"/>
          <w:szCs w:val="28"/>
        </w:rPr>
        <w:t xml:space="preserve"> </w:t>
      </w:r>
      <w:r w:rsidR="005012C3" w:rsidRPr="00372E05">
        <w:rPr>
          <w:rFonts w:cstheme="minorHAnsi"/>
          <w:sz w:val="28"/>
          <w:szCs w:val="28"/>
        </w:rPr>
        <w:t>for a</w:t>
      </w:r>
      <w:r w:rsidRPr="00372E05">
        <w:rPr>
          <w:rFonts w:cstheme="minorHAnsi"/>
          <w:sz w:val="28"/>
          <w:szCs w:val="28"/>
        </w:rPr>
        <w:t xml:space="preserve"> teacher </w:t>
      </w:r>
      <w:r w:rsidR="005012C3" w:rsidRPr="00372E05">
        <w:rPr>
          <w:rFonts w:cstheme="minorHAnsi"/>
          <w:sz w:val="28"/>
          <w:szCs w:val="28"/>
        </w:rPr>
        <w:t>to have</w:t>
      </w:r>
      <w:r w:rsidRPr="00372E05">
        <w:rPr>
          <w:rFonts w:cstheme="minorHAnsi"/>
          <w:sz w:val="28"/>
          <w:szCs w:val="28"/>
        </w:rPr>
        <w:t xml:space="preserve"> </w:t>
      </w:r>
      <w:proofErr w:type="gramStart"/>
      <w:r w:rsidRPr="00372E05">
        <w:rPr>
          <w:rFonts w:cstheme="minorHAnsi"/>
          <w:sz w:val="28"/>
          <w:szCs w:val="28"/>
        </w:rPr>
        <w:t>sufficient</w:t>
      </w:r>
      <w:proofErr w:type="gramEnd"/>
      <w:r w:rsidRPr="00372E05">
        <w:rPr>
          <w:rFonts w:cstheme="minorHAnsi"/>
          <w:sz w:val="28"/>
          <w:szCs w:val="28"/>
        </w:rPr>
        <w:t xml:space="preserve"> subject knowledge as it impacts on the achievement of students (</w:t>
      </w:r>
      <w:proofErr w:type="spellStart"/>
      <w:r w:rsidRPr="00372E05">
        <w:rPr>
          <w:rFonts w:cstheme="minorHAnsi"/>
          <w:sz w:val="28"/>
          <w:szCs w:val="28"/>
        </w:rPr>
        <w:t>Kleickmann</w:t>
      </w:r>
      <w:proofErr w:type="spellEnd"/>
      <w:r w:rsidRPr="00372E05">
        <w:rPr>
          <w:rFonts w:cstheme="minorHAnsi"/>
          <w:sz w:val="28"/>
          <w:szCs w:val="28"/>
        </w:rPr>
        <w:t xml:space="preserve"> et al., 2013</w:t>
      </w:r>
      <w:r w:rsidR="002440DC" w:rsidRPr="00372E05">
        <w:rPr>
          <w:rFonts w:cstheme="minorHAnsi"/>
          <w:sz w:val="28"/>
          <w:szCs w:val="28"/>
        </w:rPr>
        <w:t>)</w:t>
      </w:r>
      <w:r w:rsidR="00955406" w:rsidRPr="00372E05">
        <w:rPr>
          <w:rFonts w:cstheme="minorHAnsi"/>
          <w:sz w:val="28"/>
          <w:szCs w:val="28"/>
        </w:rPr>
        <w:t>.</w:t>
      </w:r>
      <w:r w:rsidR="00B36AB6">
        <w:rPr>
          <w:rFonts w:cstheme="minorHAnsi"/>
          <w:sz w:val="28"/>
          <w:szCs w:val="28"/>
        </w:rPr>
        <w:t xml:space="preserve"> </w:t>
      </w:r>
      <w:r w:rsidR="00B36AB6" w:rsidRPr="00372E05">
        <w:rPr>
          <w:rFonts w:cstheme="minorHAnsi"/>
          <w:sz w:val="28"/>
          <w:szCs w:val="28"/>
        </w:rPr>
        <w:t>The subject knowledge of a primary teacher is more challenging than th</w:t>
      </w:r>
      <w:r w:rsidR="00B36AB6">
        <w:rPr>
          <w:rFonts w:cstheme="minorHAnsi"/>
          <w:sz w:val="28"/>
          <w:szCs w:val="28"/>
        </w:rPr>
        <w:t>at of those</w:t>
      </w:r>
      <w:r w:rsidR="00B36AB6" w:rsidRPr="00372E05">
        <w:rPr>
          <w:rFonts w:cstheme="minorHAnsi"/>
          <w:sz w:val="28"/>
          <w:szCs w:val="28"/>
        </w:rPr>
        <w:t xml:space="preserve"> teaching at secondary level,</w:t>
      </w:r>
      <w:r w:rsidR="00B36AB6">
        <w:rPr>
          <w:rFonts w:cstheme="minorHAnsi"/>
          <w:sz w:val="28"/>
          <w:szCs w:val="28"/>
        </w:rPr>
        <w:t xml:space="preserve"> due to the area</w:t>
      </w:r>
      <w:r w:rsidR="00B36AB6" w:rsidRPr="00372E05">
        <w:rPr>
          <w:rFonts w:cstheme="minorHAnsi"/>
          <w:sz w:val="28"/>
          <w:szCs w:val="28"/>
        </w:rPr>
        <w:t xml:space="preserve">s </w:t>
      </w:r>
      <w:r w:rsidR="00B36AB6">
        <w:rPr>
          <w:rFonts w:cstheme="minorHAnsi"/>
          <w:sz w:val="28"/>
          <w:szCs w:val="28"/>
        </w:rPr>
        <w:t xml:space="preserve">of </w:t>
      </w:r>
      <w:r w:rsidR="00B36AB6" w:rsidRPr="00372E05">
        <w:rPr>
          <w:rFonts w:cstheme="minorHAnsi"/>
          <w:sz w:val="28"/>
          <w:szCs w:val="28"/>
        </w:rPr>
        <w:t>the curriculum</w:t>
      </w:r>
      <w:r w:rsidR="00B36AB6">
        <w:rPr>
          <w:rFonts w:cstheme="minorHAnsi"/>
          <w:sz w:val="28"/>
          <w:szCs w:val="28"/>
        </w:rPr>
        <w:t xml:space="preserve"> being</w:t>
      </w:r>
      <w:r w:rsidR="00B36AB6" w:rsidRPr="00372E05">
        <w:rPr>
          <w:rFonts w:cstheme="minorHAnsi"/>
          <w:sz w:val="28"/>
          <w:szCs w:val="28"/>
        </w:rPr>
        <w:t xml:space="preserve"> t</w:t>
      </w:r>
      <w:r w:rsidR="00B36AB6">
        <w:rPr>
          <w:rFonts w:cstheme="minorHAnsi"/>
          <w:sz w:val="28"/>
          <w:szCs w:val="28"/>
        </w:rPr>
        <w:t>aught</w:t>
      </w:r>
      <w:r w:rsidR="00B36AB6" w:rsidRPr="00372E05">
        <w:rPr>
          <w:rFonts w:cstheme="minorHAnsi"/>
          <w:sz w:val="28"/>
          <w:szCs w:val="28"/>
        </w:rPr>
        <w:t xml:space="preserve"> (</w:t>
      </w:r>
      <w:r w:rsidR="006826A2">
        <w:rPr>
          <w:rFonts w:cstheme="minorHAnsi"/>
          <w:sz w:val="28"/>
          <w:szCs w:val="28"/>
        </w:rPr>
        <w:t>Arthur</w:t>
      </w:r>
      <w:r w:rsidR="00B36AB6" w:rsidRPr="00372E05">
        <w:rPr>
          <w:rFonts w:cstheme="minorHAnsi"/>
          <w:sz w:val="28"/>
          <w:szCs w:val="28"/>
        </w:rPr>
        <w:t xml:space="preserve"> &amp; </w:t>
      </w:r>
      <w:proofErr w:type="spellStart"/>
      <w:r w:rsidR="006826A2">
        <w:rPr>
          <w:rFonts w:cstheme="minorHAnsi"/>
          <w:sz w:val="28"/>
          <w:szCs w:val="28"/>
        </w:rPr>
        <w:t>Cremin</w:t>
      </w:r>
      <w:proofErr w:type="spellEnd"/>
      <w:r w:rsidR="00B36AB6" w:rsidRPr="00372E05">
        <w:rPr>
          <w:rFonts w:cstheme="minorHAnsi"/>
          <w:sz w:val="28"/>
          <w:szCs w:val="28"/>
        </w:rPr>
        <w:t>, 2010).</w:t>
      </w:r>
      <w:r w:rsidR="00B36AB6">
        <w:rPr>
          <w:rFonts w:cstheme="minorHAnsi"/>
          <w:sz w:val="28"/>
          <w:szCs w:val="28"/>
        </w:rPr>
        <w:t xml:space="preserve"> </w:t>
      </w:r>
      <w:r w:rsidR="0035482C" w:rsidRPr="00372E05">
        <w:rPr>
          <w:rFonts w:cstheme="minorHAnsi"/>
          <w:sz w:val="28"/>
          <w:szCs w:val="28"/>
        </w:rPr>
        <w:t xml:space="preserve"> </w:t>
      </w:r>
      <w:r w:rsidR="00B36AB6">
        <w:rPr>
          <w:rFonts w:cstheme="minorHAnsi"/>
          <w:sz w:val="28"/>
          <w:szCs w:val="28"/>
        </w:rPr>
        <w:t xml:space="preserve">This does imply however, that subject knowledge is less important at a secondary level. </w:t>
      </w:r>
      <w:r w:rsidR="00BD7900" w:rsidRPr="00372E05">
        <w:rPr>
          <w:rFonts w:cstheme="minorHAnsi"/>
          <w:sz w:val="28"/>
          <w:szCs w:val="28"/>
        </w:rPr>
        <w:t>Teaching is one of many professions that adheres to a code of practice and in addition to this, prospective teachers must attain certain standards in order to achieve Qualified Teacher Status (QTS). The QTS has three broad categories (each of which are further subdivided), these being: professional values and practices; knowledge and understanding; and teaching (</w:t>
      </w:r>
      <w:proofErr w:type="spellStart"/>
      <w:r w:rsidR="00BD7900" w:rsidRPr="00372E05">
        <w:rPr>
          <w:rFonts w:cstheme="minorHAnsi"/>
          <w:sz w:val="28"/>
          <w:szCs w:val="28"/>
        </w:rPr>
        <w:t>Denby</w:t>
      </w:r>
      <w:proofErr w:type="spellEnd"/>
      <w:r w:rsidR="00BD7900" w:rsidRPr="00372E05">
        <w:rPr>
          <w:rFonts w:cstheme="minorHAnsi"/>
          <w:sz w:val="28"/>
          <w:szCs w:val="28"/>
        </w:rPr>
        <w:t>, 2008). Knowledge in this instance refers not only to knowing the expectations of pupils at the various stages of their education, but also the subject knowledge of the teacher (</w:t>
      </w:r>
      <w:proofErr w:type="spellStart"/>
      <w:r w:rsidR="00BD7900" w:rsidRPr="00372E05">
        <w:rPr>
          <w:rFonts w:cstheme="minorHAnsi"/>
          <w:sz w:val="28"/>
          <w:szCs w:val="28"/>
        </w:rPr>
        <w:t>Denby</w:t>
      </w:r>
      <w:proofErr w:type="spellEnd"/>
      <w:r w:rsidR="00BD7900" w:rsidRPr="00372E05">
        <w:rPr>
          <w:rFonts w:cstheme="minorHAnsi"/>
          <w:sz w:val="28"/>
          <w:szCs w:val="28"/>
        </w:rPr>
        <w:t>, 2008).</w:t>
      </w:r>
      <w:r w:rsidR="00231D36" w:rsidRPr="00372E05">
        <w:rPr>
          <w:rFonts w:cstheme="minorHAnsi"/>
          <w:sz w:val="28"/>
          <w:szCs w:val="28"/>
        </w:rPr>
        <w:t xml:space="preserve"> Subject knowledge and what that encompasses, is a term that has been debated over the last few decades</w:t>
      </w:r>
      <w:r w:rsidR="00291D6C" w:rsidRPr="00372E05">
        <w:rPr>
          <w:rFonts w:cstheme="minorHAnsi"/>
          <w:sz w:val="28"/>
          <w:szCs w:val="28"/>
        </w:rPr>
        <w:t xml:space="preserve"> in relation to its effects on teaching and learning. </w:t>
      </w:r>
    </w:p>
    <w:p w14:paraId="7E5FD3AB" w14:textId="29F75A9C" w:rsidR="000A76C3" w:rsidRPr="00372E05" w:rsidRDefault="000A76C3" w:rsidP="00372E05">
      <w:pPr>
        <w:spacing w:line="360" w:lineRule="auto"/>
        <w:jc w:val="both"/>
        <w:rPr>
          <w:rFonts w:cstheme="minorHAnsi"/>
          <w:sz w:val="28"/>
          <w:szCs w:val="28"/>
        </w:rPr>
      </w:pPr>
      <w:r w:rsidRPr="00372E05">
        <w:rPr>
          <w:rFonts w:cstheme="minorHAnsi"/>
          <w:sz w:val="28"/>
          <w:szCs w:val="28"/>
        </w:rPr>
        <w:t xml:space="preserve">In this essay, </w:t>
      </w:r>
      <w:r w:rsidR="003F6A64" w:rsidRPr="00372E05">
        <w:rPr>
          <w:rFonts w:cstheme="minorHAnsi"/>
          <w:sz w:val="28"/>
          <w:szCs w:val="28"/>
        </w:rPr>
        <w:t xml:space="preserve">the various literature </w:t>
      </w:r>
      <w:r w:rsidR="00291D6C" w:rsidRPr="00372E05">
        <w:rPr>
          <w:rFonts w:cstheme="minorHAnsi"/>
          <w:sz w:val="28"/>
          <w:szCs w:val="28"/>
        </w:rPr>
        <w:t>on</w:t>
      </w:r>
      <w:r w:rsidR="003F6A64" w:rsidRPr="00372E05">
        <w:rPr>
          <w:rFonts w:cstheme="minorHAnsi"/>
          <w:sz w:val="28"/>
          <w:szCs w:val="28"/>
        </w:rPr>
        <w:t xml:space="preserve"> </w:t>
      </w:r>
      <w:r w:rsidR="00533B8C" w:rsidRPr="00372E05">
        <w:rPr>
          <w:rFonts w:cstheme="minorHAnsi"/>
          <w:sz w:val="28"/>
          <w:szCs w:val="28"/>
        </w:rPr>
        <w:t xml:space="preserve">subject knowledge in relation to </w:t>
      </w:r>
      <w:r w:rsidR="00E47C3F" w:rsidRPr="00372E05">
        <w:rPr>
          <w:rFonts w:cstheme="minorHAnsi"/>
          <w:sz w:val="28"/>
          <w:szCs w:val="28"/>
        </w:rPr>
        <w:t>effective teaching and learning in the primary school</w:t>
      </w:r>
      <w:r w:rsidR="00B56061" w:rsidRPr="00372E05">
        <w:rPr>
          <w:rFonts w:cstheme="minorHAnsi"/>
          <w:sz w:val="28"/>
          <w:szCs w:val="28"/>
        </w:rPr>
        <w:t xml:space="preserve"> will be discussed</w:t>
      </w:r>
      <w:r w:rsidR="005012C3" w:rsidRPr="00372E05">
        <w:rPr>
          <w:rFonts w:cstheme="minorHAnsi"/>
          <w:sz w:val="28"/>
          <w:szCs w:val="28"/>
        </w:rPr>
        <w:t xml:space="preserve">, looking at trying to define what subject knowledge involves in practice. </w:t>
      </w:r>
      <w:r w:rsidR="00FB6B1F" w:rsidRPr="00372E05">
        <w:rPr>
          <w:rFonts w:cstheme="minorHAnsi"/>
          <w:sz w:val="28"/>
          <w:szCs w:val="28"/>
        </w:rPr>
        <w:t xml:space="preserve">I will </w:t>
      </w:r>
      <w:r w:rsidR="0093453A" w:rsidRPr="00372E05">
        <w:rPr>
          <w:rFonts w:cstheme="minorHAnsi"/>
          <w:sz w:val="28"/>
          <w:szCs w:val="28"/>
        </w:rPr>
        <w:t xml:space="preserve">also </w:t>
      </w:r>
      <w:r w:rsidR="00FB6B1F" w:rsidRPr="00372E05">
        <w:rPr>
          <w:rFonts w:cstheme="minorHAnsi"/>
          <w:sz w:val="28"/>
          <w:szCs w:val="28"/>
        </w:rPr>
        <w:t xml:space="preserve">draw upon my own experiences </w:t>
      </w:r>
      <w:r w:rsidR="009346F9" w:rsidRPr="00372E05">
        <w:rPr>
          <w:rFonts w:cstheme="minorHAnsi"/>
          <w:sz w:val="28"/>
          <w:szCs w:val="28"/>
        </w:rPr>
        <w:t>on Professional Teaching Experience (PTE)</w:t>
      </w:r>
      <w:r w:rsidR="00C37882" w:rsidRPr="00372E05">
        <w:rPr>
          <w:rFonts w:cstheme="minorHAnsi"/>
          <w:sz w:val="28"/>
          <w:szCs w:val="28"/>
        </w:rPr>
        <w:t xml:space="preserve"> </w:t>
      </w:r>
      <w:r w:rsidR="009346F9" w:rsidRPr="00372E05">
        <w:rPr>
          <w:rFonts w:cstheme="minorHAnsi"/>
          <w:sz w:val="28"/>
          <w:szCs w:val="28"/>
        </w:rPr>
        <w:t xml:space="preserve">to </w:t>
      </w:r>
      <w:r w:rsidR="0014750A" w:rsidRPr="00372E05">
        <w:rPr>
          <w:rFonts w:cstheme="minorHAnsi"/>
          <w:sz w:val="28"/>
          <w:szCs w:val="28"/>
        </w:rPr>
        <w:t xml:space="preserve">analyse and evaluate my own knowledge base. </w:t>
      </w:r>
    </w:p>
    <w:p w14:paraId="326F2994" w14:textId="77777777" w:rsidR="00B77560" w:rsidRPr="00372E05" w:rsidRDefault="00B77560" w:rsidP="00372E05">
      <w:pPr>
        <w:spacing w:line="360" w:lineRule="auto"/>
        <w:jc w:val="both"/>
        <w:rPr>
          <w:rFonts w:cstheme="minorHAnsi"/>
          <w:sz w:val="28"/>
          <w:szCs w:val="28"/>
        </w:rPr>
      </w:pPr>
    </w:p>
    <w:p w14:paraId="6C826E14" w14:textId="65AD02FF" w:rsidR="00B77560" w:rsidRPr="00372E05" w:rsidRDefault="00B77560" w:rsidP="00372E05">
      <w:pPr>
        <w:spacing w:line="360" w:lineRule="auto"/>
        <w:jc w:val="both"/>
        <w:rPr>
          <w:rFonts w:cstheme="minorHAnsi"/>
          <w:b/>
          <w:sz w:val="28"/>
          <w:szCs w:val="28"/>
          <w:u w:val="single"/>
        </w:rPr>
      </w:pPr>
      <w:r w:rsidRPr="00372E05">
        <w:rPr>
          <w:rFonts w:cstheme="minorHAnsi"/>
          <w:b/>
          <w:sz w:val="28"/>
          <w:szCs w:val="28"/>
          <w:u w:val="single"/>
        </w:rPr>
        <w:t>School Context</w:t>
      </w:r>
    </w:p>
    <w:p w14:paraId="169A2F75" w14:textId="44EA9E60" w:rsidR="0014750A" w:rsidRPr="00372E05" w:rsidRDefault="0014750A" w:rsidP="00372E05">
      <w:pPr>
        <w:spacing w:line="360" w:lineRule="auto"/>
        <w:jc w:val="both"/>
        <w:rPr>
          <w:rFonts w:cstheme="minorHAnsi"/>
          <w:sz w:val="28"/>
          <w:szCs w:val="28"/>
        </w:rPr>
      </w:pPr>
      <w:r w:rsidRPr="00372E05">
        <w:rPr>
          <w:rFonts w:cstheme="minorHAnsi"/>
          <w:sz w:val="28"/>
          <w:szCs w:val="28"/>
        </w:rPr>
        <w:t>In accordance with BERA guidelines</w:t>
      </w:r>
      <w:r w:rsidR="000C00CC" w:rsidRPr="00372E05">
        <w:rPr>
          <w:rFonts w:cstheme="minorHAnsi"/>
          <w:sz w:val="28"/>
          <w:szCs w:val="28"/>
        </w:rPr>
        <w:t xml:space="preserve">, the identity </w:t>
      </w:r>
      <w:r w:rsidR="00155D34" w:rsidRPr="00372E05">
        <w:rPr>
          <w:rFonts w:cstheme="minorHAnsi"/>
          <w:sz w:val="28"/>
          <w:szCs w:val="28"/>
        </w:rPr>
        <w:t xml:space="preserve">of </w:t>
      </w:r>
      <w:r w:rsidR="00231D36" w:rsidRPr="00372E05">
        <w:rPr>
          <w:rFonts w:cstheme="minorHAnsi"/>
          <w:sz w:val="28"/>
          <w:szCs w:val="28"/>
        </w:rPr>
        <w:t>my PTE school will be omitted for</w:t>
      </w:r>
      <w:r w:rsidR="00A65273" w:rsidRPr="00372E05">
        <w:rPr>
          <w:rFonts w:cstheme="minorHAnsi"/>
          <w:sz w:val="28"/>
          <w:szCs w:val="28"/>
        </w:rPr>
        <w:t xml:space="preserve"> </w:t>
      </w:r>
      <w:r w:rsidR="00155D34" w:rsidRPr="00372E05">
        <w:rPr>
          <w:rFonts w:cstheme="minorHAnsi"/>
          <w:sz w:val="28"/>
          <w:szCs w:val="28"/>
        </w:rPr>
        <w:t>the purpose of anonymity</w:t>
      </w:r>
      <w:r w:rsidR="000314BB" w:rsidRPr="00372E05">
        <w:rPr>
          <w:rFonts w:cstheme="minorHAnsi"/>
          <w:sz w:val="28"/>
          <w:szCs w:val="28"/>
        </w:rPr>
        <w:t xml:space="preserve">. </w:t>
      </w:r>
      <w:r w:rsidR="00C86138" w:rsidRPr="00372E05">
        <w:rPr>
          <w:rFonts w:cstheme="minorHAnsi"/>
          <w:sz w:val="28"/>
          <w:szCs w:val="28"/>
        </w:rPr>
        <w:t xml:space="preserve">My placement school will </w:t>
      </w:r>
      <w:r w:rsidR="00231D36" w:rsidRPr="00372E05">
        <w:rPr>
          <w:rFonts w:cstheme="minorHAnsi"/>
          <w:sz w:val="28"/>
          <w:szCs w:val="28"/>
        </w:rPr>
        <w:t xml:space="preserve">therefore </w:t>
      </w:r>
      <w:r w:rsidR="00C86138" w:rsidRPr="00372E05">
        <w:rPr>
          <w:rFonts w:cstheme="minorHAnsi"/>
          <w:sz w:val="28"/>
          <w:szCs w:val="28"/>
        </w:rPr>
        <w:t xml:space="preserve">be referred to as </w:t>
      </w:r>
      <w:r w:rsidR="009257B2" w:rsidRPr="00372E05">
        <w:rPr>
          <w:rFonts w:cstheme="minorHAnsi"/>
          <w:sz w:val="28"/>
          <w:szCs w:val="28"/>
        </w:rPr>
        <w:t>“School A</w:t>
      </w:r>
      <w:r w:rsidR="005012C3" w:rsidRPr="00372E05">
        <w:rPr>
          <w:rFonts w:cstheme="minorHAnsi"/>
          <w:sz w:val="28"/>
          <w:szCs w:val="28"/>
        </w:rPr>
        <w:t>.</w:t>
      </w:r>
      <w:r w:rsidR="006928D1" w:rsidRPr="00372E05">
        <w:rPr>
          <w:rFonts w:cstheme="minorHAnsi"/>
          <w:sz w:val="28"/>
          <w:szCs w:val="28"/>
        </w:rPr>
        <w:t xml:space="preserve">” </w:t>
      </w:r>
    </w:p>
    <w:p w14:paraId="2900BF6D" w14:textId="297A38B0" w:rsidR="00C4372B" w:rsidRPr="00372E05" w:rsidRDefault="00C6027E" w:rsidP="00372E05">
      <w:pPr>
        <w:spacing w:line="360" w:lineRule="auto"/>
        <w:jc w:val="both"/>
        <w:rPr>
          <w:rFonts w:cstheme="minorHAnsi"/>
          <w:sz w:val="28"/>
          <w:szCs w:val="28"/>
        </w:rPr>
      </w:pPr>
      <w:r w:rsidRPr="00372E05">
        <w:rPr>
          <w:rFonts w:cstheme="minorHAnsi"/>
          <w:sz w:val="28"/>
          <w:szCs w:val="28"/>
        </w:rPr>
        <w:t xml:space="preserve">School A is a small </w:t>
      </w:r>
      <w:r w:rsidR="00EE2D92" w:rsidRPr="00372E05">
        <w:rPr>
          <w:rFonts w:cstheme="minorHAnsi"/>
          <w:sz w:val="28"/>
          <w:szCs w:val="28"/>
        </w:rPr>
        <w:t xml:space="preserve">rural </w:t>
      </w:r>
      <w:r w:rsidRPr="00372E05">
        <w:rPr>
          <w:rFonts w:cstheme="minorHAnsi"/>
          <w:sz w:val="28"/>
          <w:szCs w:val="28"/>
        </w:rPr>
        <w:t xml:space="preserve">school of approximately 250 </w:t>
      </w:r>
      <w:r w:rsidR="004F3B00" w:rsidRPr="00372E05">
        <w:rPr>
          <w:rFonts w:cstheme="minorHAnsi"/>
          <w:sz w:val="28"/>
          <w:szCs w:val="28"/>
        </w:rPr>
        <w:t>children</w:t>
      </w:r>
      <w:r w:rsidR="00155D34" w:rsidRPr="00372E05">
        <w:rPr>
          <w:rFonts w:cstheme="minorHAnsi"/>
          <w:sz w:val="28"/>
          <w:szCs w:val="28"/>
        </w:rPr>
        <w:t xml:space="preserve"> situated</w:t>
      </w:r>
      <w:r w:rsidR="004F3B00" w:rsidRPr="00372E05">
        <w:rPr>
          <w:rFonts w:cstheme="minorHAnsi"/>
          <w:sz w:val="28"/>
          <w:szCs w:val="28"/>
        </w:rPr>
        <w:t xml:space="preserve"> in an affluent area within the Neath Valley. </w:t>
      </w:r>
      <w:r w:rsidR="00827702" w:rsidRPr="00372E05">
        <w:rPr>
          <w:rFonts w:cstheme="minorHAnsi"/>
          <w:sz w:val="28"/>
          <w:szCs w:val="28"/>
        </w:rPr>
        <w:t>On</w:t>
      </w:r>
      <w:r w:rsidR="00AE1677" w:rsidRPr="00372E05">
        <w:rPr>
          <w:rFonts w:cstheme="minorHAnsi"/>
          <w:sz w:val="28"/>
          <w:szCs w:val="28"/>
        </w:rPr>
        <w:t>ly 5%</w:t>
      </w:r>
      <w:r w:rsidR="008B1CD6" w:rsidRPr="00372E05">
        <w:rPr>
          <w:rFonts w:cstheme="minorHAnsi"/>
          <w:sz w:val="28"/>
          <w:szCs w:val="28"/>
        </w:rPr>
        <w:t xml:space="preserve"> of pupils </w:t>
      </w:r>
      <w:r w:rsidR="00827702" w:rsidRPr="00372E05">
        <w:rPr>
          <w:rFonts w:cstheme="minorHAnsi"/>
          <w:sz w:val="28"/>
          <w:szCs w:val="28"/>
        </w:rPr>
        <w:t xml:space="preserve">at School A are </w:t>
      </w:r>
      <w:r w:rsidR="008B1CD6" w:rsidRPr="00372E05">
        <w:rPr>
          <w:rFonts w:cstheme="minorHAnsi"/>
          <w:sz w:val="28"/>
          <w:szCs w:val="28"/>
        </w:rPr>
        <w:t>entitled to Free School Meals</w:t>
      </w:r>
      <w:r w:rsidR="00231D36" w:rsidRPr="00372E05">
        <w:rPr>
          <w:rFonts w:cstheme="minorHAnsi"/>
          <w:sz w:val="28"/>
          <w:szCs w:val="28"/>
        </w:rPr>
        <w:t xml:space="preserve"> (FSM)</w:t>
      </w:r>
      <w:r w:rsidR="008B1CD6" w:rsidRPr="00372E05">
        <w:rPr>
          <w:rFonts w:cstheme="minorHAnsi"/>
          <w:sz w:val="28"/>
          <w:szCs w:val="28"/>
        </w:rPr>
        <w:t xml:space="preserve">, this </w:t>
      </w:r>
      <w:r w:rsidR="00827702" w:rsidRPr="00372E05">
        <w:rPr>
          <w:rFonts w:cstheme="minorHAnsi"/>
          <w:sz w:val="28"/>
          <w:szCs w:val="28"/>
        </w:rPr>
        <w:t>being well</w:t>
      </w:r>
      <w:r w:rsidR="008B1CD6" w:rsidRPr="00372E05">
        <w:rPr>
          <w:rFonts w:cstheme="minorHAnsi"/>
          <w:sz w:val="28"/>
          <w:szCs w:val="28"/>
        </w:rPr>
        <w:t xml:space="preserve"> below the Welsh average</w:t>
      </w:r>
      <w:r w:rsidR="002316B2" w:rsidRPr="00372E05">
        <w:rPr>
          <w:rFonts w:cstheme="minorHAnsi"/>
          <w:sz w:val="28"/>
          <w:szCs w:val="28"/>
        </w:rPr>
        <w:t xml:space="preserve"> </w:t>
      </w:r>
      <w:r w:rsidR="005012C3" w:rsidRPr="00372E05">
        <w:rPr>
          <w:rFonts w:cstheme="minorHAnsi"/>
          <w:sz w:val="28"/>
          <w:szCs w:val="28"/>
        </w:rPr>
        <w:t>of</w:t>
      </w:r>
      <w:r w:rsidR="002316B2" w:rsidRPr="00372E05">
        <w:rPr>
          <w:rFonts w:cstheme="minorHAnsi"/>
          <w:sz w:val="28"/>
          <w:szCs w:val="28"/>
        </w:rPr>
        <w:t xml:space="preserve"> </w:t>
      </w:r>
      <w:r w:rsidR="008B1CD6" w:rsidRPr="00372E05">
        <w:rPr>
          <w:rFonts w:cstheme="minorHAnsi"/>
          <w:sz w:val="28"/>
          <w:szCs w:val="28"/>
        </w:rPr>
        <w:t>19%</w:t>
      </w:r>
      <w:r w:rsidR="00827702" w:rsidRPr="00372E05">
        <w:rPr>
          <w:rFonts w:cstheme="minorHAnsi"/>
          <w:sz w:val="28"/>
          <w:szCs w:val="28"/>
        </w:rPr>
        <w:t xml:space="preserve"> (Estyn, 2017)</w:t>
      </w:r>
      <w:r w:rsidR="00D72127" w:rsidRPr="00372E05">
        <w:rPr>
          <w:rFonts w:cstheme="minorHAnsi"/>
          <w:sz w:val="28"/>
          <w:szCs w:val="28"/>
        </w:rPr>
        <w:t>.</w:t>
      </w:r>
      <w:r w:rsidR="002316B2" w:rsidRPr="00372E05">
        <w:rPr>
          <w:rFonts w:cstheme="minorHAnsi"/>
          <w:sz w:val="28"/>
          <w:szCs w:val="28"/>
        </w:rPr>
        <w:t xml:space="preserve"> There are only a few </w:t>
      </w:r>
      <w:r w:rsidR="008D56CC" w:rsidRPr="00372E05">
        <w:rPr>
          <w:rFonts w:cstheme="minorHAnsi"/>
          <w:sz w:val="28"/>
          <w:szCs w:val="28"/>
        </w:rPr>
        <w:t>pupils</w:t>
      </w:r>
      <w:r w:rsidR="002316B2" w:rsidRPr="00372E05">
        <w:rPr>
          <w:rFonts w:cstheme="minorHAnsi"/>
          <w:sz w:val="28"/>
          <w:szCs w:val="28"/>
        </w:rPr>
        <w:t xml:space="preserve"> within the school who </w:t>
      </w:r>
      <w:r w:rsidR="008D56CC" w:rsidRPr="00372E05">
        <w:rPr>
          <w:rFonts w:cstheme="minorHAnsi"/>
          <w:sz w:val="28"/>
          <w:szCs w:val="28"/>
        </w:rPr>
        <w:t>speak English as an additional language,</w:t>
      </w:r>
      <w:r w:rsidR="00291D6C" w:rsidRPr="00372E05">
        <w:rPr>
          <w:rFonts w:cstheme="minorHAnsi"/>
          <w:sz w:val="28"/>
          <w:szCs w:val="28"/>
        </w:rPr>
        <w:t xml:space="preserve"> none coming from Welsh speaking homes,</w:t>
      </w:r>
      <w:r w:rsidR="008D56CC" w:rsidRPr="00372E05">
        <w:rPr>
          <w:rFonts w:cstheme="minorHAnsi"/>
          <w:sz w:val="28"/>
          <w:szCs w:val="28"/>
        </w:rPr>
        <w:t xml:space="preserve"> and 17% of </w:t>
      </w:r>
      <w:r w:rsidR="00A34B5F" w:rsidRPr="00372E05">
        <w:rPr>
          <w:rFonts w:cstheme="minorHAnsi"/>
          <w:sz w:val="28"/>
          <w:szCs w:val="28"/>
        </w:rPr>
        <w:t>pupils</w:t>
      </w:r>
      <w:r w:rsidR="00291D6C" w:rsidRPr="00372E05">
        <w:rPr>
          <w:rFonts w:cstheme="minorHAnsi"/>
          <w:sz w:val="28"/>
          <w:szCs w:val="28"/>
        </w:rPr>
        <w:t xml:space="preserve"> </w:t>
      </w:r>
      <w:r w:rsidR="00A34B5F" w:rsidRPr="00372E05">
        <w:rPr>
          <w:rFonts w:cstheme="minorHAnsi"/>
          <w:sz w:val="28"/>
          <w:szCs w:val="28"/>
        </w:rPr>
        <w:t xml:space="preserve">attending </w:t>
      </w:r>
      <w:r w:rsidR="00291D6C" w:rsidRPr="00372E05">
        <w:rPr>
          <w:rFonts w:cstheme="minorHAnsi"/>
          <w:sz w:val="28"/>
          <w:szCs w:val="28"/>
        </w:rPr>
        <w:t>School A</w:t>
      </w:r>
      <w:r w:rsidR="00A34B5F" w:rsidRPr="00372E05">
        <w:rPr>
          <w:rFonts w:cstheme="minorHAnsi"/>
          <w:sz w:val="28"/>
          <w:szCs w:val="28"/>
        </w:rPr>
        <w:t xml:space="preserve"> have </w:t>
      </w:r>
      <w:r w:rsidR="00322DF2" w:rsidRPr="00372E05">
        <w:rPr>
          <w:rFonts w:cstheme="minorHAnsi"/>
          <w:sz w:val="28"/>
          <w:szCs w:val="28"/>
        </w:rPr>
        <w:t xml:space="preserve">been identified as having </w:t>
      </w:r>
      <w:r w:rsidR="00A34B5F" w:rsidRPr="00372E05">
        <w:rPr>
          <w:rFonts w:cstheme="minorHAnsi"/>
          <w:sz w:val="28"/>
          <w:szCs w:val="28"/>
        </w:rPr>
        <w:t xml:space="preserve">an additional learning need </w:t>
      </w:r>
      <w:r w:rsidR="00C4372B" w:rsidRPr="00372E05">
        <w:rPr>
          <w:rFonts w:cstheme="minorHAnsi"/>
          <w:sz w:val="28"/>
          <w:szCs w:val="28"/>
        </w:rPr>
        <w:t xml:space="preserve">(Estyn, 2017). </w:t>
      </w:r>
    </w:p>
    <w:p w14:paraId="7E51C68F" w14:textId="0134DA8B" w:rsidR="00E80B05" w:rsidRPr="00372E05" w:rsidRDefault="00C4372B" w:rsidP="00372E05">
      <w:pPr>
        <w:spacing w:line="360" w:lineRule="auto"/>
        <w:jc w:val="both"/>
        <w:rPr>
          <w:rFonts w:cstheme="minorHAnsi"/>
          <w:sz w:val="28"/>
          <w:szCs w:val="28"/>
        </w:rPr>
      </w:pPr>
      <w:r w:rsidRPr="00372E05">
        <w:rPr>
          <w:rFonts w:cstheme="minorHAnsi"/>
          <w:sz w:val="28"/>
          <w:szCs w:val="28"/>
        </w:rPr>
        <w:t>My placement class at School A</w:t>
      </w:r>
      <w:r w:rsidR="00B61CD4" w:rsidRPr="00372E05">
        <w:rPr>
          <w:rFonts w:cstheme="minorHAnsi"/>
          <w:sz w:val="28"/>
          <w:szCs w:val="28"/>
        </w:rPr>
        <w:t>, was in a Year 5 class of 32 pupil</w:t>
      </w:r>
      <w:r w:rsidR="00231D36" w:rsidRPr="00372E05">
        <w:rPr>
          <w:rFonts w:cstheme="minorHAnsi"/>
          <w:sz w:val="28"/>
          <w:szCs w:val="28"/>
        </w:rPr>
        <w:t>s</w:t>
      </w:r>
      <w:r w:rsidR="00B61CD4" w:rsidRPr="00372E05">
        <w:rPr>
          <w:rFonts w:cstheme="minorHAnsi"/>
          <w:sz w:val="28"/>
          <w:szCs w:val="28"/>
        </w:rPr>
        <w:t xml:space="preserve"> (20 female, 12 male) all aged between 9 and 10 years old</w:t>
      </w:r>
      <w:r w:rsidR="00FB4F6A" w:rsidRPr="00372E05">
        <w:rPr>
          <w:rFonts w:cstheme="minorHAnsi"/>
          <w:sz w:val="28"/>
          <w:szCs w:val="28"/>
        </w:rPr>
        <w:t xml:space="preserve">. </w:t>
      </w:r>
      <w:r w:rsidR="00BB477F" w:rsidRPr="00372E05">
        <w:rPr>
          <w:rFonts w:cstheme="minorHAnsi"/>
          <w:sz w:val="28"/>
          <w:szCs w:val="28"/>
        </w:rPr>
        <w:t>T</w:t>
      </w:r>
      <w:r w:rsidR="00FB4F6A" w:rsidRPr="00372E05">
        <w:rPr>
          <w:rFonts w:cstheme="minorHAnsi"/>
          <w:sz w:val="28"/>
          <w:szCs w:val="28"/>
        </w:rPr>
        <w:t xml:space="preserve">here were no additional </w:t>
      </w:r>
      <w:r w:rsidR="001E3520" w:rsidRPr="00372E05">
        <w:rPr>
          <w:rFonts w:cstheme="minorHAnsi"/>
          <w:sz w:val="28"/>
          <w:szCs w:val="28"/>
        </w:rPr>
        <w:t>adults</w:t>
      </w:r>
      <w:r w:rsidR="00291D6C" w:rsidRPr="00372E05">
        <w:rPr>
          <w:rFonts w:cstheme="minorHAnsi"/>
          <w:sz w:val="28"/>
          <w:szCs w:val="28"/>
        </w:rPr>
        <w:t xml:space="preserve"> in this setting</w:t>
      </w:r>
      <w:r w:rsidR="001E3520" w:rsidRPr="00372E05">
        <w:rPr>
          <w:rFonts w:cstheme="minorHAnsi"/>
          <w:sz w:val="28"/>
          <w:szCs w:val="28"/>
        </w:rPr>
        <w:t xml:space="preserve">, however, during the university mentor observation, the class teacher acted as an additional adult. </w:t>
      </w:r>
    </w:p>
    <w:p w14:paraId="6264ED88" w14:textId="77777777" w:rsidR="00372E05" w:rsidRDefault="00372E05" w:rsidP="00372E05">
      <w:pPr>
        <w:spacing w:line="360" w:lineRule="auto"/>
        <w:jc w:val="both"/>
        <w:rPr>
          <w:rFonts w:cstheme="minorHAnsi"/>
          <w:b/>
          <w:sz w:val="28"/>
          <w:szCs w:val="28"/>
          <w:u w:val="single"/>
        </w:rPr>
      </w:pPr>
    </w:p>
    <w:p w14:paraId="01AA3DFB" w14:textId="21C374CF" w:rsidR="00CB0913" w:rsidRPr="00372E05" w:rsidRDefault="00CB0913" w:rsidP="00372E05">
      <w:pPr>
        <w:spacing w:line="360" w:lineRule="auto"/>
        <w:jc w:val="both"/>
        <w:rPr>
          <w:rFonts w:cstheme="minorHAnsi"/>
          <w:b/>
          <w:sz w:val="28"/>
          <w:szCs w:val="28"/>
          <w:u w:val="single"/>
        </w:rPr>
      </w:pPr>
      <w:r w:rsidRPr="00372E05">
        <w:rPr>
          <w:rFonts w:cstheme="minorHAnsi"/>
          <w:b/>
          <w:sz w:val="28"/>
          <w:szCs w:val="28"/>
          <w:u w:val="single"/>
        </w:rPr>
        <w:t>Literature Review</w:t>
      </w:r>
    </w:p>
    <w:p w14:paraId="203BF8C2" w14:textId="73363099" w:rsidR="006F48F4" w:rsidRPr="00372E05" w:rsidRDefault="00BB477F" w:rsidP="00372E05">
      <w:pPr>
        <w:spacing w:line="360" w:lineRule="auto"/>
        <w:jc w:val="both"/>
        <w:rPr>
          <w:rFonts w:cstheme="minorHAnsi"/>
          <w:sz w:val="28"/>
          <w:szCs w:val="28"/>
        </w:rPr>
      </w:pPr>
      <w:r w:rsidRPr="00372E05">
        <w:rPr>
          <w:rFonts w:cstheme="minorHAnsi"/>
          <w:sz w:val="28"/>
          <w:szCs w:val="28"/>
        </w:rPr>
        <w:t>The Programme for International Student Assessment (PISA)</w:t>
      </w:r>
      <w:r w:rsidR="00372E05">
        <w:rPr>
          <w:rFonts w:cstheme="minorHAnsi"/>
          <w:sz w:val="28"/>
          <w:szCs w:val="28"/>
        </w:rPr>
        <w:t xml:space="preserve"> </w:t>
      </w:r>
      <w:r w:rsidRPr="00372E05">
        <w:rPr>
          <w:rFonts w:cstheme="minorHAnsi"/>
          <w:sz w:val="28"/>
          <w:szCs w:val="28"/>
        </w:rPr>
        <w:t>compares students’ abilities in science, reading and mathematics</w:t>
      </w:r>
      <w:r w:rsidR="007440DA" w:rsidRPr="00372E05">
        <w:rPr>
          <w:rFonts w:cstheme="minorHAnsi"/>
          <w:sz w:val="28"/>
          <w:szCs w:val="28"/>
        </w:rPr>
        <w:t>,</w:t>
      </w:r>
      <w:r w:rsidRPr="00372E05">
        <w:rPr>
          <w:rFonts w:cstheme="minorHAnsi"/>
          <w:sz w:val="28"/>
          <w:szCs w:val="28"/>
        </w:rPr>
        <w:t xml:space="preserve"> </w:t>
      </w:r>
      <w:r w:rsidR="00155D34" w:rsidRPr="00372E05">
        <w:rPr>
          <w:rFonts w:cstheme="minorHAnsi"/>
          <w:sz w:val="28"/>
          <w:szCs w:val="28"/>
        </w:rPr>
        <w:t xml:space="preserve">it </w:t>
      </w:r>
      <w:r w:rsidRPr="00372E05">
        <w:rPr>
          <w:rFonts w:cstheme="minorHAnsi"/>
          <w:sz w:val="28"/>
          <w:szCs w:val="28"/>
        </w:rPr>
        <w:t>also an</w:t>
      </w:r>
      <w:r w:rsidR="00155D34" w:rsidRPr="00372E05">
        <w:rPr>
          <w:rFonts w:cstheme="minorHAnsi"/>
          <w:sz w:val="28"/>
          <w:szCs w:val="28"/>
        </w:rPr>
        <w:t>alyses</w:t>
      </w:r>
      <w:r w:rsidRPr="00372E05">
        <w:rPr>
          <w:rFonts w:cstheme="minorHAnsi"/>
          <w:sz w:val="28"/>
          <w:szCs w:val="28"/>
        </w:rPr>
        <w:t xml:space="preserve"> how students perform in relation to their experiences of school and teaching</w:t>
      </w:r>
      <w:r w:rsidR="005D406F" w:rsidRPr="00372E05">
        <w:rPr>
          <w:rFonts w:cstheme="minorHAnsi"/>
          <w:sz w:val="28"/>
          <w:szCs w:val="28"/>
        </w:rPr>
        <w:t xml:space="preserve"> (W</w:t>
      </w:r>
      <w:r w:rsidRPr="00372E05">
        <w:rPr>
          <w:rFonts w:cstheme="minorHAnsi"/>
          <w:sz w:val="28"/>
          <w:szCs w:val="28"/>
        </w:rPr>
        <w:t>elsh Government</w:t>
      </w:r>
      <w:r w:rsidR="005D406F" w:rsidRPr="00372E05">
        <w:rPr>
          <w:rFonts w:cstheme="minorHAnsi"/>
          <w:sz w:val="28"/>
          <w:szCs w:val="28"/>
        </w:rPr>
        <w:t xml:space="preserve">, </w:t>
      </w:r>
      <w:r w:rsidRPr="00372E05">
        <w:rPr>
          <w:rFonts w:cstheme="minorHAnsi"/>
          <w:sz w:val="28"/>
          <w:szCs w:val="28"/>
        </w:rPr>
        <w:t>201</w:t>
      </w:r>
      <w:r w:rsidR="001E3520" w:rsidRPr="00372E05">
        <w:rPr>
          <w:rFonts w:cstheme="minorHAnsi"/>
          <w:sz w:val="28"/>
          <w:szCs w:val="28"/>
        </w:rPr>
        <w:t>7</w:t>
      </w:r>
      <w:r w:rsidRPr="00372E05">
        <w:rPr>
          <w:rFonts w:cstheme="minorHAnsi"/>
          <w:sz w:val="28"/>
          <w:szCs w:val="28"/>
        </w:rPr>
        <w:t>).</w:t>
      </w:r>
      <w:r w:rsidR="001E3520" w:rsidRPr="00372E05">
        <w:rPr>
          <w:rFonts w:cstheme="minorHAnsi"/>
          <w:sz w:val="28"/>
          <w:szCs w:val="28"/>
        </w:rPr>
        <w:t xml:space="preserve"> It </w:t>
      </w:r>
      <w:r w:rsidR="007440DA" w:rsidRPr="00372E05">
        <w:rPr>
          <w:rFonts w:cstheme="minorHAnsi"/>
          <w:sz w:val="28"/>
          <w:szCs w:val="28"/>
        </w:rPr>
        <w:t xml:space="preserve">has been </w:t>
      </w:r>
      <w:r w:rsidR="001E3520" w:rsidRPr="00372E05">
        <w:rPr>
          <w:rFonts w:cstheme="minorHAnsi"/>
          <w:sz w:val="28"/>
          <w:szCs w:val="28"/>
        </w:rPr>
        <w:t>identified that</w:t>
      </w:r>
      <w:r w:rsidRPr="00372E05">
        <w:rPr>
          <w:rFonts w:cstheme="minorHAnsi"/>
          <w:sz w:val="28"/>
          <w:szCs w:val="28"/>
        </w:rPr>
        <w:t xml:space="preserve"> Wales generally perform</w:t>
      </w:r>
      <w:r w:rsidR="001E3520" w:rsidRPr="00372E05">
        <w:rPr>
          <w:rFonts w:cstheme="minorHAnsi"/>
          <w:sz w:val="28"/>
          <w:szCs w:val="28"/>
        </w:rPr>
        <w:t>s</w:t>
      </w:r>
      <w:r w:rsidRPr="00372E05">
        <w:rPr>
          <w:rFonts w:cstheme="minorHAnsi"/>
          <w:sz w:val="28"/>
          <w:szCs w:val="28"/>
        </w:rPr>
        <w:t xml:space="preserve"> poorly in comparison </w:t>
      </w:r>
      <w:r w:rsidR="00B77560" w:rsidRPr="00372E05">
        <w:rPr>
          <w:rFonts w:cstheme="minorHAnsi"/>
          <w:sz w:val="28"/>
          <w:szCs w:val="28"/>
        </w:rPr>
        <w:t>with</w:t>
      </w:r>
      <w:r w:rsidRPr="00372E05">
        <w:rPr>
          <w:rFonts w:cstheme="minorHAnsi"/>
          <w:sz w:val="28"/>
          <w:szCs w:val="28"/>
        </w:rPr>
        <w:t xml:space="preserve"> other nations, </w:t>
      </w:r>
      <w:r w:rsidR="0035482C" w:rsidRPr="00372E05">
        <w:rPr>
          <w:rFonts w:cstheme="minorHAnsi"/>
          <w:sz w:val="28"/>
          <w:szCs w:val="28"/>
        </w:rPr>
        <w:t xml:space="preserve">a correlation could be made with the </w:t>
      </w:r>
      <w:r w:rsidR="004F649C" w:rsidRPr="00372E05">
        <w:rPr>
          <w:rFonts w:cstheme="minorHAnsi"/>
          <w:sz w:val="28"/>
          <w:szCs w:val="28"/>
        </w:rPr>
        <w:t>current q</w:t>
      </w:r>
      <w:r w:rsidRPr="00372E05">
        <w:rPr>
          <w:rFonts w:cstheme="minorHAnsi"/>
          <w:sz w:val="28"/>
          <w:szCs w:val="28"/>
        </w:rPr>
        <w:t>uality of teaching</w:t>
      </w:r>
      <w:r w:rsidR="004F649C" w:rsidRPr="00372E05">
        <w:rPr>
          <w:rFonts w:cstheme="minorHAnsi"/>
          <w:sz w:val="28"/>
          <w:szCs w:val="28"/>
        </w:rPr>
        <w:t xml:space="preserve"> and learning</w:t>
      </w:r>
      <w:r w:rsidR="0035482C" w:rsidRPr="00372E05">
        <w:rPr>
          <w:rFonts w:cstheme="minorHAnsi"/>
          <w:sz w:val="28"/>
          <w:szCs w:val="28"/>
        </w:rPr>
        <w:t xml:space="preserve"> in Wales</w:t>
      </w:r>
      <w:r w:rsidRPr="00372E05">
        <w:rPr>
          <w:rFonts w:cstheme="minorHAnsi"/>
          <w:sz w:val="28"/>
          <w:szCs w:val="28"/>
        </w:rPr>
        <w:t xml:space="preserve">, </w:t>
      </w:r>
      <w:r w:rsidR="0035482C" w:rsidRPr="00372E05">
        <w:rPr>
          <w:rFonts w:cstheme="minorHAnsi"/>
          <w:sz w:val="28"/>
          <w:szCs w:val="28"/>
        </w:rPr>
        <w:t xml:space="preserve">with there </w:t>
      </w:r>
      <w:r w:rsidR="005D406F" w:rsidRPr="00372E05">
        <w:rPr>
          <w:rFonts w:cstheme="minorHAnsi"/>
          <w:sz w:val="28"/>
          <w:szCs w:val="28"/>
        </w:rPr>
        <w:t>being</w:t>
      </w:r>
      <w:r w:rsidR="00155D34" w:rsidRPr="00372E05">
        <w:rPr>
          <w:rFonts w:cstheme="minorHAnsi"/>
          <w:sz w:val="28"/>
          <w:szCs w:val="28"/>
        </w:rPr>
        <w:t xml:space="preserve"> an</w:t>
      </w:r>
      <w:r w:rsidR="005D406F" w:rsidRPr="00372E05">
        <w:rPr>
          <w:rFonts w:cstheme="minorHAnsi"/>
          <w:sz w:val="28"/>
          <w:szCs w:val="28"/>
        </w:rPr>
        <w:t xml:space="preserve"> ongoing </w:t>
      </w:r>
      <w:r w:rsidRPr="00372E05">
        <w:rPr>
          <w:rFonts w:cstheme="minorHAnsi"/>
          <w:sz w:val="28"/>
          <w:szCs w:val="28"/>
        </w:rPr>
        <w:t xml:space="preserve">debate </w:t>
      </w:r>
      <w:r w:rsidRPr="00372E05">
        <w:rPr>
          <w:rFonts w:cstheme="minorHAnsi"/>
          <w:sz w:val="28"/>
          <w:szCs w:val="28"/>
        </w:rPr>
        <w:lastRenderedPageBreak/>
        <w:t xml:space="preserve">surrounding teacher subject knowledge and effective education (Donaldson, 2015). </w:t>
      </w:r>
    </w:p>
    <w:p w14:paraId="5043D087" w14:textId="1DF2EBDC" w:rsidR="00155756" w:rsidRPr="00372E05" w:rsidRDefault="00307A80" w:rsidP="00372E05">
      <w:pPr>
        <w:spacing w:line="360" w:lineRule="auto"/>
        <w:jc w:val="both"/>
        <w:rPr>
          <w:rFonts w:cstheme="minorHAnsi"/>
          <w:sz w:val="28"/>
          <w:szCs w:val="28"/>
        </w:rPr>
      </w:pPr>
      <w:r w:rsidRPr="00372E05">
        <w:rPr>
          <w:rFonts w:cstheme="minorHAnsi"/>
          <w:sz w:val="28"/>
          <w:szCs w:val="28"/>
        </w:rPr>
        <w:t>Literature suggests that subject knowledge for teaching is essential with Grossman (</w:t>
      </w:r>
      <w:proofErr w:type="gramStart"/>
      <w:r w:rsidRPr="00372E05">
        <w:rPr>
          <w:rFonts w:cstheme="minorHAnsi"/>
          <w:sz w:val="28"/>
          <w:szCs w:val="28"/>
        </w:rPr>
        <w:t>1990,</w:t>
      </w:r>
      <w:r w:rsidR="00155D34" w:rsidRPr="00372E05">
        <w:rPr>
          <w:rFonts w:cstheme="minorHAnsi"/>
          <w:sz w:val="28"/>
          <w:szCs w:val="28"/>
        </w:rPr>
        <w:t xml:space="preserve"> </w:t>
      </w:r>
      <w:r w:rsidRPr="00372E05">
        <w:rPr>
          <w:rFonts w:cstheme="minorHAnsi"/>
          <w:sz w:val="28"/>
          <w:szCs w:val="28"/>
        </w:rPr>
        <w:t xml:space="preserve"> cited</w:t>
      </w:r>
      <w:proofErr w:type="gramEnd"/>
      <w:r w:rsidRPr="00372E05">
        <w:rPr>
          <w:rFonts w:cstheme="minorHAnsi"/>
          <w:sz w:val="28"/>
          <w:szCs w:val="28"/>
        </w:rPr>
        <w:t xml:space="preserve"> in </w:t>
      </w:r>
      <w:proofErr w:type="spellStart"/>
      <w:r w:rsidRPr="00372E05">
        <w:rPr>
          <w:rFonts w:cstheme="minorHAnsi"/>
          <w:sz w:val="28"/>
          <w:szCs w:val="28"/>
        </w:rPr>
        <w:t>Kleickmann</w:t>
      </w:r>
      <w:proofErr w:type="spellEnd"/>
      <w:r w:rsidRPr="00372E05">
        <w:rPr>
          <w:rFonts w:cstheme="minorHAnsi"/>
          <w:sz w:val="28"/>
          <w:szCs w:val="28"/>
        </w:rPr>
        <w:t xml:space="preserve"> 2013) suggesting that it comes from a variety of sources</w:t>
      </w:r>
      <w:r w:rsidR="002440DC" w:rsidRPr="00372E05">
        <w:rPr>
          <w:rFonts w:cstheme="minorHAnsi"/>
          <w:sz w:val="28"/>
          <w:szCs w:val="28"/>
        </w:rPr>
        <w:t>.</w:t>
      </w:r>
      <w:r w:rsidR="00B77560" w:rsidRPr="00372E05">
        <w:rPr>
          <w:rFonts w:cstheme="minorHAnsi"/>
          <w:sz w:val="28"/>
          <w:szCs w:val="28"/>
        </w:rPr>
        <w:t xml:space="preserve"> It is important to note that within cognitive psychology, ‘knowledge’ is more than one concept and there is a distinction between declarative (factual knowledge) and procedural knowledge (knowledge of application), this being relative to how teacher knowledge develops (Guerriero, 2017).</w:t>
      </w:r>
    </w:p>
    <w:p w14:paraId="2C16D103" w14:textId="1B0C0A0F" w:rsidR="00155756" w:rsidRPr="00372E05" w:rsidRDefault="00155756" w:rsidP="00372E05">
      <w:pPr>
        <w:spacing w:line="360" w:lineRule="auto"/>
        <w:jc w:val="both"/>
        <w:rPr>
          <w:rFonts w:cstheme="minorHAnsi"/>
          <w:sz w:val="28"/>
          <w:szCs w:val="28"/>
        </w:rPr>
      </w:pPr>
      <w:r w:rsidRPr="00372E05">
        <w:rPr>
          <w:rFonts w:cstheme="minorHAnsi"/>
          <w:sz w:val="28"/>
          <w:szCs w:val="28"/>
        </w:rPr>
        <w:t>John Hattie (200</w:t>
      </w:r>
      <w:r w:rsidR="006826A2">
        <w:rPr>
          <w:rFonts w:cstheme="minorHAnsi"/>
          <w:sz w:val="28"/>
          <w:szCs w:val="28"/>
        </w:rPr>
        <w:t>9</w:t>
      </w:r>
      <w:r w:rsidRPr="00372E05">
        <w:rPr>
          <w:rFonts w:cstheme="minorHAnsi"/>
          <w:sz w:val="28"/>
          <w:szCs w:val="28"/>
        </w:rPr>
        <w:t xml:space="preserve">) conducted a meta-analysis on various educational studies to identify factors that influenced effective learning. Each factor was given an </w:t>
      </w:r>
      <w:r w:rsidR="00155D34" w:rsidRPr="00372E05">
        <w:rPr>
          <w:rFonts w:cstheme="minorHAnsi"/>
          <w:sz w:val="28"/>
          <w:szCs w:val="28"/>
        </w:rPr>
        <w:t>‘</w:t>
      </w:r>
      <w:r w:rsidRPr="00372E05">
        <w:rPr>
          <w:rFonts w:cstheme="minorHAnsi"/>
          <w:sz w:val="28"/>
          <w:szCs w:val="28"/>
        </w:rPr>
        <w:t>effect size</w:t>
      </w:r>
      <w:r w:rsidR="00155D34" w:rsidRPr="00372E05">
        <w:rPr>
          <w:rFonts w:cstheme="minorHAnsi"/>
          <w:sz w:val="28"/>
          <w:szCs w:val="28"/>
        </w:rPr>
        <w:t>’</w:t>
      </w:r>
      <w:r w:rsidRPr="00372E05">
        <w:rPr>
          <w:rFonts w:cstheme="minorHAnsi"/>
          <w:sz w:val="28"/>
          <w:szCs w:val="28"/>
        </w:rPr>
        <w:t>,</w:t>
      </w:r>
      <w:r w:rsidR="00291D6C" w:rsidRPr="00372E05">
        <w:rPr>
          <w:rFonts w:cstheme="minorHAnsi"/>
          <w:sz w:val="28"/>
          <w:szCs w:val="28"/>
        </w:rPr>
        <w:t xml:space="preserve"> with an effect size of 0.4 required</w:t>
      </w:r>
      <w:r w:rsidRPr="00372E05">
        <w:rPr>
          <w:rFonts w:cstheme="minorHAnsi"/>
          <w:sz w:val="28"/>
          <w:szCs w:val="28"/>
        </w:rPr>
        <w:t xml:space="preserve"> for learners to make one year</w:t>
      </w:r>
      <w:r w:rsidR="00DC2DE6" w:rsidRPr="00372E05">
        <w:rPr>
          <w:rFonts w:cstheme="minorHAnsi"/>
          <w:sz w:val="28"/>
          <w:szCs w:val="28"/>
        </w:rPr>
        <w:t>’</w:t>
      </w:r>
      <w:r w:rsidRPr="00372E05">
        <w:rPr>
          <w:rFonts w:cstheme="minorHAnsi"/>
          <w:sz w:val="28"/>
          <w:szCs w:val="28"/>
        </w:rPr>
        <w:t>s</w:t>
      </w:r>
      <w:r w:rsidR="00DC2DE6" w:rsidRPr="00372E05">
        <w:rPr>
          <w:rFonts w:cstheme="minorHAnsi"/>
          <w:sz w:val="28"/>
          <w:szCs w:val="28"/>
        </w:rPr>
        <w:t xml:space="preserve"> improvement</w:t>
      </w:r>
      <w:r w:rsidRPr="00372E05">
        <w:rPr>
          <w:rFonts w:cstheme="minorHAnsi"/>
          <w:sz w:val="28"/>
          <w:szCs w:val="28"/>
        </w:rPr>
        <w:t xml:space="preserve">. Teacher subject knowledge yielded an effect size of 0.09, whereas teacher feedback (0.73), and small group learning (0.49) </w:t>
      </w:r>
      <w:r w:rsidR="009C5175" w:rsidRPr="00372E05">
        <w:rPr>
          <w:rFonts w:cstheme="minorHAnsi"/>
          <w:sz w:val="28"/>
          <w:szCs w:val="28"/>
        </w:rPr>
        <w:t>(Hattie, 200</w:t>
      </w:r>
      <w:r w:rsidR="006826A2">
        <w:rPr>
          <w:rFonts w:cstheme="minorHAnsi"/>
          <w:sz w:val="28"/>
          <w:szCs w:val="28"/>
        </w:rPr>
        <w:t>9</w:t>
      </w:r>
      <w:r w:rsidR="009C5175" w:rsidRPr="00372E05">
        <w:rPr>
          <w:rFonts w:cstheme="minorHAnsi"/>
          <w:sz w:val="28"/>
          <w:szCs w:val="28"/>
        </w:rPr>
        <w:t>)</w:t>
      </w:r>
      <w:r w:rsidR="00291D6C" w:rsidRPr="00372E05">
        <w:rPr>
          <w:rFonts w:cstheme="minorHAnsi"/>
          <w:sz w:val="28"/>
          <w:szCs w:val="28"/>
        </w:rPr>
        <w:t>,</w:t>
      </w:r>
      <w:r w:rsidR="009C5175" w:rsidRPr="00372E05">
        <w:rPr>
          <w:rFonts w:cstheme="minorHAnsi"/>
          <w:sz w:val="28"/>
          <w:szCs w:val="28"/>
        </w:rPr>
        <w:t xml:space="preserve"> </w:t>
      </w:r>
      <w:r w:rsidRPr="00372E05">
        <w:rPr>
          <w:rFonts w:cstheme="minorHAnsi"/>
          <w:sz w:val="28"/>
          <w:szCs w:val="28"/>
        </w:rPr>
        <w:t>yield</w:t>
      </w:r>
      <w:r w:rsidR="00155D34" w:rsidRPr="00372E05">
        <w:rPr>
          <w:rFonts w:cstheme="minorHAnsi"/>
          <w:sz w:val="28"/>
          <w:szCs w:val="28"/>
        </w:rPr>
        <w:t>ed</w:t>
      </w:r>
      <w:r w:rsidRPr="00372E05">
        <w:rPr>
          <w:rFonts w:cstheme="minorHAnsi"/>
          <w:sz w:val="28"/>
          <w:szCs w:val="28"/>
        </w:rPr>
        <w:t xml:space="preserve"> higher effect sizes </w:t>
      </w:r>
      <w:r w:rsidR="00291D6C" w:rsidRPr="00372E05">
        <w:rPr>
          <w:rFonts w:cstheme="minorHAnsi"/>
          <w:sz w:val="28"/>
          <w:szCs w:val="28"/>
        </w:rPr>
        <w:t xml:space="preserve">thus </w:t>
      </w:r>
      <w:r w:rsidRPr="00372E05">
        <w:rPr>
          <w:rFonts w:cstheme="minorHAnsi"/>
          <w:sz w:val="28"/>
          <w:szCs w:val="28"/>
        </w:rPr>
        <w:t>indicat</w:t>
      </w:r>
      <w:r w:rsidR="00155D34" w:rsidRPr="00372E05">
        <w:rPr>
          <w:rFonts w:cstheme="minorHAnsi"/>
          <w:sz w:val="28"/>
          <w:szCs w:val="28"/>
        </w:rPr>
        <w:t>ing</w:t>
      </w:r>
      <w:r w:rsidRPr="00372E05">
        <w:rPr>
          <w:rFonts w:cstheme="minorHAnsi"/>
          <w:sz w:val="28"/>
          <w:szCs w:val="28"/>
        </w:rPr>
        <w:t xml:space="preserve"> that subject knowledge </w:t>
      </w:r>
      <w:r w:rsidR="00291D6C" w:rsidRPr="00372E05">
        <w:rPr>
          <w:rFonts w:cstheme="minorHAnsi"/>
          <w:sz w:val="28"/>
          <w:szCs w:val="28"/>
        </w:rPr>
        <w:t>is not as important compared to other factors in contributing to</w:t>
      </w:r>
      <w:r w:rsidRPr="00372E05">
        <w:rPr>
          <w:rFonts w:cstheme="minorHAnsi"/>
          <w:sz w:val="28"/>
          <w:szCs w:val="28"/>
        </w:rPr>
        <w:t xml:space="preserve"> effective learning. There has been criticism of Hattie’s work</w:t>
      </w:r>
      <w:r w:rsidR="0035482C" w:rsidRPr="00372E05">
        <w:rPr>
          <w:rFonts w:cstheme="minorHAnsi"/>
          <w:sz w:val="28"/>
          <w:szCs w:val="28"/>
        </w:rPr>
        <w:t xml:space="preserve"> </w:t>
      </w:r>
      <w:r w:rsidR="008C0175" w:rsidRPr="00372E05">
        <w:rPr>
          <w:rFonts w:cstheme="minorHAnsi"/>
          <w:sz w:val="28"/>
          <w:szCs w:val="28"/>
        </w:rPr>
        <w:t xml:space="preserve">as </w:t>
      </w:r>
      <w:r w:rsidR="00DC2DE6" w:rsidRPr="00372E05">
        <w:rPr>
          <w:rFonts w:cstheme="minorHAnsi"/>
          <w:sz w:val="28"/>
          <w:szCs w:val="28"/>
        </w:rPr>
        <w:t>results</w:t>
      </w:r>
      <w:r w:rsidR="0019417C" w:rsidRPr="00372E05">
        <w:rPr>
          <w:rFonts w:cstheme="minorHAnsi"/>
          <w:sz w:val="28"/>
          <w:szCs w:val="28"/>
        </w:rPr>
        <w:t xml:space="preserve"> from the meta-analysis study have been taken</w:t>
      </w:r>
      <w:r w:rsidR="00DC2DE6" w:rsidRPr="00372E05">
        <w:rPr>
          <w:rFonts w:cstheme="minorHAnsi"/>
          <w:sz w:val="28"/>
          <w:szCs w:val="28"/>
        </w:rPr>
        <w:t xml:space="preserve"> too literally</w:t>
      </w:r>
      <w:r w:rsidR="008C0175" w:rsidRPr="00372E05">
        <w:rPr>
          <w:rFonts w:cstheme="minorHAnsi"/>
          <w:sz w:val="28"/>
          <w:szCs w:val="28"/>
        </w:rPr>
        <w:t xml:space="preserve"> by some</w:t>
      </w:r>
      <w:r w:rsidR="00DC2DE6" w:rsidRPr="00372E05">
        <w:rPr>
          <w:rFonts w:cstheme="minorHAnsi"/>
          <w:sz w:val="28"/>
          <w:szCs w:val="28"/>
        </w:rPr>
        <w:t xml:space="preserve">. </w:t>
      </w:r>
      <w:r w:rsidR="008C0175" w:rsidRPr="00372E05">
        <w:rPr>
          <w:rFonts w:cstheme="minorHAnsi"/>
          <w:sz w:val="28"/>
          <w:szCs w:val="28"/>
        </w:rPr>
        <w:t>Certain</w:t>
      </w:r>
      <w:r w:rsidRPr="00372E05">
        <w:rPr>
          <w:rFonts w:cstheme="minorHAnsi"/>
          <w:sz w:val="28"/>
          <w:szCs w:val="28"/>
        </w:rPr>
        <w:t xml:space="preserve"> factors were valued over others when in fact, </w:t>
      </w:r>
      <w:r w:rsidR="00DC2DE6" w:rsidRPr="00372E05">
        <w:rPr>
          <w:rFonts w:cstheme="minorHAnsi"/>
          <w:sz w:val="28"/>
          <w:szCs w:val="28"/>
        </w:rPr>
        <w:t xml:space="preserve">his </w:t>
      </w:r>
      <w:r w:rsidR="009C5175" w:rsidRPr="00372E05">
        <w:rPr>
          <w:rFonts w:cstheme="minorHAnsi"/>
          <w:sz w:val="28"/>
          <w:szCs w:val="28"/>
        </w:rPr>
        <w:t>research</w:t>
      </w:r>
      <w:r w:rsidR="00DC2DE6" w:rsidRPr="00372E05">
        <w:rPr>
          <w:rFonts w:cstheme="minorHAnsi"/>
          <w:sz w:val="28"/>
          <w:szCs w:val="28"/>
        </w:rPr>
        <w:t xml:space="preserve"> was meant</w:t>
      </w:r>
      <w:r w:rsidR="009C5175" w:rsidRPr="00372E05">
        <w:rPr>
          <w:rFonts w:cstheme="minorHAnsi"/>
          <w:sz w:val="28"/>
          <w:szCs w:val="28"/>
        </w:rPr>
        <w:t xml:space="preserve"> </w:t>
      </w:r>
      <w:r w:rsidR="00DC2DE6" w:rsidRPr="00372E05">
        <w:rPr>
          <w:rFonts w:cstheme="minorHAnsi"/>
          <w:sz w:val="28"/>
          <w:szCs w:val="28"/>
        </w:rPr>
        <w:t xml:space="preserve">to </w:t>
      </w:r>
      <w:r w:rsidR="009C5175" w:rsidRPr="00372E05">
        <w:rPr>
          <w:rFonts w:cstheme="minorHAnsi"/>
          <w:sz w:val="28"/>
          <w:szCs w:val="28"/>
        </w:rPr>
        <w:t>suggest that it is a</w:t>
      </w:r>
      <w:r w:rsidRPr="00372E05">
        <w:rPr>
          <w:rFonts w:cstheme="minorHAnsi"/>
          <w:sz w:val="28"/>
          <w:szCs w:val="28"/>
        </w:rPr>
        <w:t xml:space="preserve"> combination of </w:t>
      </w:r>
      <w:r w:rsidR="009C5175" w:rsidRPr="00372E05">
        <w:rPr>
          <w:rFonts w:cstheme="minorHAnsi"/>
          <w:sz w:val="28"/>
          <w:szCs w:val="28"/>
        </w:rPr>
        <w:t>various</w:t>
      </w:r>
      <w:r w:rsidRPr="00372E05">
        <w:rPr>
          <w:rFonts w:cstheme="minorHAnsi"/>
          <w:sz w:val="28"/>
          <w:szCs w:val="28"/>
        </w:rPr>
        <w:t xml:space="preserve"> factors that lead to effective learning</w:t>
      </w:r>
      <w:r w:rsidR="008C0175" w:rsidRPr="00372E05">
        <w:rPr>
          <w:rFonts w:cstheme="minorHAnsi"/>
          <w:sz w:val="28"/>
          <w:szCs w:val="28"/>
        </w:rPr>
        <w:t xml:space="preserve"> and teaching.</w:t>
      </w:r>
      <w:r w:rsidRPr="00372E05">
        <w:rPr>
          <w:rFonts w:cstheme="minorHAnsi"/>
          <w:sz w:val="28"/>
          <w:szCs w:val="28"/>
        </w:rPr>
        <w:t xml:space="preserve"> </w:t>
      </w:r>
    </w:p>
    <w:p w14:paraId="0F4CD95A" w14:textId="2520D816" w:rsidR="001E3520" w:rsidRPr="00372E05" w:rsidRDefault="00307A80" w:rsidP="00372E05">
      <w:pPr>
        <w:spacing w:line="360" w:lineRule="auto"/>
        <w:jc w:val="both"/>
        <w:rPr>
          <w:rFonts w:cstheme="minorHAnsi"/>
          <w:sz w:val="28"/>
          <w:szCs w:val="28"/>
        </w:rPr>
      </w:pPr>
      <w:r w:rsidRPr="00372E05">
        <w:rPr>
          <w:rFonts w:cstheme="minorHAnsi"/>
          <w:sz w:val="28"/>
          <w:szCs w:val="28"/>
        </w:rPr>
        <w:t xml:space="preserve">Ball, Thames &amp; Phelps (2008) argue that subject knowledge is a term that is not adequately defined and there have been </w:t>
      </w:r>
      <w:r w:rsidR="00155D34" w:rsidRPr="00372E05">
        <w:rPr>
          <w:rFonts w:cstheme="minorHAnsi"/>
          <w:sz w:val="28"/>
          <w:szCs w:val="28"/>
        </w:rPr>
        <w:t xml:space="preserve">too </w:t>
      </w:r>
      <w:r w:rsidRPr="00372E05">
        <w:rPr>
          <w:rFonts w:cstheme="minorHAnsi"/>
          <w:sz w:val="28"/>
          <w:szCs w:val="28"/>
        </w:rPr>
        <w:t>few studies to empirically test for this knowledge</w:t>
      </w:r>
      <w:r w:rsidR="00155D34" w:rsidRPr="00372E05">
        <w:rPr>
          <w:rFonts w:cstheme="minorHAnsi"/>
          <w:sz w:val="28"/>
          <w:szCs w:val="28"/>
        </w:rPr>
        <w:t>,</w:t>
      </w:r>
      <w:r w:rsidR="00B77560" w:rsidRPr="00372E05">
        <w:rPr>
          <w:rFonts w:cstheme="minorHAnsi"/>
          <w:sz w:val="28"/>
          <w:szCs w:val="28"/>
        </w:rPr>
        <w:t xml:space="preserve"> as m</w:t>
      </w:r>
      <w:r w:rsidR="007D777D" w:rsidRPr="00372E05">
        <w:rPr>
          <w:rFonts w:cstheme="minorHAnsi"/>
          <w:sz w:val="28"/>
          <w:szCs w:val="28"/>
        </w:rPr>
        <w:t>ost studies have focused on pedagogical content knowledge in relation to teacher knowledge and student outcomes (</w:t>
      </w:r>
      <w:r w:rsidR="00344A94" w:rsidRPr="004C2F8F">
        <w:rPr>
          <w:rFonts w:cstheme="minorHAnsi"/>
          <w:sz w:val="28"/>
          <w:szCs w:val="24"/>
        </w:rPr>
        <w:t>Guerriero</w:t>
      </w:r>
      <w:r w:rsidR="007D777D" w:rsidRPr="00372E05">
        <w:rPr>
          <w:rFonts w:cstheme="minorHAnsi"/>
          <w:sz w:val="28"/>
          <w:szCs w:val="28"/>
        </w:rPr>
        <w:t>, 2017).</w:t>
      </w:r>
      <w:r w:rsidR="001E3520" w:rsidRPr="00372E05">
        <w:rPr>
          <w:rFonts w:cstheme="minorHAnsi"/>
          <w:sz w:val="28"/>
          <w:szCs w:val="28"/>
        </w:rPr>
        <w:t xml:space="preserve"> This would imply that it is difficult to ascertain the specific elements of effective teaching and learning relating to teacher subject knowledge</w:t>
      </w:r>
      <w:r w:rsidR="00155D34" w:rsidRPr="00372E05">
        <w:rPr>
          <w:rFonts w:cstheme="minorHAnsi"/>
          <w:sz w:val="28"/>
          <w:szCs w:val="28"/>
        </w:rPr>
        <w:t xml:space="preserve">. </w:t>
      </w:r>
      <w:r w:rsidR="00155D34" w:rsidRPr="00372E05">
        <w:rPr>
          <w:rFonts w:cstheme="minorHAnsi"/>
          <w:sz w:val="28"/>
          <w:szCs w:val="28"/>
        </w:rPr>
        <w:lastRenderedPageBreak/>
        <w:t>T</w:t>
      </w:r>
      <w:r w:rsidR="00DC2DE6" w:rsidRPr="00372E05">
        <w:rPr>
          <w:rFonts w:cstheme="minorHAnsi"/>
          <w:sz w:val="28"/>
          <w:szCs w:val="28"/>
        </w:rPr>
        <w:t>herefore</w:t>
      </w:r>
      <w:r w:rsidR="00372E05">
        <w:rPr>
          <w:rFonts w:cstheme="minorHAnsi"/>
          <w:sz w:val="28"/>
          <w:szCs w:val="28"/>
        </w:rPr>
        <w:t>,</w:t>
      </w:r>
      <w:r w:rsidR="00DC2DE6" w:rsidRPr="00372E05">
        <w:rPr>
          <w:rFonts w:cstheme="minorHAnsi"/>
          <w:sz w:val="28"/>
          <w:szCs w:val="28"/>
        </w:rPr>
        <w:t xml:space="preserve"> it is hard to prove what is specifically required to create effective learning. </w:t>
      </w:r>
    </w:p>
    <w:p w14:paraId="244644BC" w14:textId="1671D0F2" w:rsidR="00B77560" w:rsidRPr="00372E05" w:rsidRDefault="00937135" w:rsidP="00372E05">
      <w:pPr>
        <w:spacing w:line="360" w:lineRule="auto"/>
        <w:jc w:val="both"/>
        <w:rPr>
          <w:rFonts w:cstheme="minorHAnsi"/>
          <w:sz w:val="28"/>
          <w:szCs w:val="28"/>
        </w:rPr>
      </w:pPr>
      <w:r w:rsidRPr="00372E05">
        <w:rPr>
          <w:rFonts w:cstheme="minorHAnsi"/>
          <w:noProof/>
          <w:sz w:val="28"/>
          <w:szCs w:val="28"/>
        </w:rPr>
        <mc:AlternateContent>
          <mc:Choice Requires="wps">
            <w:drawing>
              <wp:anchor distT="0" distB="0" distL="114300" distR="114300" simplePos="0" relativeHeight="251665408" behindDoc="0" locked="0" layoutInCell="1" allowOverlap="1" wp14:anchorId="599471DE" wp14:editId="0CCE285E">
                <wp:simplePos x="0" y="0"/>
                <wp:positionH relativeFrom="margin">
                  <wp:posOffset>2881630</wp:posOffset>
                </wp:positionH>
                <wp:positionV relativeFrom="paragraph">
                  <wp:posOffset>3975678</wp:posOffset>
                </wp:positionV>
                <wp:extent cx="3144520" cy="2216150"/>
                <wp:effectExtent l="0" t="0" r="17780" b="12700"/>
                <wp:wrapSquare wrapText="bothSides"/>
                <wp:docPr id="5" name="Text Box 5"/>
                <wp:cNvGraphicFramePr/>
                <a:graphic xmlns:a="http://schemas.openxmlformats.org/drawingml/2006/main">
                  <a:graphicData uri="http://schemas.microsoft.com/office/word/2010/wordprocessingShape">
                    <wps:wsp>
                      <wps:cNvSpPr txBox="1"/>
                      <wps:spPr>
                        <a:xfrm>
                          <a:off x="0" y="0"/>
                          <a:ext cx="3144520" cy="2216150"/>
                        </a:xfrm>
                        <a:prstGeom prst="rect">
                          <a:avLst/>
                        </a:prstGeom>
                        <a:solidFill>
                          <a:schemeClr val="lt1"/>
                        </a:solidFill>
                        <a:ln w="6350">
                          <a:solidFill>
                            <a:prstClr val="black"/>
                          </a:solidFill>
                        </a:ln>
                      </wps:spPr>
                      <wps:txbx>
                        <w:txbxContent>
                          <w:p w14:paraId="6E832ABF" w14:textId="1C86C9C2" w:rsidR="00FC7676" w:rsidRPr="00372E05" w:rsidRDefault="00FC7676">
                            <w:pPr>
                              <w:rPr>
                                <w:rFonts w:cstheme="minorHAnsi"/>
                                <w:sz w:val="28"/>
                              </w:rPr>
                            </w:pPr>
                            <w:r w:rsidRPr="00372E05">
                              <w:rPr>
                                <w:rFonts w:cstheme="minorHAnsi"/>
                                <w:sz w:val="28"/>
                              </w:rPr>
                              <w:t>Model of pedagogical reasoning (Shulman, 1987)</w:t>
                            </w:r>
                          </w:p>
                          <w:p w14:paraId="79F6D72A" w14:textId="22CAA5EA" w:rsidR="00FC7676" w:rsidRPr="00372E05" w:rsidRDefault="00FC7676" w:rsidP="00B77560">
                            <w:pPr>
                              <w:pStyle w:val="ListParagraph"/>
                              <w:numPr>
                                <w:ilvl w:val="0"/>
                                <w:numId w:val="2"/>
                              </w:numPr>
                              <w:rPr>
                                <w:rFonts w:cstheme="minorHAnsi"/>
                                <w:sz w:val="28"/>
                              </w:rPr>
                            </w:pPr>
                            <w:r w:rsidRPr="00372E05">
                              <w:rPr>
                                <w:rFonts w:cstheme="minorHAnsi"/>
                                <w:sz w:val="28"/>
                              </w:rPr>
                              <w:t>Transformation</w:t>
                            </w:r>
                          </w:p>
                          <w:p w14:paraId="534BBC60" w14:textId="2F1CE769" w:rsidR="00FC7676" w:rsidRPr="00372E05" w:rsidRDefault="00FC7676" w:rsidP="00B77560">
                            <w:pPr>
                              <w:pStyle w:val="ListParagraph"/>
                              <w:numPr>
                                <w:ilvl w:val="0"/>
                                <w:numId w:val="2"/>
                              </w:numPr>
                              <w:rPr>
                                <w:rFonts w:cstheme="minorHAnsi"/>
                                <w:sz w:val="28"/>
                              </w:rPr>
                            </w:pPr>
                            <w:r w:rsidRPr="00372E05">
                              <w:rPr>
                                <w:rFonts w:cstheme="minorHAnsi"/>
                                <w:sz w:val="28"/>
                              </w:rPr>
                              <w:t xml:space="preserve">Instruction </w:t>
                            </w:r>
                          </w:p>
                          <w:p w14:paraId="02E6638A" w14:textId="1DDD8AEE" w:rsidR="00FC7676" w:rsidRPr="00372E05" w:rsidRDefault="00FC7676" w:rsidP="00B77560">
                            <w:pPr>
                              <w:pStyle w:val="ListParagraph"/>
                              <w:numPr>
                                <w:ilvl w:val="0"/>
                                <w:numId w:val="2"/>
                              </w:numPr>
                              <w:rPr>
                                <w:rFonts w:cstheme="minorHAnsi"/>
                                <w:sz w:val="28"/>
                              </w:rPr>
                            </w:pPr>
                            <w:r w:rsidRPr="00372E05">
                              <w:rPr>
                                <w:rFonts w:cstheme="minorHAnsi"/>
                                <w:sz w:val="28"/>
                              </w:rPr>
                              <w:t>Evaluation</w:t>
                            </w:r>
                          </w:p>
                          <w:p w14:paraId="0B44CE84" w14:textId="390A51EF" w:rsidR="00FC7676" w:rsidRPr="00372E05" w:rsidRDefault="00FC7676" w:rsidP="00B77560">
                            <w:pPr>
                              <w:pStyle w:val="ListParagraph"/>
                              <w:numPr>
                                <w:ilvl w:val="0"/>
                                <w:numId w:val="2"/>
                              </w:numPr>
                              <w:rPr>
                                <w:rFonts w:cstheme="minorHAnsi"/>
                                <w:sz w:val="28"/>
                              </w:rPr>
                            </w:pPr>
                            <w:r w:rsidRPr="00372E05">
                              <w:rPr>
                                <w:rFonts w:cstheme="minorHAnsi"/>
                                <w:sz w:val="28"/>
                              </w:rPr>
                              <w:t xml:space="preserve">Reflection </w:t>
                            </w:r>
                          </w:p>
                          <w:p w14:paraId="5BF60D52" w14:textId="3C6DFAB1" w:rsidR="00FC7676" w:rsidRPr="00372E05" w:rsidRDefault="00FC7676" w:rsidP="00B77560">
                            <w:pPr>
                              <w:pStyle w:val="ListParagraph"/>
                              <w:numPr>
                                <w:ilvl w:val="0"/>
                                <w:numId w:val="2"/>
                              </w:numPr>
                              <w:rPr>
                                <w:rFonts w:cstheme="minorHAnsi"/>
                                <w:sz w:val="28"/>
                              </w:rPr>
                            </w:pPr>
                            <w:r w:rsidRPr="00372E05">
                              <w:rPr>
                                <w:rFonts w:cstheme="minorHAnsi"/>
                                <w:sz w:val="28"/>
                              </w:rPr>
                              <w:t>New comprehension</w:t>
                            </w:r>
                          </w:p>
                          <w:p w14:paraId="6237312A" w14:textId="01068F92" w:rsidR="00FC7676" w:rsidRPr="00372E05" w:rsidRDefault="00FC7676" w:rsidP="00B77560">
                            <w:pPr>
                              <w:pStyle w:val="ListParagraph"/>
                              <w:numPr>
                                <w:ilvl w:val="0"/>
                                <w:numId w:val="2"/>
                              </w:numPr>
                              <w:rPr>
                                <w:rFonts w:cstheme="minorHAnsi"/>
                                <w:sz w:val="28"/>
                              </w:rPr>
                            </w:pPr>
                            <w:r w:rsidRPr="00372E05">
                              <w:rPr>
                                <w:rFonts w:cstheme="minorHAnsi"/>
                                <w:sz w:val="28"/>
                              </w:rPr>
                              <w:t xml:space="preserve">Comprehension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599471DE" id="_x0000_t202" coordsize="21600,21600" o:spt="202" path="m,l,21600r21600,l21600,xe">
                <v:stroke joinstyle="miter"/>
                <v:path gradientshapeok="t" o:connecttype="rect"/>
              </v:shapetype>
              <v:shape id="Text Box 5" o:spid="_x0000_s1026" type="#_x0000_t202" style="position:absolute;left:0;text-align:left;margin-left:226.9pt;margin-top:313.05pt;width:247.6pt;height:174.5pt;z-index:25166540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" fillcolor="white [3201]" strokeweight=".5pt">
                <v:textbox>
                  <w:txbxContent>
                    <w:p w14:paraId="6E832ABF" w14:textId="1C86C9C2" w:rsidR="00FC7676" w:rsidRPr="00372E05" w:rsidRDefault="00FC7676">
                      <w:pPr>
                        <w:rPr>
                          <w:rFonts w:cstheme="minorHAnsi"/>
                          <w:sz w:val="28"/>
                        </w:rPr>
                      </w:pPr>
                      <w:r w:rsidRPr="00372E05">
                        <w:rPr>
                          <w:rFonts w:cstheme="minorHAnsi"/>
                          <w:sz w:val="28"/>
                        </w:rPr>
                        <w:t>Model of pedagogical reasoning (Shulman, 1987)</w:t>
                      </w:r>
                    </w:p>
                    <w:p w14:paraId="79F6D72A" w14:textId="22CAA5EA" w:rsidR="00FC7676" w:rsidRPr="00372E05" w:rsidRDefault="00FC7676" w:rsidP="00B77560">
                      <w:pPr>
                        <w:pStyle w:val="ListParagraph"/>
                        <w:numPr>
                          <w:ilvl w:val="0"/>
                          <w:numId w:val="2"/>
                        </w:numPr>
                        <w:rPr>
                          <w:rFonts w:cstheme="minorHAnsi"/>
                          <w:sz w:val="28"/>
                        </w:rPr>
                      </w:pPr>
                      <w:r w:rsidRPr="00372E05">
                        <w:rPr>
                          <w:rFonts w:cstheme="minorHAnsi"/>
                          <w:sz w:val="28"/>
                        </w:rPr>
                        <w:t>Transformation</w:t>
                      </w:r>
                    </w:p>
                    <w:p w14:paraId="534BBC60" w14:textId="2F1CE769" w:rsidR="00FC7676" w:rsidRPr="00372E05" w:rsidRDefault="00FC7676" w:rsidP="00B77560">
                      <w:pPr>
                        <w:pStyle w:val="ListParagraph"/>
                        <w:numPr>
                          <w:ilvl w:val="0"/>
                          <w:numId w:val="2"/>
                        </w:numPr>
                        <w:rPr>
                          <w:rFonts w:cstheme="minorHAnsi"/>
                          <w:sz w:val="28"/>
                        </w:rPr>
                      </w:pPr>
                      <w:r w:rsidRPr="00372E05">
                        <w:rPr>
                          <w:rFonts w:cstheme="minorHAnsi"/>
                          <w:sz w:val="28"/>
                        </w:rPr>
                        <w:t xml:space="preserve">Instruction </w:t>
                      </w:r>
                    </w:p>
                    <w:p w14:paraId="02E6638A" w14:textId="1DDD8AEE" w:rsidR="00FC7676" w:rsidRPr="00372E05" w:rsidRDefault="00FC7676" w:rsidP="00B77560">
                      <w:pPr>
                        <w:pStyle w:val="ListParagraph"/>
                        <w:numPr>
                          <w:ilvl w:val="0"/>
                          <w:numId w:val="2"/>
                        </w:numPr>
                        <w:rPr>
                          <w:rFonts w:cstheme="minorHAnsi"/>
                          <w:sz w:val="28"/>
                        </w:rPr>
                      </w:pPr>
                      <w:r w:rsidRPr="00372E05">
                        <w:rPr>
                          <w:rFonts w:cstheme="minorHAnsi"/>
                          <w:sz w:val="28"/>
                        </w:rPr>
                        <w:t>Evaluation</w:t>
                      </w:r>
                    </w:p>
                    <w:p w14:paraId="0B44CE84" w14:textId="390A51EF" w:rsidR="00FC7676" w:rsidRPr="00372E05" w:rsidRDefault="00FC7676" w:rsidP="00B77560">
                      <w:pPr>
                        <w:pStyle w:val="ListParagraph"/>
                        <w:numPr>
                          <w:ilvl w:val="0"/>
                          <w:numId w:val="2"/>
                        </w:numPr>
                        <w:rPr>
                          <w:rFonts w:cstheme="minorHAnsi"/>
                          <w:sz w:val="28"/>
                        </w:rPr>
                      </w:pPr>
                      <w:r w:rsidRPr="00372E05">
                        <w:rPr>
                          <w:rFonts w:cstheme="minorHAnsi"/>
                          <w:sz w:val="28"/>
                        </w:rPr>
                        <w:t xml:space="preserve">Reflection </w:t>
                      </w:r>
                    </w:p>
                    <w:p w14:paraId="5BF60D52" w14:textId="3C6DFAB1" w:rsidR="00FC7676" w:rsidRPr="00372E05" w:rsidRDefault="00FC7676" w:rsidP="00B77560">
                      <w:pPr>
                        <w:pStyle w:val="ListParagraph"/>
                        <w:numPr>
                          <w:ilvl w:val="0"/>
                          <w:numId w:val="2"/>
                        </w:numPr>
                        <w:rPr>
                          <w:rFonts w:cstheme="minorHAnsi"/>
                          <w:sz w:val="28"/>
                        </w:rPr>
                      </w:pPr>
                      <w:r w:rsidRPr="00372E05">
                        <w:rPr>
                          <w:rFonts w:cstheme="minorHAnsi"/>
                          <w:sz w:val="28"/>
                        </w:rPr>
                        <w:t>New comprehension</w:t>
                      </w:r>
                    </w:p>
                    <w:p w14:paraId="6237312A" w14:textId="01068F92" w:rsidR="00FC7676" w:rsidRPr="00372E05" w:rsidRDefault="00FC7676" w:rsidP="00B77560">
                      <w:pPr>
                        <w:pStyle w:val="ListParagraph"/>
                        <w:numPr>
                          <w:ilvl w:val="0"/>
                          <w:numId w:val="2"/>
                        </w:numPr>
                        <w:rPr>
                          <w:rFonts w:cstheme="minorHAnsi"/>
                          <w:sz w:val="28"/>
                        </w:rPr>
                      </w:pPr>
                      <w:r w:rsidRPr="00372E05">
                        <w:rPr>
                          <w:rFonts w:cstheme="minorHAnsi"/>
                          <w:sz w:val="28"/>
                        </w:rPr>
                        <w:t xml:space="preserve">Comprehension </w:t>
                      </w:r>
                    </w:p>
                  </w:txbxContent>
                </v:textbox>
                <w10:wrap type="square" anchorx="margin"/>
              </v:shape>
            </w:pict>
          </mc:Fallback>
        </mc:AlternateContent>
      </w:r>
      <w:r w:rsidR="00372E05" w:rsidRPr="00372E05">
        <w:rPr>
          <w:rFonts w:cstheme="minorHAnsi"/>
          <w:noProof/>
          <w:sz w:val="28"/>
          <w:szCs w:val="28"/>
        </w:rPr>
        <mc:AlternateContent>
          <mc:Choice Requires="wps">
            <w:drawing>
              <wp:anchor distT="45720" distB="45720" distL="114300" distR="114300" simplePos="0" relativeHeight="251660288" behindDoc="1" locked="0" layoutInCell="1" allowOverlap="1" wp14:anchorId="34155021" wp14:editId="1ECA9469">
                <wp:simplePos x="0" y="0"/>
                <wp:positionH relativeFrom="margin">
                  <wp:align>left</wp:align>
                </wp:positionH>
                <wp:positionV relativeFrom="paragraph">
                  <wp:posOffset>3102610</wp:posOffset>
                </wp:positionV>
                <wp:extent cx="3164840" cy="250825"/>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64840" cy="250825"/>
                        </a:xfrm>
                        <a:prstGeom prst="rect">
                          <a:avLst/>
                        </a:prstGeom>
                        <a:solidFill>
                          <a:srgbClr val="FFFFFF"/>
                        </a:solidFill>
                        <a:ln w="9525">
                          <a:noFill/>
                          <a:miter lim="800000"/>
                          <a:headEnd/>
                          <a:tailEnd/>
                        </a:ln>
                      </wps:spPr>
                      <wps:txbx>
                        <w:txbxContent>
                          <w:p w14:paraId="08091477" w14:textId="77777777" w:rsidR="00FC7676" w:rsidRPr="00372E05" w:rsidRDefault="00FC7676" w:rsidP="00016C23">
                            <w:pPr>
                              <w:rPr>
                                <w:i/>
                                <w:sz w:val="18"/>
                                <w:szCs w:val="16"/>
                              </w:rPr>
                            </w:pPr>
                            <w:bookmarkStart w:id="0" w:name="_Hlk534735152"/>
                            <w:bookmarkEnd w:id="0"/>
                            <w:r w:rsidRPr="00372E05">
                              <w:rPr>
                                <w:i/>
                                <w:sz w:val="18"/>
                                <w:szCs w:val="16"/>
                              </w:rPr>
                              <w:t>Figure 1. Self-made – information from Turner-Bisset (2001; p12)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155021" id="Text Box 2" o:spid="_x0000_s1027" type="#_x0000_t202" style="position:absolute;left:0;text-align:left;margin-left:0;margin-top:244.3pt;width:249.2pt;height:19.75pt;z-index:-25165619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" stroked="f">
                <v:textbox>
                  <w:txbxContent>
                    <w:p w14:paraId="08091477" w14:textId="77777777" w:rsidR="00FC7676" w:rsidRPr="00372E05" w:rsidRDefault="00FC7676" w:rsidP="00016C23">
                      <w:pPr>
                        <w:rPr>
                          <w:i/>
                          <w:sz w:val="18"/>
                          <w:szCs w:val="16"/>
                        </w:rPr>
                      </w:pPr>
                      <w:bookmarkStart w:id="1" w:name="_Hlk534735152"/>
                      <w:bookmarkEnd w:id="1"/>
                      <w:r w:rsidRPr="00372E05">
                        <w:rPr>
                          <w:i/>
                          <w:sz w:val="18"/>
                          <w:szCs w:val="16"/>
                        </w:rPr>
                        <w:t>Figure 1. Self-made – information from Turner-Bisset (2001; p12)</w:t>
                      </w:r>
                    </w:p>
                  </w:txbxContent>
                </v:textbox>
                <w10:wrap type="square" anchorx="margin"/>
              </v:shape>
            </w:pict>
          </mc:Fallback>
        </mc:AlternateContent>
      </w:r>
      <w:r w:rsidR="00372E05" w:rsidRPr="00372E05">
        <w:rPr>
          <w:rFonts w:cstheme="minorHAnsi"/>
          <w:noProof/>
          <w:sz w:val="28"/>
          <w:szCs w:val="28"/>
        </w:rPr>
        <mc:AlternateContent>
          <mc:Choice Requires="wps">
            <w:drawing>
              <wp:anchor distT="0" distB="0" distL="114300" distR="114300" simplePos="0" relativeHeight="251659264" behindDoc="1" locked="0" layoutInCell="1" allowOverlap="1" wp14:anchorId="647A523B" wp14:editId="433AF246">
                <wp:simplePos x="0" y="0"/>
                <wp:positionH relativeFrom="margin">
                  <wp:posOffset>-83185</wp:posOffset>
                </wp:positionH>
                <wp:positionV relativeFrom="paragraph">
                  <wp:posOffset>748030</wp:posOffset>
                </wp:positionV>
                <wp:extent cx="3235325" cy="2244090"/>
                <wp:effectExtent l="0" t="0" r="22225" b="22860"/>
                <wp:wrapTight wrapText="bothSides">
                  <wp:wrapPolygon edited="0">
                    <wp:start x="0" y="0"/>
                    <wp:lineTo x="0" y="21637"/>
                    <wp:lineTo x="21621" y="21637"/>
                    <wp:lineTo x="21621"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3235325" cy="2244090"/>
                        </a:xfrm>
                        <a:prstGeom prst="rect">
                          <a:avLst/>
                        </a:prstGeom>
                        <a:solidFill>
                          <a:schemeClr val="lt1"/>
                        </a:solidFill>
                        <a:ln w="6350">
                          <a:solidFill>
                            <a:prstClr val="black"/>
                          </a:solidFill>
                        </a:ln>
                      </wps:spPr>
                      <wps:txbx>
                        <w:txbxContent>
                          <w:p w14:paraId="5F62CF67" w14:textId="77777777" w:rsidR="00FC7676" w:rsidRPr="00372E05" w:rsidRDefault="00FC7676" w:rsidP="00016C23">
                            <w:pPr>
                              <w:rPr>
                                <w:rFonts w:cstheme="minorHAnsi"/>
                                <w:sz w:val="28"/>
                                <w:u w:val="single"/>
                              </w:rPr>
                            </w:pPr>
                            <w:r w:rsidRPr="00372E05">
                              <w:rPr>
                                <w:rFonts w:cstheme="minorHAnsi"/>
                                <w:sz w:val="28"/>
                                <w:u w:val="single"/>
                              </w:rPr>
                              <w:t xml:space="preserve">Categories of teacher knowledge </w:t>
                            </w:r>
                          </w:p>
                          <w:p w14:paraId="6CBB88C5" w14:textId="77777777" w:rsidR="00FC7676" w:rsidRPr="00372E05" w:rsidRDefault="00FC7676" w:rsidP="00016C23">
                            <w:pPr>
                              <w:pStyle w:val="ListParagraph"/>
                              <w:numPr>
                                <w:ilvl w:val="0"/>
                                <w:numId w:val="1"/>
                              </w:numPr>
                              <w:rPr>
                                <w:rFonts w:cstheme="minorHAnsi"/>
                                <w:sz w:val="28"/>
                              </w:rPr>
                            </w:pPr>
                            <w:r w:rsidRPr="00372E05">
                              <w:rPr>
                                <w:rFonts w:cstheme="minorHAnsi"/>
                                <w:sz w:val="28"/>
                              </w:rPr>
                              <w:t xml:space="preserve">Content knowledge </w:t>
                            </w:r>
                          </w:p>
                          <w:p w14:paraId="717ACC0C" w14:textId="77777777" w:rsidR="00FC7676" w:rsidRPr="00372E05" w:rsidRDefault="00FC7676" w:rsidP="00016C23">
                            <w:pPr>
                              <w:pStyle w:val="ListParagraph"/>
                              <w:numPr>
                                <w:ilvl w:val="0"/>
                                <w:numId w:val="1"/>
                              </w:numPr>
                              <w:rPr>
                                <w:rFonts w:cstheme="minorHAnsi"/>
                                <w:sz w:val="28"/>
                              </w:rPr>
                            </w:pPr>
                            <w:r w:rsidRPr="00372E05">
                              <w:rPr>
                                <w:rFonts w:cstheme="minorHAnsi"/>
                                <w:sz w:val="28"/>
                              </w:rPr>
                              <w:t>General pedagogic knowledge</w:t>
                            </w:r>
                          </w:p>
                          <w:p w14:paraId="0EF2EA83" w14:textId="77777777" w:rsidR="00FC7676" w:rsidRPr="00372E05" w:rsidRDefault="00FC7676" w:rsidP="00016C23">
                            <w:pPr>
                              <w:pStyle w:val="ListParagraph"/>
                              <w:numPr>
                                <w:ilvl w:val="0"/>
                                <w:numId w:val="1"/>
                              </w:numPr>
                              <w:rPr>
                                <w:rFonts w:cstheme="minorHAnsi"/>
                                <w:sz w:val="28"/>
                              </w:rPr>
                            </w:pPr>
                            <w:r w:rsidRPr="00372E05">
                              <w:rPr>
                                <w:rFonts w:cstheme="minorHAnsi"/>
                                <w:sz w:val="28"/>
                              </w:rPr>
                              <w:t>Curriculum knowledge</w:t>
                            </w:r>
                          </w:p>
                          <w:p w14:paraId="181B6AB3" w14:textId="77777777" w:rsidR="00FC7676" w:rsidRPr="00372E05" w:rsidRDefault="00FC7676" w:rsidP="00016C23">
                            <w:pPr>
                              <w:pStyle w:val="ListParagraph"/>
                              <w:numPr>
                                <w:ilvl w:val="0"/>
                                <w:numId w:val="1"/>
                              </w:numPr>
                              <w:rPr>
                                <w:rFonts w:cstheme="minorHAnsi"/>
                                <w:sz w:val="28"/>
                              </w:rPr>
                            </w:pPr>
                            <w:r w:rsidRPr="00372E05">
                              <w:rPr>
                                <w:rFonts w:cstheme="minorHAnsi"/>
                                <w:sz w:val="28"/>
                              </w:rPr>
                              <w:t xml:space="preserve">Pedagogical content knowledge </w:t>
                            </w:r>
                          </w:p>
                          <w:p w14:paraId="6ED916F6" w14:textId="77777777" w:rsidR="00FC7676" w:rsidRPr="00372E05" w:rsidRDefault="00FC7676" w:rsidP="00016C23">
                            <w:pPr>
                              <w:pStyle w:val="ListParagraph"/>
                              <w:numPr>
                                <w:ilvl w:val="0"/>
                                <w:numId w:val="1"/>
                              </w:numPr>
                              <w:rPr>
                                <w:rFonts w:cstheme="minorHAnsi"/>
                                <w:sz w:val="28"/>
                              </w:rPr>
                            </w:pPr>
                            <w:r w:rsidRPr="00372E05">
                              <w:rPr>
                                <w:rFonts w:cstheme="minorHAnsi"/>
                                <w:sz w:val="28"/>
                              </w:rPr>
                              <w:t>Knowledge of learners</w:t>
                            </w:r>
                          </w:p>
                          <w:p w14:paraId="1952D594" w14:textId="77777777" w:rsidR="00FC7676" w:rsidRPr="00372E05" w:rsidRDefault="00FC7676" w:rsidP="00016C23">
                            <w:pPr>
                              <w:pStyle w:val="ListParagraph"/>
                              <w:numPr>
                                <w:ilvl w:val="0"/>
                                <w:numId w:val="1"/>
                              </w:numPr>
                              <w:rPr>
                                <w:rFonts w:cstheme="minorHAnsi"/>
                                <w:sz w:val="28"/>
                              </w:rPr>
                            </w:pPr>
                            <w:r w:rsidRPr="00372E05">
                              <w:rPr>
                                <w:rFonts w:cstheme="minorHAnsi"/>
                                <w:sz w:val="28"/>
                              </w:rPr>
                              <w:t>Knowledge of educational contexts</w:t>
                            </w:r>
                          </w:p>
                          <w:p w14:paraId="19D84C22" w14:textId="77777777" w:rsidR="00FC7676" w:rsidRPr="00372E05" w:rsidRDefault="00FC7676" w:rsidP="00016C23">
                            <w:pPr>
                              <w:pStyle w:val="ListParagraph"/>
                              <w:numPr>
                                <w:ilvl w:val="0"/>
                                <w:numId w:val="1"/>
                              </w:numPr>
                              <w:rPr>
                                <w:rFonts w:cstheme="minorHAnsi"/>
                                <w:sz w:val="28"/>
                              </w:rPr>
                            </w:pPr>
                            <w:r w:rsidRPr="00372E05">
                              <w:rPr>
                                <w:rFonts w:cstheme="minorHAnsi"/>
                                <w:sz w:val="28"/>
                              </w:rPr>
                              <w:t>Knowledge of educational ends.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7A523B" id="_x0000_s1028" type="#_x0000_t202" style="position:absolute;left:0;text-align:left;margin-left:-6.55pt;margin-top:58.9pt;width:254.75pt;height:176.7pt;z-index:-2516572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" fillcolor="white [3201]" strokeweight=".5pt">
                <v:textbox>
                  <w:txbxContent>
                    <w:p w14:paraId="5F62CF67" w14:textId="77777777" w:rsidR="00FC7676" w:rsidRPr="00372E05" w:rsidRDefault="00FC7676" w:rsidP="00016C23">
                      <w:pPr>
                        <w:rPr>
                          <w:rFonts w:cstheme="minorHAnsi"/>
                          <w:sz w:val="28"/>
                          <w:u w:val="single"/>
                        </w:rPr>
                      </w:pPr>
                      <w:r w:rsidRPr="00372E05">
                        <w:rPr>
                          <w:rFonts w:cstheme="minorHAnsi"/>
                          <w:sz w:val="28"/>
                          <w:u w:val="single"/>
                        </w:rPr>
                        <w:t xml:space="preserve">Categories of teacher knowledge </w:t>
                      </w:r>
                    </w:p>
                    <w:p w14:paraId="6CBB88C5" w14:textId="77777777" w:rsidR="00FC7676" w:rsidRPr="00372E05" w:rsidRDefault="00FC7676" w:rsidP="00016C23">
                      <w:pPr>
                        <w:pStyle w:val="ListParagraph"/>
                        <w:numPr>
                          <w:ilvl w:val="0"/>
                          <w:numId w:val="1"/>
                        </w:numPr>
                        <w:rPr>
                          <w:rFonts w:cstheme="minorHAnsi"/>
                          <w:sz w:val="28"/>
                        </w:rPr>
                      </w:pPr>
                      <w:r w:rsidRPr="00372E05">
                        <w:rPr>
                          <w:rFonts w:cstheme="minorHAnsi"/>
                          <w:sz w:val="28"/>
                        </w:rPr>
                        <w:t xml:space="preserve">Content knowledge </w:t>
                      </w:r>
                    </w:p>
                    <w:p w14:paraId="717ACC0C" w14:textId="77777777" w:rsidR="00FC7676" w:rsidRPr="00372E05" w:rsidRDefault="00FC7676" w:rsidP="00016C23">
                      <w:pPr>
                        <w:pStyle w:val="ListParagraph"/>
                        <w:numPr>
                          <w:ilvl w:val="0"/>
                          <w:numId w:val="1"/>
                        </w:numPr>
                        <w:rPr>
                          <w:rFonts w:cstheme="minorHAnsi"/>
                          <w:sz w:val="28"/>
                        </w:rPr>
                      </w:pPr>
                      <w:r w:rsidRPr="00372E05">
                        <w:rPr>
                          <w:rFonts w:cstheme="minorHAnsi"/>
                          <w:sz w:val="28"/>
                        </w:rPr>
                        <w:t>General pedagogic knowledge</w:t>
                      </w:r>
                    </w:p>
                    <w:p w14:paraId="0EF2EA83" w14:textId="77777777" w:rsidR="00FC7676" w:rsidRPr="00372E05" w:rsidRDefault="00FC7676" w:rsidP="00016C23">
                      <w:pPr>
                        <w:pStyle w:val="ListParagraph"/>
                        <w:numPr>
                          <w:ilvl w:val="0"/>
                          <w:numId w:val="1"/>
                        </w:numPr>
                        <w:rPr>
                          <w:rFonts w:cstheme="minorHAnsi"/>
                          <w:sz w:val="28"/>
                        </w:rPr>
                      </w:pPr>
                      <w:r w:rsidRPr="00372E05">
                        <w:rPr>
                          <w:rFonts w:cstheme="minorHAnsi"/>
                          <w:sz w:val="28"/>
                        </w:rPr>
                        <w:t>Curriculum knowledge</w:t>
                      </w:r>
                    </w:p>
                    <w:p w14:paraId="181B6AB3" w14:textId="77777777" w:rsidR="00FC7676" w:rsidRPr="00372E05" w:rsidRDefault="00FC7676" w:rsidP="00016C23">
                      <w:pPr>
                        <w:pStyle w:val="ListParagraph"/>
                        <w:numPr>
                          <w:ilvl w:val="0"/>
                          <w:numId w:val="1"/>
                        </w:numPr>
                        <w:rPr>
                          <w:rFonts w:cstheme="minorHAnsi"/>
                          <w:sz w:val="28"/>
                        </w:rPr>
                      </w:pPr>
                      <w:r w:rsidRPr="00372E05">
                        <w:rPr>
                          <w:rFonts w:cstheme="minorHAnsi"/>
                          <w:sz w:val="28"/>
                        </w:rPr>
                        <w:t xml:space="preserve">Pedagogical content knowledge </w:t>
                      </w:r>
                    </w:p>
                    <w:p w14:paraId="6ED916F6" w14:textId="77777777" w:rsidR="00FC7676" w:rsidRPr="00372E05" w:rsidRDefault="00FC7676" w:rsidP="00016C23">
                      <w:pPr>
                        <w:pStyle w:val="ListParagraph"/>
                        <w:numPr>
                          <w:ilvl w:val="0"/>
                          <w:numId w:val="1"/>
                        </w:numPr>
                        <w:rPr>
                          <w:rFonts w:cstheme="minorHAnsi"/>
                          <w:sz w:val="28"/>
                        </w:rPr>
                      </w:pPr>
                      <w:r w:rsidRPr="00372E05">
                        <w:rPr>
                          <w:rFonts w:cstheme="minorHAnsi"/>
                          <w:sz w:val="28"/>
                        </w:rPr>
                        <w:t>Knowledge of learners</w:t>
                      </w:r>
                    </w:p>
                    <w:p w14:paraId="1952D594" w14:textId="77777777" w:rsidR="00FC7676" w:rsidRPr="00372E05" w:rsidRDefault="00FC7676" w:rsidP="00016C23">
                      <w:pPr>
                        <w:pStyle w:val="ListParagraph"/>
                        <w:numPr>
                          <w:ilvl w:val="0"/>
                          <w:numId w:val="1"/>
                        </w:numPr>
                        <w:rPr>
                          <w:rFonts w:cstheme="minorHAnsi"/>
                          <w:sz w:val="28"/>
                        </w:rPr>
                      </w:pPr>
                      <w:r w:rsidRPr="00372E05">
                        <w:rPr>
                          <w:rFonts w:cstheme="minorHAnsi"/>
                          <w:sz w:val="28"/>
                        </w:rPr>
                        <w:t>Knowledge of educational contexts</w:t>
                      </w:r>
                    </w:p>
                    <w:p w14:paraId="19D84C22" w14:textId="77777777" w:rsidR="00FC7676" w:rsidRPr="00372E05" w:rsidRDefault="00FC7676" w:rsidP="00016C23">
                      <w:pPr>
                        <w:pStyle w:val="ListParagraph"/>
                        <w:numPr>
                          <w:ilvl w:val="0"/>
                          <w:numId w:val="1"/>
                        </w:numPr>
                        <w:rPr>
                          <w:rFonts w:cstheme="minorHAnsi"/>
                          <w:sz w:val="28"/>
                        </w:rPr>
                      </w:pPr>
                      <w:r w:rsidRPr="00372E05">
                        <w:rPr>
                          <w:rFonts w:cstheme="minorHAnsi"/>
                          <w:sz w:val="28"/>
                        </w:rPr>
                        <w:t>Knowledge of educational ends.</w:t>
                      </w:r>
                    </w:p>
                  </w:txbxContent>
                </v:textbox>
                <w10:wrap type="tight" anchorx="margin"/>
              </v:shape>
            </w:pict>
          </mc:Fallback>
        </mc:AlternateContent>
      </w:r>
      <w:r w:rsidR="00016C23" w:rsidRPr="00372E05">
        <w:rPr>
          <w:rFonts w:cstheme="minorHAnsi"/>
          <w:sz w:val="28"/>
          <w:szCs w:val="28"/>
        </w:rPr>
        <w:t>Lee Shulman, an American educational psychologist has been influential in the teacher subject knowledge debate.  In his seminal account</w:t>
      </w:r>
      <w:r w:rsidR="005A38E5">
        <w:rPr>
          <w:rFonts w:cstheme="minorHAnsi"/>
          <w:sz w:val="28"/>
          <w:szCs w:val="28"/>
        </w:rPr>
        <w:t>s</w:t>
      </w:r>
      <w:r w:rsidR="00016C23" w:rsidRPr="00372E05">
        <w:rPr>
          <w:rFonts w:cstheme="minorHAnsi"/>
          <w:sz w:val="28"/>
          <w:szCs w:val="28"/>
        </w:rPr>
        <w:t>, Shulman (1986</w:t>
      </w:r>
      <w:r w:rsidR="005A38E5">
        <w:rPr>
          <w:rFonts w:cstheme="minorHAnsi"/>
          <w:sz w:val="28"/>
          <w:szCs w:val="28"/>
        </w:rPr>
        <w:t>, 1987</w:t>
      </w:r>
      <w:r w:rsidR="00016C23" w:rsidRPr="00372E05">
        <w:rPr>
          <w:rFonts w:cstheme="minorHAnsi"/>
          <w:sz w:val="28"/>
          <w:szCs w:val="28"/>
        </w:rPr>
        <w:t>) identified seven essential categories of knowledge base required by teachers (Figure 1</w:t>
      </w:r>
      <w:r w:rsidR="00BB477F" w:rsidRPr="00372E05">
        <w:rPr>
          <w:rFonts w:cstheme="minorHAnsi"/>
          <w:sz w:val="28"/>
          <w:szCs w:val="28"/>
        </w:rPr>
        <w:t xml:space="preserve">). The study was in response to other research into teacher effectiveness that did </w:t>
      </w:r>
      <w:r w:rsidR="005D406F" w:rsidRPr="00372E05">
        <w:rPr>
          <w:rFonts w:cstheme="minorHAnsi"/>
          <w:sz w:val="28"/>
          <w:szCs w:val="28"/>
        </w:rPr>
        <w:t xml:space="preserve">not </w:t>
      </w:r>
      <w:r w:rsidR="002F350D" w:rsidRPr="00372E05">
        <w:rPr>
          <w:rFonts w:cstheme="minorHAnsi"/>
          <w:sz w:val="28"/>
          <w:szCs w:val="28"/>
        </w:rPr>
        <w:t>consider</w:t>
      </w:r>
      <w:r w:rsidR="00BB477F" w:rsidRPr="00372E05">
        <w:rPr>
          <w:rFonts w:cstheme="minorHAnsi"/>
          <w:sz w:val="28"/>
          <w:szCs w:val="28"/>
        </w:rPr>
        <w:t xml:space="preserve"> teacher subject </w:t>
      </w:r>
      <w:r w:rsidR="001E3520" w:rsidRPr="00372E05">
        <w:rPr>
          <w:rFonts w:cstheme="minorHAnsi"/>
          <w:sz w:val="28"/>
          <w:szCs w:val="28"/>
        </w:rPr>
        <w:t>k</w:t>
      </w:r>
      <w:r w:rsidR="00BB477F" w:rsidRPr="00372E05">
        <w:rPr>
          <w:rFonts w:cstheme="minorHAnsi"/>
          <w:sz w:val="28"/>
          <w:szCs w:val="28"/>
        </w:rPr>
        <w:t>nowledge</w:t>
      </w:r>
      <w:r w:rsidR="005D406F" w:rsidRPr="00372E05">
        <w:rPr>
          <w:rFonts w:cstheme="minorHAnsi"/>
          <w:sz w:val="28"/>
          <w:szCs w:val="28"/>
        </w:rPr>
        <w:t xml:space="preserve"> (Anderson &amp; Burns, 1989). During th</w:t>
      </w:r>
      <w:r w:rsidR="00155D34" w:rsidRPr="00372E05">
        <w:rPr>
          <w:rFonts w:cstheme="minorHAnsi"/>
          <w:sz w:val="28"/>
          <w:szCs w:val="28"/>
        </w:rPr>
        <w:t>is</w:t>
      </w:r>
      <w:r w:rsidR="005D406F" w:rsidRPr="00372E05">
        <w:rPr>
          <w:rFonts w:cstheme="minorHAnsi"/>
          <w:sz w:val="28"/>
          <w:szCs w:val="28"/>
        </w:rPr>
        <w:t xml:space="preserve"> study the categories of teacher knowledge were established, in addition to the model of pedagogical reasoning (figure 2). </w:t>
      </w:r>
    </w:p>
    <w:p w14:paraId="09540678" w14:textId="0C5018BF" w:rsidR="00BB39B9" w:rsidRDefault="00372E05" w:rsidP="00372E05">
      <w:pPr>
        <w:spacing w:line="360" w:lineRule="auto"/>
        <w:jc w:val="both"/>
        <w:rPr>
          <w:rFonts w:cstheme="minorHAnsi"/>
          <w:sz w:val="28"/>
          <w:szCs w:val="28"/>
        </w:rPr>
      </w:pPr>
      <w:r w:rsidRPr="00372E05">
        <w:rPr>
          <w:rFonts w:cstheme="minorHAnsi"/>
          <w:noProof/>
          <w:sz w:val="28"/>
          <w:szCs w:val="28"/>
        </w:rPr>
        <mc:AlternateContent>
          <mc:Choice Requires="wps">
            <w:drawing>
              <wp:anchor distT="0" distB="0" distL="114300" distR="114300" simplePos="0" relativeHeight="251666432" behindDoc="1" locked="0" layoutInCell="1" allowOverlap="1" wp14:anchorId="5278ABA6" wp14:editId="75DD033C">
                <wp:simplePos x="0" y="0"/>
                <wp:positionH relativeFrom="margin">
                  <wp:posOffset>2900680</wp:posOffset>
                </wp:positionH>
                <wp:positionV relativeFrom="paragraph">
                  <wp:posOffset>1990725</wp:posOffset>
                </wp:positionV>
                <wp:extent cx="3144520" cy="374015"/>
                <wp:effectExtent l="0" t="0" r="0" b="6985"/>
                <wp:wrapSquare wrapText="bothSides"/>
                <wp:docPr id="7" name="Text Box 7"/>
                <wp:cNvGraphicFramePr/>
                <a:graphic xmlns:a="http://schemas.openxmlformats.org/drawingml/2006/main">
                  <a:graphicData uri="http://schemas.microsoft.com/office/word/2010/wordprocessingShape">
                    <wps:wsp>
                      <wps:cNvSpPr txBox="1"/>
                      <wps:spPr>
                        <a:xfrm>
                          <a:off x="0" y="0"/>
                          <a:ext cx="3144520" cy="374015"/>
                        </a:xfrm>
                        <a:prstGeom prst="rect">
                          <a:avLst/>
                        </a:prstGeom>
                        <a:solidFill>
                          <a:schemeClr val="lt1"/>
                        </a:solidFill>
                        <a:ln w="6350">
                          <a:noFill/>
                        </a:ln>
                      </wps:spPr>
                      <wps:txbx>
                        <w:txbxContent>
                          <w:p w14:paraId="36DF412E" w14:textId="623C5E6F" w:rsidR="00FC7676" w:rsidRPr="00372E05" w:rsidRDefault="00FC7676">
                            <w:pPr>
                              <w:rPr>
                                <w:rFonts w:cstheme="minorHAnsi"/>
                                <w:i/>
                                <w:sz w:val="18"/>
                              </w:rPr>
                            </w:pPr>
                            <w:r w:rsidRPr="00372E05">
                              <w:rPr>
                                <w:rFonts w:cstheme="minorHAnsi"/>
                                <w:i/>
                                <w:sz w:val="18"/>
                              </w:rPr>
                              <w:t xml:space="preserve">Figure 2 – </w:t>
                            </w:r>
                            <w:proofErr w:type="spellStart"/>
                            <w:r w:rsidRPr="00372E05">
                              <w:rPr>
                                <w:rFonts w:cstheme="minorHAnsi"/>
                                <w:i/>
                                <w:sz w:val="18"/>
                              </w:rPr>
                              <w:t>self made</w:t>
                            </w:r>
                            <w:proofErr w:type="spellEnd"/>
                            <w:r w:rsidRPr="00372E05">
                              <w:rPr>
                                <w:rFonts w:cstheme="minorHAnsi"/>
                                <w:i/>
                                <w:sz w:val="18"/>
                              </w:rPr>
                              <w:t>, information taken from Anderson &amp; Burns (1989, p. 265)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278ABA6" id="Text Box 7" o:spid="_x0000_s1029" type="#_x0000_t202" style="position:absolute;left:0;text-align:left;margin-left:228.4pt;margin-top:156.75pt;width:247.6pt;height:29.45pt;z-index:-25165004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" fillcolor="white [3201]" stroked="f" strokeweight=".5pt">
                <v:textbox>
                  <w:txbxContent>
                    <w:p w14:paraId="36DF412E" w14:textId="623C5E6F" w:rsidR="00FC7676" w:rsidRPr="00372E05" w:rsidRDefault="00FC7676">
                      <w:pPr>
                        <w:rPr>
                          <w:rFonts w:cstheme="minorHAnsi"/>
                          <w:i/>
                          <w:sz w:val="18"/>
                        </w:rPr>
                      </w:pPr>
                      <w:r w:rsidRPr="00372E05">
                        <w:rPr>
                          <w:rFonts w:cstheme="minorHAnsi"/>
                          <w:i/>
                          <w:sz w:val="18"/>
                        </w:rPr>
                        <w:t xml:space="preserve">Figure 2 – </w:t>
                      </w:r>
                      <w:proofErr w:type="spellStart"/>
                      <w:r w:rsidRPr="00372E05">
                        <w:rPr>
                          <w:rFonts w:cstheme="minorHAnsi"/>
                          <w:i/>
                          <w:sz w:val="18"/>
                        </w:rPr>
                        <w:t>self made</w:t>
                      </w:r>
                      <w:proofErr w:type="spellEnd"/>
                      <w:r w:rsidRPr="00372E05">
                        <w:rPr>
                          <w:rFonts w:cstheme="minorHAnsi"/>
                          <w:i/>
                          <w:sz w:val="18"/>
                        </w:rPr>
                        <w:t>, information taken from Anderson &amp; Burns (1989, p. 265)</w:t>
                      </w:r>
                    </w:p>
                  </w:txbxContent>
                </v:textbox>
                <w10:wrap type="square" anchorx="margin"/>
              </v:shape>
            </w:pict>
          </mc:Fallback>
        </mc:AlternateContent>
      </w:r>
      <w:r w:rsidR="00B77560" w:rsidRPr="00372E05">
        <w:rPr>
          <w:rFonts w:cstheme="minorHAnsi"/>
          <w:sz w:val="28"/>
          <w:szCs w:val="28"/>
        </w:rPr>
        <w:t>F</w:t>
      </w:r>
      <w:r w:rsidR="005D406F" w:rsidRPr="00372E05">
        <w:rPr>
          <w:rFonts w:cstheme="minorHAnsi"/>
          <w:sz w:val="28"/>
          <w:szCs w:val="28"/>
        </w:rPr>
        <w:t xml:space="preserve">rom his study there is an </w:t>
      </w:r>
      <w:r w:rsidR="00016C23" w:rsidRPr="00372E05">
        <w:rPr>
          <w:rFonts w:cstheme="minorHAnsi"/>
          <w:sz w:val="28"/>
          <w:szCs w:val="28"/>
        </w:rPr>
        <w:t xml:space="preserve">emergence of the term </w:t>
      </w:r>
      <w:r w:rsidR="007D777D" w:rsidRPr="00372E05">
        <w:rPr>
          <w:rFonts w:cstheme="minorHAnsi"/>
          <w:sz w:val="28"/>
          <w:szCs w:val="28"/>
        </w:rPr>
        <w:t>‘p</w:t>
      </w:r>
      <w:r w:rsidR="00016C23" w:rsidRPr="00372E05">
        <w:rPr>
          <w:rFonts w:cstheme="minorHAnsi"/>
          <w:sz w:val="28"/>
          <w:szCs w:val="28"/>
        </w:rPr>
        <w:t xml:space="preserve">edagogical </w:t>
      </w:r>
      <w:r w:rsidR="007D777D" w:rsidRPr="00372E05">
        <w:rPr>
          <w:rFonts w:cstheme="minorHAnsi"/>
          <w:sz w:val="28"/>
          <w:szCs w:val="28"/>
        </w:rPr>
        <w:t>c</w:t>
      </w:r>
      <w:r w:rsidR="00016C23" w:rsidRPr="00372E05">
        <w:rPr>
          <w:rFonts w:cstheme="minorHAnsi"/>
          <w:sz w:val="28"/>
          <w:szCs w:val="28"/>
        </w:rPr>
        <w:t xml:space="preserve">ontent </w:t>
      </w:r>
      <w:r w:rsidR="007D777D" w:rsidRPr="00372E05">
        <w:rPr>
          <w:rFonts w:cstheme="minorHAnsi"/>
          <w:sz w:val="28"/>
          <w:szCs w:val="28"/>
        </w:rPr>
        <w:t>k</w:t>
      </w:r>
      <w:r w:rsidR="00016C23" w:rsidRPr="00372E05">
        <w:rPr>
          <w:rFonts w:cstheme="minorHAnsi"/>
          <w:sz w:val="28"/>
          <w:szCs w:val="28"/>
        </w:rPr>
        <w:t>nowledge’ (PCK) (Shulman, 1986). PCK is unique to teachers, comprising of the integration of pedagogical knowledge and subject knowledge (Cochran, 1997).  It is how the teacher uses various examples in order to demonstrate a subject or concept in a way that learners will be able to grasp it through various analogies, illustrations, or</w:t>
      </w:r>
      <w:r w:rsidR="00155D34" w:rsidRPr="00372E05">
        <w:rPr>
          <w:rFonts w:cstheme="minorHAnsi"/>
          <w:sz w:val="28"/>
          <w:szCs w:val="28"/>
        </w:rPr>
        <w:t xml:space="preserve"> other</w:t>
      </w:r>
      <w:r w:rsidR="00016C23" w:rsidRPr="00372E05">
        <w:rPr>
          <w:rFonts w:cstheme="minorHAnsi"/>
          <w:sz w:val="28"/>
          <w:szCs w:val="28"/>
        </w:rPr>
        <w:t xml:space="preserve"> methods (Shulman, 1986). </w:t>
      </w:r>
      <w:r w:rsidR="006F48F4" w:rsidRPr="00372E05">
        <w:rPr>
          <w:rFonts w:cstheme="minorHAnsi"/>
          <w:sz w:val="28"/>
          <w:szCs w:val="28"/>
        </w:rPr>
        <w:t xml:space="preserve">PCK is also </w:t>
      </w:r>
      <w:r w:rsidR="00016C23" w:rsidRPr="00372E05">
        <w:rPr>
          <w:rFonts w:cstheme="minorHAnsi"/>
          <w:sz w:val="28"/>
          <w:szCs w:val="28"/>
        </w:rPr>
        <w:t xml:space="preserve">identifying any misconceptions that learners may have about a topic or </w:t>
      </w:r>
      <w:r w:rsidR="00016C23" w:rsidRPr="00372E05">
        <w:rPr>
          <w:rFonts w:cstheme="minorHAnsi"/>
          <w:sz w:val="28"/>
          <w:szCs w:val="28"/>
        </w:rPr>
        <w:lastRenderedPageBreak/>
        <w:t>subject and being able to draw upon various strategies to address them (Shulman, 1986).</w:t>
      </w:r>
      <w:r w:rsidR="00260D0E" w:rsidRPr="00372E05">
        <w:rPr>
          <w:rFonts w:cstheme="minorHAnsi"/>
          <w:sz w:val="28"/>
          <w:szCs w:val="28"/>
        </w:rPr>
        <w:t xml:space="preserve"> The implication is the specific application </w:t>
      </w:r>
      <w:r w:rsidR="005A38E5">
        <w:rPr>
          <w:rFonts w:cstheme="minorHAnsi"/>
          <w:sz w:val="28"/>
          <w:szCs w:val="28"/>
        </w:rPr>
        <w:t xml:space="preserve">of </w:t>
      </w:r>
      <w:r w:rsidR="00260D0E" w:rsidRPr="00372E05">
        <w:rPr>
          <w:rFonts w:cstheme="minorHAnsi"/>
          <w:sz w:val="28"/>
          <w:szCs w:val="28"/>
        </w:rPr>
        <w:t>knowledge on creating effective teaching and learning.</w:t>
      </w:r>
    </w:p>
    <w:p w14:paraId="2F27648B" w14:textId="37282CDC" w:rsidR="005A38E5" w:rsidRPr="00372E05" w:rsidRDefault="005A38E5" w:rsidP="00372E05">
      <w:pPr>
        <w:spacing w:line="360" w:lineRule="auto"/>
        <w:jc w:val="both"/>
        <w:rPr>
          <w:rFonts w:cstheme="minorHAnsi"/>
          <w:sz w:val="28"/>
          <w:szCs w:val="28"/>
        </w:rPr>
      </w:pPr>
      <w:r>
        <w:rPr>
          <w:rFonts w:cstheme="minorHAnsi"/>
          <w:sz w:val="28"/>
          <w:szCs w:val="28"/>
        </w:rPr>
        <w:t>The Pedagogical Reasoning model (Shulman, 1987) is useful in that it provides a framework for teachers to critically think and reflect upon their practice and has its origins in empirical research.</w:t>
      </w:r>
    </w:p>
    <w:p w14:paraId="70673437" w14:textId="0321457A" w:rsidR="00DA045B" w:rsidRPr="00372E05" w:rsidRDefault="00F01794" w:rsidP="00372E05">
      <w:pPr>
        <w:spacing w:line="360" w:lineRule="auto"/>
        <w:jc w:val="both"/>
        <w:rPr>
          <w:rFonts w:cstheme="minorHAnsi"/>
          <w:sz w:val="28"/>
          <w:szCs w:val="28"/>
        </w:rPr>
      </w:pPr>
      <w:r w:rsidRPr="00372E05">
        <w:rPr>
          <w:rFonts w:cstheme="minorHAnsi"/>
          <w:sz w:val="28"/>
          <w:szCs w:val="28"/>
        </w:rPr>
        <w:t xml:space="preserve">It is important </w:t>
      </w:r>
      <w:r w:rsidR="00BB39B9" w:rsidRPr="00372E05">
        <w:rPr>
          <w:rFonts w:cstheme="minorHAnsi"/>
          <w:sz w:val="28"/>
          <w:szCs w:val="28"/>
        </w:rPr>
        <w:t xml:space="preserve">to note </w:t>
      </w:r>
      <w:r w:rsidRPr="00372E05">
        <w:rPr>
          <w:rFonts w:cstheme="minorHAnsi"/>
          <w:sz w:val="28"/>
          <w:szCs w:val="28"/>
        </w:rPr>
        <w:t>that there will be a great emphasis</w:t>
      </w:r>
      <w:r w:rsidR="002F350D" w:rsidRPr="00372E05">
        <w:rPr>
          <w:rFonts w:cstheme="minorHAnsi"/>
          <w:sz w:val="28"/>
          <w:szCs w:val="28"/>
        </w:rPr>
        <w:t xml:space="preserve"> o</w:t>
      </w:r>
      <w:r w:rsidRPr="00372E05">
        <w:rPr>
          <w:rFonts w:cstheme="minorHAnsi"/>
          <w:sz w:val="28"/>
          <w:szCs w:val="28"/>
        </w:rPr>
        <w:t>n</w:t>
      </w:r>
      <w:r w:rsidR="00120BBE" w:rsidRPr="00372E05">
        <w:rPr>
          <w:rFonts w:cstheme="minorHAnsi"/>
          <w:sz w:val="28"/>
          <w:szCs w:val="28"/>
        </w:rPr>
        <w:t xml:space="preserve"> PCK </w:t>
      </w:r>
      <w:r w:rsidR="002F350D" w:rsidRPr="00372E05">
        <w:rPr>
          <w:rFonts w:cstheme="minorHAnsi"/>
          <w:sz w:val="28"/>
          <w:szCs w:val="28"/>
        </w:rPr>
        <w:t>in effective teaching and learning a</w:t>
      </w:r>
      <w:r w:rsidR="00120BBE" w:rsidRPr="00372E05">
        <w:rPr>
          <w:rFonts w:cstheme="minorHAnsi"/>
          <w:sz w:val="28"/>
          <w:szCs w:val="28"/>
        </w:rPr>
        <w:t xml:space="preserve">s a result of </w:t>
      </w:r>
      <w:r w:rsidR="00120BBE" w:rsidRPr="00372E05">
        <w:rPr>
          <w:rFonts w:cstheme="minorHAnsi"/>
          <w:i/>
          <w:sz w:val="28"/>
          <w:szCs w:val="28"/>
        </w:rPr>
        <w:t xml:space="preserve">Successful Futures </w:t>
      </w:r>
      <w:r w:rsidR="00120BBE" w:rsidRPr="00372E05">
        <w:rPr>
          <w:rFonts w:cstheme="minorHAnsi"/>
          <w:sz w:val="28"/>
          <w:szCs w:val="28"/>
        </w:rPr>
        <w:t>(Donaldson, 2015)</w:t>
      </w:r>
      <w:r w:rsidR="002F350D" w:rsidRPr="00372E05">
        <w:rPr>
          <w:rFonts w:cstheme="minorHAnsi"/>
          <w:sz w:val="28"/>
          <w:szCs w:val="28"/>
        </w:rPr>
        <w:t>. The curriculum reform wil</w:t>
      </w:r>
      <w:r w:rsidR="00771B13" w:rsidRPr="00372E05">
        <w:rPr>
          <w:rFonts w:cstheme="minorHAnsi"/>
          <w:sz w:val="28"/>
          <w:szCs w:val="28"/>
        </w:rPr>
        <w:t xml:space="preserve">l revolutionise the curriculum in Wales and has been created in order to ensure that appropriate opportunities are provided for </w:t>
      </w:r>
      <w:r w:rsidR="00BB39B9" w:rsidRPr="00372E05">
        <w:rPr>
          <w:rFonts w:cstheme="minorHAnsi"/>
          <w:sz w:val="28"/>
          <w:szCs w:val="28"/>
        </w:rPr>
        <w:t xml:space="preserve">learners </w:t>
      </w:r>
      <w:r w:rsidR="00120BBE" w:rsidRPr="00372E05">
        <w:rPr>
          <w:rFonts w:cstheme="minorHAnsi"/>
          <w:sz w:val="28"/>
          <w:szCs w:val="28"/>
        </w:rPr>
        <w:t xml:space="preserve">across the six </w:t>
      </w:r>
      <w:r w:rsidR="00BB39B9" w:rsidRPr="00372E05">
        <w:rPr>
          <w:rFonts w:cstheme="minorHAnsi"/>
          <w:sz w:val="28"/>
          <w:szCs w:val="28"/>
        </w:rPr>
        <w:t>A</w:t>
      </w:r>
      <w:r w:rsidR="00120BBE" w:rsidRPr="00372E05">
        <w:rPr>
          <w:rFonts w:cstheme="minorHAnsi"/>
          <w:sz w:val="28"/>
          <w:szCs w:val="28"/>
        </w:rPr>
        <w:t xml:space="preserve">reas of </w:t>
      </w:r>
      <w:r w:rsidR="00BB39B9" w:rsidRPr="00372E05">
        <w:rPr>
          <w:rFonts w:cstheme="minorHAnsi"/>
          <w:sz w:val="28"/>
          <w:szCs w:val="28"/>
        </w:rPr>
        <w:t>L</w:t>
      </w:r>
      <w:r w:rsidR="00120BBE" w:rsidRPr="00372E05">
        <w:rPr>
          <w:rFonts w:cstheme="minorHAnsi"/>
          <w:sz w:val="28"/>
          <w:szCs w:val="28"/>
        </w:rPr>
        <w:t xml:space="preserve">earning and </w:t>
      </w:r>
      <w:r w:rsidR="00BB39B9" w:rsidRPr="00372E05">
        <w:rPr>
          <w:rFonts w:cstheme="minorHAnsi"/>
          <w:sz w:val="28"/>
          <w:szCs w:val="28"/>
        </w:rPr>
        <w:t>E</w:t>
      </w:r>
      <w:r w:rsidR="00120BBE" w:rsidRPr="00372E05">
        <w:rPr>
          <w:rFonts w:cstheme="minorHAnsi"/>
          <w:sz w:val="28"/>
          <w:szCs w:val="28"/>
        </w:rPr>
        <w:t>xperience</w:t>
      </w:r>
      <w:r w:rsidR="00155D34" w:rsidRPr="00372E05">
        <w:rPr>
          <w:rFonts w:cstheme="minorHAnsi"/>
          <w:sz w:val="28"/>
          <w:szCs w:val="28"/>
        </w:rPr>
        <w:t>. The aim is</w:t>
      </w:r>
      <w:r w:rsidR="00120BBE" w:rsidRPr="00372E05">
        <w:rPr>
          <w:rFonts w:cstheme="minorHAnsi"/>
          <w:sz w:val="28"/>
          <w:szCs w:val="28"/>
        </w:rPr>
        <w:t xml:space="preserve"> </w:t>
      </w:r>
      <w:r w:rsidR="003279F7" w:rsidRPr="00372E05">
        <w:rPr>
          <w:rFonts w:cstheme="minorHAnsi"/>
          <w:sz w:val="28"/>
          <w:szCs w:val="28"/>
        </w:rPr>
        <w:t>to allow students to</w:t>
      </w:r>
      <w:r w:rsidR="00120BBE" w:rsidRPr="00372E05">
        <w:rPr>
          <w:rFonts w:cstheme="minorHAnsi"/>
          <w:sz w:val="28"/>
          <w:szCs w:val="28"/>
        </w:rPr>
        <w:t xml:space="preserve"> achieve the four</w:t>
      </w:r>
      <w:r w:rsidR="00AF273F" w:rsidRPr="00372E05">
        <w:rPr>
          <w:rFonts w:cstheme="minorHAnsi"/>
          <w:sz w:val="28"/>
          <w:szCs w:val="28"/>
        </w:rPr>
        <w:t xml:space="preserve"> core</w:t>
      </w:r>
      <w:r w:rsidR="00120BBE" w:rsidRPr="00372E05">
        <w:rPr>
          <w:rFonts w:cstheme="minorHAnsi"/>
          <w:sz w:val="28"/>
          <w:szCs w:val="28"/>
        </w:rPr>
        <w:t xml:space="preserve"> purposes of learning</w:t>
      </w:r>
      <w:r w:rsidR="005D406F" w:rsidRPr="00372E05">
        <w:rPr>
          <w:rFonts w:cstheme="minorHAnsi"/>
          <w:sz w:val="28"/>
          <w:szCs w:val="28"/>
        </w:rPr>
        <w:t>.</w:t>
      </w:r>
      <w:r w:rsidRPr="00372E05">
        <w:rPr>
          <w:rFonts w:cstheme="minorHAnsi"/>
          <w:sz w:val="28"/>
          <w:szCs w:val="28"/>
        </w:rPr>
        <w:t xml:space="preserve"> </w:t>
      </w:r>
      <w:r w:rsidR="00BB39B9" w:rsidRPr="00372E05">
        <w:rPr>
          <w:rFonts w:cstheme="minorHAnsi"/>
          <w:sz w:val="28"/>
          <w:szCs w:val="28"/>
        </w:rPr>
        <w:t xml:space="preserve">The report highlights </w:t>
      </w:r>
      <w:r w:rsidR="00155D34" w:rsidRPr="00372E05">
        <w:rPr>
          <w:rFonts w:cstheme="minorHAnsi"/>
          <w:sz w:val="28"/>
          <w:szCs w:val="28"/>
        </w:rPr>
        <w:t xml:space="preserve">the requirement for </w:t>
      </w:r>
      <w:r w:rsidRPr="00372E05">
        <w:rPr>
          <w:rFonts w:cstheme="minorHAnsi"/>
          <w:sz w:val="28"/>
          <w:szCs w:val="28"/>
        </w:rPr>
        <w:t>teachers to use</w:t>
      </w:r>
      <w:r w:rsidR="00155D34" w:rsidRPr="00372E05">
        <w:rPr>
          <w:rFonts w:cstheme="minorHAnsi"/>
          <w:sz w:val="28"/>
          <w:szCs w:val="28"/>
        </w:rPr>
        <w:t xml:space="preserve"> more</w:t>
      </w:r>
      <w:r w:rsidRPr="00372E05">
        <w:rPr>
          <w:rFonts w:cstheme="minorHAnsi"/>
          <w:sz w:val="28"/>
          <w:szCs w:val="28"/>
        </w:rPr>
        <w:t xml:space="preserve"> </w:t>
      </w:r>
      <w:r w:rsidR="00BB39B9" w:rsidRPr="00372E05">
        <w:rPr>
          <w:rFonts w:cstheme="minorHAnsi"/>
          <w:sz w:val="28"/>
          <w:szCs w:val="28"/>
        </w:rPr>
        <w:t>effective teaching strategies so that the needs of the leaner are met (Donaldson, 2015)</w:t>
      </w:r>
      <w:r w:rsidR="00155D34" w:rsidRPr="00372E05">
        <w:rPr>
          <w:rFonts w:cstheme="minorHAnsi"/>
          <w:sz w:val="28"/>
          <w:szCs w:val="28"/>
        </w:rPr>
        <w:t xml:space="preserve"> consequently</w:t>
      </w:r>
      <w:r w:rsidR="00BB39B9" w:rsidRPr="00372E05">
        <w:rPr>
          <w:rFonts w:cstheme="minorHAnsi"/>
          <w:sz w:val="28"/>
          <w:szCs w:val="28"/>
        </w:rPr>
        <w:t xml:space="preserve"> implying that </w:t>
      </w:r>
      <w:r w:rsidRPr="00372E05">
        <w:rPr>
          <w:rFonts w:cstheme="minorHAnsi"/>
          <w:sz w:val="28"/>
          <w:szCs w:val="28"/>
        </w:rPr>
        <w:t>PCK</w:t>
      </w:r>
      <w:r w:rsidR="00BB39B9" w:rsidRPr="00372E05">
        <w:rPr>
          <w:rFonts w:cstheme="minorHAnsi"/>
          <w:sz w:val="28"/>
          <w:szCs w:val="28"/>
        </w:rPr>
        <w:t xml:space="preserve"> needs to be utilised for effective teaching and learning</w:t>
      </w:r>
      <w:r w:rsidRPr="00372E05">
        <w:rPr>
          <w:rFonts w:cstheme="minorHAnsi"/>
          <w:sz w:val="28"/>
          <w:szCs w:val="28"/>
        </w:rPr>
        <w:t>.</w:t>
      </w:r>
    </w:p>
    <w:p w14:paraId="68AF31B4" w14:textId="5B73C8F2" w:rsidR="00427DFC" w:rsidRPr="00372E05" w:rsidRDefault="005A38E5" w:rsidP="00372E05">
      <w:pPr>
        <w:spacing w:line="360" w:lineRule="auto"/>
        <w:jc w:val="both"/>
        <w:rPr>
          <w:rFonts w:cstheme="minorHAnsi"/>
          <w:sz w:val="28"/>
          <w:szCs w:val="28"/>
        </w:rPr>
      </w:pPr>
      <w:r w:rsidRPr="00372E05">
        <w:rPr>
          <w:rFonts w:cstheme="minorHAnsi"/>
          <w:noProof/>
          <w:sz w:val="28"/>
          <w:szCs w:val="28"/>
        </w:rPr>
        <mc:AlternateContent>
          <mc:Choice Requires="wps">
            <w:drawing>
              <wp:anchor distT="0" distB="0" distL="114300" distR="114300" simplePos="0" relativeHeight="251663360" behindDoc="0" locked="0" layoutInCell="1" allowOverlap="1" wp14:anchorId="4BFC7904" wp14:editId="116213B5">
                <wp:simplePos x="0" y="0"/>
                <wp:positionH relativeFrom="column">
                  <wp:posOffset>2090247</wp:posOffset>
                </wp:positionH>
                <wp:positionV relativeFrom="paragraph">
                  <wp:posOffset>2914881</wp:posOffset>
                </wp:positionV>
                <wp:extent cx="3677285" cy="371475"/>
                <wp:effectExtent l="0" t="0" r="0" b="9525"/>
                <wp:wrapSquare wrapText="bothSides"/>
                <wp:docPr id="6" name="Text Box 6"/>
                <wp:cNvGraphicFramePr/>
                <a:graphic xmlns:a="http://schemas.openxmlformats.org/drawingml/2006/main">
                  <a:graphicData uri="http://schemas.microsoft.com/office/word/2010/wordprocessingShape">
                    <wps:wsp>
                      <wps:cNvSpPr txBox="1"/>
                      <wps:spPr>
                        <a:xfrm>
                          <a:off x="0" y="0"/>
                          <a:ext cx="3677285" cy="371475"/>
                        </a:xfrm>
                        <a:prstGeom prst="rect">
                          <a:avLst/>
                        </a:prstGeom>
                        <a:solidFill>
                          <a:schemeClr val="lt1"/>
                        </a:solidFill>
                        <a:ln w="6350">
                          <a:noFill/>
                        </a:ln>
                      </wps:spPr>
                      <wps:txbx>
                        <w:txbxContent>
                          <w:p w14:paraId="2040C69F" w14:textId="2147AFDB" w:rsidR="00FC7676" w:rsidRPr="00BA474A" w:rsidRDefault="00FC7676">
                            <w:pPr>
                              <w:rPr>
                                <w:rFonts w:cstheme="minorHAnsi"/>
                                <w:i/>
                                <w:sz w:val="18"/>
                              </w:rPr>
                            </w:pPr>
                            <w:r w:rsidRPr="00BA474A">
                              <w:rPr>
                                <w:rFonts w:cstheme="minorHAnsi"/>
                                <w:i/>
                                <w:sz w:val="18"/>
                              </w:rPr>
                              <w:t xml:space="preserve">Figure 3. “The Knowledge Quartet” – image obtained from </w:t>
                            </w:r>
                            <w:hyperlink r:id="rId8" w:history="1">
                              <w:r w:rsidRPr="00BA474A">
                                <w:rPr>
                                  <w:rStyle w:val="Hyperlink"/>
                                  <w:rFonts w:cstheme="minorHAnsi"/>
                                  <w:i/>
                                  <w:sz w:val="18"/>
                                </w:rPr>
                                <w:t>www.knowledgequartet.org</w:t>
                              </w:r>
                            </w:hyperlink>
                            <w:r w:rsidRPr="00BA474A">
                              <w:rPr>
                                <w:rFonts w:cstheme="minorHAnsi"/>
                                <w:i/>
                                <w:sz w:val="18"/>
                              </w:rPr>
                              <w:t xml:space="preserve"> (Accessed 07/01/19)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FC7904" id="Text Box 6" o:spid="_x0000_s1030" type="#_x0000_t202" style="position:absolute;left:0;text-align:left;margin-left:164.6pt;margin-top:229.5pt;width:289.55pt;height:29.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" fillcolor="white [3201]" stroked="f" strokeweight=".5pt">
                <v:textbox>
                  <w:txbxContent>
                    <w:p w14:paraId="2040C69F" w14:textId="2147AFDB" w:rsidR="00FC7676" w:rsidRPr="00BA474A" w:rsidRDefault="00FC7676">
                      <w:pPr>
                        <w:rPr>
                          <w:rFonts w:cstheme="minorHAnsi"/>
                          <w:i/>
                          <w:sz w:val="18"/>
                        </w:rPr>
                      </w:pPr>
                      <w:r w:rsidRPr="00BA474A">
                        <w:rPr>
                          <w:rFonts w:cstheme="minorHAnsi"/>
                          <w:i/>
                          <w:sz w:val="18"/>
                        </w:rPr>
                        <w:t xml:space="preserve">Figure 3. “The Knowledge Quartet” – image obtained from </w:t>
                      </w:r>
                      <w:hyperlink r:id="rId9" w:history="1">
                        <w:r w:rsidRPr="00BA474A">
                          <w:rPr>
                            <w:rStyle w:val="Hyperlink"/>
                            <w:rFonts w:cstheme="minorHAnsi"/>
                            <w:i/>
                            <w:sz w:val="18"/>
                          </w:rPr>
                          <w:t>www.knowledgequartet.org</w:t>
                        </w:r>
                      </w:hyperlink>
                      <w:r w:rsidRPr="00BA474A">
                        <w:rPr>
                          <w:rFonts w:cstheme="minorHAnsi"/>
                          <w:i/>
                          <w:sz w:val="18"/>
                        </w:rPr>
                        <w:t xml:space="preserve"> (Accessed 07/01/19)</w:t>
                      </w:r>
                    </w:p>
                  </w:txbxContent>
                </v:textbox>
                <w10:wrap type="square"/>
              </v:shape>
            </w:pict>
          </mc:Fallback>
        </mc:AlternateContent>
      </w:r>
      <w:r w:rsidRPr="00372E05">
        <w:rPr>
          <w:rFonts w:cstheme="minorHAnsi"/>
          <w:noProof/>
          <w:sz w:val="28"/>
          <w:szCs w:val="28"/>
        </w:rPr>
        <mc:AlternateContent>
          <mc:Choice Requires="wps">
            <w:drawing>
              <wp:anchor distT="0" distB="0" distL="114300" distR="114300" simplePos="0" relativeHeight="251662336" behindDoc="1" locked="0" layoutInCell="1" allowOverlap="1" wp14:anchorId="1B6D78D6" wp14:editId="5FBEBA96">
                <wp:simplePos x="0" y="0"/>
                <wp:positionH relativeFrom="margin">
                  <wp:align>right</wp:align>
                </wp:positionH>
                <wp:positionV relativeFrom="paragraph">
                  <wp:posOffset>381231</wp:posOffset>
                </wp:positionV>
                <wp:extent cx="3633470" cy="2443480"/>
                <wp:effectExtent l="0" t="0" r="24130" b="13970"/>
                <wp:wrapTight wrapText="bothSides">
                  <wp:wrapPolygon edited="0">
                    <wp:start x="0" y="0"/>
                    <wp:lineTo x="0" y="21555"/>
                    <wp:lineTo x="21630" y="21555"/>
                    <wp:lineTo x="21630" y="0"/>
                    <wp:lineTo x="0" y="0"/>
                  </wp:wrapPolygon>
                </wp:wrapTight>
                <wp:docPr id="4" name="Text Box 4"/>
                <wp:cNvGraphicFramePr/>
                <a:graphic xmlns:a="http://schemas.openxmlformats.org/drawingml/2006/main">
                  <a:graphicData uri="http://schemas.microsoft.com/office/word/2010/wordprocessingShape">
                    <wps:wsp>
                      <wps:cNvSpPr txBox="1"/>
                      <wps:spPr>
                        <a:xfrm>
                          <a:off x="0" y="0"/>
                          <a:ext cx="3633470" cy="2443480"/>
                        </a:xfrm>
                        <a:prstGeom prst="rect">
                          <a:avLst/>
                        </a:prstGeom>
                        <a:noFill/>
                        <a:ln w="6350">
                          <a:solidFill>
                            <a:prstClr val="black"/>
                          </a:solidFill>
                        </a:ln>
                      </wps:spPr>
                      <wps:txbx>
                        <w:txbxContent>
                          <w:p w14:paraId="03052478" w14:textId="7F21B1F9" w:rsidR="00FC7676" w:rsidRPr="007A78ED" w:rsidRDefault="00FC7676" w:rsidP="00FC7676">
                            <w:pPr>
                              <w:spacing w:line="480" w:lineRule="auto"/>
                              <w:jc w:val="both"/>
                              <w:rPr>
                                <w:rFonts w:ascii="Arial Narrow" w:hAnsi="Arial Narrow"/>
                                <w:sz w:val="28"/>
                              </w:rPr>
                            </w:pPr>
                            <w:r w:rsidRPr="000F3951">
                              <w:rPr>
                                <w:noProof/>
                              </w:rPr>
                              <w:drawing>
                                <wp:inline distT="0" distB="0" distL="0" distR="0" wp14:anchorId="65C5D696" wp14:editId="11A09061">
                                  <wp:extent cx="3444240" cy="2169795"/>
                                  <wp:effectExtent l="0" t="0" r="3810"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444240" cy="216979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6D78D6" id="Text Box 4" o:spid="_x0000_s1031" type="#_x0000_t202" style="position:absolute;left:0;text-align:left;margin-left:234.9pt;margin-top:30pt;width:286.1pt;height:192.4pt;z-index:-25165414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" filled="f" strokeweight=".5pt">
                <v:textbox>
                  <w:txbxContent>
                    <w:p w14:paraId="03052478" w14:textId="7F21B1F9" w:rsidR="00FC7676" w:rsidRPr="007A78ED" w:rsidRDefault="00FC7676" w:rsidP="00FC7676">
                      <w:pPr>
                        <w:spacing w:line="480" w:lineRule="auto"/>
                        <w:jc w:val="both"/>
                        <w:rPr>
                          <w:rFonts w:ascii="Arial Narrow" w:hAnsi="Arial Narrow"/>
                          <w:sz w:val="28"/>
                        </w:rPr>
                      </w:pPr>
                      <w:r w:rsidRPr="000F3951">
                        <w:rPr>
                          <w:noProof/>
                        </w:rPr>
                        <w:drawing>
                          <wp:inline distT="0" distB="0" distL="0" distR="0" wp14:anchorId="65C5D696" wp14:editId="11A09061">
                            <wp:extent cx="3444240" cy="2169795"/>
                            <wp:effectExtent l="0" t="0" r="3810"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444240" cy="2169795"/>
                                    </a:xfrm>
                                    <a:prstGeom prst="rect">
                                      <a:avLst/>
                                    </a:prstGeom>
                                    <a:noFill/>
                                    <a:ln>
                                      <a:noFill/>
                                    </a:ln>
                                  </pic:spPr>
                                </pic:pic>
                              </a:graphicData>
                            </a:graphic>
                          </wp:inline>
                        </w:drawing>
                      </w:r>
                    </w:p>
                  </w:txbxContent>
                </v:textbox>
                <w10:wrap type="tight" anchorx="margin"/>
              </v:shape>
            </w:pict>
          </mc:Fallback>
        </mc:AlternateContent>
      </w:r>
      <w:r w:rsidR="00016C23" w:rsidRPr="00372E05">
        <w:rPr>
          <w:rFonts w:cstheme="minorHAnsi"/>
          <w:sz w:val="28"/>
          <w:szCs w:val="28"/>
        </w:rPr>
        <w:t xml:space="preserve">Rowland </w:t>
      </w:r>
      <w:r w:rsidR="005F4D1C" w:rsidRPr="00372E05">
        <w:rPr>
          <w:rFonts w:cstheme="minorHAnsi"/>
          <w:sz w:val="28"/>
          <w:szCs w:val="28"/>
        </w:rPr>
        <w:t>&amp; Turner</w:t>
      </w:r>
      <w:r w:rsidR="00016C23" w:rsidRPr="00372E05">
        <w:rPr>
          <w:rFonts w:cstheme="minorHAnsi"/>
          <w:sz w:val="28"/>
          <w:szCs w:val="28"/>
        </w:rPr>
        <w:t xml:space="preserve"> (2</w:t>
      </w:r>
      <w:r w:rsidR="005F4D1C" w:rsidRPr="00372E05">
        <w:rPr>
          <w:rFonts w:cstheme="minorHAnsi"/>
          <w:sz w:val="28"/>
          <w:szCs w:val="28"/>
        </w:rPr>
        <w:t>007</w:t>
      </w:r>
      <w:r w:rsidR="00BE482F" w:rsidRPr="00372E05">
        <w:rPr>
          <w:rFonts w:cstheme="minorHAnsi"/>
          <w:sz w:val="28"/>
          <w:szCs w:val="28"/>
        </w:rPr>
        <w:t xml:space="preserve">) </w:t>
      </w:r>
      <w:r w:rsidR="002F350D" w:rsidRPr="00372E05">
        <w:rPr>
          <w:rFonts w:cstheme="minorHAnsi"/>
          <w:sz w:val="28"/>
          <w:szCs w:val="28"/>
        </w:rPr>
        <w:t>looked at</w:t>
      </w:r>
      <w:r w:rsidR="007222F1" w:rsidRPr="00372E05">
        <w:rPr>
          <w:rFonts w:cstheme="minorHAnsi"/>
          <w:sz w:val="28"/>
          <w:szCs w:val="28"/>
        </w:rPr>
        <w:t xml:space="preserve"> issues related to PGCE students’ subject matter knowledge and pedagogical content knowledge. The study i</w:t>
      </w:r>
      <w:r w:rsidR="00016C23" w:rsidRPr="00372E05">
        <w:rPr>
          <w:rFonts w:cstheme="minorHAnsi"/>
          <w:sz w:val="28"/>
          <w:szCs w:val="28"/>
        </w:rPr>
        <w:t>dentified 1</w:t>
      </w:r>
      <w:r w:rsidR="002F350D" w:rsidRPr="00372E05">
        <w:rPr>
          <w:rFonts w:cstheme="minorHAnsi"/>
          <w:sz w:val="28"/>
          <w:szCs w:val="28"/>
        </w:rPr>
        <w:t>7</w:t>
      </w:r>
      <w:r w:rsidR="00016C23" w:rsidRPr="00372E05">
        <w:rPr>
          <w:rFonts w:cstheme="minorHAnsi"/>
          <w:sz w:val="28"/>
          <w:szCs w:val="28"/>
        </w:rPr>
        <w:t xml:space="preserve"> categories of subject knowledge which were then categorised into 4 sections which make up the ‘Knowledge Quartet’ (</w:t>
      </w:r>
      <w:r w:rsidR="00CD7D8B" w:rsidRPr="00372E05">
        <w:rPr>
          <w:rFonts w:cstheme="minorHAnsi"/>
          <w:sz w:val="28"/>
          <w:szCs w:val="28"/>
        </w:rPr>
        <w:t>F</w:t>
      </w:r>
      <w:r w:rsidR="00016C23" w:rsidRPr="00372E05">
        <w:rPr>
          <w:rFonts w:cstheme="minorHAnsi"/>
          <w:sz w:val="28"/>
          <w:szCs w:val="28"/>
        </w:rPr>
        <w:t xml:space="preserve">igure </w:t>
      </w:r>
      <w:r w:rsidR="00CD7D8B" w:rsidRPr="00372E05">
        <w:rPr>
          <w:rFonts w:cstheme="minorHAnsi"/>
          <w:sz w:val="28"/>
          <w:szCs w:val="28"/>
        </w:rPr>
        <w:t>3</w:t>
      </w:r>
      <w:r w:rsidR="00016C23" w:rsidRPr="00372E05">
        <w:rPr>
          <w:rFonts w:cstheme="minorHAnsi"/>
          <w:sz w:val="28"/>
          <w:szCs w:val="28"/>
        </w:rPr>
        <w:t>)</w:t>
      </w:r>
      <w:r w:rsidR="00CD7D8B" w:rsidRPr="00372E05">
        <w:rPr>
          <w:rFonts w:cstheme="minorHAnsi"/>
          <w:noProof/>
          <w:sz w:val="28"/>
          <w:szCs w:val="28"/>
        </w:rPr>
        <w:t xml:space="preserve">. </w:t>
      </w:r>
      <w:r w:rsidR="00B93161" w:rsidRPr="00372E05">
        <w:rPr>
          <w:rFonts w:cstheme="minorHAnsi"/>
          <w:noProof/>
          <w:sz w:val="28"/>
          <w:szCs w:val="28"/>
        </w:rPr>
        <w:t xml:space="preserve">Foundation involves knowledge that </w:t>
      </w:r>
      <w:r w:rsidR="00B93161" w:rsidRPr="00372E05">
        <w:rPr>
          <w:rFonts w:cstheme="minorHAnsi"/>
          <w:noProof/>
          <w:sz w:val="28"/>
          <w:szCs w:val="28"/>
        </w:rPr>
        <w:lastRenderedPageBreak/>
        <w:t>has the ability to inform pedagogy</w:t>
      </w:r>
      <w:r w:rsidR="005F4D1C" w:rsidRPr="00372E05">
        <w:rPr>
          <w:rFonts w:cstheme="minorHAnsi"/>
          <w:noProof/>
          <w:sz w:val="28"/>
          <w:szCs w:val="28"/>
        </w:rPr>
        <w:t>; Transformation involves the use of examples to present ideas to learners; Connection is the planning or teaching of a subject; Contingency is when incidents occur that cannot be planned for and the teacher must ‘think on</w:t>
      </w:r>
      <w:r w:rsidR="00562F78" w:rsidRPr="00372E05">
        <w:rPr>
          <w:rFonts w:cstheme="minorHAnsi"/>
          <w:noProof/>
          <w:sz w:val="28"/>
          <w:szCs w:val="28"/>
        </w:rPr>
        <w:t xml:space="preserve"> their</w:t>
      </w:r>
      <w:r w:rsidR="005F4D1C" w:rsidRPr="00372E05">
        <w:rPr>
          <w:rFonts w:cstheme="minorHAnsi"/>
          <w:noProof/>
          <w:sz w:val="28"/>
          <w:szCs w:val="28"/>
        </w:rPr>
        <w:t xml:space="preserve"> feet’ (Rowland and Turner, 2007)</w:t>
      </w:r>
      <w:r w:rsidR="00562F78" w:rsidRPr="00372E05">
        <w:rPr>
          <w:rFonts w:cstheme="minorHAnsi"/>
          <w:noProof/>
          <w:sz w:val="28"/>
          <w:szCs w:val="28"/>
        </w:rPr>
        <w:t xml:space="preserve">. </w:t>
      </w:r>
      <w:r w:rsidR="00680E66">
        <w:rPr>
          <w:rFonts w:cstheme="minorHAnsi"/>
          <w:noProof/>
          <w:sz w:val="28"/>
          <w:szCs w:val="28"/>
        </w:rPr>
        <w:t xml:space="preserve"> Many elements of Shulman’s (1986, 1987) models of knowledge base and Pedagogical Reasoning are incorporate into the aspects of Knowledge Quartet indicating the influence is has had.</w:t>
      </w:r>
      <w:r w:rsidR="004C33FF">
        <w:rPr>
          <w:rFonts w:cstheme="minorHAnsi"/>
          <w:noProof/>
          <w:sz w:val="28"/>
          <w:szCs w:val="28"/>
        </w:rPr>
        <w:t xml:space="preserve"> With Rowland et al. (2009) </w:t>
      </w:r>
      <w:r w:rsidR="00DC5469">
        <w:rPr>
          <w:rFonts w:cstheme="minorHAnsi"/>
          <w:noProof/>
          <w:sz w:val="28"/>
          <w:szCs w:val="28"/>
        </w:rPr>
        <w:t>that Connection does not link to a specific cateegory of Shulman’s (1986) knowledge base, whereas Contingency can involve all seven catergories.</w:t>
      </w:r>
      <w:r w:rsidR="00DB449D">
        <w:rPr>
          <w:rFonts w:cstheme="minorHAnsi"/>
          <w:noProof/>
          <w:sz w:val="28"/>
          <w:szCs w:val="28"/>
        </w:rPr>
        <w:t xml:space="preserve"> </w:t>
      </w:r>
      <w:r w:rsidR="00427DFC" w:rsidRPr="00372E05">
        <w:rPr>
          <w:rFonts w:cstheme="minorHAnsi"/>
          <w:sz w:val="28"/>
          <w:szCs w:val="28"/>
        </w:rPr>
        <w:t>It is clear to see from the literature</w:t>
      </w:r>
      <w:r w:rsidR="00DB449D">
        <w:rPr>
          <w:rFonts w:cstheme="minorHAnsi"/>
          <w:sz w:val="28"/>
          <w:szCs w:val="28"/>
        </w:rPr>
        <w:t>,</w:t>
      </w:r>
      <w:r w:rsidR="00427DFC" w:rsidRPr="00372E05">
        <w:rPr>
          <w:rFonts w:cstheme="minorHAnsi"/>
          <w:sz w:val="28"/>
          <w:szCs w:val="28"/>
        </w:rPr>
        <w:t xml:space="preserve"> that subject knowledge goes far beyond merely</w:t>
      </w:r>
      <w:r w:rsidR="00DC5469">
        <w:rPr>
          <w:rFonts w:cstheme="minorHAnsi"/>
          <w:sz w:val="28"/>
          <w:szCs w:val="28"/>
        </w:rPr>
        <w:t xml:space="preserve"> ‘</w:t>
      </w:r>
      <w:r w:rsidR="00427DFC" w:rsidRPr="00372E05">
        <w:rPr>
          <w:rFonts w:cstheme="minorHAnsi"/>
          <w:sz w:val="28"/>
          <w:szCs w:val="28"/>
        </w:rPr>
        <w:t>content</w:t>
      </w:r>
      <w:r w:rsidR="00DC5469">
        <w:rPr>
          <w:rFonts w:cstheme="minorHAnsi"/>
          <w:sz w:val="28"/>
          <w:szCs w:val="28"/>
        </w:rPr>
        <w:t>’</w:t>
      </w:r>
      <w:r w:rsidR="00427DFC" w:rsidRPr="00372E05">
        <w:rPr>
          <w:rFonts w:cstheme="minorHAnsi"/>
          <w:sz w:val="28"/>
          <w:szCs w:val="28"/>
        </w:rPr>
        <w:t xml:space="preserve"> knowledge</w:t>
      </w:r>
      <w:r w:rsidR="00DC5469">
        <w:rPr>
          <w:rFonts w:cstheme="minorHAnsi"/>
          <w:sz w:val="28"/>
          <w:szCs w:val="28"/>
        </w:rPr>
        <w:t>,</w:t>
      </w:r>
      <w:r w:rsidR="00427DFC" w:rsidRPr="00372E05">
        <w:rPr>
          <w:rFonts w:cstheme="minorHAnsi"/>
          <w:sz w:val="28"/>
          <w:szCs w:val="28"/>
        </w:rPr>
        <w:t xml:space="preserve"> though it is important</w:t>
      </w:r>
    </w:p>
    <w:p w14:paraId="730F68CF" w14:textId="2B4915F3" w:rsidR="009C5175" w:rsidRPr="00372E05" w:rsidRDefault="009C5175" w:rsidP="00372E05">
      <w:pPr>
        <w:spacing w:line="360" w:lineRule="auto"/>
        <w:jc w:val="both"/>
        <w:rPr>
          <w:rFonts w:cstheme="minorHAnsi"/>
          <w:sz w:val="28"/>
          <w:szCs w:val="28"/>
        </w:rPr>
      </w:pPr>
      <w:r w:rsidRPr="00372E05">
        <w:rPr>
          <w:rFonts w:cstheme="minorHAnsi"/>
          <w:sz w:val="28"/>
          <w:szCs w:val="28"/>
        </w:rPr>
        <w:t>In a later work, Hattie (2012) revisits the notion of teacher subject knowledge matter identifying that having a high level of subject knowledge was a feature of expert teachers. This seems contradictory to his earlier work</w:t>
      </w:r>
      <w:r w:rsidR="00DC5469">
        <w:rPr>
          <w:rFonts w:cstheme="minorHAnsi"/>
          <w:sz w:val="28"/>
          <w:szCs w:val="28"/>
        </w:rPr>
        <w:t>,</w:t>
      </w:r>
      <w:r w:rsidRPr="00372E05">
        <w:rPr>
          <w:rFonts w:cstheme="minorHAnsi"/>
          <w:sz w:val="28"/>
          <w:szCs w:val="28"/>
        </w:rPr>
        <w:t xml:space="preserve"> but he argues</w:t>
      </w:r>
      <w:r w:rsidR="003279F7" w:rsidRPr="00372E05">
        <w:rPr>
          <w:rFonts w:cstheme="minorHAnsi"/>
          <w:sz w:val="28"/>
          <w:szCs w:val="28"/>
        </w:rPr>
        <w:t xml:space="preserve"> that</w:t>
      </w:r>
      <w:r w:rsidRPr="00372E05">
        <w:rPr>
          <w:rFonts w:cstheme="minorHAnsi"/>
          <w:sz w:val="28"/>
          <w:szCs w:val="28"/>
        </w:rPr>
        <w:t xml:space="preserve"> it is less about content knowledge or pedagogical content knowledge</w:t>
      </w:r>
      <w:r w:rsidR="00DB449D">
        <w:rPr>
          <w:rFonts w:cstheme="minorHAnsi"/>
          <w:sz w:val="28"/>
          <w:szCs w:val="28"/>
        </w:rPr>
        <w:t>,</w:t>
      </w:r>
      <w:r w:rsidRPr="00372E05">
        <w:rPr>
          <w:rFonts w:cstheme="minorHAnsi"/>
          <w:sz w:val="28"/>
          <w:szCs w:val="28"/>
        </w:rPr>
        <w:t xml:space="preserve"> rather the organisation and use of this content knowledge, an integration of knowledge that can create effective teaching and learning.</w:t>
      </w:r>
    </w:p>
    <w:p w14:paraId="346A6D4A" w14:textId="316502A4" w:rsidR="00427DFC" w:rsidRPr="00372E05" w:rsidRDefault="00562F78" w:rsidP="00372E05">
      <w:pPr>
        <w:spacing w:line="360" w:lineRule="auto"/>
        <w:jc w:val="both"/>
        <w:rPr>
          <w:rFonts w:cstheme="minorHAnsi"/>
          <w:sz w:val="28"/>
          <w:szCs w:val="28"/>
        </w:rPr>
      </w:pPr>
      <w:r w:rsidRPr="00372E05">
        <w:rPr>
          <w:rFonts w:cstheme="minorHAnsi"/>
          <w:sz w:val="28"/>
          <w:szCs w:val="28"/>
        </w:rPr>
        <w:t>There have been numerous c</w:t>
      </w:r>
      <w:r w:rsidR="00AF273F" w:rsidRPr="00372E05">
        <w:rPr>
          <w:rFonts w:cstheme="minorHAnsi"/>
          <w:sz w:val="28"/>
          <w:szCs w:val="28"/>
        </w:rPr>
        <w:t xml:space="preserve">ase studies </w:t>
      </w:r>
      <w:r w:rsidRPr="00372E05">
        <w:rPr>
          <w:rFonts w:cstheme="minorHAnsi"/>
          <w:sz w:val="28"/>
          <w:szCs w:val="28"/>
        </w:rPr>
        <w:t xml:space="preserve">that </w:t>
      </w:r>
      <w:r w:rsidR="00AF273F" w:rsidRPr="00372E05">
        <w:rPr>
          <w:rFonts w:cstheme="minorHAnsi"/>
          <w:sz w:val="28"/>
          <w:szCs w:val="28"/>
        </w:rPr>
        <w:t>have looked at the importance of subject knowledge</w:t>
      </w:r>
      <w:r w:rsidR="00F01794" w:rsidRPr="00372E05">
        <w:rPr>
          <w:rFonts w:cstheme="minorHAnsi"/>
          <w:sz w:val="28"/>
          <w:szCs w:val="28"/>
        </w:rPr>
        <w:t xml:space="preserve"> (in its many forms)</w:t>
      </w:r>
      <w:r w:rsidR="00AF273F" w:rsidRPr="00372E05">
        <w:rPr>
          <w:rFonts w:cstheme="minorHAnsi"/>
          <w:sz w:val="28"/>
          <w:szCs w:val="28"/>
        </w:rPr>
        <w:t xml:space="preserve"> for effective teaching</w:t>
      </w:r>
      <w:r w:rsidRPr="00372E05">
        <w:rPr>
          <w:rFonts w:cstheme="minorHAnsi"/>
          <w:sz w:val="28"/>
          <w:szCs w:val="28"/>
        </w:rPr>
        <w:t xml:space="preserve">. One such case is detailed by </w:t>
      </w:r>
      <w:r w:rsidR="00016C23" w:rsidRPr="00372E05">
        <w:rPr>
          <w:rFonts w:cstheme="minorHAnsi"/>
          <w:sz w:val="28"/>
          <w:szCs w:val="28"/>
        </w:rPr>
        <w:t xml:space="preserve">Turner-Bisset (2001) </w:t>
      </w:r>
      <w:r w:rsidR="00427DFC" w:rsidRPr="00372E05">
        <w:rPr>
          <w:rFonts w:cstheme="minorHAnsi"/>
          <w:sz w:val="28"/>
          <w:szCs w:val="28"/>
        </w:rPr>
        <w:t>studying the</w:t>
      </w:r>
      <w:r w:rsidR="00F01794" w:rsidRPr="00372E05">
        <w:rPr>
          <w:rFonts w:cstheme="minorHAnsi"/>
          <w:sz w:val="28"/>
          <w:szCs w:val="28"/>
        </w:rPr>
        <w:t xml:space="preserve"> teaching of </w:t>
      </w:r>
      <w:r w:rsidR="00016C23" w:rsidRPr="00372E05">
        <w:rPr>
          <w:rFonts w:cstheme="minorHAnsi"/>
          <w:sz w:val="28"/>
          <w:szCs w:val="28"/>
        </w:rPr>
        <w:t xml:space="preserve">Tom, an engineering student with a 2:1 </w:t>
      </w:r>
      <w:proofErr w:type="gramStart"/>
      <w:r w:rsidR="00016C23" w:rsidRPr="00372E05">
        <w:rPr>
          <w:rFonts w:cstheme="minorHAnsi"/>
          <w:sz w:val="28"/>
          <w:szCs w:val="28"/>
        </w:rPr>
        <w:t>honours</w:t>
      </w:r>
      <w:proofErr w:type="gramEnd"/>
      <w:r w:rsidR="00016C23" w:rsidRPr="00372E05">
        <w:rPr>
          <w:rFonts w:cstheme="minorHAnsi"/>
          <w:sz w:val="28"/>
          <w:szCs w:val="28"/>
        </w:rPr>
        <w:t xml:space="preserve"> degree. He was observed in a poetry lesson where his subject knowledge was poor, he</w:t>
      </w:r>
      <w:r w:rsidR="00CD7D8B" w:rsidRPr="00372E05">
        <w:rPr>
          <w:rFonts w:cstheme="minorHAnsi"/>
          <w:sz w:val="28"/>
          <w:szCs w:val="28"/>
        </w:rPr>
        <w:t xml:space="preserve"> </w:t>
      </w:r>
      <w:r w:rsidR="00016C23" w:rsidRPr="00372E05">
        <w:rPr>
          <w:rFonts w:cstheme="minorHAnsi"/>
          <w:sz w:val="28"/>
          <w:szCs w:val="28"/>
        </w:rPr>
        <w:t>had little control over the class, he did not adequately explain or describe the task, learners did not know what was expected of them and therefore did not complete the task well. The teaching and learning in this lesson were both ineffective as Tom had not the content knowledge, curriculum knowledge, or PCK as outlined by Shulman (1986) for successful teaching an</w:t>
      </w:r>
      <w:r w:rsidR="00AF273F" w:rsidRPr="00372E05">
        <w:rPr>
          <w:rFonts w:cstheme="minorHAnsi"/>
          <w:sz w:val="28"/>
          <w:szCs w:val="28"/>
        </w:rPr>
        <w:t>d</w:t>
      </w:r>
      <w:r w:rsidR="00016C23" w:rsidRPr="00372E05">
        <w:rPr>
          <w:rFonts w:cstheme="minorHAnsi"/>
          <w:sz w:val="28"/>
          <w:szCs w:val="28"/>
        </w:rPr>
        <w:t xml:space="preserve"> learning to take place.</w:t>
      </w:r>
      <w:r w:rsidR="00CD7D8B" w:rsidRPr="00372E05">
        <w:rPr>
          <w:rFonts w:cstheme="minorHAnsi"/>
          <w:sz w:val="28"/>
          <w:szCs w:val="28"/>
        </w:rPr>
        <w:t xml:space="preserve"> Considering the literature on </w:t>
      </w:r>
      <w:r w:rsidR="00CD7D8B" w:rsidRPr="00372E05">
        <w:rPr>
          <w:rFonts w:cstheme="minorHAnsi"/>
          <w:sz w:val="28"/>
          <w:szCs w:val="28"/>
        </w:rPr>
        <w:lastRenderedPageBreak/>
        <w:t xml:space="preserve">Shulman’s </w:t>
      </w:r>
      <w:r w:rsidR="00427DFC" w:rsidRPr="00372E05">
        <w:rPr>
          <w:rFonts w:cstheme="minorHAnsi"/>
          <w:sz w:val="28"/>
          <w:szCs w:val="28"/>
        </w:rPr>
        <w:t xml:space="preserve">(1987) </w:t>
      </w:r>
      <w:r w:rsidR="00CD7D8B" w:rsidRPr="00372E05">
        <w:rPr>
          <w:rFonts w:cstheme="minorHAnsi"/>
          <w:sz w:val="28"/>
          <w:szCs w:val="28"/>
        </w:rPr>
        <w:t xml:space="preserve">Pedagogical Reasoning, Tom has not achieved the </w:t>
      </w:r>
      <w:r w:rsidR="00016C23" w:rsidRPr="00372E05">
        <w:rPr>
          <w:rFonts w:cstheme="minorHAnsi"/>
          <w:sz w:val="28"/>
          <w:szCs w:val="28"/>
        </w:rPr>
        <w:t xml:space="preserve">Comprehension stage </w:t>
      </w:r>
      <w:r w:rsidR="00CD7D8B" w:rsidRPr="00372E05">
        <w:rPr>
          <w:rFonts w:cstheme="minorHAnsi"/>
          <w:sz w:val="28"/>
          <w:szCs w:val="28"/>
        </w:rPr>
        <w:t>as he lacks competent understanding (Shulman, 1987)</w:t>
      </w:r>
      <w:r w:rsidR="00155D34" w:rsidRPr="00372E05">
        <w:rPr>
          <w:rFonts w:cstheme="minorHAnsi"/>
          <w:sz w:val="28"/>
          <w:szCs w:val="28"/>
        </w:rPr>
        <w:t>. Therefore, this</w:t>
      </w:r>
      <w:r w:rsidR="00F01794" w:rsidRPr="00372E05">
        <w:rPr>
          <w:rFonts w:cstheme="minorHAnsi"/>
          <w:sz w:val="28"/>
          <w:szCs w:val="28"/>
        </w:rPr>
        <w:t xml:space="preserve"> has</w:t>
      </w:r>
      <w:r w:rsidR="00427DFC" w:rsidRPr="00372E05">
        <w:rPr>
          <w:rFonts w:cstheme="minorHAnsi"/>
          <w:sz w:val="28"/>
          <w:szCs w:val="28"/>
        </w:rPr>
        <w:t xml:space="preserve"> </w:t>
      </w:r>
      <w:r w:rsidR="00F01794" w:rsidRPr="00372E05">
        <w:rPr>
          <w:rFonts w:cstheme="minorHAnsi"/>
          <w:sz w:val="28"/>
          <w:szCs w:val="28"/>
        </w:rPr>
        <w:t>a negative impact on the learning</w:t>
      </w:r>
      <w:r w:rsidR="00427DFC" w:rsidRPr="00372E05">
        <w:rPr>
          <w:rFonts w:cstheme="minorHAnsi"/>
          <w:sz w:val="28"/>
          <w:szCs w:val="28"/>
        </w:rPr>
        <w:t xml:space="preserve"> of the students </w:t>
      </w:r>
      <w:r w:rsidR="00F01794" w:rsidRPr="00372E05">
        <w:rPr>
          <w:rFonts w:cstheme="minorHAnsi"/>
          <w:sz w:val="28"/>
          <w:szCs w:val="28"/>
        </w:rPr>
        <w:t>in his classroom</w:t>
      </w:r>
      <w:r w:rsidR="0023357F" w:rsidRPr="00372E05">
        <w:rPr>
          <w:rFonts w:cstheme="minorHAnsi"/>
          <w:sz w:val="28"/>
          <w:szCs w:val="28"/>
        </w:rPr>
        <w:t>.</w:t>
      </w:r>
      <w:r w:rsidR="002C108A" w:rsidRPr="00372E05">
        <w:rPr>
          <w:rFonts w:cstheme="minorHAnsi"/>
          <w:sz w:val="28"/>
          <w:szCs w:val="28"/>
        </w:rPr>
        <w:t xml:space="preserve"> </w:t>
      </w:r>
      <w:r w:rsidR="008C0175" w:rsidRPr="00372E05">
        <w:rPr>
          <w:rFonts w:cstheme="minorHAnsi"/>
          <w:sz w:val="28"/>
          <w:szCs w:val="28"/>
        </w:rPr>
        <w:t>Contrary to this is an</w:t>
      </w:r>
      <w:r w:rsidR="002C108A" w:rsidRPr="00372E05">
        <w:rPr>
          <w:rFonts w:cstheme="minorHAnsi"/>
          <w:sz w:val="28"/>
          <w:szCs w:val="28"/>
        </w:rPr>
        <w:t xml:space="preserve"> arg</w:t>
      </w:r>
      <w:r w:rsidR="00F01794" w:rsidRPr="00372E05">
        <w:rPr>
          <w:rFonts w:cstheme="minorHAnsi"/>
          <w:sz w:val="28"/>
          <w:szCs w:val="28"/>
        </w:rPr>
        <w:t>u</w:t>
      </w:r>
      <w:r w:rsidR="002C108A" w:rsidRPr="00372E05">
        <w:rPr>
          <w:rFonts w:cstheme="minorHAnsi"/>
          <w:sz w:val="28"/>
          <w:szCs w:val="28"/>
        </w:rPr>
        <w:t>ment that the quality of pedagogical knowledge develops through experience (</w:t>
      </w:r>
      <w:r w:rsidR="00344A94" w:rsidRPr="004C2F8F">
        <w:rPr>
          <w:rFonts w:cstheme="minorHAnsi"/>
          <w:sz w:val="28"/>
          <w:szCs w:val="24"/>
        </w:rPr>
        <w:t>Guerriero</w:t>
      </w:r>
      <w:r w:rsidR="002C108A" w:rsidRPr="00372E05">
        <w:rPr>
          <w:rFonts w:cstheme="minorHAnsi"/>
          <w:sz w:val="28"/>
          <w:szCs w:val="28"/>
        </w:rPr>
        <w:t xml:space="preserve">, 2017), Tom was at the beginning of his </w:t>
      </w:r>
      <w:r w:rsidR="00155D34" w:rsidRPr="00372E05">
        <w:rPr>
          <w:rFonts w:cstheme="minorHAnsi"/>
          <w:sz w:val="28"/>
          <w:szCs w:val="28"/>
        </w:rPr>
        <w:t xml:space="preserve">initial teacher training </w:t>
      </w:r>
      <w:r w:rsidR="002C108A" w:rsidRPr="00372E05">
        <w:rPr>
          <w:rFonts w:cstheme="minorHAnsi"/>
          <w:sz w:val="28"/>
          <w:szCs w:val="28"/>
        </w:rPr>
        <w:t xml:space="preserve">in his observed lesson </w:t>
      </w:r>
      <w:r w:rsidR="00F01794" w:rsidRPr="00372E05">
        <w:rPr>
          <w:rFonts w:cstheme="minorHAnsi"/>
          <w:sz w:val="28"/>
          <w:szCs w:val="28"/>
        </w:rPr>
        <w:t xml:space="preserve">on </w:t>
      </w:r>
      <w:proofErr w:type="gramStart"/>
      <w:r w:rsidR="00F01794" w:rsidRPr="00372E05">
        <w:rPr>
          <w:rFonts w:cstheme="minorHAnsi"/>
          <w:sz w:val="28"/>
          <w:szCs w:val="28"/>
        </w:rPr>
        <w:t>poetry</w:t>
      </w:r>
      <w:proofErr w:type="gramEnd"/>
      <w:r w:rsidR="00F01794" w:rsidRPr="00372E05">
        <w:rPr>
          <w:rFonts w:cstheme="minorHAnsi"/>
          <w:sz w:val="28"/>
          <w:szCs w:val="28"/>
        </w:rPr>
        <w:t xml:space="preserve"> </w:t>
      </w:r>
      <w:r w:rsidR="002C108A" w:rsidRPr="00372E05">
        <w:rPr>
          <w:rFonts w:cstheme="minorHAnsi"/>
          <w:sz w:val="28"/>
          <w:szCs w:val="28"/>
        </w:rPr>
        <w:t>so he has not had the</w:t>
      </w:r>
      <w:r w:rsidR="00F01794" w:rsidRPr="00372E05">
        <w:rPr>
          <w:rFonts w:cstheme="minorHAnsi"/>
          <w:sz w:val="28"/>
          <w:szCs w:val="28"/>
        </w:rPr>
        <w:t xml:space="preserve"> sufficient </w:t>
      </w:r>
      <w:r w:rsidR="002C108A" w:rsidRPr="00372E05">
        <w:rPr>
          <w:rFonts w:cstheme="minorHAnsi"/>
          <w:sz w:val="28"/>
          <w:szCs w:val="28"/>
        </w:rPr>
        <w:t>experiences necessary to develop his pedag</w:t>
      </w:r>
      <w:r w:rsidR="00F01794" w:rsidRPr="00372E05">
        <w:rPr>
          <w:rFonts w:cstheme="minorHAnsi"/>
          <w:sz w:val="28"/>
          <w:szCs w:val="28"/>
        </w:rPr>
        <w:t>og</w:t>
      </w:r>
      <w:r w:rsidR="002C108A" w:rsidRPr="00372E05">
        <w:rPr>
          <w:rFonts w:cstheme="minorHAnsi"/>
          <w:sz w:val="28"/>
          <w:szCs w:val="28"/>
        </w:rPr>
        <w:t>ical knowledg</w:t>
      </w:r>
      <w:r w:rsidR="00427DFC" w:rsidRPr="00372E05">
        <w:rPr>
          <w:rFonts w:cstheme="minorHAnsi"/>
          <w:sz w:val="28"/>
          <w:szCs w:val="28"/>
        </w:rPr>
        <w:t>e</w:t>
      </w:r>
      <w:r w:rsidR="003279F7" w:rsidRPr="00372E05">
        <w:rPr>
          <w:rFonts w:cstheme="minorHAnsi"/>
          <w:sz w:val="28"/>
          <w:szCs w:val="28"/>
        </w:rPr>
        <w:t xml:space="preserve"> meaning that his classroom management skills were poor</w:t>
      </w:r>
      <w:r w:rsidR="002C108A" w:rsidRPr="00372E05">
        <w:rPr>
          <w:rFonts w:cstheme="minorHAnsi"/>
          <w:sz w:val="28"/>
          <w:szCs w:val="28"/>
        </w:rPr>
        <w:t>.</w:t>
      </w:r>
      <w:r w:rsidR="00DC1615" w:rsidRPr="00372E05">
        <w:rPr>
          <w:rFonts w:cstheme="minorHAnsi"/>
          <w:sz w:val="28"/>
          <w:szCs w:val="28"/>
        </w:rPr>
        <w:t xml:space="preserve"> Tom was observed again two years later in a science lesson that was very successful. His subject knowledge in this area is strong and, having taught for two years by this stage had developed the necessary PCK </w:t>
      </w:r>
      <w:r w:rsidR="003279F7" w:rsidRPr="00372E05">
        <w:rPr>
          <w:rFonts w:cstheme="minorHAnsi"/>
          <w:sz w:val="28"/>
          <w:szCs w:val="28"/>
        </w:rPr>
        <w:t xml:space="preserve">and general pedagogic knowledge </w:t>
      </w:r>
      <w:r w:rsidR="00DC1615" w:rsidRPr="00372E05">
        <w:rPr>
          <w:rFonts w:cstheme="minorHAnsi"/>
          <w:sz w:val="28"/>
          <w:szCs w:val="28"/>
        </w:rPr>
        <w:t xml:space="preserve">in order to create successful learning which </w:t>
      </w:r>
      <w:proofErr w:type="gramStart"/>
      <w:r w:rsidR="00DC1615" w:rsidRPr="00372E05">
        <w:rPr>
          <w:rFonts w:cstheme="minorHAnsi"/>
          <w:sz w:val="28"/>
          <w:szCs w:val="28"/>
        </w:rPr>
        <w:t>i</w:t>
      </w:r>
      <w:r w:rsidR="00155D34" w:rsidRPr="00372E05">
        <w:rPr>
          <w:rFonts w:cstheme="minorHAnsi"/>
          <w:sz w:val="28"/>
          <w:szCs w:val="28"/>
        </w:rPr>
        <w:t>s</w:t>
      </w:r>
      <w:r w:rsidR="00DC1615" w:rsidRPr="00372E05">
        <w:rPr>
          <w:rFonts w:cstheme="minorHAnsi"/>
          <w:sz w:val="28"/>
          <w:szCs w:val="28"/>
        </w:rPr>
        <w:t xml:space="preserve"> in agreement</w:t>
      </w:r>
      <w:proofErr w:type="gramEnd"/>
      <w:r w:rsidR="00DC1615" w:rsidRPr="00372E05">
        <w:rPr>
          <w:rFonts w:cstheme="minorHAnsi"/>
          <w:sz w:val="28"/>
          <w:szCs w:val="28"/>
        </w:rPr>
        <w:t xml:space="preserve"> with both Shulman (1986), and </w:t>
      </w:r>
      <w:r w:rsidR="00344A94" w:rsidRPr="004C2F8F">
        <w:rPr>
          <w:rFonts w:cstheme="minorHAnsi"/>
          <w:sz w:val="28"/>
          <w:szCs w:val="24"/>
        </w:rPr>
        <w:t>Guerriero</w:t>
      </w:r>
      <w:bookmarkStart w:id="2" w:name="_GoBack"/>
      <w:bookmarkEnd w:id="2"/>
      <w:r w:rsidR="00DC1615" w:rsidRPr="00372E05">
        <w:rPr>
          <w:rFonts w:cstheme="minorHAnsi"/>
          <w:sz w:val="28"/>
          <w:szCs w:val="28"/>
        </w:rPr>
        <w:t xml:space="preserve"> (2017). </w:t>
      </w:r>
    </w:p>
    <w:p w14:paraId="6651DDDC" w14:textId="683DE74D" w:rsidR="00C7376B" w:rsidRPr="00372E05" w:rsidRDefault="00C7376B" w:rsidP="00372E05">
      <w:pPr>
        <w:spacing w:line="360" w:lineRule="auto"/>
        <w:jc w:val="both"/>
        <w:rPr>
          <w:rFonts w:cstheme="minorHAnsi"/>
          <w:sz w:val="28"/>
          <w:szCs w:val="28"/>
        </w:rPr>
      </w:pPr>
      <w:r w:rsidRPr="00372E05">
        <w:rPr>
          <w:rFonts w:cstheme="minorHAnsi"/>
          <w:sz w:val="28"/>
          <w:szCs w:val="28"/>
        </w:rPr>
        <w:t>It is interesting that Turner-Bisset (</w:t>
      </w:r>
      <w:r w:rsidR="0012223B" w:rsidRPr="00372E05">
        <w:rPr>
          <w:rFonts w:cstheme="minorHAnsi"/>
          <w:sz w:val="28"/>
          <w:szCs w:val="28"/>
        </w:rPr>
        <w:t>2001), identifies 12 knowledge bases for teaching from their own study</w:t>
      </w:r>
      <w:r w:rsidR="00155D34" w:rsidRPr="00372E05">
        <w:rPr>
          <w:rFonts w:cstheme="minorHAnsi"/>
          <w:sz w:val="28"/>
          <w:szCs w:val="28"/>
        </w:rPr>
        <w:t xml:space="preserve">, </w:t>
      </w:r>
      <w:r w:rsidR="0012223B" w:rsidRPr="00372E05">
        <w:rPr>
          <w:rFonts w:cstheme="minorHAnsi"/>
          <w:sz w:val="28"/>
          <w:szCs w:val="28"/>
        </w:rPr>
        <w:t>which adds to Shuman’s (198</w:t>
      </w:r>
      <w:r w:rsidR="005A38E5">
        <w:rPr>
          <w:rFonts w:cstheme="minorHAnsi"/>
          <w:sz w:val="28"/>
          <w:szCs w:val="28"/>
        </w:rPr>
        <w:t>6, 1987</w:t>
      </w:r>
      <w:r w:rsidR="0012223B" w:rsidRPr="00372E05">
        <w:rPr>
          <w:rFonts w:cstheme="minorHAnsi"/>
          <w:sz w:val="28"/>
          <w:szCs w:val="28"/>
        </w:rPr>
        <w:t>) model</w:t>
      </w:r>
      <w:r w:rsidR="005A38E5">
        <w:rPr>
          <w:rFonts w:cstheme="minorHAnsi"/>
          <w:sz w:val="28"/>
          <w:szCs w:val="28"/>
        </w:rPr>
        <w:t>s</w:t>
      </w:r>
      <w:r w:rsidR="0012223B" w:rsidRPr="00372E05">
        <w:rPr>
          <w:rFonts w:cstheme="minorHAnsi"/>
          <w:sz w:val="28"/>
          <w:szCs w:val="28"/>
        </w:rPr>
        <w:t xml:space="preserve"> by including aspects knowledge of self, beliefs about subjects and cognitive and empirical knowledge of learners </w:t>
      </w:r>
      <w:r w:rsidR="008B674D" w:rsidRPr="00372E05">
        <w:rPr>
          <w:rFonts w:cstheme="minorHAnsi"/>
          <w:sz w:val="28"/>
          <w:szCs w:val="28"/>
        </w:rPr>
        <w:t xml:space="preserve">(Turner – Bisset </w:t>
      </w:r>
      <w:r w:rsidR="0012223B" w:rsidRPr="00372E05">
        <w:rPr>
          <w:rFonts w:cstheme="minorHAnsi"/>
          <w:sz w:val="28"/>
          <w:szCs w:val="28"/>
        </w:rPr>
        <w:t>2001).</w:t>
      </w:r>
    </w:p>
    <w:p w14:paraId="486D8E27" w14:textId="35CBAA8E" w:rsidR="00793C7A" w:rsidRPr="00372E05" w:rsidRDefault="00562F78" w:rsidP="00372E05">
      <w:pPr>
        <w:spacing w:line="360" w:lineRule="auto"/>
        <w:jc w:val="both"/>
        <w:rPr>
          <w:rFonts w:cstheme="minorHAnsi"/>
          <w:sz w:val="28"/>
          <w:szCs w:val="28"/>
        </w:rPr>
      </w:pPr>
      <w:r w:rsidRPr="00372E05">
        <w:rPr>
          <w:rFonts w:cstheme="minorHAnsi"/>
          <w:sz w:val="28"/>
          <w:szCs w:val="28"/>
        </w:rPr>
        <w:t xml:space="preserve">In another case study, Colleen </w:t>
      </w:r>
      <w:r w:rsidR="000F3951" w:rsidRPr="00372E05">
        <w:rPr>
          <w:rFonts w:cstheme="minorHAnsi"/>
          <w:sz w:val="28"/>
          <w:szCs w:val="28"/>
        </w:rPr>
        <w:t>a trainee teacher with a high level of subject knowledge in English a</w:t>
      </w:r>
      <w:r w:rsidR="00767B6D" w:rsidRPr="00372E05">
        <w:rPr>
          <w:rFonts w:cstheme="minorHAnsi"/>
          <w:sz w:val="28"/>
          <w:szCs w:val="28"/>
        </w:rPr>
        <w:t>voided eye contact with certain pupils</w:t>
      </w:r>
      <w:r w:rsidR="000F3951" w:rsidRPr="00372E05">
        <w:rPr>
          <w:rFonts w:cstheme="minorHAnsi"/>
          <w:sz w:val="28"/>
          <w:szCs w:val="28"/>
        </w:rPr>
        <w:t xml:space="preserve"> in her class during a lesson on grammar</w:t>
      </w:r>
      <w:r w:rsidR="00DC1615" w:rsidRPr="00372E05">
        <w:rPr>
          <w:rFonts w:cstheme="minorHAnsi"/>
          <w:sz w:val="28"/>
          <w:szCs w:val="28"/>
        </w:rPr>
        <w:t xml:space="preserve">. As </w:t>
      </w:r>
      <w:r w:rsidR="00767B6D" w:rsidRPr="00372E05">
        <w:rPr>
          <w:rFonts w:cstheme="minorHAnsi"/>
          <w:sz w:val="28"/>
          <w:szCs w:val="28"/>
        </w:rPr>
        <w:t xml:space="preserve">she felt that her content knowledge </w:t>
      </w:r>
      <w:r w:rsidR="00DC1615" w:rsidRPr="00372E05">
        <w:rPr>
          <w:rFonts w:cstheme="minorHAnsi"/>
          <w:sz w:val="28"/>
          <w:szCs w:val="28"/>
        </w:rPr>
        <w:t xml:space="preserve">in this area </w:t>
      </w:r>
      <w:r w:rsidR="00767B6D" w:rsidRPr="00372E05">
        <w:rPr>
          <w:rFonts w:cstheme="minorHAnsi"/>
          <w:sz w:val="28"/>
          <w:szCs w:val="28"/>
        </w:rPr>
        <w:t>was poor</w:t>
      </w:r>
      <w:r w:rsidR="00DC1615" w:rsidRPr="00372E05">
        <w:rPr>
          <w:rFonts w:cstheme="minorHAnsi"/>
          <w:sz w:val="28"/>
          <w:szCs w:val="28"/>
        </w:rPr>
        <w:t xml:space="preserve">, </w:t>
      </w:r>
      <w:r w:rsidR="00767B6D" w:rsidRPr="00372E05">
        <w:rPr>
          <w:rFonts w:cstheme="minorHAnsi"/>
          <w:sz w:val="28"/>
          <w:szCs w:val="28"/>
        </w:rPr>
        <w:t>it affected her confidence</w:t>
      </w:r>
      <w:r w:rsidR="00DC1615" w:rsidRPr="00372E05">
        <w:rPr>
          <w:rFonts w:cstheme="minorHAnsi"/>
          <w:sz w:val="28"/>
          <w:szCs w:val="28"/>
        </w:rPr>
        <w:t xml:space="preserve"> </w:t>
      </w:r>
      <w:r w:rsidR="00F01794" w:rsidRPr="00372E05">
        <w:rPr>
          <w:rFonts w:cstheme="minorHAnsi"/>
          <w:sz w:val="28"/>
          <w:szCs w:val="28"/>
        </w:rPr>
        <w:t>(</w:t>
      </w:r>
      <w:r w:rsidR="00767B6D" w:rsidRPr="00372E05">
        <w:rPr>
          <w:rFonts w:cstheme="minorHAnsi"/>
          <w:sz w:val="28"/>
          <w:szCs w:val="28"/>
        </w:rPr>
        <w:t>Shulman, 1987)</w:t>
      </w:r>
      <w:r w:rsidR="00155D34" w:rsidRPr="00372E05">
        <w:rPr>
          <w:rFonts w:cstheme="minorHAnsi"/>
          <w:sz w:val="28"/>
          <w:szCs w:val="28"/>
        </w:rPr>
        <w:t>,</w:t>
      </w:r>
      <w:r w:rsidR="00DC1615" w:rsidRPr="00372E05">
        <w:rPr>
          <w:rFonts w:cstheme="minorHAnsi"/>
          <w:sz w:val="28"/>
          <w:szCs w:val="28"/>
        </w:rPr>
        <w:t xml:space="preserve"> which clearly impacted on the quality of teaching and learning</w:t>
      </w:r>
      <w:r w:rsidR="00155D34" w:rsidRPr="00372E05">
        <w:rPr>
          <w:rFonts w:cstheme="minorHAnsi"/>
          <w:sz w:val="28"/>
          <w:szCs w:val="28"/>
        </w:rPr>
        <w:t>.</w:t>
      </w:r>
      <w:r w:rsidR="00DC1615" w:rsidRPr="00372E05">
        <w:rPr>
          <w:rFonts w:cstheme="minorHAnsi"/>
          <w:sz w:val="28"/>
          <w:szCs w:val="28"/>
        </w:rPr>
        <w:t xml:space="preserve"> </w:t>
      </w:r>
      <w:r w:rsidR="00155D34" w:rsidRPr="00372E05">
        <w:rPr>
          <w:rFonts w:cstheme="minorHAnsi"/>
          <w:sz w:val="28"/>
          <w:szCs w:val="28"/>
        </w:rPr>
        <w:t>L</w:t>
      </w:r>
      <w:r w:rsidR="00DC1615" w:rsidRPr="00372E05">
        <w:rPr>
          <w:rFonts w:cstheme="minorHAnsi"/>
          <w:sz w:val="28"/>
          <w:szCs w:val="28"/>
        </w:rPr>
        <w:t>earners were not give</w:t>
      </w:r>
      <w:r w:rsidR="003279F7" w:rsidRPr="00372E05">
        <w:rPr>
          <w:rFonts w:cstheme="minorHAnsi"/>
          <w:sz w:val="28"/>
          <w:szCs w:val="28"/>
        </w:rPr>
        <w:t>n</w:t>
      </w:r>
      <w:r w:rsidR="00DC1615" w:rsidRPr="00372E05">
        <w:rPr>
          <w:rFonts w:cstheme="minorHAnsi"/>
          <w:sz w:val="28"/>
          <w:szCs w:val="28"/>
        </w:rPr>
        <w:t xml:space="preserve"> chance</w:t>
      </w:r>
      <w:r w:rsidR="003279F7" w:rsidRPr="00372E05">
        <w:rPr>
          <w:rFonts w:cstheme="minorHAnsi"/>
          <w:sz w:val="28"/>
          <w:szCs w:val="28"/>
        </w:rPr>
        <w:t xml:space="preserve"> to</w:t>
      </w:r>
      <w:r w:rsidR="00DC1615" w:rsidRPr="00372E05">
        <w:rPr>
          <w:rFonts w:cstheme="minorHAnsi"/>
          <w:sz w:val="28"/>
          <w:szCs w:val="28"/>
        </w:rPr>
        <w:t xml:space="preserve"> </w:t>
      </w:r>
      <w:r w:rsidR="003279F7" w:rsidRPr="00372E05">
        <w:rPr>
          <w:rFonts w:cstheme="minorHAnsi"/>
          <w:sz w:val="28"/>
          <w:szCs w:val="28"/>
        </w:rPr>
        <w:t xml:space="preserve">ask or </w:t>
      </w:r>
      <w:r w:rsidR="00DC1615" w:rsidRPr="00372E05">
        <w:rPr>
          <w:rFonts w:cstheme="minorHAnsi"/>
          <w:sz w:val="28"/>
          <w:szCs w:val="28"/>
        </w:rPr>
        <w:t xml:space="preserve">answer questions </w:t>
      </w:r>
      <w:r w:rsidR="009C5175" w:rsidRPr="00372E05">
        <w:rPr>
          <w:rFonts w:cstheme="minorHAnsi"/>
          <w:sz w:val="28"/>
          <w:szCs w:val="28"/>
        </w:rPr>
        <w:t xml:space="preserve">because </w:t>
      </w:r>
      <w:r w:rsidR="00DC1615" w:rsidRPr="00372E05">
        <w:rPr>
          <w:rFonts w:cstheme="minorHAnsi"/>
          <w:sz w:val="28"/>
          <w:szCs w:val="28"/>
        </w:rPr>
        <w:t>Colleen felt ill-equi</w:t>
      </w:r>
      <w:r w:rsidR="00793C7A" w:rsidRPr="00372E05">
        <w:rPr>
          <w:rFonts w:cstheme="minorHAnsi"/>
          <w:sz w:val="28"/>
          <w:szCs w:val="28"/>
        </w:rPr>
        <w:t>p</w:t>
      </w:r>
      <w:r w:rsidR="00DC1615" w:rsidRPr="00372E05">
        <w:rPr>
          <w:rFonts w:cstheme="minorHAnsi"/>
          <w:sz w:val="28"/>
          <w:szCs w:val="28"/>
        </w:rPr>
        <w:t>ped to answer them</w:t>
      </w:r>
      <w:r w:rsidR="00767B6D" w:rsidRPr="00372E05">
        <w:rPr>
          <w:rFonts w:cstheme="minorHAnsi"/>
          <w:sz w:val="28"/>
          <w:szCs w:val="28"/>
        </w:rPr>
        <w:t>.</w:t>
      </w:r>
      <w:r w:rsidR="000F3951" w:rsidRPr="00372E05">
        <w:rPr>
          <w:rFonts w:cstheme="minorHAnsi"/>
          <w:sz w:val="28"/>
          <w:szCs w:val="28"/>
        </w:rPr>
        <w:t xml:space="preserve"> </w:t>
      </w:r>
    </w:p>
    <w:p w14:paraId="7F9A5193" w14:textId="215138FE" w:rsidR="00016C23" w:rsidRPr="00372E05" w:rsidRDefault="00767B6D" w:rsidP="00372E05">
      <w:pPr>
        <w:spacing w:line="360" w:lineRule="auto"/>
        <w:jc w:val="both"/>
        <w:rPr>
          <w:rFonts w:cstheme="minorHAnsi"/>
          <w:sz w:val="28"/>
          <w:szCs w:val="28"/>
        </w:rPr>
      </w:pPr>
      <w:r w:rsidRPr="00372E05">
        <w:rPr>
          <w:rFonts w:cstheme="minorHAnsi"/>
          <w:sz w:val="28"/>
          <w:szCs w:val="28"/>
        </w:rPr>
        <w:t>In both case studies</w:t>
      </w:r>
      <w:r w:rsidR="002C108A" w:rsidRPr="00372E05">
        <w:rPr>
          <w:rFonts w:cstheme="minorHAnsi"/>
          <w:sz w:val="28"/>
          <w:szCs w:val="28"/>
        </w:rPr>
        <w:t xml:space="preserve"> detailed here</w:t>
      </w:r>
      <w:r w:rsidR="00793C7A" w:rsidRPr="00372E05">
        <w:rPr>
          <w:rFonts w:cstheme="minorHAnsi"/>
          <w:sz w:val="28"/>
          <w:szCs w:val="28"/>
        </w:rPr>
        <w:t>,</w:t>
      </w:r>
      <w:r w:rsidRPr="00372E05">
        <w:rPr>
          <w:rFonts w:cstheme="minorHAnsi"/>
          <w:sz w:val="28"/>
          <w:szCs w:val="28"/>
        </w:rPr>
        <w:t xml:space="preserve"> there is the implication on the e</w:t>
      </w:r>
      <w:r w:rsidR="0023357F" w:rsidRPr="00372E05">
        <w:rPr>
          <w:rFonts w:cstheme="minorHAnsi"/>
          <w:sz w:val="28"/>
          <w:szCs w:val="28"/>
        </w:rPr>
        <w:t>mphasis o</w:t>
      </w:r>
      <w:r w:rsidRPr="00372E05">
        <w:rPr>
          <w:rFonts w:cstheme="minorHAnsi"/>
          <w:sz w:val="28"/>
          <w:szCs w:val="28"/>
        </w:rPr>
        <w:t>f good</w:t>
      </w:r>
      <w:r w:rsidR="0023357F" w:rsidRPr="00372E05">
        <w:rPr>
          <w:rFonts w:cstheme="minorHAnsi"/>
          <w:sz w:val="28"/>
          <w:szCs w:val="28"/>
        </w:rPr>
        <w:t xml:space="preserve"> content knowledge for effective teaching</w:t>
      </w:r>
      <w:r w:rsidR="000F3951" w:rsidRPr="00372E05">
        <w:rPr>
          <w:rFonts w:cstheme="minorHAnsi"/>
          <w:sz w:val="28"/>
          <w:szCs w:val="28"/>
        </w:rPr>
        <w:t xml:space="preserve"> </w:t>
      </w:r>
      <w:r w:rsidR="00793C7A" w:rsidRPr="00372E05">
        <w:rPr>
          <w:rFonts w:cstheme="minorHAnsi"/>
          <w:sz w:val="28"/>
          <w:szCs w:val="28"/>
        </w:rPr>
        <w:t>and learning. I</w:t>
      </w:r>
      <w:r w:rsidR="000F3951" w:rsidRPr="00372E05">
        <w:rPr>
          <w:rFonts w:cstheme="minorHAnsi"/>
          <w:sz w:val="28"/>
          <w:szCs w:val="28"/>
        </w:rPr>
        <w:t>n the example of Colle</w:t>
      </w:r>
      <w:r w:rsidR="00793C7A" w:rsidRPr="00372E05">
        <w:rPr>
          <w:rFonts w:cstheme="minorHAnsi"/>
          <w:sz w:val="28"/>
          <w:szCs w:val="28"/>
        </w:rPr>
        <w:t>en</w:t>
      </w:r>
      <w:r w:rsidR="009C5175" w:rsidRPr="00372E05">
        <w:rPr>
          <w:rFonts w:cstheme="minorHAnsi"/>
          <w:sz w:val="28"/>
          <w:szCs w:val="28"/>
        </w:rPr>
        <w:t>,</w:t>
      </w:r>
      <w:r w:rsidR="00793C7A" w:rsidRPr="00372E05">
        <w:rPr>
          <w:rFonts w:cstheme="minorHAnsi"/>
          <w:sz w:val="28"/>
          <w:szCs w:val="28"/>
        </w:rPr>
        <w:t xml:space="preserve"> it also demonstrates the importance of</w:t>
      </w:r>
      <w:r w:rsidR="000F3951" w:rsidRPr="00372E05">
        <w:rPr>
          <w:rFonts w:cstheme="minorHAnsi"/>
          <w:sz w:val="28"/>
          <w:szCs w:val="28"/>
        </w:rPr>
        <w:t xml:space="preserve"> the </w:t>
      </w:r>
      <w:r w:rsidR="009C5175" w:rsidRPr="00372E05">
        <w:rPr>
          <w:rFonts w:cstheme="minorHAnsi"/>
          <w:sz w:val="28"/>
          <w:szCs w:val="28"/>
        </w:rPr>
        <w:t>C</w:t>
      </w:r>
      <w:r w:rsidR="000F3951" w:rsidRPr="00372E05">
        <w:rPr>
          <w:rFonts w:cstheme="minorHAnsi"/>
          <w:sz w:val="28"/>
          <w:szCs w:val="28"/>
        </w:rPr>
        <w:t xml:space="preserve">omprehension and </w:t>
      </w:r>
      <w:r w:rsidR="009C5175" w:rsidRPr="00372E05">
        <w:rPr>
          <w:rFonts w:cstheme="minorHAnsi"/>
          <w:sz w:val="28"/>
          <w:szCs w:val="28"/>
        </w:rPr>
        <w:lastRenderedPageBreak/>
        <w:t>T</w:t>
      </w:r>
      <w:r w:rsidR="000F3951" w:rsidRPr="00372E05">
        <w:rPr>
          <w:rFonts w:cstheme="minorHAnsi"/>
          <w:sz w:val="28"/>
          <w:szCs w:val="28"/>
        </w:rPr>
        <w:t xml:space="preserve">ransformation aspects of Shulman’s (1987) model of </w:t>
      </w:r>
      <w:r w:rsidR="006D5406">
        <w:rPr>
          <w:rFonts w:cstheme="minorHAnsi"/>
          <w:sz w:val="28"/>
          <w:szCs w:val="28"/>
        </w:rPr>
        <w:t>Pe</w:t>
      </w:r>
      <w:r w:rsidR="000F3951" w:rsidRPr="00372E05">
        <w:rPr>
          <w:rFonts w:cstheme="minorHAnsi"/>
          <w:sz w:val="28"/>
          <w:szCs w:val="28"/>
        </w:rPr>
        <w:t xml:space="preserve">dagogical </w:t>
      </w:r>
      <w:r w:rsidR="006D5406">
        <w:rPr>
          <w:rFonts w:cstheme="minorHAnsi"/>
          <w:sz w:val="28"/>
          <w:szCs w:val="28"/>
        </w:rPr>
        <w:t>R</w:t>
      </w:r>
      <w:r w:rsidR="000F3951" w:rsidRPr="00372E05">
        <w:rPr>
          <w:rFonts w:cstheme="minorHAnsi"/>
          <w:sz w:val="28"/>
          <w:szCs w:val="28"/>
        </w:rPr>
        <w:t>easonin</w:t>
      </w:r>
      <w:r w:rsidR="00793C7A" w:rsidRPr="00372E05">
        <w:rPr>
          <w:rFonts w:cstheme="minorHAnsi"/>
          <w:sz w:val="28"/>
          <w:szCs w:val="28"/>
        </w:rPr>
        <w:t>g, and how her lack of knowledge affected her teaching.</w:t>
      </w:r>
      <w:r w:rsidR="0023357F" w:rsidRPr="00372E05">
        <w:rPr>
          <w:rFonts w:cstheme="minorHAnsi"/>
          <w:sz w:val="28"/>
          <w:szCs w:val="28"/>
        </w:rPr>
        <w:t xml:space="preserve">  </w:t>
      </w:r>
    </w:p>
    <w:p w14:paraId="3701E8DB" w14:textId="4580AD95" w:rsidR="005D406F" w:rsidRPr="00372E05" w:rsidRDefault="00793C7A" w:rsidP="00372E05">
      <w:pPr>
        <w:spacing w:line="360" w:lineRule="auto"/>
        <w:jc w:val="both"/>
        <w:rPr>
          <w:rFonts w:cstheme="minorHAnsi"/>
          <w:sz w:val="28"/>
          <w:szCs w:val="28"/>
        </w:rPr>
      </w:pPr>
      <w:r w:rsidRPr="00372E05">
        <w:rPr>
          <w:rFonts w:cstheme="minorHAnsi"/>
          <w:sz w:val="28"/>
          <w:szCs w:val="28"/>
        </w:rPr>
        <w:t xml:space="preserve">Coe et al., (2014) considered research on effective teaching and identified six components that make great teaching, these being: (Pedagogical) content knowledge; quality of instruction, </w:t>
      </w:r>
      <w:r w:rsidR="004E139D" w:rsidRPr="00372E05">
        <w:rPr>
          <w:rFonts w:cstheme="minorHAnsi"/>
          <w:sz w:val="28"/>
          <w:szCs w:val="28"/>
        </w:rPr>
        <w:t>c</w:t>
      </w:r>
      <w:r w:rsidRPr="00372E05">
        <w:rPr>
          <w:rFonts w:cstheme="minorHAnsi"/>
          <w:sz w:val="28"/>
          <w:szCs w:val="28"/>
        </w:rPr>
        <w:t xml:space="preserve">lassroom climate; classroom management; teacher beliefs; and professional behaviours. Though both </w:t>
      </w:r>
      <w:r w:rsidR="005D406F" w:rsidRPr="00372E05">
        <w:rPr>
          <w:rFonts w:cstheme="minorHAnsi"/>
          <w:sz w:val="28"/>
          <w:szCs w:val="28"/>
        </w:rPr>
        <w:t>Coe et al. (2014) and Shulman (19</w:t>
      </w:r>
      <w:r w:rsidR="00CD7D8B" w:rsidRPr="00372E05">
        <w:rPr>
          <w:rFonts w:cstheme="minorHAnsi"/>
          <w:sz w:val="28"/>
          <w:szCs w:val="28"/>
        </w:rPr>
        <w:t xml:space="preserve">87) suggest that teacher subject knowledge is important </w:t>
      </w:r>
      <w:r w:rsidRPr="00372E05">
        <w:rPr>
          <w:rFonts w:cstheme="minorHAnsi"/>
          <w:sz w:val="28"/>
          <w:szCs w:val="28"/>
        </w:rPr>
        <w:t xml:space="preserve">(Comprehension within Shulman’s (1987) Pedagogical Reasoning) </w:t>
      </w:r>
      <w:r w:rsidR="00CD7D8B" w:rsidRPr="00372E05">
        <w:rPr>
          <w:rFonts w:cstheme="minorHAnsi"/>
          <w:sz w:val="28"/>
          <w:szCs w:val="28"/>
        </w:rPr>
        <w:t>in order to scaffold lear</w:t>
      </w:r>
      <w:r w:rsidR="006D6601" w:rsidRPr="00372E05">
        <w:rPr>
          <w:rFonts w:cstheme="minorHAnsi"/>
          <w:sz w:val="28"/>
          <w:szCs w:val="28"/>
        </w:rPr>
        <w:t>ners thus</w:t>
      </w:r>
      <w:r w:rsidR="00CD7D8B" w:rsidRPr="00372E05">
        <w:rPr>
          <w:rFonts w:cstheme="minorHAnsi"/>
          <w:sz w:val="28"/>
          <w:szCs w:val="28"/>
        </w:rPr>
        <w:t xml:space="preserve"> creating effective teaching and learnin</w:t>
      </w:r>
      <w:r w:rsidR="006D6601" w:rsidRPr="00372E05">
        <w:rPr>
          <w:rFonts w:cstheme="minorHAnsi"/>
          <w:sz w:val="28"/>
          <w:szCs w:val="28"/>
        </w:rPr>
        <w:t>g</w:t>
      </w:r>
      <w:r w:rsidRPr="00372E05">
        <w:rPr>
          <w:rFonts w:cstheme="minorHAnsi"/>
          <w:sz w:val="28"/>
          <w:szCs w:val="28"/>
        </w:rPr>
        <w:t>,</w:t>
      </w:r>
      <w:r w:rsidR="00AF273F" w:rsidRPr="00372E05">
        <w:rPr>
          <w:rFonts w:cstheme="minorHAnsi"/>
          <w:sz w:val="28"/>
          <w:szCs w:val="28"/>
        </w:rPr>
        <w:t xml:space="preserve"> Coe et al. </w:t>
      </w:r>
      <w:r w:rsidR="005B2154" w:rsidRPr="00372E05">
        <w:rPr>
          <w:rFonts w:cstheme="minorHAnsi"/>
          <w:sz w:val="28"/>
          <w:szCs w:val="28"/>
        </w:rPr>
        <w:t xml:space="preserve">(2014) place a greater emphasis on PCK as impacting on student outcomes. </w:t>
      </w:r>
    </w:p>
    <w:p w14:paraId="33A414ED" w14:textId="6F606DC5" w:rsidR="0023357F" w:rsidRPr="00372E05" w:rsidRDefault="0023357F" w:rsidP="00372E05">
      <w:pPr>
        <w:spacing w:line="360" w:lineRule="auto"/>
        <w:jc w:val="both"/>
        <w:rPr>
          <w:rFonts w:cstheme="minorHAnsi"/>
          <w:color w:val="FF0000"/>
          <w:sz w:val="28"/>
          <w:szCs w:val="28"/>
        </w:rPr>
      </w:pPr>
      <w:r w:rsidRPr="00372E05">
        <w:rPr>
          <w:rFonts w:cstheme="minorHAnsi"/>
          <w:sz w:val="28"/>
          <w:szCs w:val="28"/>
        </w:rPr>
        <w:t xml:space="preserve">This </w:t>
      </w:r>
      <w:r w:rsidR="008C0175" w:rsidRPr="00372E05">
        <w:rPr>
          <w:rFonts w:cstheme="minorHAnsi"/>
          <w:sz w:val="28"/>
          <w:szCs w:val="28"/>
        </w:rPr>
        <w:t xml:space="preserve">is supported in the </w:t>
      </w:r>
      <w:r w:rsidRPr="00372E05">
        <w:rPr>
          <w:rFonts w:cstheme="minorHAnsi"/>
          <w:sz w:val="28"/>
          <w:szCs w:val="28"/>
        </w:rPr>
        <w:t>case study of N</w:t>
      </w:r>
      <w:r w:rsidR="00A63B03" w:rsidRPr="00372E05">
        <w:rPr>
          <w:rFonts w:cstheme="minorHAnsi"/>
          <w:sz w:val="28"/>
          <w:szCs w:val="28"/>
        </w:rPr>
        <w:t>aomi</w:t>
      </w:r>
      <w:r w:rsidRPr="00372E05">
        <w:rPr>
          <w:rFonts w:cstheme="minorHAnsi"/>
          <w:sz w:val="28"/>
          <w:szCs w:val="28"/>
        </w:rPr>
        <w:t xml:space="preserve"> in Rowland </w:t>
      </w:r>
      <w:r w:rsidR="00733C54" w:rsidRPr="00372E05">
        <w:rPr>
          <w:rFonts w:cstheme="minorHAnsi"/>
          <w:sz w:val="28"/>
          <w:szCs w:val="28"/>
        </w:rPr>
        <w:t>et al.</w:t>
      </w:r>
      <w:r w:rsidR="007D6210" w:rsidRPr="00372E05">
        <w:rPr>
          <w:rFonts w:cstheme="minorHAnsi"/>
          <w:sz w:val="28"/>
          <w:szCs w:val="28"/>
        </w:rPr>
        <w:t xml:space="preserve"> </w:t>
      </w:r>
      <w:r w:rsidRPr="00372E05">
        <w:rPr>
          <w:rFonts w:cstheme="minorHAnsi"/>
          <w:sz w:val="28"/>
          <w:szCs w:val="28"/>
        </w:rPr>
        <w:t>(20</w:t>
      </w:r>
      <w:r w:rsidR="00733C54" w:rsidRPr="00372E05">
        <w:rPr>
          <w:rFonts w:cstheme="minorHAnsi"/>
          <w:sz w:val="28"/>
          <w:szCs w:val="28"/>
        </w:rPr>
        <w:t>09</w:t>
      </w:r>
      <w:r w:rsidRPr="00372E05">
        <w:rPr>
          <w:rFonts w:cstheme="minorHAnsi"/>
          <w:sz w:val="28"/>
          <w:szCs w:val="28"/>
        </w:rPr>
        <w:t>).</w:t>
      </w:r>
      <w:r w:rsidR="003279F7" w:rsidRPr="00372E05">
        <w:rPr>
          <w:rFonts w:cstheme="minorHAnsi"/>
          <w:sz w:val="28"/>
          <w:szCs w:val="28"/>
        </w:rPr>
        <w:t xml:space="preserve"> Naomi</w:t>
      </w:r>
      <w:r w:rsidR="007D6210" w:rsidRPr="00372E05">
        <w:rPr>
          <w:rFonts w:cstheme="minorHAnsi"/>
          <w:sz w:val="28"/>
          <w:szCs w:val="28"/>
        </w:rPr>
        <w:t xml:space="preserve"> has a high level of maths subject knowledge </w:t>
      </w:r>
      <w:r w:rsidR="00DC5469">
        <w:rPr>
          <w:rFonts w:cstheme="minorHAnsi"/>
          <w:sz w:val="28"/>
          <w:szCs w:val="28"/>
        </w:rPr>
        <w:t xml:space="preserve">and </w:t>
      </w:r>
      <w:proofErr w:type="gramStart"/>
      <w:r w:rsidR="00DC5469">
        <w:rPr>
          <w:rFonts w:cstheme="minorHAnsi"/>
          <w:sz w:val="28"/>
          <w:szCs w:val="28"/>
        </w:rPr>
        <w:t>is able to</w:t>
      </w:r>
      <w:proofErr w:type="gramEnd"/>
      <w:r w:rsidR="00DC5469">
        <w:rPr>
          <w:rFonts w:cstheme="minorHAnsi"/>
          <w:sz w:val="28"/>
          <w:szCs w:val="28"/>
        </w:rPr>
        <w:t xml:space="preserve"> </w:t>
      </w:r>
      <w:r w:rsidR="001259B9">
        <w:rPr>
          <w:rFonts w:cstheme="minorHAnsi"/>
          <w:sz w:val="28"/>
          <w:szCs w:val="28"/>
        </w:rPr>
        <w:t xml:space="preserve">use the appropriate vocabulary in relation to subtraction in order to support learning, representing it ways (Transformation) that learners could understand. </w:t>
      </w:r>
    </w:p>
    <w:p w14:paraId="1FFB27C9" w14:textId="630B406B" w:rsidR="00E46083" w:rsidRPr="00372E05" w:rsidRDefault="00E46083" w:rsidP="00372E05">
      <w:pPr>
        <w:spacing w:line="360" w:lineRule="auto"/>
        <w:jc w:val="both"/>
        <w:rPr>
          <w:rFonts w:cstheme="minorHAnsi"/>
          <w:sz w:val="28"/>
          <w:szCs w:val="28"/>
        </w:rPr>
      </w:pPr>
      <w:r w:rsidRPr="00372E05">
        <w:rPr>
          <w:rFonts w:cstheme="minorHAnsi"/>
          <w:sz w:val="28"/>
          <w:szCs w:val="28"/>
        </w:rPr>
        <w:t>Ca</w:t>
      </w:r>
      <w:r w:rsidR="00016C23" w:rsidRPr="00372E05">
        <w:rPr>
          <w:rFonts w:cstheme="minorHAnsi"/>
          <w:sz w:val="28"/>
          <w:szCs w:val="28"/>
        </w:rPr>
        <w:t>se studies</w:t>
      </w:r>
      <w:r w:rsidR="006E2F38" w:rsidRPr="00372E05">
        <w:rPr>
          <w:rFonts w:cstheme="minorHAnsi"/>
          <w:sz w:val="28"/>
          <w:szCs w:val="28"/>
        </w:rPr>
        <w:t>,</w:t>
      </w:r>
      <w:r w:rsidR="00016C23" w:rsidRPr="00372E05">
        <w:rPr>
          <w:rFonts w:cstheme="minorHAnsi"/>
          <w:sz w:val="28"/>
          <w:szCs w:val="28"/>
        </w:rPr>
        <w:t xml:space="preserve"> though providing key information</w:t>
      </w:r>
      <w:r w:rsidR="006E2F38" w:rsidRPr="00372E05">
        <w:rPr>
          <w:rFonts w:cstheme="minorHAnsi"/>
          <w:sz w:val="28"/>
          <w:szCs w:val="28"/>
        </w:rPr>
        <w:t>,</w:t>
      </w:r>
      <w:r w:rsidR="00016C23" w:rsidRPr="00372E05">
        <w:rPr>
          <w:rFonts w:cstheme="minorHAnsi"/>
          <w:sz w:val="28"/>
          <w:szCs w:val="28"/>
        </w:rPr>
        <w:t xml:space="preserve"> also h</w:t>
      </w:r>
      <w:r w:rsidR="00AF273F" w:rsidRPr="00372E05">
        <w:rPr>
          <w:rFonts w:cstheme="minorHAnsi"/>
          <w:sz w:val="28"/>
          <w:szCs w:val="28"/>
        </w:rPr>
        <w:t>ave</w:t>
      </w:r>
      <w:r w:rsidR="00016C23" w:rsidRPr="00372E05">
        <w:rPr>
          <w:rFonts w:cstheme="minorHAnsi"/>
          <w:sz w:val="28"/>
          <w:szCs w:val="28"/>
        </w:rPr>
        <w:t xml:space="preserve"> flaws as observers involved in</w:t>
      </w:r>
      <w:r w:rsidR="006E2F38" w:rsidRPr="00372E05">
        <w:rPr>
          <w:rFonts w:cstheme="minorHAnsi"/>
          <w:sz w:val="28"/>
          <w:szCs w:val="28"/>
        </w:rPr>
        <w:t xml:space="preserve"> each</w:t>
      </w:r>
      <w:r w:rsidR="00016C23" w:rsidRPr="00372E05">
        <w:rPr>
          <w:rFonts w:cstheme="minorHAnsi"/>
          <w:sz w:val="28"/>
          <w:szCs w:val="28"/>
        </w:rPr>
        <w:t xml:space="preserve"> different stud</w:t>
      </w:r>
      <w:r w:rsidR="006E2F38" w:rsidRPr="00372E05">
        <w:rPr>
          <w:rFonts w:cstheme="minorHAnsi"/>
          <w:sz w:val="28"/>
          <w:szCs w:val="28"/>
        </w:rPr>
        <w:t>y</w:t>
      </w:r>
      <w:r w:rsidR="00016C23" w:rsidRPr="00372E05">
        <w:rPr>
          <w:rFonts w:cstheme="minorHAnsi"/>
          <w:sz w:val="28"/>
          <w:szCs w:val="28"/>
        </w:rPr>
        <w:t xml:space="preserve"> </w:t>
      </w:r>
      <w:r w:rsidR="006D6601" w:rsidRPr="00372E05">
        <w:rPr>
          <w:rFonts w:cstheme="minorHAnsi"/>
          <w:sz w:val="28"/>
          <w:szCs w:val="28"/>
        </w:rPr>
        <w:t>focus on what they feel is the most important aspect of teaching</w:t>
      </w:r>
      <w:r w:rsidR="009A1D4A" w:rsidRPr="00372E05">
        <w:rPr>
          <w:rFonts w:cstheme="minorHAnsi"/>
          <w:sz w:val="28"/>
          <w:szCs w:val="28"/>
        </w:rPr>
        <w:t>. T</w:t>
      </w:r>
      <w:r w:rsidR="006D6601" w:rsidRPr="00372E05">
        <w:rPr>
          <w:rFonts w:cstheme="minorHAnsi"/>
          <w:sz w:val="28"/>
          <w:szCs w:val="28"/>
        </w:rPr>
        <w:t>herefore</w:t>
      </w:r>
      <w:r w:rsidR="006E2F38" w:rsidRPr="00372E05">
        <w:rPr>
          <w:rFonts w:cstheme="minorHAnsi"/>
          <w:sz w:val="28"/>
          <w:szCs w:val="28"/>
        </w:rPr>
        <w:t>,</w:t>
      </w:r>
      <w:r w:rsidR="009A1D4A" w:rsidRPr="00372E05">
        <w:rPr>
          <w:rFonts w:cstheme="minorHAnsi"/>
          <w:sz w:val="28"/>
          <w:szCs w:val="28"/>
        </w:rPr>
        <w:t xml:space="preserve"> the results do not agree on what </w:t>
      </w:r>
      <w:r w:rsidR="006E2F38" w:rsidRPr="00372E05">
        <w:rPr>
          <w:rFonts w:cstheme="minorHAnsi"/>
          <w:sz w:val="28"/>
          <w:szCs w:val="28"/>
        </w:rPr>
        <w:t xml:space="preserve">is </w:t>
      </w:r>
      <w:r w:rsidR="009A1D4A" w:rsidRPr="00372E05">
        <w:rPr>
          <w:rFonts w:cstheme="minorHAnsi"/>
          <w:sz w:val="28"/>
          <w:szCs w:val="28"/>
        </w:rPr>
        <w:t>the</w:t>
      </w:r>
      <w:r w:rsidR="006D6601" w:rsidRPr="00372E05">
        <w:rPr>
          <w:rFonts w:cstheme="minorHAnsi"/>
          <w:sz w:val="28"/>
          <w:szCs w:val="28"/>
        </w:rPr>
        <w:t xml:space="preserve"> most </w:t>
      </w:r>
      <w:r w:rsidR="009A1D4A" w:rsidRPr="00372E05">
        <w:rPr>
          <w:rFonts w:cstheme="minorHAnsi"/>
          <w:sz w:val="28"/>
          <w:szCs w:val="28"/>
        </w:rPr>
        <w:t>important aspect of teacher knowledge</w:t>
      </w:r>
      <w:r w:rsidR="006E2F38" w:rsidRPr="00372E05">
        <w:rPr>
          <w:rFonts w:cstheme="minorHAnsi"/>
          <w:sz w:val="28"/>
          <w:szCs w:val="28"/>
        </w:rPr>
        <w:t xml:space="preserve"> m</w:t>
      </w:r>
      <w:r w:rsidR="009A1D4A" w:rsidRPr="00372E05">
        <w:rPr>
          <w:rFonts w:cstheme="minorHAnsi"/>
          <w:sz w:val="28"/>
          <w:szCs w:val="28"/>
        </w:rPr>
        <w:t>eaning it is hard to accurately describe what ‘knowledge’ is for a teacher</w:t>
      </w:r>
      <w:r w:rsidR="00016C23" w:rsidRPr="00372E05">
        <w:rPr>
          <w:rFonts w:cstheme="minorHAnsi"/>
          <w:sz w:val="28"/>
          <w:szCs w:val="28"/>
        </w:rPr>
        <w:t xml:space="preserve">. </w:t>
      </w:r>
      <w:r w:rsidR="009A1D4A" w:rsidRPr="00372E05">
        <w:rPr>
          <w:rFonts w:cstheme="minorHAnsi"/>
          <w:sz w:val="28"/>
          <w:szCs w:val="28"/>
        </w:rPr>
        <w:t xml:space="preserve">This </w:t>
      </w:r>
      <w:proofErr w:type="gramStart"/>
      <w:r w:rsidR="009A1D4A" w:rsidRPr="00372E05">
        <w:rPr>
          <w:rFonts w:cstheme="minorHAnsi"/>
          <w:sz w:val="28"/>
          <w:szCs w:val="28"/>
        </w:rPr>
        <w:t>is in agreement</w:t>
      </w:r>
      <w:proofErr w:type="gramEnd"/>
      <w:r w:rsidR="009A1D4A" w:rsidRPr="00372E05">
        <w:rPr>
          <w:rFonts w:cstheme="minorHAnsi"/>
          <w:sz w:val="28"/>
          <w:szCs w:val="28"/>
        </w:rPr>
        <w:t xml:space="preserve"> with </w:t>
      </w:r>
      <w:r w:rsidR="006D6601" w:rsidRPr="00372E05">
        <w:rPr>
          <w:rFonts w:cstheme="minorHAnsi"/>
          <w:sz w:val="28"/>
          <w:szCs w:val="28"/>
        </w:rPr>
        <w:t>Hattie (2012)</w:t>
      </w:r>
      <w:r w:rsidR="009A1D4A" w:rsidRPr="00372E05">
        <w:rPr>
          <w:rFonts w:cstheme="minorHAnsi"/>
          <w:sz w:val="28"/>
          <w:szCs w:val="28"/>
        </w:rPr>
        <w:t xml:space="preserve"> who</w:t>
      </w:r>
      <w:r w:rsidR="006D6601" w:rsidRPr="00372E05">
        <w:rPr>
          <w:rFonts w:cstheme="minorHAnsi"/>
          <w:sz w:val="28"/>
          <w:szCs w:val="28"/>
        </w:rPr>
        <w:t xml:space="preserve"> argues that research into effective teaching has been small scale and focuses on individual elements therefore questioning its validity. </w:t>
      </w:r>
      <w:r w:rsidR="00016C23" w:rsidRPr="00372E05">
        <w:rPr>
          <w:rFonts w:cstheme="minorHAnsi"/>
          <w:sz w:val="28"/>
          <w:szCs w:val="28"/>
        </w:rPr>
        <w:t>Shulman</w:t>
      </w:r>
      <w:r w:rsidR="00AF273F" w:rsidRPr="00372E05">
        <w:rPr>
          <w:rFonts w:cstheme="minorHAnsi"/>
          <w:sz w:val="28"/>
          <w:szCs w:val="28"/>
        </w:rPr>
        <w:t xml:space="preserve">’s </w:t>
      </w:r>
      <w:r w:rsidR="006B2B81" w:rsidRPr="00372E05">
        <w:rPr>
          <w:rFonts w:cstheme="minorHAnsi"/>
          <w:sz w:val="28"/>
          <w:szCs w:val="28"/>
        </w:rPr>
        <w:t>(1986, 1987) l</w:t>
      </w:r>
      <w:r w:rsidR="00AF273F" w:rsidRPr="00372E05">
        <w:rPr>
          <w:rFonts w:cstheme="minorHAnsi"/>
          <w:sz w:val="28"/>
          <w:szCs w:val="28"/>
        </w:rPr>
        <w:t>iterature</w:t>
      </w:r>
      <w:r w:rsidR="006E2F38" w:rsidRPr="00372E05">
        <w:rPr>
          <w:rFonts w:cstheme="minorHAnsi"/>
          <w:sz w:val="28"/>
          <w:szCs w:val="28"/>
        </w:rPr>
        <w:t>,</w:t>
      </w:r>
      <w:r w:rsidR="00016C23" w:rsidRPr="00372E05">
        <w:rPr>
          <w:rFonts w:cstheme="minorHAnsi"/>
          <w:sz w:val="28"/>
          <w:szCs w:val="28"/>
        </w:rPr>
        <w:t xml:space="preserve"> however, is seminal and </w:t>
      </w:r>
      <w:r w:rsidR="006D6601" w:rsidRPr="00372E05">
        <w:rPr>
          <w:rFonts w:cstheme="minorHAnsi"/>
          <w:sz w:val="28"/>
          <w:szCs w:val="28"/>
        </w:rPr>
        <w:t xml:space="preserve">his </w:t>
      </w:r>
      <w:r w:rsidR="00016C23" w:rsidRPr="00372E05">
        <w:rPr>
          <w:rFonts w:cstheme="minorHAnsi"/>
          <w:sz w:val="28"/>
          <w:szCs w:val="28"/>
        </w:rPr>
        <w:t xml:space="preserve">research into knowledge base has taken place over an extended </w:t>
      </w:r>
      <w:proofErr w:type="gramStart"/>
      <w:r w:rsidR="00016C23" w:rsidRPr="00372E05">
        <w:rPr>
          <w:rFonts w:cstheme="minorHAnsi"/>
          <w:sz w:val="28"/>
          <w:szCs w:val="28"/>
        </w:rPr>
        <w:t>period of time</w:t>
      </w:r>
      <w:proofErr w:type="gramEnd"/>
      <w:r w:rsidR="006D6601" w:rsidRPr="00372E05">
        <w:rPr>
          <w:rFonts w:cstheme="minorHAnsi"/>
          <w:sz w:val="28"/>
          <w:szCs w:val="28"/>
        </w:rPr>
        <w:t xml:space="preserve">, making it more valid compared to other studies. </w:t>
      </w:r>
      <w:r w:rsidR="00016C23" w:rsidRPr="00372E05">
        <w:rPr>
          <w:rFonts w:cstheme="minorHAnsi"/>
          <w:sz w:val="28"/>
          <w:szCs w:val="28"/>
        </w:rPr>
        <w:t xml:space="preserve">This is significant because his research is still being used today. </w:t>
      </w:r>
      <w:r w:rsidRPr="00372E05">
        <w:rPr>
          <w:rFonts w:cstheme="minorHAnsi"/>
          <w:sz w:val="28"/>
          <w:szCs w:val="28"/>
        </w:rPr>
        <w:t>What is clear from the literature on subject knowledge is that, in agreement with Ball, Thames &amp; Phelps (2008) the term</w:t>
      </w:r>
      <w:r w:rsidR="00A32EB6" w:rsidRPr="00372E05">
        <w:rPr>
          <w:rFonts w:cstheme="minorHAnsi"/>
          <w:sz w:val="28"/>
          <w:szCs w:val="28"/>
        </w:rPr>
        <w:t xml:space="preserve"> subject knowledge</w:t>
      </w:r>
      <w:r w:rsidRPr="00372E05">
        <w:rPr>
          <w:rFonts w:cstheme="minorHAnsi"/>
          <w:sz w:val="28"/>
          <w:szCs w:val="28"/>
        </w:rPr>
        <w:t xml:space="preserve"> is not clearly defined. </w:t>
      </w:r>
      <w:r w:rsidR="002C108A" w:rsidRPr="00372E05">
        <w:rPr>
          <w:rFonts w:cstheme="minorHAnsi"/>
          <w:sz w:val="28"/>
          <w:szCs w:val="28"/>
        </w:rPr>
        <w:t>I</w:t>
      </w:r>
      <w:r w:rsidRPr="00372E05">
        <w:rPr>
          <w:rFonts w:cstheme="minorHAnsi"/>
          <w:sz w:val="28"/>
          <w:szCs w:val="28"/>
        </w:rPr>
        <w:t xml:space="preserve">t is </w:t>
      </w:r>
      <w:r w:rsidRPr="00372E05">
        <w:rPr>
          <w:rFonts w:cstheme="minorHAnsi"/>
          <w:sz w:val="28"/>
          <w:szCs w:val="28"/>
        </w:rPr>
        <w:lastRenderedPageBreak/>
        <w:t xml:space="preserve">apparent that there is not one </w:t>
      </w:r>
      <w:proofErr w:type="gramStart"/>
      <w:r w:rsidRPr="00372E05">
        <w:rPr>
          <w:rFonts w:cstheme="minorHAnsi"/>
          <w:sz w:val="28"/>
          <w:szCs w:val="28"/>
        </w:rPr>
        <w:t>particular aspect</w:t>
      </w:r>
      <w:proofErr w:type="gramEnd"/>
      <w:r w:rsidRPr="00372E05">
        <w:rPr>
          <w:rFonts w:cstheme="minorHAnsi"/>
          <w:sz w:val="28"/>
          <w:szCs w:val="28"/>
        </w:rPr>
        <w:t xml:space="preserve"> of subject knowledge that creates effective teaching and learning, and one aspect does not have more importance over another. Rather</w:t>
      </w:r>
      <w:r w:rsidR="006D6601" w:rsidRPr="00372E05">
        <w:rPr>
          <w:rFonts w:cstheme="minorHAnsi"/>
          <w:sz w:val="28"/>
          <w:szCs w:val="28"/>
        </w:rPr>
        <w:t>,</w:t>
      </w:r>
      <w:r w:rsidRPr="00372E05">
        <w:rPr>
          <w:rFonts w:cstheme="minorHAnsi"/>
          <w:sz w:val="28"/>
          <w:szCs w:val="28"/>
        </w:rPr>
        <w:t xml:space="preserve"> it is the effective application of the various elements of subject knowledge that will create successful teaching and learning</w:t>
      </w:r>
      <w:r w:rsidR="009A1D4A" w:rsidRPr="00372E05">
        <w:rPr>
          <w:rFonts w:cstheme="minorHAnsi"/>
          <w:sz w:val="28"/>
          <w:szCs w:val="28"/>
        </w:rPr>
        <w:t xml:space="preserve">. It is necessary for teachers to reflect upon the various models of teacher knowledge in order to inform practice. </w:t>
      </w:r>
    </w:p>
    <w:p w14:paraId="695D3C15" w14:textId="77777777" w:rsidR="008C0175" w:rsidRPr="00372E05" w:rsidRDefault="008C0175" w:rsidP="00372E05">
      <w:pPr>
        <w:spacing w:line="360" w:lineRule="auto"/>
        <w:jc w:val="both"/>
        <w:rPr>
          <w:rFonts w:cstheme="minorHAnsi"/>
          <w:b/>
          <w:sz w:val="28"/>
          <w:szCs w:val="28"/>
          <w:u w:val="single"/>
        </w:rPr>
      </w:pPr>
    </w:p>
    <w:p w14:paraId="01086080" w14:textId="280F2DD0" w:rsidR="004E235B" w:rsidRPr="00372E05" w:rsidRDefault="004A5474" w:rsidP="00372E05">
      <w:pPr>
        <w:spacing w:line="360" w:lineRule="auto"/>
        <w:jc w:val="both"/>
        <w:rPr>
          <w:rFonts w:cstheme="minorHAnsi"/>
          <w:b/>
          <w:sz w:val="28"/>
          <w:szCs w:val="28"/>
          <w:u w:val="single"/>
        </w:rPr>
      </w:pPr>
      <w:r w:rsidRPr="00372E05">
        <w:rPr>
          <w:rFonts w:cstheme="minorHAnsi"/>
          <w:b/>
          <w:sz w:val="28"/>
          <w:szCs w:val="28"/>
          <w:u w:val="single"/>
        </w:rPr>
        <w:t>A</w:t>
      </w:r>
      <w:r w:rsidR="00E46083" w:rsidRPr="00372E05">
        <w:rPr>
          <w:rFonts w:cstheme="minorHAnsi"/>
          <w:b/>
          <w:sz w:val="28"/>
          <w:szCs w:val="28"/>
          <w:u w:val="single"/>
        </w:rPr>
        <w:t>nalysis and Reflection in relation to PTE</w:t>
      </w:r>
    </w:p>
    <w:p w14:paraId="6EAC2C63" w14:textId="782DA2E3" w:rsidR="004E235B" w:rsidRPr="00372E05" w:rsidRDefault="0029195D" w:rsidP="00372E05">
      <w:pPr>
        <w:spacing w:line="360" w:lineRule="auto"/>
        <w:jc w:val="both"/>
        <w:rPr>
          <w:rFonts w:cstheme="minorHAnsi"/>
          <w:sz w:val="28"/>
          <w:szCs w:val="28"/>
        </w:rPr>
      </w:pPr>
      <w:r w:rsidRPr="00372E05">
        <w:rPr>
          <w:rFonts w:cstheme="minorHAnsi"/>
          <w:sz w:val="28"/>
          <w:szCs w:val="28"/>
        </w:rPr>
        <w:t xml:space="preserve">Reflection </w:t>
      </w:r>
      <w:r w:rsidR="005B34FD" w:rsidRPr="00372E05">
        <w:rPr>
          <w:rFonts w:cstheme="minorHAnsi"/>
          <w:sz w:val="28"/>
          <w:szCs w:val="28"/>
        </w:rPr>
        <w:t xml:space="preserve">in and on teaching is important to make judgement on practice in order to further inform it. </w:t>
      </w:r>
      <w:proofErr w:type="spellStart"/>
      <w:r w:rsidR="00AD0D5B">
        <w:rPr>
          <w:rFonts w:cstheme="minorHAnsi"/>
          <w:sz w:val="28"/>
          <w:szCs w:val="28"/>
        </w:rPr>
        <w:t>Kyriacou</w:t>
      </w:r>
      <w:proofErr w:type="spellEnd"/>
      <w:r w:rsidR="00AD0D5B">
        <w:rPr>
          <w:rFonts w:cstheme="minorHAnsi"/>
          <w:sz w:val="28"/>
          <w:szCs w:val="28"/>
        </w:rPr>
        <w:t xml:space="preserve"> (2007) identified the need to reflect in order to improve practice and to meet the changing demands for teaching. Whereas </w:t>
      </w:r>
      <w:r w:rsidR="005B34FD" w:rsidRPr="00372E05">
        <w:rPr>
          <w:rFonts w:cstheme="minorHAnsi"/>
          <w:sz w:val="28"/>
          <w:szCs w:val="28"/>
        </w:rPr>
        <w:t xml:space="preserve">Sewell (2008, cited in </w:t>
      </w:r>
      <w:proofErr w:type="spellStart"/>
      <w:r w:rsidR="005B34FD" w:rsidRPr="00372E05">
        <w:rPr>
          <w:rFonts w:cstheme="minorHAnsi"/>
          <w:sz w:val="28"/>
          <w:szCs w:val="28"/>
        </w:rPr>
        <w:t>Cremin</w:t>
      </w:r>
      <w:proofErr w:type="spellEnd"/>
      <w:r w:rsidR="005B34FD" w:rsidRPr="00372E05">
        <w:rPr>
          <w:rFonts w:cstheme="minorHAnsi"/>
          <w:sz w:val="28"/>
          <w:szCs w:val="28"/>
        </w:rPr>
        <w:t xml:space="preserve"> and Arthur 201</w:t>
      </w:r>
      <w:r w:rsidR="006826A2">
        <w:rPr>
          <w:rFonts w:cstheme="minorHAnsi"/>
          <w:sz w:val="28"/>
          <w:szCs w:val="28"/>
        </w:rPr>
        <w:t>4</w:t>
      </w:r>
      <w:r w:rsidR="005B34FD" w:rsidRPr="00372E05">
        <w:rPr>
          <w:rFonts w:cstheme="minorHAnsi"/>
          <w:sz w:val="28"/>
          <w:szCs w:val="28"/>
        </w:rPr>
        <w:t>) suggests that practitioners need to be reflexive in addition to being reflective, that is acting upon reflections, not just identifying them</w:t>
      </w:r>
      <w:r w:rsidR="006D6601" w:rsidRPr="00372E05">
        <w:rPr>
          <w:rFonts w:cstheme="minorHAnsi"/>
          <w:sz w:val="28"/>
          <w:szCs w:val="28"/>
        </w:rPr>
        <w:t xml:space="preserve">. This is important for practitioners </w:t>
      </w:r>
      <w:r w:rsidR="009A1D4A" w:rsidRPr="00372E05">
        <w:rPr>
          <w:rFonts w:cstheme="minorHAnsi"/>
          <w:sz w:val="28"/>
          <w:szCs w:val="28"/>
        </w:rPr>
        <w:t xml:space="preserve">in order to </w:t>
      </w:r>
      <w:r w:rsidR="006D6601" w:rsidRPr="00372E05">
        <w:rPr>
          <w:rFonts w:cstheme="minorHAnsi"/>
          <w:sz w:val="28"/>
          <w:szCs w:val="28"/>
        </w:rPr>
        <w:t xml:space="preserve">create effective teaching and learning. </w:t>
      </w:r>
    </w:p>
    <w:p w14:paraId="25563660" w14:textId="442E4B36" w:rsidR="00307A80" w:rsidRPr="00372E05" w:rsidRDefault="004E235B" w:rsidP="00372E05">
      <w:pPr>
        <w:spacing w:line="360" w:lineRule="auto"/>
        <w:jc w:val="both"/>
        <w:rPr>
          <w:rFonts w:cstheme="minorHAnsi"/>
          <w:sz w:val="28"/>
          <w:szCs w:val="28"/>
        </w:rPr>
      </w:pPr>
      <w:r w:rsidRPr="00372E05">
        <w:rPr>
          <w:rFonts w:cstheme="minorHAnsi"/>
          <w:sz w:val="28"/>
          <w:szCs w:val="28"/>
        </w:rPr>
        <w:t xml:space="preserve">Using aspects of literature related to subject knowledge, I will reflect on my own knowledge with the view of addressing any issues or shortcomings </w:t>
      </w:r>
      <w:r w:rsidR="00A32EB6" w:rsidRPr="00372E05">
        <w:rPr>
          <w:rFonts w:cstheme="minorHAnsi"/>
          <w:sz w:val="28"/>
          <w:szCs w:val="28"/>
        </w:rPr>
        <w:t>that I</w:t>
      </w:r>
      <w:r w:rsidR="006D6601" w:rsidRPr="00372E05">
        <w:rPr>
          <w:rFonts w:cstheme="minorHAnsi"/>
          <w:sz w:val="28"/>
          <w:szCs w:val="28"/>
        </w:rPr>
        <w:t xml:space="preserve"> may</w:t>
      </w:r>
      <w:r w:rsidR="00A32EB6" w:rsidRPr="00372E05">
        <w:rPr>
          <w:rFonts w:cstheme="minorHAnsi"/>
          <w:sz w:val="28"/>
          <w:szCs w:val="28"/>
        </w:rPr>
        <w:t xml:space="preserve"> have in</w:t>
      </w:r>
      <w:r w:rsidRPr="00372E05">
        <w:rPr>
          <w:rFonts w:cstheme="minorHAnsi"/>
          <w:sz w:val="28"/>
          <w:szCs w:val="28"/>
        </w:rPr>
        <w:t xml:space="preserve"> beco</w:t>
      </w:r>
      <w:r w:rsidR="00A32EB6" w:rsidRPr="00372E05">
        <w:rPr>
          <w:rFonts w:cstheme="minorHAnsi"/>
          <w:sz w:val="28"/>
          <w:szCs w:val="28"/>
        </w:rPr>
        <w:t xml:space="preserve">ming </w:t>
      </w:r>
      <w:r w:rsidRPr="00372E05">
        <w:rPr>
          <w:rFonts w:cstheme="minorHAnsi"/>
          <w:sz w:val="28"/>
          <w:szCs w:val="28"/>
        </w:rPr>
        <w:t>an effective teacher. My reflection will also look at my own practice in reference to Donaldson (2015).</w:t>
      </w:r>
    </w:p>
    <w:p w14:paraId="28056119" w14:textId="626F708E" w:rsidR="0067788B" w:rsidRPr="00372E05" w:rsidRDefault="00BB39B9" w:rsidP="00372E05">
      <w:pPr>
        <w:spacing w:line="360" w:lineRule="auto"/>
        <w:jc w:val="both"/>
        <w:rPr>
          <w:rFonts w:cstheme="minorHAnsi"/>
          <w:sz w:val="28"/>
          <w:szCs w:val="28"/>
        </w:rPr>
      </w:pPr>
      <w:r w:rsidRPr="00372E05">
        <w:rPr>
          <w:rFonts w:cstheme="minorHAnsi"/>
          <w:sz w:val="28"/>
          <w:szCs w:val="28"/>
        </w:rPr>
        <w:t>I am going to use Shulman’s (19</w:t>
      </w:r>
      <w:r w:rsidR="0067788B" w:rsidRPr="00372E05">
        <w:rPr>
          <w:rFonts w:cstheme="minorHAnsi"/>
          <w:sz w:val="28"/>
          <w:szCs w:val="28"/>
        </w:rPr>
        <w:t>86</w:t>
      </w:r>
      <w:r w:rsidR="006D5406">
        <w:rPr>
          <w:rFonts w:cstheme="minorHAnsi"/>
          <w:sz w:val="28"/>
          <w:szCs w:val="28"/>
        </w:rPr>
        <w:t>, 1987</w:t>
      </w:r>
      <w:r w:rsidR="0067788B" w:rsidRPr="00372E05">
        <w:rPr>
          <w:rFonts w:cstheme="minorHAnsi"/>
          <w:sz w:val="28"/>
          <w:szCs w:val="28"/>
        </w:rPr>
        <w:t>)</w:t>
      </w:r>
      <w:r w:rsidRPr="00372E05">
        <w:rPr>
          <w:rFonts w:cstheme="minorHAnsi"/>
          <w:sz w:val="28"/>
          <w:szCs w:val="28"/>
        </w:rPr>
        <w:t xml:space="preserve"> </w:t>
      </w:r>
      <w:r w:rsidR="005402C5" w:rsidRPr="00372E05">
        <w:rPr>
          <w:rFonts w:cstheme="minorHAnsi"/>
          <w:sz w:val="28"/>
          <w:szCs w:val="28"/>
        </w:rPr>
        <w:t>knowledge base for teaching</w:t>
      </w:r>
      <w:r w:rsidRPr="00372E05">
        <w:rPr>
          <w:rFonts w:cstheme="minorHAnsi"/>
          <w:sz w:val="28"/>
          <w:szCs w:val="28"/>
        </w:rPr>
        <w:t xml:space="preserve"> model</w:t>
      </w:r>
      <w:r w:rsidR="006D5406">
        <w:rPr>
          <w:rFonts w:cstheme="minorHAnsi"/>
          <w:sz w:val="28"/>
          <w:szCs w:val="28"/>
        </w:rPr>
        <w:t xml:space="preserve"> (figure 1.)</w:t>
      </w:r>
      <w:r w:rsidRPr="00372E05">
        <w:rPr>
          <w:rFonts w:cstheme="minorHAnsi"/>
          <w:sz w:val="28"/>
          <w:szCs w:val="28"/>
        </w:rPr>
        <w:t xml:space="preserve"> as a framework for my reflection</w:t>
      </w:r>
      <w:r w:rsidR="006E2F38" w:rsidRPr="00372E05">
        <w:rPr>
          <w:rFonts w:cstheme="minorHAnsi"/>
          <w:sz w:val="28"/>
          <w:szCs w:val="28"/>
        </w:rPr>
        <w:t xml:space="preserve">. I </w:t>
      </w:r>
      <w:r w:rsidRPr="00372E05">
        <w:rPr>
          <w:rFonts w:cstheme="minorHAnsi"/>
          <w:sz w:val="28"/>
          <w:szCs w:val="28"/>
        </w:rPr>
        <w:t>will also link elements to the Knowledge Quartet (Rowland &amp; Turner, 2007)</w:t>
      </w:r>
      <w:r w:rsidR="0067788B" w:rsidRPr="00372E05">
        <w:rPr>
          <w:rFonts w:cstheme="minorHAnsi"/>
          <w:sz w:val="28"/>
          <w:szCs w:val="28"/>
        </w:rPr>
        <w:t xml:space="preserve"> and to Shulman’s (1987) model of Pedagogical Reasoning to demonstrate my understating of the literature</w:t>
      </w:r>
      <w:r w:rsidR="00C20CE4">
        <w:rPr>
          <w:rFonts w:cstheme="minorHAnsi"/>
          <w:sz w:val="28"/>
          <w:szCs w:val="28"/>
        </w:rPr>
        <w:t xml:space="preserve"> where appropriate.</w:t>
      </w:r>
      <w:r w:rsidRPr="00372E05">
        <w:rPr>
          <w:rFonts w:cstheme="minorHAnsi"/>
          <w:sz w:val="28"/>
          <w:szCs w:val="28"/>
        </w:rPr>
        <w:t xml:space="preserve"> </w:t>
      </w:r>
    </w:p>
    <w:p w14:paraId="305B3350" w14:textId="7AFAC17A" w:rsidR="00A32EB6" w:rsidRPr="00372E05" w:rsidRDefault="004E235B" w:rsidP="00372E05">
      <w:pPr>
        <w:spacing w:line="360" w:lineRule="auto"/>
        <w:jc w:val="both"/>
        <w:rPr>
          <w:rFonts w:cstheme="minorHAnsi"/>
          <w:sz w:val="28"/>
          <w:szCs w:val="28"/>
        </w:rPr>
      </w:pPr>
      <w:r w:rsidRPr="00372E05">
        <w:rPr>
          <w:rFonts w:cstheme="minorHAnsi"/>
          <w:sz w:val="28"/>
          <w:szCs w:val="28"/>
        </w:rPr>
        <w:lastRenderedPageBreak/>
        <w:t>I am going to</w:t>
      </w:r>
      <w:r w:rsidR="004B7CB9" w:rsidRPr="00372E05">
        <w:rPr>
          <w:rFonts w:cstheme="minorHAnsi"/>
          <w:sz w:val="28"/>
          <w:szCs w:val="28"/>
        </w:rPr>
        <w:t xml:space="preserve"> mainly</w:t>
      </w:r>
      <w:r w:rsidRPr="00372E05">
        <w:rPr>
          <w:rFonts w:cstheme="minorHAnsi"/>
          <w:sz w:val="28"/>
          <w:szCs w:val="28"/>
        </w:rPr>
        <w:t xml:space="preserve"> reflect on an independently planned and taught mathematics lesson</w:t>
      </w:r>
      <w:r w:rsidR="006D6601" w:rsidRPr="00372E05">
        <w:rPr>
          <w:rFonts w:cstheme="minorHAnsi"/>
          <w:sz w:val="28"/>
          <w:szCs w:val="28"/>
        </w:rPr>
        <w:t xml:space="preserve">, the first lesson in a series on </w:t>
      </w:r>
      <w:r w:rsidRPr="00372E05">
        <w:rPr>
          <w:rFonts w:cstheme="minorHAnsi"/>
          <w:sz w:val="28"/>
          <w:szCs w:val="28"/>
        </w:rPr>
        <w:t>the topic of coordinates</w:t>
      </w:r>
      <w:r w:rsidR="006E2F38" w:rsidRPr="00372E05">
        <w:rPr>
          <w:rFonts w:cstheme="minorHAnsi"/>
          <w:sz w:val="28"/>
          <w:szCs w:val="28"/>
        </w:rPr>
        <w:t>.</w:t>
      </w:r>
      <w:r w:rsidR="004B7CB9" w:rsidRPr="00372E05">
        <w:rPr>
          <w:rFonts w:cstheme="minorHAnsi"/>
          <w:sz w:val="28"/>
          <w:szCs w:val="28"/>
        </w:rPr>
        <w:t xml:space="preserve"> </w:t>
      </w:r>
      <w:r w:rsidR="006E2F38" w:rsidRPr="00372E05">
        <w:rPr>
          <w:rFonts w:cstheme="minorHAnsi"/>
          <w:sz w:val="28"/>
          <w:szCs w:val="28"/>
        </w:rPr>
        <w:t>H</w:t>
      </w:r>
      <w:r w:rsidR="004B7CB9" w:rsidRPr="00372E05">
        <w:rPr>
          <w:rFonts w:cstheme="minorHAnsi"/>
          <w:sz w:val="28"/>
          <w:szCs w:val="28"/>
        </w:rPr>
        <w:t>owever</w:t>
      </w:r>
      <w:r w:rsidR="006E2F38" w:rsidRPr="00372E05">
        <w:rPr>
          <w:rFonts w:cstheme="minorHAnsi"/>
          <w:sz w:val="28"/>
          <w:szCs w:val="28"/>
        </w:rPr>
        <w:t>,</w:t>
      </w:r>
      <w:r w:rsidR="004B7CB9" w:rsidRPr="00372E05">
        <w:rPr>
          <w:rFonts w:cstheme="minorHAnsi"/>
          <w:sz w:val="28"/>
          <w:szCs w:val="28"/>
        </w:rPr>
        <w:t xml:space="preserve"> I will draw upon other sessions from PTE to identify any issues that I had in relation to knowledge base.</w:t>
      </w:r>
      <w:r w:rsidR="006D6601" w:rsidRPr="00372E05">
        <w:rPr>
          <w:rFonts w:cstheme="minorHAnsi"/>
          <w:sz w:val="28"/>
          <w:szCs w:val="28"/>
        </w:rPr>
        <w:t xml:space="preserve"> Lea</w:t>
      </w:r>
      <w:r w:rsidR="009A1D4A" w:rsidRPr="00372E05">
        <w:rPr>
          <w:rFonts w:cstheme="minorHAnsi"/>
          <w:sz w:val="28"/>
          <w:szCs w:val="28"/>
        </w:rPr>
        <w:t>r</w:t>
      </w:r>
      <w:r w:rsidR="006D6601" w:rsidRPr="00372E05">
        <w:rPr>
          <w:rFonts w:cstheme="minorHAnsi"/>
          <w:sz w:val="28"/>
          <w:szCs w:val="28"/>
        </w:rPr>
        <w:t>ners in my classroom environ</w:t>
      </w:r>
      <w:r w:rsidR="00B459AE" w:rsidRPr="00372E05">
        <w:rPr>
          <w:rFonts w:cstheme="minorHAnsi"/>
          <w:sz w:val="28"/>
          <w:szCs w:val="28"/>
        </w:rPr>
        <w:t>ment were not grouped by ability, they were g</w:t>
      </w:r>
      <w:r w:rsidRPr="00372E05">
        <w:rPr>
          <w:rFonts w:cstheme="minorHAnsi"/>
          <w:sz w:val="28"/>
          <w:szCs w:val="28"/>
        </w:rPr>
        <w:t>rouped by seating plan</w:t>
      </w:r>
      <w:r w:rsidR="004B7CB9" w:rsidRPr="00372E05">
        <w:rPr>
          <w:rFonts w:cstheme="minorHAnsi"/>
          <w:sz w:val="28"/>
          <w:szCs w:val="28"/>
        </w:rPr>
        <w:t xml:space="preserve"> and it was this grouping that I used to </w:t>
      </w:r>
      <w:r w:rsidRPr="00372E05">
        <w:rPr>
          <w:rFonts w:cstheme="minorHAnsi"/>
          <w:sz w:val="28"/>
          <w:szCs w:val="28"/>
        </w:rPr>
        <w:t xml:space="preserve">work on a carousel of activities over the week. One of the activities </w:t>
      </w:r>
      <w:r w:rsidR="00B459AE" w:rsidRPr="00372E05">
        <w:rPr>
          <w:rFonts w:cstheme="minorHAnsi"/>
          <w:sz w:val="28"/>
          <w:szCs w:val="28"/>
        </w:rPr>
        <w:t xml:space="preserve">drew on aspects of a </w:t>
      </w:r>
      <w:r w:rsidRPr="00372E05">
        <w:rPr>
          <w:rFonts w:cstheme="minorHAnsi"/>
          <w:sz w:val="28"/>
          <w:szCs w:val="28"/>
        </w:rPr>
        <w:t>Welsh session</w:t>
      </w:r>
      <w:r w:rsidR="00B459AE" w:rsidRPr="00372E05">
        <w:rPr>
          <w:rFonts w:cstheme="minorHAnsi"/>
          <w:sz w:val="28"/>
          <w:szCs w:val="28"/>
        </w:rPr>
        <w:t xml:space="preserve"> (that had also been incorporated into a separate mathematics lesson)</w:t>
      </w:r>
      <w:r w:rsidRPr="00372E05">
        <w:rPr>
          <w:rFonts w:cstheme="minorHAnsi"/>
          <w:sz w:val="28"/>
          <w:szCs w:val="28"/>
        </w:rPr>
        <w:t>, and another was ICT based</w:t>
      </w:r>
      <w:r w:rsidR="005B4CCD" w:rsidRPr="00372E05">
        <w:rPr>
          <w:rFonts w:cstheme="minorHAnsi"/>
          <w:sz w:val="28"/>
          <w:szCs w:val="28"/>
        </w:rPr>
        <w:t xml:space="preserve"> and related to the class topic of “Scream Machine.” This </w:t>
      </w:r>
      <w:r w:rsidR="00B459AE" w:rsidRPr="00372E05">
        <w:rPr>
          <w:rFonts w:cstheme="minorHAnsi"/>
          <w:sz w:val="28"/>
          <w:szCs w:val="28"/>
        </w:rPr>
        <w:t xml:space="preserve">ICT </w:t>
      </w:r>
      <w:r w:rsidR="005B4CCD" w:rsidRPr="00372E05">
        <w:rPr>
          <w:rFonts w:cstheme="minorHAnsi"/>
          <w:sz w:val="28"/>
          <w:szCs w:val="28"/>
        </w:rPr>
        <w:t xml:space="preserve">activity </w:t>
      </w:r>
      <w:r w:rsidRPr="00372E05">
        <w:rPr>
          <w:rFonts w:cstheme="minorHAnsi"/>
          <w:sz w:val="28"/>
          <w:szCs w:val="28"/>
        </w:rPr>
        <w:t>link</w:t>
      </w:r>
      <w:r w:rsidR="00A32EB6" w:rsidRPr="00372E05">
        <w:rPr>
          <w:rFonts w:cstheme="minorHAnsi"/>
          <w:sz w:val="28"/>
          <w:szCs w:val="28"/>
        </w:rPr>
        <w:t>ed</w:t>
      </w:r>
      <w:r w:rsidRPr="00372E05">
        <w:rPr>
          <w:rFonts w:cstheme="minorHAnsi"/>
          <w:sz w:val="28"/>
          <w:szCs w:val="28"/>
        </w:rPr>
        <w:t xml:space="preserve"> to</w:t>
      </w:r>
      <w:r w:rsidR="0067522B" w:rsidRPr="00372E05">
        <w:rPr>
          <w:rFonts w:cstheme="minorHAnsi"/>
          <w:sz w:val="28"/>
          <w:szCs w:val="28"/>
        </w:rPr>
        <w:t xml:space="preserve"> ‘Digital Competency</w:t>
      </w:r>
      <w:r w:rsidR="00713069" w:rsidRPr="00372E05">
        <w:rPr>
          <w:rFonts w:cstheme="minorHAnsi"/>
          <w:sz w:val="28"/>
          <w:szCs w:val="28"/>
        </w:rPr>
        <w:t>,</w:t>
      </w:r>
      <w:r w:rsidR="0067522B" w:rsidRPr="00372E05">
        <w:rPr>
          <w:rFonts w:cstheme="minorHAnsi"/>
          <w:sz w:val="28"/>
          <w:szCs w:val="28"/>
        </w:rPr>
        <w:t>’</w:t>
      </w:r>
      <w:r w:rsidRPr="00372E05">
        <w:rPr>
          <w:rFonts w:cstheme="minorHAnsi"/>
          <w:sz w:val="28"/>
          <w:szCs w:val="28"/>
        </w:rPr>
        <w:t xml:space="preserve"> one of the three cross curricular respon</w:t>
      </w:r>
      <w:r w:rsidR="0067522B" w:rsidRPr="00372E05">
        <w:rPr>
          <w:rFonts w:cstheme="minorHAnsi"/>
          <w:sz w:val="28"/>
          <w:szCs w:val="28"/>
        </w:rPr>
        <w:t xml:space="preserve">sibilities (Donaldson, 2015). See Appendix 1 for full lesson plan. </w:t>
      </w:r>
    </w:p>
    <w:p w14:paraId="453E90EA" w14:textId="77777777" w:rsidR="004B7CB9" w:rsidRPr="00372E05" w:rsidRDefault="004B7CB9" w:rsidP="00372E05">
      <w:pPr>
        <w:spacing w:line="360" w:lineRule="auto"/>
        <w:jc w:val="both"/>
        <w:rPr>
          <w:rFonts w:cstheme="minorHAnsi"/>
          <w:b/>
          <w:sz w:val="28"/>
          <w:szCs w:val="28"/>
          <w:u w:val="single"/>
        </w:rPr>
      </w:pPr>
    </w:p>
    <w:p w14:paraId="77FF8958" w14:textId="33044101" w:rsidR="00A32EB6" w:rsidRPr="00372E05" w:rsidRDefault="002B3AAD" w:rsidP="00372E05">
      <w:pPr>
        <w:spacing w:line="360" w:lineRule="auto"/>
        <w:jc w:val="both"/>
        <w:rPr>
          <w:rFonts w:cstheme="minorHAnsi"/>
          <w:b/>
          <w:sz w:val="28"/>
          <w:szCs w:val="28"/>
          <w:u w:val="single"/>
        </w:rPr>
      </w:pPr>
      <w:r w:rsidRPr="00372E05">
        <w:rPr>
          <w:rFonts w:cstheme="minorHAnsi"/>
          <w:b/>
          <w:sz w:val="28"/>
          <w:szCs w:val="28"/>
          <w:u w:val="single"/>
        </w:rPr>
        <w:t xml:space="preserve">Content Knowledge </w:t>
      </w:r>
    </w:p>
    <w:p w14:paraId="72307E1F" w14:textId="2E321873" w:rsidR="00DE20B1" w:rsidRPr="00372E05" w:rsidRDefault="00D20152" w:rsidP="00372E05">
      <w:pPr>
        <w:spacing w:line="360" w:lineRule="auto"/>
        <w:jc w:val="both"/>
        <w:rPr>
          <w:rFonts w:cstheme="minorHAnsi"/>
          <w:sz w:val="28"/>
          <w:szCs w:val="28"/>
        </w:rPr>
      </w:pPr>
      <w:r w:rsidRPr="00372E05">
        <w:rPr>
          <w:rFonts w:cstheme="minorHAnsi"/>
          <w:sz w:val="28"/>
          <w:szCs w:val="28"/>
        </w:rPr>
        <w:t xml:space="preserve">I </w:t>
      </w:r>
      <w:r w:rsidR="008E3507" w:rsidRPr="00372E05">
        <w:rPr>
          <w:rFonts w:cstheme="minorHAnsi"/>
          <w:sz w:val="28"/>
          <w:szCs w:val="28"/>
        </w:rPr>
        <w:t xml:space="preserve">believe that my </w:t>
      </w:r>
      <w:r w:rsidR="00ED0DF6" w:rsidRPr="00372E05">
        <w:rPr>
          <w:rFonts w:cstheme="minorHAnsi"/>
          <w:sz w:val="28"/>
          <w:szCs w:val="28"/>
        </w:rPr>
        <w:t>content</w:t>
      </w:r>
      <w:r w:rsidR="008E3507" w:rsidRPr="00372E05">
        <w:rPr>
          <w:rFonts w:cstheme="minorHAnsi"/>
          <w:sz w:val="28"/>
          <w:szCs w:val="28"/>
        </w:rPr>
        <w:t xml:space="preserve"> knowledge for the session was </w:t>
      </w:r>
      <w:r w:rsidR="008C0175" w:rsidRPr="00372E05">
        <w:rPr>
          <w:rFonts w:cstheme="minorHAnsi"/>
          <w:sz w:val="28"/>
          <w:szCs w:val="28"/>
        </w:rPr>
        <w:t>good</w:t>
      </w:r>
      <w:r w:rsidR="008E3507" w:rsidRPr="00372E05">
        <w:rPr>
          <w:rFonts w:cstheme="minorHAnsi"/>
          <w:sz w:val="28"/>
          <w:szCs w:val="28"/>
        </w:rPr>
        <w:t xml:space="preserve"> as I had ensured</w:t>
      </w:r>
      <w:r w:rsidR="005B34FD" w:rsidRPr="00372E05">
        <w:rPr>
          <w:rFonts w:cstheme="minorHAnsi"/>
          <w:sz w:val="28"/>
          <w:szCs w:val="28"/>
        </w:rPr>
        <w:t xml:space="preserve"> that</w:t>
      </w:r>
      <w:r w:rsidR="008E3507" w:rsidRPr="00372E05">
        <w:rPr>
          <w:rFonts w:cstheme="minorHAnsi"/>
          <w:sz w:val="28"/>
          <w:szCs w:val="28"/>
        </w:rPr>
        <w:t xml:space="preserve"> I had carried out additional research prior to the lesson. During the session I </w:t>
      </w:r>
      <w:r w:rsidR="00A32EB6" w:rsidRPr="00372E05">
        <w:rPr>
          <w:rFonts w:cstheme="minorHAnsi"/>
          <w:sz w:val="28"/>
          <w:szCs w:val="28"/>
        </w:rPr>
        <w:t xml:space="preserve">felt confident as I </w:t>
      </w:r>
      <w:r w:rsidR="008E3507" w:rsidRPr="00372E05">
        <w:rPr>
          <w:rFonts w:cstheme="minorHAnsi"/>
          <w:sz w:val="28"/>
          <w:szCs w:val="28"/>
        </w:rPr>
        <w:t xml:space="preserve">was able to explain </w:t>
      </w:r>
      <w:r w:rsidR="00A32EB6" w:rsidRPr="00372E05">
        <w:rPr>
          <w:rFonts w:cstheme="minorHAnsi"/>
          <w:sz w:val="28"/>
          <w:szCs w:val="28"/>
        </w:rPr>
        <w:t>mathematical terms and processes related to coordinates appropriately</w:t>
      </w:r>
      <w:r w:rsidR="009A1D4A" w:rsidRPr="00372E05">
        <w:rPr>
          <w:rFonts w:cstheme="minorHAnsi"/>
          <w:sz w:val="28"/>
          <w:szCs w:val="28"/>
        </w:rPr>
        <w:t>, and unlike Colleen (Shulman, 1987)</w:t>
      </w:r>
      <w:r w:rsidR="006E2F38" w:rsidRPr="00372E05">
        <w:rPr>
          <w:rFonts w:cstheme="minorHAnsi"/>
          <w:sz w:val="28"/>
          <w:szCs w:val="28"/>
        </w:rPr>
        <w:t>,</w:t>
      </w:r>
      <w:r w:rsidR="009A1D4A" w:rsidRPr="00372E05">
        <w:rPr>
          <w:rFonts w:cstheme="minorHAnsi"/>
          <w:sz w:val="28"/>
          <w:szCs w:val="28"/>
        </w:rPr>
        <w:t xml:space="preserve"> felt that I would be able to answer any questions that the learners may have had.</w:t>
      </w:r>
      <w:r w:rsidR="00A32EB6" w:rsidRPr="00372E05">
        <w:rPr>
          <w:rFonts w:cstheme="minorHAnsi"/>
          <w:sz w:val="28"/>
          <w:szCs w:val="28"/>
        </w:rPr>
        <w:t xml:space="preserve"> During the introduction I </w:t>
      </w:r>
      <w:r w:rsidR="00BB39B9" w:rsidRPr="00372E05">
        <w:rPr>
          <w:rFonts w:cstheme="minorHAnsi"/>
          <w:sz w:val="28"/>
          <w:szCs w:val="28"/>
        </w:rPr>
        <w:t xml:space="preserve">had </w:t>
      </w:r>
      <w:r w:rsidR="008E3507" w:rsidRPr="00372E05">
        <w:rPr>
          <w:rFonts w:cstheme="minorHAnsi"/>
          <w:sz w:val="28"/>
          <w:szCs w:val="28"/>
        </w:rPr>
        <w:t>included additional information to further the learning of the students which my mentor was particularly impressed with (Appendix 2)</w:t>
      </w:r>
      <w:r w:rsidR="009A1D4A" w:rsidRPr="00372E05">
        <w:rPr>
          <w:rFonts w:cstheme="minorHAnsi"/>
          <w:sz w:val="28"/>
          <w:szCs w:val="28"/>
        </w:rPr>
        <w:t xml:space="preserve"> indicating strong content knowledge</w:t>
      </w:r>
      <w:r w:rsidR="008E3507" w:rsidRPr="00372E05">
        <w:rPr>
          <w:rFonts w:cstheme="minorHAnsi"/>
          <w:sz w:val="28"/>
          <w:szCs w:val="28"/>
        </w:rPr>
        <w:t xml:space="preserve">. </w:t>
      </w:r>
      <w:r w:rsidR="00713069" w:rsidRPr="00372E05">
        <w:rPr>
          <w:rFonts w:cstheme="minorHAnsi"/>
          <w:sz w:val="28"/>
          <w:szCs w:val="28"/>
        </w:rPr>
        <w:t xml:space="preserve">By having good subject knowledge of </w:t>
      </w:r>
      <w:r w:rsidR="00B459AE" w:rsidRPr="00372E05">
        <w:rPr>
          <w:rFonts w:cstheme="minorHAnsi"/>
          <w:sz w:val="28"/>
          <w:szCs w:val="28"/>
        </w:rPr>
        <w:t xml:space="preserve">the topic of </w:t>
      </w:r>
      <w:r w:rsidR="00713069" w:rsidRPr="00372E05">
        <w:rPr>
          <w:rFonts w:cstheme="minorHAnsi"/>
          <w:sz w:val="28"/>
          <w:szCs w:val="28"/>
        </w:rPr>
        <w:t>coordinates</w:t>
      </w:r>
      <w:r w:rsidR="006E2F38" w:rsidRPr="00372E05">
        <w:rPr>
          <w:rFonts w:cstheme="minorHAnsi"/>
          <w:sz w:val="28"/>
          <w:szCs w:val="28"/>
        </w:rPr>
        <w:t>,</w:t>
      </w:r>
      <w:r w:rsidR="00713069" w:rsidRPr="00372E05">
        <w:rPr>
          <w:rFonts w:cstheme="minorHAnsi"/>
          <w:sz w:val="28"/>
          <w:szCs w:val="28"/>
        </w:rPr>
        <w:t xml:space="preserve"> I have met the first phase of the Knowledge Quartet </w:t>
      </w:r>
      <w:r w:rsidR="00ED0DF6" w:rsidRPr="00372E05">
        <w:rPr>
          <w:rFonts w:cstheme="minorHAnsi"/>
          <w:sz w:val="28"/>
          <w:szCs w:val="28"/>
        </w:rPr>
        <w:t>(Foundation)</w:t>
      </w:r>
      <w:r w:rsidR="006E2F38" w:rsidRPr="00372E05">
        <w:rPr>
          <w:rFonts w:cstheme="minorHAnsi"/>
          <w:sz w:val="28"/>
          <w:szCs w:val="28"/>
        </w:rPr>
        <w:t xml:space="preserve">. </w:t>
      </w:r>
      <w:r w:rsidR="00713069" w:rsidRPr="00372E05">
        <w:rPr>
          <w:rFonts w:cstheme="minorHAnsi"/>
          <w:sz w:val="28"/>
          <w:szCs w:val="28"/>
        </w:rPr>
        <w:t xml:space="preserve">I had the appropriate knowledge </w:t>
      </w:r>
      <w:r w:rsidR="005960DF" w:rsidRPr="00372E05">
        <w:rPr>
          <w:rFonts w:cstheme="minorHAnsi"/>
          <w:sz w:val="28"/>
          <w:szCs w:val="28"/>
        </w:rPr>
        <w:t xml:space="preserve">to form an effective lesson </w:t>
      </w:r>
      <w:r w:rsidR="00A32EB6" w:rsidRPr="00372E05">
        <w:rPr>
          <w:rFonts w:cstheme="minorHAnsi"/>
          <w:sz w:val="28"/>
          <w:szCs w:val="28"/>
        </w:rPr>
        <w:t xml:space="preserve">as seen in planning, being able to use the correct mathematical language, and making use of my own resources </w:t>
      </w:r>
      <w:r w:rsidR="005960DF" w:rsidRPr="00372E05">
        <w:rPr>
          <w:rFonts w:cstheme="minorHAnsi"/>
          <w:sz w:val="28"/>
          <w:szCs w:val="28"/>
        </w:rPr>
        <w:t>(Rowland</w:t>
      </w:r>
      <w:r w:rsidR="00AD0D5B">
        <w:rPr>
          <w:rFonts w:cstheme="minorHAnsi"/>
          <w:sz w:val="28"/>
          <w:szCs w:val="28"/>
        </w:rPr>
        <w:t xml:space="preserve"> et al</w:t>
      </w:r>
      <w:r w:rsidR="005960DF" w:rsidRPr="00372E05">
        <w:rPr>
          <w:rFonts w:cstheme="minorHAnsi"/>
          <w:sz w:val="28"/>
          <w:szCs w:val="28"/>
        </w:rPr>
        <w:t>, 200</w:t>
      </w:r>
      <w:r w:rsidR="001803D8" w:rsidRPr="00372E05">
        <w:rPr>
          <w:rFonts w:cstheme="minorHAnsi"/>
          <w:sz w:val="28"/>
          <w:szCs w:val="28"/>
        </w:rPr>
        <w:t>9</w:t>
      </w:r>
      <w:r w:rsidR="005960DF" w:rsidRPr="00372E05">
        <w:rPr>
          <w:rFonts w:cstheme="minorHAnsi"/>
          <w:sz w:val="28"/>
          <w:szCs w:val="28"/>
        </w:rPr>
        <w:t>)</w:t>
      </w:r>
      <w:r w:rsidR="00A32EB6" w:rsidRPr="00372E05">
        <w:rPr>
          <w:rFonts w:cstheme="minorHAnsi"/>
          <w:sz w:val="28"/>
          <w:szCs w:val="28"/>
        </w:rPr>
        <w:t>.</w:t>
      </w:r>
      <w:r w:rsidR="008F7535" w:rsidRPr="00372E05">
        <w:rPr>
          <w:rFonts w:cstheme="minorHAnsi"/>
          <w:sz w:val="28"/>
          <w:szCs w:val="28"/>
        </w:rPr>
        <w:t xml:space="preserve"> In </w:t>
      </w:r>
      <w:r w:rsidR="008F7535" w:rsidRPr="00372E05">
        <w:rPr>
          <w:rFonts w:cstheme="minorHAnsi"/>
          <w:sz w:val="28"/>
          <w:szCs w:val="28"/>
        </w:rPr>
        <w:lastRenderedPageBreak/>
        <w:t xml:space="preserve">addition, I have met </w:t>
      </w:r>
      <w:r w:rsidR="006E2F38" w:rsidRPr="00372E05">
        <w:rPr>
          <w:rFonts w:cstheme="minorHAnsi"/>
          <w:sz w:val="28"/>
          <w:szCs w:val="28"/>
        </w:rPr>
        <w:t>‘</w:t>
      </w:r>
      <w:r w:rsidR="008F7535" w:rsidRPr="00372E05">
        <w:rPr>
          <w:rFonts w:cstheme="minorHAnsi"/>
          <w:sz w:val="28"/>
          <w:szCs w:val="28"/>
        </w:rPr>
        <w:t>Comprehension</w:t>
      </w:r>
      <w:r w:rsidR="006E2F38" w:rsidRPr="00372E05">
        <w:rPr>
          <w:rFonts w:cstheme="minorHAnsi"/>
          <w:sz w:val="28"/>
          <w:szCs w:val="28"/>
        </w:rPr>
        <w:t>’</w:t>
      </w:r>
      <w:r w:rsidR="008F7535" w:rsidRPr="00372E05">
        <w:rPr>
          <w:rFonts w:cstheme="minorHAnsi"/>
          <w:sz w:val="28"/>
          <w:szCs w:val="28"/>
        </w:rPr>
        <w:t xml:space="preserve"> </w:t>
      </w:r>
      <w:r w:rsidR="00B459AE" w:rsidRPr="00372E05">
        <w:rPr>
          <w:rFonts w:cstheme="minorHAnsi"/>
          <w:sz w:val="28"/>
          <w:szCs w:val="28"/>
        </w:rPr>
        <w:t>(</w:t>
      </w:r>
      <w:r w:rsidR="008F7535" w:rsidRPr="00372E05">
        <w:rPr>
          <w:rFonts w:cstheme="minorHAnsi"/>
          <w:sz w:val="28"/>
          <w:szCs w:val="28"/>
        </w:rPr>
        <w:t>Shulman, 1987)</w:t>
      </w:r>
      <w:r w:rsidR="006E2F38" w:rsidRPr="00372E05">
        <w:rPr>
          <w:rFonts w:cstheme="minorHAnsi"/>
          <w:sz w:val="28"/>
          <w:szCs w:val="28"/>
        </w:rPr>
        <w:t>,</w:t>
      </w:r>
      <w:r w:rsidR="008F7535" w:rsidRPr="00372E05">
        <w:rPr>
          <w:rFonts w:cstheme="minorHAnsi"/>
          <w:sz w:val="28"/>
          <w:szCs w:val="28"/>
        </w:rPr>
        <w:t xml:space="preserve"> as I was able to relate coordinates and its uses </w:t>
      </w:r>
      <w:r w:rsidR="00775AB6" w:rsidRPr="00372E05">
        <w:rPr>
          <w:rFonts w:cstheme="minorHAnsi"/>
          <w:sz w:val="28"/>
          <w:szCs w:val="28"/>
        </w:rPr>
        <w:t>in</w:t>
      </w:r>
      <w:r w:rsidR="008F7535" w:rsidRPr="00372E05">
        <w:rPr>
          <w:rFonts w:cstheme="minorHAnsi"/>
          <w:sz w:val="28"/>
          <w:szCs w:val="28"/>
        </w:rPr>
        <w:t xml:space="preserve"> other areas of the curriculum</w:t>
      </w:r>
      <w:r w:rsidR="004B7CB9" w:rsidRPr="00372E05">
        <w:rPr>
          <w:rFonts w:cstheme="minorHAnsi"/>
          <w:sz w:val="28"/>
          <w:szCs w:val="28"/>
        </w:rPr>
        <w:t xml:space="preserve">. </w:t>
      </w:r>
    </w:p>
    <w:p w14:paraId="6D6EBC4C" w14:textId="1743263F" w:rsidR="004B7CB9" w:rsidRPr="00372E05" w:rsidRDefault="006E2F38" w:rsidP="00372E05">
      <w:pPr>
        <w:spacing w:line="360" w:lineRule="auto"/>
        <w:jc w:val="both"/>
        <w:rPr>
          <w:rFonts w:cstheme="minorHAnsi"/>
          <w:sz w:val="28"/>
          <w:szCs w:val="28"/>
        </w:rPr>
      </w:pPr>
      <w:r w:rsidRPr="00372E05">
        <w:rPr>
          <w:rFonts w:cstheme="minorHAnsi"/>
          <w:sz w:val="28"/>
          <w:szCs w:val="28"/>
        </w:rPr>
        <w:t>I feel that m</w:t>
      </w:r>
      <w:r w:rsidR="004B7CB9" w:rsidRPr="00372E05">
        <w:rPr>
          <w:rFonts w:cstheme="minorHAnsi"/>
          <w:sz w:val="28"/>
          <w:szCs w:val="28"/>
        </w:rPr>
        <w:t xml:space="preserve">y content knowledge of </w:t>
      </w:r>
      <w:r w:rsidR="008C0175" w:rsidRPr="00372E05">
        <w:rPr>
          <w:rFonts w:cstheme="minorHAnsi"/>
          <w:sz w:val="28"/>
          <w:szCs w:val="28"/>
        </w:rPr>
        <w:t>science is weaker but still to an adequate level for the students</w:t>
      </w:r>
      <w:r w:rsidR="00756993" w:rsidRPr="00372E05">
        <w:rPr>
          <w:rFonts w:cstheme="minorHAnsi"/>
          <w:sz w:val="28"/>
          <w:szCs w:val="28"/>
        </w:rPr>
        <w:t xml:space="preserve"> that I was working with</w:t>
      </w:r>
      <w:r w:rsidRPr="00372E05">
        <w:rPr>
          <w:rFonts w:cstheme="minorHAnsi"/>
          <w:sz w:val="28"/>
          <w:szCs w:val="28"/>
        </w:rPr>
        <w:t>. W</w:t>
      </w:r>
      <w:r w:rsidR="004B7CB9" w:rsidRPr="00372E05">
        <w:rPr>
          <w:rFonts w:cstheme="minorHAnsi"/>
          <w:sz w:val="28"/>
          <w:szCs w:val="28"/>
        </w:rPr>
        <w:t xml:space="preserve">hen asked </w:t>
      </w:r>
      <w:r w:rsidR="00756993" w:rsidRPr="00372E05">
        <w:rPr>
          <w:rFonts w:cstheme="minorHAnsi"/>
          <w:sz w:val="28"/>
          <w:szCs w:val="28"/>
        </w:rPr>
        <w:t xml:space="preserve">to </w:t>
      </w:r>
      <w:r w:rsidR="008C0175" w:rsidRPr="00372E05">
        <w:rPr>
          <w:rFonts w:cstheme="minorHAnsi"/>
          <w:sz w:val="28"/>
          <w:szCs w:val="28"/>
        </w:rPr>
        <w:t>act as an additional adult</w:t>
      </w:r>
      <w:r w:rsidR="004B7CB9" w:rsidRPr="00372E05">
        <w:rPr>
          <w:rFonts w:cstheme="minorHAnsi"/>
          <w:sz w:val="28"/>
          <w:szCs w:val="28"/>
        </w:rPr>
        <w:t xml:space="preserve"> </w:t>
      </w:r>
      <w:r w:rsidR="008C0175" w:rsidRPr="00372E05">
        <w:rPr>
          <w:rFonts w:cstheme="minorHAnsi"/>
          <w:sz w:val="28"/>
          <w:szCs w:val="28"/>
        </w:rPr>
        <w:t>i</w:t>
      </w:r>
      <w:r w:rsidR="004B7CB9" w:rsidRPr="00372E05">
        <w:rPr>
          <w:rFonts w:cstheme="minorHAnsi"/>
          <w:sz w:val="28"/>
          <w:szCs w:val="28"/>
        </w:rPr>
        <w:t>n a lesson on pendulums</w:t>
      </w:r>
      <w:r w:rsidRPr="00372E05">
        <w:rPr>
          <w:rFonts w:cstheme="minorHAnsi"/>
          <w:sz w:val="28"/>
          <w:szCs w:val="28"/>
        </w:rPr>
        <w:t>,</w:t>
      </w:r>
      <w:r w:rsidR="004B7CB9" w:rsidRPr="00372E05">
        <w:rPr>
          <w:rFonts w:cstheme="minorHAnsi"/>
          <w:sz w:val="28"/>
          <w:szCs w:val="28"/>
        </w:rPr>
        <w:t xml:space="preserve"> much like Colleen, </w:t>
      </w:r>
      <w:r w:rsidR="00AD0D5B">
        <w:rPr>
          <w:rFonts w:cstheme="minorHAnsi"/>
          <w:sz w:val="28"/>
          <w:szCs w:val="28"/>
        </w:rPr>
        <w:t>there were issues of confidence in case I was asked a question that I would be un</w:t>
      </w:r>
      <w:r w:rsidR="004B7CB9" w:rsidRPr="00372E05">
        <w:rPr>
          <w:rFonts w:cstheme="minorHAnsi"/>
          <w:sz w:val="28"/>
          <w:szCs w:val="28"/>
        </w:rPr>
        <w:t xml:space="preserve">able to answer. </w:t>
      </w:r>
      <w:r w:rsidR="009A1D4A" w:rsidRPr="00372E05">
        <w:rPr>
          <w:rFonts w:cstheme="minorHAnsi"/>
          <w:sz w:val="28"/>
          <w:szCs w:val="28"/>
        </w:rPr>
        <w:t>T</w:t>
      </w:r>
      <w:r w:rsidR="00756993" w:rsidRPr="00372E05">
        <w:rPr>
          <w:rFonts w:cstheme="minorHAnsi"/>
          <w:sz w:val="28"/>
          <w:szCs w:val="28"/>
        </w:rPr>
        <w:t xml:space="preserve">hough adequate, </w:t>
      </w:r>
      <w:r w:rsidR="00F53A50" w:rsidRPr="00372E05">
        <w:rPr>
          <w:rFonts w:cstheme="minorHAnsi"/>
          <w:sz w:val="28"/>
          <w:szCs w:val="28"/>
        </w:rPr>
        <w:t xml:space="preserve">this is an area of the </w:t>
      </w:r>
      <w:r w:rsidR="00756993" w:rsidRPr="00372E05">
        <w:rPr>
          <w:rFonts w:cstheme="minorHAnsi"/>
          <w:sz w:val="28"/>
          <w:szCs w:val="28"/>
        </w:rPr>
        <w:t xml:space="preserve">curriculum where my content </w:t>
      </w:r>
      <w:r w:rsidR="009A1D4A" w:rsidRPr="00372E05">
        <w:rPr>
          <w:rFonts w:cstheme="minorHAnsi"/>
          <w:sz w:val="28"/>
          <w:szCs w:val="28"/>
        </w:rPr>
        <w:t>knowledge</w:t>
      </w:r>
      <w:r w:rsidR="00756993" w:rsidRPr="00372E05">
        <w:rPr>
          <w:rFonts w:cstheme="minorHAnsi"/>
          <w:sz w:val="28"/>
          <w:szCs w:val="28"/>
        </w:rPr>
        <w:t xml:space="preserve"> </w:t>
      </w:r>
      <w:r w:rsidR="009A1D4A" w:rsidRPr="00372E05">
        <w:rPr>
          <w:rFonts w:cstheme="minorHAnsi"/>
          <w:sz w:val="28"/>
          <w:szCs w:val="28"/>
        </w:rPr>
        <w:t>need</w:t>
      </w:r>
      <w:r w:rsidR="00756993" w:rsidRPr="00372E05">
        <w:rPr>
          <w:rFonts w:cstheme="minorHAnsi"/>
          <w:sz w:val="28"/>
          <w:szCs w:val="28"/>
        </w:rPr>
        <w:t>s</w:t>
      </w:r>
      <w:r w:rsidR="009A1D4A" w:rsidRPr="00372E05">
        <w:rPr>
          <w:rFonts w:cstheme="minorHAnsi"/>
          <w:sz w:val="28"/>
          <w:szCs w:val="28"/>
        </w:rPr>
        <w:t xml:space="preserve"> to</w:t>
      </w:r>
      <w:r w:rsidR="00F53A50" w:rsidRPr="00372E05">
        <w:rPr>
          <w:rFonts w:cstheme="minorHAnsi"/>
          <w:sz w:val="28"/>
          <w:szCs w:val="28"/>
        </w:rPr>
        <w:t xml:space="preserve"> be improved to address confidence issues </w:t>
      </w:r>
    </w:p>
    <w:p w14:paraId="6691EB44" w14:textId="61EB5F5E" w:rsidR="005D406F" w:rsidRPr="00372E05" w:rsidRDefault="002B3AAD" w:rsidP="00372E05">
      <w:pPr>
        <w:spacing w:line="360" w:lineRule="auto"/>
        <w:jc w:val="both"/>
        <w:rPr>
          <w:rFonts w:cstheme="minorHAnsi"/>
          <w:b/>
          <w:sz w:val="28"/>
          <w:szCs w:val="28"/>
          <w:u w:val="single"/>
        </w:rPr>
      </w:pPr>
      <w:r w:rsidRPr="00372E05">
        <w:rPr>
          <w:rFonts w:cstheme="minorHAnsi"/>
          <w:b/>
          <w:sz w:val="28"/>
          <w:szCs w:val="28"/>
          <w:u w:val="single"/>
        </w:rPr>
        <w:t>General Pedagogical Knowledge</w:t>
      </w:r>
    </w:p>
    <w:p w14:paraId="1DB69708" w14:textId="6F6828D9" w:rsidR="00ED0DF6" w:rsidRPr="00372E05" w:rsidRDefault="00ED0DF6" w:rsidP="00372E05">
      <w:pPr>
        <w:spacing w:line="360" w:lineRule="auto"/>
        <w:jc w:val="both"/>
        <w:rPr>
          <w:rFonts w:cstheme="minorHAnsi"/>
          <w:color w:val="FF0000"/>
          <w:sz w:val="28"/>
          <w:szCs w:val="28"/>
        </w:rPr>
      </w:pPr>
      <w:r w:rsidRPr="00372E05">
        <w:rPr>
          <w:rFonts w:cstheme="minorHAnsi"/>
          <w:sz w:val="28"/>
          <w:szCs w:val="28"/>
        </w:rPr>
        <w:t xml:space="preserve">I felt that my general pedagogical knowledge was good during this lesson as I managed the classroom environment well. </w:t>
      </w:r>
      <w:r w:rsidR="009D6343">
        <w:rPr>
          <w:rFonts w:cstheme="minorHAnsi"/>
          <w:sz w:val="28"/>
          <w:szCs w:val="28"/>
        </w:rPr>
        <w:t>Acting</w:t>
      </w:r>
      <w:r w:rsidRPr="00372E05">
        <w:rPr>
          <w:rFonts w:cstheme="minorHAnsi"/>
          <w:sz w:val="28"/>
          <w:szCs w:val="28"/>
        </w:rPr>
        <w:t xml:space="preserve"> upon advice given to me </w:t>
      </w:r>
      <w:r w:rsidR="009D6343">
        <w:rPr>
          <w:rFonts w:cstheme="minorHAnsi"/>
          <w:sz w:val="28"/>
          <w:szCs w:val="28"/>
        </w:rPr>
        <w:t>i</w:t>
      </w:r>
      <w:r w:rsidRPr="00372E05">
        <w:rPr>
          <w:rFonts w:cstheme="minorHAnsi"/>
          <w:sz w:val="28"/>
          <w:szCs w:val="28"/>
        </w:rPr>
        <w:t>n the first week of PT</w:t>
      </w:r>
      <w:r w:rsidR="009A1D4A" w:rsidRPr="00372E05">
        <w:rPr>
          <w:rFonts w:cstheme="minorHAnsi"/>
          <w:sz w:val="28"/>
          <w:szCs w:val="28"/>
        </w:rPr>
        <w:t>E</w:t>
      </w:r>
      <w:r w:rsidRPr="00372E05">
        <w:rPr>
          <w:rFonts w:cstheme="minorHAnsi"/>
          <w:sz w:val="28"/>
          <w:szCs w:val="28"/>
        </w:rPr>
        <w:t xml:space="preserve"> o</w:t>
      </w:r>
      <w:r w:rsidR="009D6343">
        <w:rPr>
          <w:rFonts w:cstheme="minorHAnsi"/>
          <w:sz w:val="28"/>
          <w:szCs w:val="28"/>
        </w:rPr>
        <w:t>f</w:t>
      </w:r>
      <w:r w:rsidRPr="00372E05">
        <w:rPr>
          <w:rFonts w:cstheme="minorHAnsi"/>
          <w:sz w:val="28"/>
          <w:szCs w:val="28"/>
        </w:rPr>
        <w:t xml:space="preserve"> the importance of position</w:t>
      </w:r>
      <w:r w:rsidR="006E2F38" w:rsidRPr="00372E05">
        <w:rPr>
          <w:rFonts w:cstheme="minorHAnsi"/>
          <w:sz w:val="28"/>
          <w:szCs w:val="28"/>
        </w:rPr>
        <w:t>ing</w:t>
      </w:r>
      <w:r w:rsidRPr="00372E05">
        <w:rPr>
          <w:rFonts w:cstheme="minorHAnsi"/>
          <w:sz w:val="28"/>
          <w:szCs w:val="28"/>
        </w:rPr>
        <w:t xml:space="preserve"> myself to have full view of the class</w:t>
      </w:r>
      <w:r w:rsidR="009D6343">
        <w:rPr>
          <w:rFonts w:cstheme="minorHAnsi"/>
          <w:sz w:val="28"/>
          <w:szCs w:val="28"/>
        </w:rPr>
        <w:t>, I was</w:t>
      </w:r>
      <w:r w:rsidR="009A1D4A" w:rsidRPr="00372E05">
        <w:rPr>
          <w:rFonts w:cstheme="minorHAnsi"/>
          <w:sz w:val="28"/>
          <w:szCs w:val="28"/>
        </w:rPr>
        <w:t xml:space="preserve"> able</w:t>
      </w:r>
      <w:r w:rsidRPr="00372E05">
        <w:rPr>
          <w:rFonts w:cstheme="minorHAnsi"/>
          <w:sz w:val="28"/>
          <w:szCs w:val="28"/>
        </w:rPr>
        <w:t xml:space="preserve"> to identify or prevent unwanted behaviour. </w:t>
      </w:r>
      <w:r w:rsidR="009D6343">
        <w:rPr>
          <w:rFonts w:cstheme="minorHAnsi"/>
          <w:sz w:val="28"/>
          <w:szCs w:val="28"/>
        </w:rPr>
        <w:t>I also employed various strategies when the noise level was beginning to approach a level</w:t>
      </w:r>
      <w:r w:rsidR="00C20CE4">
        <w:rPr>
          <w:rFonts w:cstheme="minorHAnsi"/>
          <w:sz w:val="28"/>
          <w:szCs w:val="28"/>
        </w:rPr>
        <w:t xml:space="preserve"> that</w:t>
      </w:r>
      <w:r w:rsidR="009D6343">
        <w:rPr>
          <w:rFonts w:cstheme="minorHAnsi"/>
          <w:sz w:val="28"/>
          <w:szCs w:val="28"/>
        </w:rPr>
        <w:t xml:space="preserve"> I deemed </w:t>
      </w:r>
      <w:r w:rsidR="00C20CE4">
        <w:rPr>
          <w:rFonts w:cstheme="minorHAnsi"/>
          <w:sz w:val="28"/>
          <w:szCs w:val="28"/>
        </w:rPr>
        <w:t>detrimental to learning</w:t>
      </w:r>
      <w:r w:rsidR="009D6343">
        <w:rPr>
          <w:rFonts w:cstheme="minorHAnsi"/>
          <w:sz w:val="28"/>
          <w:szCs w:val="28"/>
        </w:rPr>
        <w:t xml:space="preserve">. </w:t>
      </w:r>
      <w:r w:rsidRPr="00372E05">
        <w:rPr>
          <w:rFonts w:cstheme="minorHAnsi"/>
          <w:sz w:val="28"/>
          <w:szCs w:val="28"/>
        </w:rPr>
        <w:t xml:space="preserve">The organisation of my resources was excellent, </w:t>
      </w:r>
      <w:r w:rsidR="00FC7676" w:rsidRPr="00372E05">
        <w:rPr>
          <w:rFonts w:cstheme="minorHAnsi"/>
          <w:sz w:val="28"/>
          <w:szCs w:val="28"/>
        </w:rPr>
        <w:t xml:space="preserve">I had organised them into groups and had further subdivided resources that had been differentiated meaning that the lesson ran smoothly. </w:t>
      </w:r>
    </w:p>
    <w:p w14:paraId="30641128" w14:textId="7D3ADBEC" w:rsidR="002B3AAD" w:rsidRPr="00372E05" w:rsidRDefault="003311EF" w:rsidP="00372E05">
      <w:pPr>
        <w:spacing w:line="360" w:lineRule="auto"/>
        <w:jc w:val="both"/>
        <w:rPr>
          <w:rFonts w:cstheme="minorHAnsi"/>
          <w:b/>
          <w:sz w:val="28"/>
          <w:szCs w:val="28"/>
          <w:u w:val="single"/>
        </w:rPr>
      </w:pPr>
      <w:r w:rsidRPr="00372E05">
        <w:rPr>
          <w:rFonts w:cstheme="minorHAnsi"/>
          <w:b/>
          <w:sz w:val="28"/>
          <w:szCs w:val="28"/>
          <w:u w:val="single"/>
        </w:rPr>
        <w:t>C</w:t>
      </w:r>
      <w:r w:rsidR="002B3AAD" w:rsidRPr="00372E05">
        <w:rPr>
          <w:rFonts w:cstheme="minorHAnsi"/>
          <w:b/>
          <w:sz w:val="28"/>
          <w:szCs w:val="28"/>
          <w:u w:val="single"/>
        </w:rPr>
        <w:t>urriculum Knowledge</w:t>
      </w:r>
    </w:p>
    <w:p w14:paraId="5613F328" w14:textId="59850C20" w:rsidR="00ED0DF6" w:rsidRPr="00372E05" w:rsidRDefault="00ED0DF6" w:rsidP="00372E05">
      <w:pPr>
        <w:spacing w:line="360" w:lineRule="auto"/>
        <w:jc w:val="both"/>
        <w:rPr>
          <w:rFonts w:cstheme="minorHAnsi"/>
          <w:b/>
          <w:sz w:val="28"/>
          <w:szCs w:val="28"/>
          <w:u w:val="single"/>
        </w:rPr>
      </w:pPr>
      <w:r w:rsidRPr="00372E05">
        <w:rPr>
          <w:rFonts w:cstheme="minorHAnsi"/>
          <w:sz w:val="28"/>
          <w:szCs w:val="28"/>
        </w:rPr>
        <w:t>The plannin</w:t>
      </w:r>
      <w:r w:rsidR="009A1D4A" w:rsidRPr="00372E05">
        <w:rPr>
          <w:rFonts w:cstheme="minorHAnsi"/>
          <w:sz w:val="28"/>
          <w:szCs w:val="28"/>
        </w:rPr>
        <w:t>g (see appendix 1)</w:t>
      </w:r>
      <w:r w:rsidRPr="00372E05">
        <w:rPr>
          <w:rFonts w:cstheme="minorHAnsi"/>
          <w:sz w:val="28"/>
          <w:szCs w:val="28"/>
        </w:rPr>
        <w:t xml:space="preserve"> indicates that I have the curriculum knowledge base as identified by Shulman (1986). By having a good understanding of the curriculum</w:t>
      </w:r>
      <w:r w:rsidR="00FC7676" w:rsidRPr="00372E05">
        <w:rPr>
          <w:rFonts w:cstheme="minorHAnsi"/>
          <w:sz w:val="28"/>
          <w:szCs w:val="28"/>
        </w:rPr>
        <w:t>,</w:t>
      </w:r>
      <w:r w:rsidRPr="00372E05">
        <w:rPr>
          <w:rFonts w:cstheme="minorHAnsi"/>
          <w:sz w:val="28"/>
          <w:szCs w:val="28"/>
        </w:rPr>
        <w:t xml:space="preserve"> I was able to plan and teach an appropriate lesson</w:t>
      </w:r>
      <w:r w:rsidR="006E2F38" w:rsidRPr="00372E05">
        <w:rPr>
          <w:rFonts w:cstheme="minorHAnsi"/>
          <w:sz w:val="28"/>
          <w:szCs w:val="28"/>
        </w:rPr>
        <w:t>,</w:t>
      </w:r>
      <w:r w:rsidRPr="00372E05">
        <w:rPr>
          <w:rFonts w:cstheme="minorHAnsi"/>
          <w:sz w:val="28"/>
          <w:szCs w:val="28"/>
        </w:rPr>
        <w:t xml:space="preserve"> teaching the skills that were relevant to the age group of the class</w:t>
      </w:r>
      <w:r w:rsidR="00FC7676" w:rsidRPr="00372E05">
        <w:rPr>
          <w:rFonts w:cstheme="minorHAnsi"/>
          <w:sz w:val="28"/>
          <w:szCs w:val="28"/>
        </w:rPr>
        <w:t xml:space="preserve">.  </w:t>
      </w:r>
      <w:r w:rsidR="003C7A69" w:rsidRPr="00372E05">
        <w:rPr>
          <w:rFonts w:cstheme="minorHAnsi"/>
          <w:sz w:val="28"/>
          <w:szCs w:val="28"/>
        </w:rPr>
        <w:t xml:space="preserve">With regards to the curriculum specific to Wales </w:t>
      </w:r>
      <w:r w:rsidR="00FC7676" w:rsidRPr="00372E05">
        <w:rPr>
          <w:rFonts w:cstheme="minorHAnsi"/>
          <w:sz w:val="28"/>
          <w:szCs w:val="28"/>
        </w:rPr>
        <w:t>I was also able to</w:t>
      </w:r>
      <w:r w:rsidRPr="00372E05">
        <w:rPr>
          <w:rFonts w:cstheme="minorHAnsi"/>
          <w:sz w:val="28"/>
          <w:szCs w:val="28"/>
        </w:rPr>
        <w:t xml:space="preserve"> accurately identify elements of the LNF (Literacy and Numeracy Framework) that must be embedded in lessons across the curriculum</w:t>
      </w:r>
      <w:r w:rsidR="00FC7676" w:rsidRPr="00372E05">
        <w:rPr>
          <w:rFonts w:cstheme="minorHAnsi"/>
          <w:sz w:val="28"/>
          <w:szCs w:val="28"/>
        </w:rPr>
        <w:t xml:space="preserve">, and included elements of cross curricular responsibilities </w:t>
      </w:r>
      <w:r w:rsidR="00FC7676" w:rsidRPr="00372E05">
        <w:rPr>
          <w:rFonts w:cstheme="minorHAnsi"/>
          <w:sz w:val="28"/>
          <w:szCs w:val="28"/>
        </w:rPr>
        <w:lastRenderedPageBreak/>
        <w:t>(Donaldson, 2015)</w:t>
      </w:r>
      <w:r w:rsidRPr="00372E05">
        <w:rPr>
          <w:rFonts w:cstheme="minorHAnsi"/>
          <w:sz w:val="28"/>
          <w:szCs w:val="28"/>
        </w:rPr>
        <w:t xml:space="preserve">. </w:t>
      </w:r>
      <w:r w:rsidR="00FC7676" w:rsidRPr="00372E05">
        <w:rPr>
          <w:rFonts w:cstheme="minorHAnsi"/>
          <w:sz w:val="28"/>
          <w:szCs w:val="28"/>
        </w:rPr>
        <w:t xml:space="preserve">A shortcoming here is that </w:t>
      </w:r>
      <w:r w:rsidR="003C7A69" w:rsidRPr="00372E05">
        <w:rPr>
          <w:rFonts w:cstheme="minorHAnsi"/>
          <w:sz w:val="28"/>
          <w:szCs w:val="28"/>
        </w:rPr>
        <w:t xml:space="preserve">I had included an </w:t>
      </w:r>
      <w:proofErr w:type="spellStart"/>
      <w:r w:rsidR="00225931" w:rsidRPr="00372E05">
        <w:rPr>
          <w:rFonts w:cstheme="minorHAnsi"/>
          <w:sz w:val="28"/>
          <w:szCs w:val="28"/>
        </w:rPr>
        <w:t>O</w:t>
      </w:r>
      <w:r w:rsidR="003C7A69" w:rsidRPr="00372E05">
        <w:rPr>
          <w:rFonts w:cstheme="minorHAnsi"/>
          <w:sz w:val="28"/>
          <w:szCs w:val="28"/>
        </w:rPr>
        <w:t>racy</w:t>
      </w:r>
      <w:proofErr w:type="spellEnd"/>
      <w:r w:rsidR="003C7A69" w:rsidRPr="00372E05">
        <w:rPr>
          <w:rFonts w:cstheme="minorHAnsi"/>
          <w:sz w:val="28"/>
          <w:szCs w:val="28"/>
        </w:rPr>
        <w:t xml:space="preserve"> (</w:t>
      </w:r>
      <w:r w:rsidR="00C20CE4">
        <w:rPr>
          <w:rFonts w:cstheme="minorHAnsi"/>
          <w:sz w:val="28"/>
          <w:szCs w:val="28"/>
        </w:rPr>
        <w:t>Speaking</w:t>
      </w:r>
      <w:r w:rsidR="003C7A69" w:rsidRPr="00372E05">
        <w:rPr>
          <w:rFonts w:cstheme="minorHAnsi"/>
          <w:sz w:val="28"/>
          <w:szCs w:val="28"/>
        </w:rPr>
        <w:t xml:space="preserve">) element in the plenary but only for the group working in ICT. Having reflected upon this, in the following session I asked each group present to the class how to carry out the activity they had done in the previous session. </w:t>
      </w:r>
      <w:r w:rsidR="009A1D4A" w:rsidRPr="00372E05">
        <w:rPr>
          <w:rFonts w:cstheme="minorHAnsi"/>
          <w:sz w:val="28"/>
          <w:szCs w:val="28"/>
        </w:rPr>
        <w:t xml:space="preserve">In addition to this I had not included it in my planning, therefore I need to make explicit links in future planning to show understanding of curriculum </w:t>
      </w:r>
      <w:r w:rsidR="0089328B" w:rsidRPr="00372E05">
        <w:rPr>
          <w:rFonts w:cstheme="minorHAnsi"/>
          <w:sz w:val="28"/>
          <w:szCs w:val="28"/>
        </w:rPr>
        <w:t>knowledge.</w:t>
      </w:r>
    </w:p>
    <w:p w14:paraId="54EEA286" w14:textId="6CF6B8CB" w:rsidR="003311EF" w:rsidRPr="00372E05" w:rsidRDefault="002B3AAD" w:rsidP="00372E05">
      <w:pPr>
        <w:spacing w:line="360" w:lineRule="auto"/>
        <w:jc w:val="both"/>
        <w:rPr>
          <w:rFonts w:cstheme="minorHAnsi"/>
          <w:b/>
          <w:sz w:val="28"/>
          <w:szCs w:val="28"/>
          <w:u w:val="single"/>
        </w:rPr>
      </w:pPr>
      <w:r w:rsidRPr="00372E05">
        <w:rPr>
          <w:rFonts w:cstheme="minorHAnsi"/>
          <w:b/>
          <w:sz w:val="28"/>
          <w:szCs w:val="28"/>
          <w:u w:val="single"/>
        </w:rPr>
        <w:t xml:space="preserve">Pedagogical Content Knowledge </w:t>
      </w:r>
    </w:p>
    <w:p w14:paraId="58859160" w14:textId="122582EE" w:rsidR="00FC7676" w:rsidRPr="00372E05" w:rsidRDefault="000D4255" w:rsidP="00372E05">
      <w:pPr>
        <w:spacing w:line="360" w:lineRule="auto"/>
        <w:jc w:val="both"/>
        <w:rPr>
          <w:rFonts w:cstheme="minorHAnsi"/>
          <w:sz w:val="28"/>
          <w:szCs w:val="28"/>
        </w:rPr>
      </w:pPr>
      <w:r w:rsidRPr="00372E05">
        <w:rPr>
          <w:rFonts w:cstheme="minorHAnsi"/>
          <w:sz w:val="28"/>
          <w:szCs w:val="28"/>
        </w:rPr>
        <w:t xml:space="preserve">Learners within my classroom environment were not grouped based on ability due to the dynamics of the class. </w:t>
      </w:r>
      <w:r w:rsidR="00FC7676" w:rsidRPr="00372E05">
        <w:rPr>
          <w:rFonts w:cstheme="minorHAnsi"/>
          <w:sz w:val="28"/>
          <w:szCs w:val="28"/>
        </w:rPr>
        <w:t xml:space="preserve">I had anticipated that there would be potential for misconception </w:t>
      </w:r>
      <w:r w:rsidR="00D47311" w:rsidRPr="00372E05">
        <w:rPr>
          <w:rFonts w:cstheme="minorHAnsi"/>
          <w:sz w:val="28"/>
          <w:szCs w:val="28"/>
        </w:rPr>
        <w:t xml:space="preserve">with some learners </w:t>
      </w:r>
      <w:r w:rsidR="0089328B" w:rsidRPr="00372E05">
        <w:rPr>
          <w:rFonts w:cstheme="minorHAnsi"/>
          <w:sz w:val="28"/>
          <w:szCs w:val="28"/>
        </w:rPr>
        <w:t>regarding</w:t>
      </w:r>
      <w:r w:rsidR="00FC7676" w:rsidRPr="00372E05">
        <w:rPr>
          <w:rFonts w:cstheme="minorHAnsi"/>
          <w:sz w:val="28"/>
          <w:szCs w:val="28"/>
        </w:rPr>
        <w:t xml:space="preserve"> accurately plotting coordinates</w:t>
      </w:r>
      <w:r w:rsidR="00D47311" w:rsidRPr="00372E05">
        <w:rPr>
          <w:rFonts w:cstheme="minorHAnsi"/>
          <w:sz w:val="28"/>
          <w:szCs w:val="28"/>
        </w:rPr>
        <w:t>. For these learners I simplified the method and instead of referring to the X and Y axis, I told them</w:t>
      </w:r>
      <w:r w:rsidR="00FC7676" w:rsidRPr="00372E05">
        <w:rPr>
          <w:rFonts w:cstheme="minorHAnsi"/>
          <w:sz w:val="28"/>
          <w:szCs w:val="28"/>
        </w:rPr>
        <w:t xml:space="preserve"> and reiterated the phrase ‘along the corridor and up the </w:t>
      </w:r>
      <w:proofErr w:type="gramStart"/>
      <w:r w:rsidR="00FC7676" w:rsidRPr="00372E05">
        <w:rPr>
          <w:rFonts w:cstheme="minorHAnsi"/>
          <w:sz w:val="28"/>
          <w:szCs w:val="28"/>
        </w:rPr>
        <w:t>stairs’</w:t>
      </w:r>
      <w:proofErr w:type="gramEnd"/>
      <w:r w:rsidR="00FC7676" w:rsidRPr="00372E05">
        <w:rPr>
          <w:rFonts w:cstheme="minorHAnsi"/>
          <w:sz w:val="28"/>
          <w:szCs w:val="28"/>
        </w:rPr>
        <w:t xml:space="preserve">. </w:t>
      </w:r>
      <w:r w:rsidR="00D47311" w:rsidRPr="00372E05">
        <w:rPr>
          <w:rFonts w:cstheme="minorHAnsi"/>
          <w:sz w:val="28"/>
          <w:szCs w:val="28"/>
        </w:rPr>
        <w:t>By ensuring that I used both technical (X and Y axis</w:t>
      </w:r>
      <w:r w:rsidR="00873A64" w:rsidRPr="00372E05">
        <w:rPr>
          <w:rFonts w:cstheme="minorHAnsi"/>
          <w:sz w:val="28"/>
          <w:szCs w:val="28"/>
        </w:rPr>
        <w:t xml:space="preserve"> explanation</w:t>
      </w:r>
      <w:r w:rsidR="00D47311" w:rsidRPr="00372E05">
        <w:rPr>
          <w:rFonts w:cstheme="minorHAnsi"/>
          <w:sz w:val="28"/>
          <w:szCs w:val="28"/>
        </w:rPr>
        <w:t xml:space="preserve">), and analogy (corridor/stairs phrase), learners were exposed to different explanations which would aid </w:t>
      </w:r>
      <w:r w:rsidR="00873A64" w:rsidRPr="00372E05">
        <w:rPr>
          <w:rFonts w:cstheme="minorHAnsi"/>
          <w:sz w:val="28"/>
          <w:szCs w:val="28"/>
        </w:rPr>
        <w:t>and develop understanding of coordinates.</w:t>
      </w:r>
      <w:r w:rsidR="00C20CE4">
        <w:rPr>
          <w:rFonts w:cstheme="minorHAnsi"/>
          <w:sz w:val="28"/>
          <w:szCs w:val="28"/>
        </w:rPr>
        <w:t xml:space="preserve"> </w:t>
      </w:r>
    </w:p>
    <w:p w14:paraId="1726E54C" w14:textId="75AF9C39" w:rsidR="00FC7676" w:rsidRPr="00372E05" w:rsidRDefault="00FC7676" w:rsidP="00372E05">
      <w:pPr>
        <w:spacing w:line="360" w:lineRule="auto"/>
        <w:jc w:val="both"/>
        <w:rPr>
          <w:rFonts w:cstheme="minorHAnsi"/>
          <w:sz w:val="28"/>
          <w:szCs w:val="28"/>
        </w:rPr>
      </w:pPr>
      <w:r w:rsidRPr="00372E05">
        <w:rPr>
          <w:rFonts w:cstheme="minorHAnsi"/>
          <w:sz w:val="28"/>
          <w:szCs w:val="28"/>
        </w:rPr>
        <w:t>During the introduction and the plenary, I utilised two interactive ICT games to check learner knowledge and understanding, randomly selecting lollipop sticks with individual learners’ names on as an assessment for learning strategy</w:t>
      </w:r>
      <w:r w:rsidR="00680E66">
        <w:rPr>
          <w:rFonts w:cstheme="minorHAnsi"/>
          <w:sz w:val="28"/>
          <w:szCs w:val="28"/>
        </w:rPr>
        <w:t xml:space="preserve"> (Evaluation – Shulman, 1987).</w:t>
      </w:r>
    </w:p>
    <w:p w14:paraId="5E8D6789" w14:textId="1678BD21" w:rsidR="002B3AAD" w:rsidRDefault="00FC7676" w:rsidP="00372E05">
      <w:pPr>
        <w:spacing w:line="360" w:lineRule="auto"/>
        <w:jc w:val="both"/>
        <w:rPr>
          <w:rFonts w:cstheme="minorHAnsi"/>
          <w:sz w:val="28"/>
          <w:szCs w:val="28"/>
        </w:rPr>
      </w:pPr>
      <w:r w:rsidRPr="00372E05">
        <w:rPr>
          <w:rFonts w:cstheme="minorHAnsi"/>
          <w:sz w:val="28"/>
          <w:szCs w:val="28"/>
        </w:rPr>
        <w:t xml:space="preserve">I also provided </w:t>
      </w:r>
      <w:proofErr w:type="gramStart"/>
      <w:r w:rsidR="00D01F1D">
        <w:rPr>
          <w:rFonts w:cstheme="minorHAnsi"/>
          <w:sz w:val="28"/>
          <w:szCs w:val="28"/>
        </w:rPr>
        <w:t>sufficient</w:t>
      </w:r>
      <w:proofErr w:type="gramEnd"/>
      <w:r w:rsidR="00D01F1D">
        <w:rPr>
          <w:rFonts w:cstheme="minorHAnsi"/>
          <w:sz w:val="28"/>
          <w:szCs w:val="28"/>
        </w:rPr>
        <w:t xml:space="preserve"> </w:t>
      </w:r>
      <w:r w:rsidRPr="00372E05">
        <w:rPr>
          <w:rFonts w:cstheme="minorHAnsi"/>
          <w:sz w:val="28"/>
          <w:szCs w:val="28"/>
        </w:rPr>
        <w:t>demonstrations</w:t>
      </w:r>
      <w:r w:rsidR="008F7535" w:rsidRPr="00372E05">
        <w:rPr>
          <w:rFonts w:cstheme="minorHAnsi"/>
          <w:sz w:val="28"/>
          <w:szCs w:val="28"/>
        </w:rPr>
        <w:t xml:space="preserve"> and I am confident that as I was able to support learners where it was appropriate, address</w:t>
      </w:r>
      <w:r w:rsidR="00D01F1D">
        <w:rPr>
          <w:rFonts w:cstheme="minorHAnsi"/>
          <w:sz w:val="28"/>
          <w:szCs w:val="28"/>
        </w:rPr>
        <w:t>ing</w:t>
      </w:r>
      <w:r w:rsidR="008F7535" w:rsidRPr="00372E05">
        <w:rPr>
          <w:rFonts w:cstheme="minorHAnsi"/>
          <w:sz w:val="28"/>
          <w:szCs w:val="28"/>
        </w:rPr>
        <w:t xml:space="preserve"> any misconceptions they</w:t>
      </w:r>
      <w:r w:rsidR="006E2F38" w:rsidRPr="00372E05">
        <w:rPr>
          <w:rFonts w:cstheme="minorHAnsi"/>
          <w:sz w:val="28"/>
          <w:szCs w:val="28"/>
        </w:rPr>
        <w:t xml:space="preserve"> may have</w:t>
      </w:r>
      <w:r w:rsidR="008F7535" w:rsidRPr="00372E05">
        <w:rPr>
          <w:rFonts w:cstheme="minorHAnsi"/>
          <w:sz w:val="28"/>
          <w:szCs w:val="28"/>
        </w:rPr>
        <w:t xml:space="preserve"> had.</w:t>
      </w:r>
    </w:p>
    <w:p w14:paraId="652981DE" w14:textId="36EB19B1" w:rsidR="00C20CE4" w:rsidRPr="00372E05" w:rsidRDefault="00C20CE4" w:rsidP="00C20CE4">
      <w:pPr>
        <w:spacing w:line="360" w:lineRule="auto"/>
        <w:jc w:val="both"/>
        <w:rPr>
          <w:rFonts w:cstheme="minorHAnsi"/>
          <w:sz w:val="28"/>
          <w:szCs w:val="28"/>
        </w:rPr>
      </w:pPr>
      <w:r>
        <w:rPr>
          <w:rFonts w:cstheme="minorHAnsi"/>
          <w:sz w:val="28"/>
          <w:szCs w:val="28"/>
        </w:rPr>
        <w:t xml:space="preserve">There are elements here linking to the Knowledge Quartet (Transformation) by my choices of representation and demonstration, (Rowland et al., 2009). </w:t>
      </w:r>
    </w:p>
    <w:p w14:paraId="6CCED08D" w14:textId="77777777" w:rsidR="00D47311" w:rsidRPr="00372E05" w:rsidRDefault="00D47311" w:rsidP="00372E05">
      <w:pPr>
        <w:spacing w:line="360" w:lineRule="auto"/>
        <w:jc w:val="both"/>
        <w:rPr>
          <w:rFonts w:cstheme="minorHAnsi"/>
          <w:b/>
          <w:sz w:val="28"/>
          <w:szCs w:val="28"/>
          <w:u w:val="single"/>
        </w:rPr>
      </w:pPr>
    </w:p>
    <w:p w14:paraId="6802D417" w14:textId="66FE085C" w:rsidR="002B3AAD" w:rsidRPr="00372E05" w:rsidRDefault="002B3AAD" w:rsidP="00372E05">
      <w:pPr>
        <w:spacing w:line="360" w:lineRule="auto"/>
        <w:jc w:val="both"/>
        <w:rPr>
          <w:rFonts w:cstheme="minorHAnsi"/>
          <w:b/>
          <w:sz w:val="28"/>
          <w:szCs w:val="28"/>
          <w:u w:val="single"/>
        </w:rPr>
      </w:pPr>
      <w:r w:rsidRPr="00372E05">
        <w:rPr>
          <w:rFonts w:cstheme="minorHAnsi"/>
          <w:b/>
          <w:sz w:val="28"/>
          <w:szCs w:val="28"/>
          <w:u w:val="single"/>
        </w:rPr>
        <w:lastRenderedPageBreak/>
        <w:t>Knowledge of Learners and their characteristics</w:t>
      </w:r>
    </w:p>
    <w:p w14:paraId="3A93A470" w14:textId="74457330" w:rsidR="002B3AAD" w:rsidRDefault="0089328B" w:rsidP="00372E05">
      <w:pPr>
        <w:spacing w:line="360" w:lineRule="auto"/>
        <w:jc w:val="both"/>
        <w:rPr>
          <w:rFonts w:cstheme="minorHAnsi"/>
          <w:sz w:val="28"/>
          <w:szCs w:val="28"/>
        </w:rPr>
      </w:pPr>
      <w:r w:rsidRPr="00372E05">
        <w:rPr>
          <w:rFonts w:cstheme="minorHAnsi"/>
          <w:sz w:val="28"/>
          <w:szCs w:val="28"/>
        </w:rPr>
        <w:t xml:space="preserve">The </w:t>
      </w:r>
      <w:r w:rsidR="003C7A69" w:rsidRPr="00372E05">
        <w:rPr>
          <w:rFonts w:cstheme="minorHAnsi"/>
          <w:sz w:val="28"/>
          <w:szCs w:val="28"/>
        </w:rPr>
        <w:t>Welsh activity</w:t>
      </w:r>
      <w:r w:rsidR="00D47311" w:rsidRPr="00372E05">
        <w:rPr>
          <w:rFonts w:cstheme="minorHAnsi"/>
          <w:sz w:val="28"/>
          <w:szCs w:val="28"/>
        </w:rPr>
        <w:t xml:space="preserve"> of the carousel</w:t>
      </w:r>
      <w:r w:rsidR="003C7A69" w:rsidRPr="00372E05">
        <w:rPr>
          <w:rFonts w:cstheme="minorHAnsi"/>
          <w:sz w:val="28"/>
          <w:szCs w:val="28"/>
        </w:rPr>
        <w:t xml:space="preserve"> related to previous Welsh and </w:t>
      </w:r>
      <w:r w:rsidRPr="00372E05">
        <w:rPr>
          <w:rFonts w:cstheme="minorHAnsi"/>
          <w:sz w:val="28"/>
          <w:szCs w:val="28"/>
        </w:rPr>
        <w:t>m</w:t>
      </w:r>
      <w:r w:rsidR="003C7A69" w:rsidRPr="00372E05">
        <w:rPr>
          <w:rFonts w:cstheme="minorHAnsi"/>
          <w:sz w:val="28"/>
          <w:szCs w:val="28"/>
        </w:rPr>
        <w:t>athematics sessio</w:t>
      </w:r>
      <w:r w:rsidRPr="00372E05">
        <w:rPr>
          <w:rFonts w:cstheme="minorHAnsi"/>
          <w:sz w:val="28"/>
          <w:szCs w:val="28"/>
        </w:rPr>
        <w:t>ns</w:t>
      </w:r>
      <w:r w:rsidR="003C7A69" w:rsidRPr="00372E05">
        <w:rPr>
          <w:rFonts w:cstheme="minorHAnsi"/>
          <w:sz w:val="28"/>
          <w:szCs w:val="28"/>
        </w:rPr>
        <w:t>. Due to the mixed ability of the class I was aware of lea</w:t>
      </w:r>
      <w:r w:rsidR="00D47311" w:rsidRPr="00372E05">
        <w:rPr>
          <w:rFonts w:cstheme="minorHAnsi"/>
          <w:sz w:val="28"/>
          <w:szCs w:val="28"/>
        </w:rPr>
        <w:t>r</w:t>
      </w:r>
      <w:r w:rsidR="003C7A69" w:rsidRPr="00372E05">
        <w:rPr>
          <w:rFonts w:cstheme="minorHAnsi"/>
          <w:sz w:val="28"/>
          <w:szCs w:val="28"/>
        </w:rPr>
        <w:t>ners who would potentially find certain aspects more difficult and therefore created a set of differentiated worksheet</w:t>
      </w:r>
      <w:r w:rsidR="006E2F38" w:rsidRPr="00372E05">
        <w:rPr>
          <w:rFonts w:cstheme="minorHAnsi"/>
          <w:sz w:val="28"/>
          <w:szCs w:val="28"/>
        </w:rPr>
        <w:t>s</w:t>
      </w:r>
      <w:r w:rsidR="00873A64" w:rsidRPr="00372E05">
        <w:rPr>
          <w:rFonts w:cstheme="minorHAnsi"/>
          <w:sz w:val="28"/>
          <w:szCs w:val="28"/>
        </w:rPr>
        <w:t xml:space="preserve">. </w:t>
      </w:r>
      <w:r w:rsidR="00D47311" w:rsidRPr="00372E05">
        <w:rPr>
          <w:rFonts w:cstheme="minorHAnsi"/>
          <w:sz w:val="28"/>
          <w:szCs w:val="28"/>
        </w:rPr>
        <w:t xml:space="preserve"> </w:t>
      </w:r>
      <w:r w:rsidR="00873A64" w:rsidRPr="00372E05">
        <w:rPr>
          <w:rFonts w:cstheme="minorHAnsi"/>
          <w:sz w:val="28"/>
          <w:szCs w:val="28"/>
        </w:rPr>
        <w:t>F</w:t>
      </w:r>
      <w:r w:rsidR="00D47311" w:rsidRPr="00372E05">
        <w:rPr>
          <w:rFonts w:cstheme="minorHAnsi"/>
          <w:sz w:val="28"/>
          <w:szCs w:val="28"/>
        </w:rPr>
        <w:t xml:space="preserve">or the carousel to be effective </w:t>
      </w:r>
      <w:r w:rsidR="00873A64" w:rsidRPr="00372E05">
        <w:rPr>
          <w:rFonts w:cstheme="minorHAnsi"/>
          <w:sz w:val="28"/>
          <w:szCs w:val="28"/>
        </w:rPr>
        <w:t xml:space="preserve">it would require </w:t>
      </w:r>
      <w:r w:rsidR="00D47311" w:rsidRPr="00372E05">
        <w:rPr>
          <w:rFonts w:cstheme="minorHAnsi"/>
          <w:sz w:val="28"/>
          <w:szCs w:val="28"/>
        </w:rPr>
        <w:t>two groups wor</w:t>
      </w:r>
      <w:r w:rsidR="00873A64" w:rsidRPr="00372E05">
        <w:rPr>
          <w:rFonts w:cstheme="minorHAnsi"/>
          <w:sz w:val="28"/>
          <w:szCs w:val="28"/>
        </w:rPr>
        <w:t xml:space="preserve">king </w:t>
      </w:r>
      <w:r w:rsidR="00D47311" w:rsidRPr="00372E05">
        <w:rPr>
          <w:rFonts w:cstheme="minorHAnsi"/>
          <w:sz w:val="28"/>
          <w:szCs w:val="28"/>
        </w:rPr>
        <w:t xml:space="preserve">on the same activity. By knowing the dynamics of the class, I was able to identify which groups could not work together when completing the ICT activity as they were working outside of the classroom in a smaller environment. </w:t>
      </w:r>
    </w:p>
    <w:p w14:paraId="33E556BE" w14:textId="510881DD" w:rsidR="002B3AAD" w:rsidRPr="00372E05" w:rsidRDefault="00C20CE4" w:rsidP="00372E05">
      <w:pPr>
        <w:spacing w:line="360" w:lineRule="auto"/>
        <w:jc w:val="both"/>
        <w:rPr>
          <w:rFonts w:cstheme="minorHAnsi"/>
          <w:b/>
          <w:sz w:val="28"/>
          <w:szCs w:val="28"/>
          <w:u w:val="single"/>
        </w:rPr>
      </w:pPr>
      <w:r>
        <w:rPr>
          <w:rFonts w:cstheme="minorHAnsi"/>
          <w:sz w:val="28"/>
          <w:szCs w:val="28"/>
        </w:rPr>
        <w:t xml:space="preserve">I am also aware of the learners in my class who struggle with mathematical concepts (Connection – Rowland et al, 2009), and therefore understood that the concept may have been quite complex for some and it was necessary to provide them with extra support. </w:t>
      </w:r>
    </w:p>
    <w:p w14:paraId="54CBA161" w14:textId="1B0E5393" w:rsidR="002B3AAD" w:rsidRDefault="002B3AAD" w:rsidP="00372E05">
      <w:pPr>
        <w:spacing w:line="360" w:lineRule="auto"/>
        <w:jc w:val="both"/>
        <w:rPr>
          <w:rFonts w:cstheme="minorHAnsi"/>
          <w:b/>
          <w:sz w:val="28"/>
          <w:szCs w:val="28"/>
          <w:u w:val="single"/>
        </w:rPr>
      </w:pPr>
      <w:r w:rsidRPr="00372E05">
        <w:rPr>
          <w:rFonts w:cstheme="minorHAnsi"/>
          <w:b/>
          <w:sz w:val="28"/>
          <w:szCs w:val="28"/>
          <w:u w:val="single"/>
        </w:rPr>
        <w:t>Knowledge of educational contexts</w:t>
      </w:r>
    </w:p>
    <w:p w14:paraId="40C54746" w14:textId="021E3E9B" w:rsidR="00701960" w:rsidRDefault="00701960" w:rsidP="00372E05">
      <w:pPr>
        <w:spacing w:line="360" w:lineRule="auto"/>
        <w:jc w:val="both"/>
        <w:rPr>
          <w:rFonts w:cstheme="minorHAnsi"/>
          <w:sz w:val="28"/>
          <w:szCs w:val="28"/>
        </w:rPr>
      </w:pPr>
      <w:r>
        <w:rPr>
          <w:rFonts w:cstheme="minorHAnsi"/>
          <w:sz w:val="28"/>
          <w:szCs w:val="28"/>
        </w:rPr>
        <w:t>This is an area of knowledge base that I need to improve on</w:t>
      </w:r>
      <w:r w:rsidR="00040F52">
        <w:rPr>
          <w:rFonts w:cstheme="minorHAnsi"/>
          <w:sz w:val="28"/>
          <w:szCs w:val="28"/>
        </w:rPr>
        <w:t>. T</w:t>
      </w:r>
      <w:r>
        <w:rPr>
          <w:rFonts w:cstheme="minorHAnsi"/>
          <w:sz w:val="28"/>
          <w:szCs w:val="28"/>
        </w:rPr>
        <w:t>hough my knowledge of educational contexts within Key Stage 2 are good, I am not as confident in relation to it at Foundation Phase</w:t>
      </w:r>
      <w:r w:rsidR="00040F52">
        <w:rPr>
          <w:rFonts w:cstheme="minorHAnsi"/>
          <w:sz w:val="28"/>
          <w:szCs w:val="28"/>
        </w:rPr>
        <w:t>,</w:t>
      </w:r>
      <w:r w:rsidR="004A79D4">
        <w:rPr>
          <w:rFonts w:cstheme="minorHAnsi"/>
          <w:sz w:val="28"/>
          <w:szCs w:val="28"/>
        </w:rPr>
        <w:t xml:space="preserve"> </w:t>
      </w:r>
      <w:r w:rsidR="00040F52">
        <w:rPr>
          <w:rFonts w:cstheme="minorHAnsi"/>
          <w:sz w:val="28"/>
          <w:szCs w:val="28"/>
        </w:rPr>
        <w:t>t</w:t>
      </w:r>
      <w:r w:rsidR="004A79D4">
        <w:rPr>
          <w:rFonts w:cstheme="minorHAnsi"/>
          <w:sz w:val="28"/>
          <w:szCs w:val="28"/>
        </w:rPr>
        <w:t xml:space="preserve">his would </w:t>
      </w:r>
      <w:r w:rsidR="00040F52">
        <w:rPr>
          <w:rFonts w:cstheme="minorHAnsi"/>
          <w:sz w:val="28"/>
          <w:szCs w:val="28"/>
        </w:rPr>
        <w:t>a</w:t>
      </w:r>
      <w:r w:rsidR="004A79D4">
        <w:rPr>
          <w:rFonts w:cstheme="minorHAnsi"/>
          <w:sz w:val="28"/>
          <w:szCs w:val="28"/>
        </w:rPr>
        <w:t xml:space="preserve">ffect both Comprehension and Transformation </w:t>
      </w:r>
      <w:r w:rsidR="00040F52">
        <w:rPr>
          <w:rFonts w:cstheme="minorHAnsi"/>
          <w:sz w:val="28"/>
          <w:szCs w:val="28"/>
        </w:rPr>
        <w:t>(Shulman, 1987) and therefore needs to be addressed on PTE.</w:t>
      </w:r>
      <w:r>
        <w:rPr>
          <w:rFonts w:cstheme="minorHAnsi"/>
          <w:sz w:val="28"/>
          <w:szCs w:val="28"/>
        </w:rPr>
        <w:t xml:space="preserve"> The curriculum reform in Wales </w:t>
      </w:r>
      <w:r w:rsidR="00040F52">
        <w:rPr>
          <w:rFonts w:cstheme="minorHAnsi"/>
          <w:sz w:val="28"/>
          <w:szCs w:val="28"/>
        </w:rPr>
        <w:t xml:space="preserve">in relation to the Four Core Purposes </w:t>
      </w:r>
      <w:r>
        <w:rPr>
          <w:rFonts w:cstheme="minorHAnsi"/>
          <w:sz w:val="28"/>
          <w:szCs w:val="28"/>
        </w:rPr>
        <w:t>(Donaldson, 2015</w:t>
      </w:r>
      <w:proofErr w:type="gramStart"/>
      <w:r>
        <w:rPr>
          <w:rFonts w:cstheme="minorHAnsi"/>
          <w:sz w:val="28"/>
          <w:szCs w:val="28"/>
        </w:rPr>
        <w:t>)</w:t>
      </w:r>
      <w:r w:rsidR="00040F52">
        <w:rPr>
          <w:rFonts w:cstheme="minorHAnsi"/>
          <w:sz w:val="28"/>
          <w:szCs w:val="28"/>
        </w:rPr>
        <w:t xml:space="preserve"> </w:t>
      </w:r>
      <w:r>
        <w:rPr>
          <w:rFonts w:cstheme="minorHAnsi"/>
          <w:sz w:val="28"/>
          <w:szCs w:val="28"/>
        </w:rPr>
        <w:t xml:space="preserve"> </w:t>
      </w:r>
      <w:r w:rsidR="00040F52">
        <w:rPr>
          <w:rFonts w:cstheme="minorHAnsi"/>
          <w:sz w:val="28"/>
          <w:szCs w:val="28"/>
        </w:rPr>
        <w:t>will</w:t>
      </w:r>
      <w:proofErr w:type="gramEnd"/>
      <w:r w:rsidR="00040F52">
        <w:rPr>
          <w:rFonts w:cstheme="minorHAnsi"/>
          <w:sz w:val="28"/>
          <w:szCs w:val="28"/>
        </w:rPr>
        <w:t xml:space="preserve"> have an effect educational contexts awareness of the implications in order to  create effective learning and teaching are important.</w:t>
      </w:r>
    </w:p>
    <w:p w14:paraId="6449D189" w14:textId="77777777" w:rsidR="00701960" w:rsidRDefault="00701960" w:rsidP="00372E05">
      <w:pPr>
        <w:spacing w:line="360" w:lineRule="auto"/>
        <w:jc w:val="both"/>
        <w:rPr>
          <w:rFonts w:cstheme="minorHAnsi"/>
          <w:b/>
          <w:sz w:val="28"/>
          <w:szCs w:val="28"/>
          <w:u w:val="single"/>
        </w:rPr>
      </w:pPr>
    </w:p>
    <w:p w14:paraId="19D4DA76" w14:textId="6B4C2C3B" w:rsidR="002B3AAD" w:rsidRPr="00372E05" w:rsidRDefault="002B3AAD" w:rsidP="00372E05">
      <w:pPr>
        <w:spacing w:line="360" w:lineRule="auto"/>
        <w:jc w:val="both"/>
        <w:rPr>
          <w:rFonts w:cstheme="minorHAnsi"/>
          <w:b/>
          <w:sz w:val="28"/>
          <w:szCs w:val="28"/>
          <w:u w:val="single"/>
        </w:rPr>
      </w:pPr>
      <w:r w:rsidRPr="00372E05">
        <w:rPr>
          <w:rFonts w:cstheme="minorHAnsi"/>
          <w:b/>
          <w:sz w:val="28"/>
          <w:szCs w:val="28"/>
          <w:u w:val="single"/>
        </w:rPr>
        <w:t xml:space="preserve">Knowledge of educational ends </w:t>
      </w:r>
    </w:p>
    <w:p w14:paraId="0AAE6D51" w14:textId="22B414CE" w:rsidR="0089328B" w:rsidRPr="00372E05" w:rsidRDefault="00040F52" w:rsidP="00372E05">
      <w:pPr>
        <w:spacing w:line="360" w:lineRule="auto"/>
        <w:jc w:val="both"/>
        <w:rPr>
          <w:rFonts w:cstheme="minorHAnsi"/>
          <w:sz w:val="28"/>
          <w:szCs w:val="28"/>
        </w:rPr>
      </w:pPr>
      <w:r>
        <w:rPr>
          <w:rFonts w:cstheme="minorHAnsi"/>
          <w:sz w:val="28"/>
          <w:szCs w:val="28"/>
        </w:rPr>
        <w:t>Having knowledge of what was</w:t>
      </w:r>
      <w:r w:rsidR="004F47B2" w:rsidRPr="00372E05">
        <w:rPr>
          <w:rFonts w:cstheme="minorHAnsi"/>
          <w:sz w:val="28"/>
          <w:szCs w:val="28"/>
        </w:rPr>
        <w:t xml:space="preserve"> required of my learners in relation to the curriculum </w:t>
      </w:r>
      <w:r>
        <w:rPr>
          <w:rFonts w:cstheme="minorHAnsi"/>
          <w:sz w:val="28"/>
          <w:szCs w:val="28"/>
        </w:rPr>
        <w:t xml:space="preserve">meant I </w:t>
      </w:r>
      <w:r w:rsidR="004F47B2" w:rsidRPr="00372E05">
        <w:rPr>
          <w:rFonts w:cstheme="minorHAnsi"/>
          <w:sz w:val="28"/>
          <w:szCs w:val="28"/>
        </w:rPr>
        <w:t>had planned my lesson accordingly</w:t>
      </w:r>
      <w:r w:rsidR="00873A64" w:rsidRPr="00372E05">
        <w:rPr>
          <w:rFonts w:cstheme="minorHAnsi"/>
          <w:sz w:val="28"/>
          <w:szCs w:val="28"/>
        </w:rPr>
        <w:t xml:space="preserve">. I had used the </w:t>
      </w:r>
      <w:r w:rsidR="00873A64" w:rsidRPr="00372E05">
        <w:rPr>
          <w:rFonts w:cstheme="minorHAnsi"/>
          <w:sz w:val="28"/>
          <w:szCs w:val="28"/>
        </w:rPr>
        <w:lastRenderedPageBreak/>
        <w:t xml:space="preserve">curriculum documents and the LNF to ensure that the skills that I was teaching were appropriate to the educational development of the learners. </w:t>
      </w:r>
      <w:r>
        <w:rPr>
          <w:rFonts w:cstheme="minorHAnsi"/>
          <w:sz w:val="28"/>
          <w:szCs w:val="28"/>
        </w:rPr>
        <w:t xml:space="preserve">In future PTE practice, it will be necessary to provide learning opportunities that encompass cross curricular studies in preparation for the implications on the curriculum of </w:t>
      </w:r>
      <w:r>
        <w:rPr>
          <w:rFonts w:cstheme="minorHAnsi"/>
          <w:i/>
          <w:sz w:val="28"/>
          <w:szCs w:val="28"/>
        </w:rPr>
        <w:t xml:space="preserve">Successful Futures </w:t>
      </w:r>
      <w:r>
        <w:rPr>
          <w:rFonts w:cstheme="minorHAnsi"/>
          <w:sz w:val="28"/>
          <w:szCs w:val="28"/>
        </w:rPr>
        <w:t>(Donaldson, 2015).</w:t>
      </w:r>
    </w:p>
    <w:p w14:paraId="2062B736" w14:textId="77777777" w:rsidR="0089328B" w:rsidRPr="00372E05" w:rsidRDefault="0089328B" w:rsidP="00372E05">
      <w:pPr>
        <w:spacing w:line="360" w:lineRule="auto"/>
        <w:jc w:val="both"/>
        <w:rPr>
          <w:rFonts w:cstheme="minorHAnsi"/>
          <w:sz w:val="28"/>
          <w:szCs w:val="28"/>
        </w:rPr>
      </w:pPr>
    </w:p>
    <w:p w14:paraId="11CED437" w14:textId="6802FCC6" w:rsidR="005D406F" w:rsidRPr="00372E05" w:rsidRDefault="002B3AAD" w:rsidP="00372E05">
      <w:pPr>
        <w:spacing w:line="360" w:lineRule="auto"/>
        <w:jc w:val="both"/>
        <w:rPr>
          <w:rFonts w:cstheme="minorHAnsi"/>
          <w:b/>
          <w:sz w:val="28"/>
          <w:szCs w:val="28"/>
          <w:u w:val="single"/>
        </w:rPr>
      </w:pPr>
      <w:r w:rsidRPr="00372E05">
        <w:rPr>
          <w:rFonts w:cstheme="minorHAnsi"/>
          <w:b/>
          <w:sz w:val="28"/>
          <w:szCs w:val="28"/>
          <w:u w:val="single"/>
        </w:rPr>
        <w:t>C</w:t>
      </w:r>
      <w:r w:rsidR="005D406F" w:rsidRPr="00372E05">
        <w:rPr>
          <w:rFonts w:cstheme="minorHAnsi"/>
          <w:b/>
          <w:sz w:val="28"/>
          <w:szCs w:val="28"/>
          <w:u w:val="single"/>
        </w:rPr>
        <w:t xml:space="preserve">onclusion </w:t>
      </w:r>
    </w:p>
    <w:p w14:paraId="33ECF98F" w14:textId="70220B71" w:rsidR="00040F52" w:rsidRPr="00372E05" w:rsidRDefault="00873A64" w:rsidP="00040F52">
      <w:pPr>
        <w:spacing w:line="360" w:lineRule="auto"/>
        <w:jc w:val="both"/>
        <w:rPr>
          <w:rFonts w:cstheme="minorHAnsi"/>
          <w:sz w:val="28"/>
          <w:szCs w:val="28"/>
        </w:rPr>
      </w:pPr>
      <w:r w:rsidRPr="00372E05">
        <w:rPr>
          <w:rFonts w:cstheme="minorHAnsi"/>
          <w:sz w:val="28"/>
          <w:szCs w:val="28"/>
        </w:rPr>
        <w:t>It is clear from the literature that debate still surrounds whether content knowledge should be classified as a category of its own or whether it should be classified with PCK. Though Shulman (1986) recognises them as independent categories</w:t>
      </w:r>
      <w:r w:rsidR="006E2F38" w:rsidRPr="00372E05">
        <w:rPr>
          <w:rFonts w:cstheme="minorHAnsi"/>
          <w:sz w:val="28"/>
          <w:szCs w:val="28"/>
        </w:rPr>
        <w:t>,</w:t>
      </w:r>
      <w:r w:rsidRPr="00372E05">
        <w:rPr>
          <w:rFonts w:cstheme="minorHAnsi"/>
          <w:sz w:val="28"/>
          <w:szCs w:val="28"/>
        </w:rPr>
        <w:t xml:space="preserve"> there are those such as </w:t>
      </w:r>
      <w:proofErr w:type="spellStart"/>
      <w:r w:rsidRPr="00372E05">
        <w:rPr>
          <w:rFonts w:cstheme="minorHAnsi"/>
          <w:sz w:val="28"/>
          <w:szCs w:val="28"/>
        </w:rPr>
        <w:t>Depaepe</w:t>
      </w:r>
      <w:proofErr w:type="spellEnd"/>
      <w:r w:rsidRPr="00372E05">
        <w:rPr>
          <w:rFonts w:cstheme="minorHAnsi"/>
          <w:sz w:val="28"/>
          <w:szCs w:val="28"/>
        </w:rPr>
        <w:t xml:space="preserve">, </w:t>
      </w:r>
      <w:proofErr w:type="spellStart"/>
      <w:r w:rsidRPr="00372E05">
        <w:rPr>
          <w:rFonts w:cstheme="minorHAnsi"/>
          <w:sz w:val="28"/>
          <w:szCs w:val="28"/>
        </w:rPr>
        <w:t>Verschaffell</w:t>
      </w:r>
      <w:proofErr w:type="spellEnd"/>
      <w:r w:rsidRPr="00372E05">
        <w:rPr>
          <w:rFonts w:cstheme="minorHAnsi"/>
          <w:sz w:val="28"/>
          <w:szCs w:val="28"/>
        </w:rPr>
        <w:t xml:space="preserve"> and </w:t>
      </w:r>
      <w:proofErr w:type="spellStart"/>
      <w:r w:rsidRPr="00372E05">
        <w:rPr>
          <w:rFonts w:cstheme="minorHAnsi"/>
          <w:sz w:val="28"/>
          <w:szCs w:val="28"/>
        </w:rPr>
        <w:t>Kelchterman</w:t>
      </w:r>
      <w:proofErr w:type="spellEnd"/>
      <w:r w:rsidRPr="00372E05">
        <w:rPr>
          <w:rFonts w:cstheme="minorHAnsi"/>
          <w:sz w:val="28"/>
          <w:szCs w:val="28"/>
        </w:rPr>
        <w:t>, (2013</w:t>
      </w:r>
      <w:r w:rsidR="0089328B" w:rsidRPr="00372E05">
        <w:rPr>
          <w:rFonts w:cstheme="minorHAnsi"/>
          <w:sz w:val="28"/>
          <w:szCs w:val="28"/>
        </w:rPr>
        <w:t xml:space="preserve">, as cited in </w:t>
      </w:r>
      <w:proofErr w:type="spellStart"/>
      <w:r w:rsidR="0089328B" w:rsidRPr="00372E05">
        <w:rPr>
          <w:rFonts w:cstheme="minorHAnsi"/>
          <w:sz w:val="28"/>
          <w:szCs w:val="28"/>
        </w:rPr>
        <w:t>Guirerra</w:t>
      </w:r>
      <w:proofErr w:type="spellEnd"/>
      <w:r w:rsidR="006E2F38" w:rsidRPr="00372E05">
        <w:rPr>
          <w:rFonts w:cstheme="minorHAnsi"/>
          <w:sz w:val="28"/>
          <w:szCs w:val="28"/>
        </w:rPr>
        <w:t xml:space="preserve"> 2017</w:t>
      </w:r>
      <w:r w:rsidR="0089328B" w:rsidRPr="00372E05">
        <w:rPr>
          <w:rFonts w:cstheme="minorHAnsi"/>
          <w:sz w:val="28"/>
          <w:szCs w:val="28"/>
        </w:rPr>
        <w:t xml:space="preserve">), </w:t>
      </w:r>
      <w:r w:rsidRPr="00372E05">
        <w:rPr>
          <w:rFonts w:cstheme="minorHAnsi"/>
          <w:sz w:val="28"/>
          <w:szCs w:val="28"/>
        </w:rPr>
        <w:t xml:space="preserve">who do not. </w:t>
      </w:r>
      <w:r w:rsidR="00FF48F6">
        <w:rPr>
          <w:rFonts w:cstheme="minorHAnsi"/>
          <w:sz w:val="28"/>
          <w:szCs w:val="28"/>
        </w:rPr>
        <w:t xml:space="preserve">What is clear is </w:t>
      </w:r>
      <w:r w:rsidRPr="00372E05">
        <w:rPr>
          <w:rFonts w:cstheme="minorHAnsi"/>
          <w:sz w:val="28"/>
          <w:szCs w:val="28"/>
        </w:rPr>
        <w:t>content knowledge and pedagogical knowledge are both necessary for effective learning</w:t>
      </w:r>
      <w:r w:rsidR="00F53A50" w:rsidRPr="00372E05">
        <w:rPr>
          <w:rFonts w:cstheme="minorHAnsi"/>
          <w:sz w:val="28"/>
          <w:szCs w:val="28"/>
        </w:rPr>
        <w:t xml:space="preserve"> and teaching</w:t>
      </w:r>
      <w:r w:rsidRPr="00372E05">
        <w:rPr>
          <w:rFonts w:cstheme="minorHAnsi"/>
          <w:sz w:val="28"/>
          <w:szCs w:val="28"/>
        </w:rPr>
        <w:t xml:space="preserve">. </w:t>
      </w:r>
      <w:r w:rsidR="00FF48F6">
        <w:rPr>
          <w:rFonts w:cstheme="minorHAnsi"/>
          <w:sz w:val="28"/>
          <w:szCs w:val="28"/>
        </w:rPr>
        <w:t xml:space="preserve">With the curriculum reform in Wales (Donaldson, 2015) the implementation of this learning </w:t>
      </w:r>
      <w:r w:rsidR="006718E2">
        <w:rPr>
          <w:rFonts w:cstheme="minorHAnsi"/>
          <w:sz w:val="28"/>
          <w:szCs w:val="28"/>
        </w:rPr>
        <w:t>is going to be vital for effecting teaching.</w:t>
      </w:r>
      <w:r w:rsidR="00F22760" w:rsidRPr="00372E05">
        <w:rPr>
          <w:rFonts w:cstheme="minorHAnsi"/>
          <w:sz w:val="28"/>
          <w:szCs w:val="28"/>
        </w:rPr>
        <w:t xml:space="preserve"> </w:t>
      </w:r>
      <w:r w:rsidR="00040F52">
        <w:rPr>
          <w:rFonts w:cstheme="minorHAnsi"/>
          <w:sz w:val="28"/>
          <w:szCs w:val="28"/>
        </w:rPr>
        <w:t>In relation to this</w:t>
      </w:r>
      <w:r w:rsidR="005D406F" w:rsidRPr="00372E05">
        <w:rPr>
          <w:rFonts w:cstheme="minorHAnsi"/>
          <w:sz w:val="28"/>
          <w:szCs w:val="28"/>
        </w:rPr>
        <w:t>, it will be interesting to</w:t>
      </w:r>
      <w:r w:rsidR="00DC2DE6" w:rsidRPr="00372E05">
        <w:rPr>
          <w:rFonts w:cstheme="minorHAnsi"/>
          <w:sz w:val="28"/>
          <w:szCs w:val="28"/>
        </w:rPr>
        <w:t xml:space="preserve"> see</w:t>
      </w:r>
      <w:r w:rsidR="005D406F" w:rsidRPr="00372E05">
        <w:rPr>
          <w:rFonts w:cstheme="minorHAnsi"/>
          <w:sz w:val="28"/>
          <w:szCs w:val="28"/>
        </w:rPr>
        <w:t xml:space="preserve"> </w:t>
      </w:r>
      <w:r w:rsidR="007440DA" w:rsidRPr="00372E05">
        <w:rPr>
          <w:rFonts w:cstheme="minorHAnsi"/>
          <w:sz w:val="28"/>
          <w:szCs w:val="28"/>
        </w:rPr>
        <w:t>whether basing the curriculum on the model of many schools internationally by blending subjects with cross curricular studies (Donaldson, 2015) will impact on</w:t>
      </w:r>
      <w:r w:rsidR="003D400D" w:rsidRPr="00372E05">
        <w:rPr>
          <w:rFonts w:cstheme="minorHAnsi"/>
          <w:sz w:val="28"/>
          <w:szCs w:val="28"/>
        </w:rPr>
        <w:t xml:space="preserve"> Wales’</w:t>
      </w:r>
      <w:r w:rsidR="007440DA" w:rsidRPr="00372E05">
        <w:rPr>
          <w:rFonts w:cstheme="minorHAnsi"/>
          <w:sz w:val="28"/>
          <w:szCs w:val="28"/>
        </w:rPr>
        <w:t xml:space="preserve"> PISA scores</w:t>
      </w:r>
      <w:r w:rsidR="003D400D" w:rsidRPr="00372E05">
        <w:rPr>
          <w:rFonts w:cstheme="minorHAnsi"/>
          <w:sz w:val="28"/>
          <w:szCs w:val="28"/>
        </w:rPr>
        <w:t xml:space="preserve">. </w:t>
      </w:r>
      <w:r w:rsidR="00171E8F" w:rsidRPr="00372E05">
        <w:rPr>
          <w:rFonts w:cstheme="minorHAnsi"/>
          <w:sz w:val="28"/>
          <w:szCs w:val="28"/>
        </w:rPr>
        <w:t xml:space="preserve">Additionally, with the curriculum set this way, subject knowledge and PCK are going to be incredibly important in effective teaching and learning. </w:t>
      </w:r>
      <w:r w:rsidR="00171E8F">
        <w:rPr>
          <w:rFonts w:cstheme="minorHAnsi"/>
          <w:sz w:val="28"/>
          <w:szCs w:val="28"/>
        </w:rPr>
        <w:t>I am aware of the implications of the reform on my practice, whilst on placement I will plan activities with more cross curricular links in preparation for this to develop my knowledge and pedagogy (in its many forms) in order to create effective teaching an</w:t>
      </w:r>
      <w:r w:rsidR="00D01F1D">
        <w:rPr>
          <w:rFonts w:cstheme="minorHAnsi"/>
          <w:sz w:val="28"/>
          <w:szCs w:val="28"/>
        </w:rPr>
        <w:t>d</w:t>
      </w:r>
      <w:r w:rsidR="00171E8F">
        <w:rPr>
          <w:rFonts w:cstheme="minorHAnsi"/>
          <w:sz w:val="28"/>
          <w:szCs w:val="28"/>
        </w:rPr>
        <w:t xml:space="preserve"> learning</w:t>
      </w:r>
      <w:r w:rsidR="00114B7B">
        <w:rPr>
          <w:rFonts w:cstheme="minorHAnsi"/>
          <w:sz w:val="28"/>
          <w:szCs w:val="28"/>
        </w:rPr>
        <w:t xml:space="preserve">. </w:t>
      </w:r>
      <w:r w:rsidR="00040F52">
        <w:rPr>
          <w:rFonts w:cstheme="minorHAnsi"/>
          <w:sz w:val="28"/>
          <w:szCs w:val="28"/>
        </w:rPr>
        <w:t xml:space="preserve"> </w:t>
      </w:r>
    </w:p>
    <w:p w14:paraId="688FE14B" w14:textId="4D2C34A8" w:rsidR="007D319D" w:rsidRPr="00372E05" w:rsidRDefault="007D319D" w:rsidP="00372E05">
      <w:pPr>
        <w:spacing w:line="360" w:lineRule="auto"/>
        <w:jc w:val="both"/>
        <w:rPr>
          <w:rFonts w:cstheme="minorHAnsi"/>
          <w:b/>
          <w:sz w:val="28"/>
          <w:szCs w:val="28"/>
          <w:u w:val="single"/>
        </w:rPr>
      </w:pPr>
    </w:p>
    <w:p w14:paraId="41C0A758" w14:textId="77777777" w:rsidR="00344A94" w:rsidRPr="00372E05" w:rsidRDefault="00344A94" w:rsidP="00344A94">
      <w:pPr>
        <w:spacing w:line="360" w:lineRule="auto"/>
        <w:jc w:val="both"/>
        <w:rPr>
          <w:rFonts w:cstheme="minorHAnsi"/>
          <w:b/>
          <w:sz w:val="28"/>
          <w:szCs w:val="28"/>
          <w:u w:val="single"/>
        </w:rPr>
      </w:pPr>
      <w:r w:rsidRPr="00372E05">
        <w:rPr>
          <w:rFonts w:cstheme="minorHAnsi"/>
          <w:b/>
          <w:sz w:val="28"/>
          <w:szCs w:val="28"/>
          <w:u w:val="single"/>
        </w:rPr>
        <w:lastRenderedPageBreak/>
        <w:t xml:space="preserve">Appendices </w:t>
      </w:r>
    </w:p>
    <w:p w14:paraId="7ABD51EA" w14:textId="2263C84B" w:rsidR="00344A94" w:rsidRDefault="00344A94" w:rsidP="00344A94">
      <w:pPr>
        <w:spacing w:line="360" w:lineRule="auto"/>
        <w:jc w:val="both"/>
        <w:rPr>
          <w:rFonts w:cstheme="minorHAnsi"/>
          <w:b/>
          <w:sz w:val="28"/>
          <w:szCs w:val="28"/>
          <w:u w:val="single"/>
        </w:rPr>
      </w:pPr>
      <w:r w:rsidRPr="00372E05">
        <w:rPr>
          <w:rFonts w:cstheme="minorHAnsi"/>
          <w:b/>
          <w:sz w:val="28"/>
          <w:szCs w:val="28"/>
          <w:u w:val="single"/>
        </w:rPr>
        <w:t>Appendix 1</w:t>
      </w:r>
    </w:p>
    <w:p w14:paraId="6907B39E" w14:textId="77777777" w:rsidR="00344A94" w:rsidRPr="008622D6" w:rsidRDefault="00344A94" w:rsidP="00344A94">
      <w:pPr>
        <w:spacing w:line="360" w:lineRule="auto"/>
        <w:jc w:val="both"/>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84"/>
        <w:gridCol w:w="425"/>
        <w:gridCol w:w="627"/>
        <w:gridCol w:w="1074"/>
        <w:gridCol w:w="567"/>
        <w:gridCol w:w="796"/>
        <w:gridCol w:w="338"/>
        <w:gridCol w:w="851"/>
        <w:gridCol w:w="142"/>
        <w:gridCol w:w="1106"/>
        <w:gridCol w:w="1303"/>
        <w:gridCol w:w="1134"/>
      </w:tblGrid>
      <w:tr w:rsidR="00344A94" w:rsidRPr="008622D6" w14:paraId="2CF0A462" w14:textId="77777777" w:rsidTr="001A79CB">
        <w:tc>
          <w:tcPr>
            <w:tcW w:w="8613" w:type="dxa"/>
            <w:gridSpan w:val="11"/>
          </w:tcPr>
          <w:p w14:paraId="4BFC676E" w14:textId="7DF4E38F" w:rsidR="00344A94" w:rsidRDefault="00344A94" w:rsidP="001A79CB">
            <w:pPr>
              <w:pStyle w:val="Heading2"/>
              <w:jc w:val="center"/>
            </w:pPr>
            <w:r w:rsidRPr="00514C0E">
              <w:rPr>
                <w:noProof/>
                <w:lang w:val="en-US" w:eastAsia="en-US"/>
              </w:rPr>
              <w:drawing>
                <wp:anchor distT="0" distB="0" distL="114300" distR="114300" simplePos="0" relativeHeight="251670528" behindDoc="1" locked="0" layoutInCell="1" allowOverlap="1" wp14:anchorId="282DA91C" wp14:editId="3F821F3B">
                  <wp:simplePos x="0" y="0"/>
                  <wp:positionH relativeFrom="column">
                    <wp:posOffset>1733550</wp:posOffset>
                  </wp:positionH>
                  <wp:positionV relativeFrom="paragraph">
                    <wp:posOffset>0</wp:posOffset>
                  </wp:positionV>
                  <wp:extent cx="2981325" cy="481965"/>
                  <wp:effectExtent l="0" t="0" r="9525" b="0"/>
                  <wp:wrapTight wrapText="bothSides">
                    <wp:wrapPolygon edited="0">
                      <wp:start x="0" y="0"/>
                      <wp:lineTo x="0" y="20490"/>
                      <wp:lineTo x="21531" y="20490"/>
                      <wp:lineTo x="21531"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b="17485"/>
                          <a:stretch>
                            <a:fillRect/>
                          </a:stretch>
                        </pic:blipFill>
                        <pic:spPr bwMode="auto">
                          <a:xfrm>
                            <a:off x="0" y="0"/>
                            <a:ext cx="2981325" cy="481965"/>
                          </a:xfrm>
                          <a:prstGeom prst="rect">
                            <a:avLst/>
                          </a:prstGeom>
                          <a:noFill/>
                          <a:ln>
                            <a:noFill/>
                          </a:ln>
                        </pic:spPr>
                      </pic:pic>
                    </a:graphicData>
                  </a:graphic>
                  <wp14:sizeRelH relativeFrom="page">
                    <wp14:pctWidth>0</wp14:pctWidth>
                  </wp14:sizeRelH>
                  <wp14:sizeRelV relativeFrom="page">
                    <wp14:pctHeight>0</wp14:pctHeight>
                  </wp14:sizeRelV>
                </wp:anchor>
              </w:drawing>
            </w:r>
          </w:p>
        </w:tc>
        <w:tc>
          <w:tcPr>
            <w:tcW w:w="1134" w:type="dxa"/>
            <w:shd w:val="clear" w:color="auto" w:fill="BFBFBF"/>
          </w:tcPr>
          <w:p w14:paraId="2D18D6AE" w14:textId="77777777" w:rsidR="00344A94" w:rsidRPr="00514C0E" w:rsidRDefault="00344A94" w:rsidP="001A79CB">
            <w:pPr>
              <w:pStyle w:val="Heading2"/>
              <w:jc w:val="center"/>
              <w:rPr>
                <w:rFonts w:ascii="Arial" w:hAnsi="Arial"/>
                <w:b w:val="0"/>
                <w:color w:val="auto"/>
                <w:sz w:val="20"/>
              </w:rPr>
            </w:pPr>
            <w:r>
              <w:rPr>
                <w:rFonts w:ascii="Arial" w:hAnsi="Arial"/>
                <w:color w:val="auto"/>
                <w:sz w:val="20"/>
              </w:rPr>
              <w:t>1B</w:t>
            </w:r>
          </w:p>
        </w:tc>
      </w:tr>
      <w:tr w:rsidR="00344A94" w:rsidRPr="008622D6" w14:paraId="564BA2D0" w14:textId="77777777" w:rsidTr="001A79CB">
        <w:tc>
          <w:tcPr>
            <w:tcW w:w="9747" w:type="dxa"/>
            <w:gridSpan w:val="12"/>
          </w:tcPr>
          <w:p w14:paraId="26DF0EE8" w14:textId="77777777" w:rsidR="00344A94" w:rsidRPr="00514C0E" w:rsidRDefault="00344A94" w:rsidP="001A79CB">
            <w:pPr>
              <w:pStyle w:val="Heading2"/>
              <w:jc w:val="center"/>
              <w:rPr>
                <w:color w:val="auto"/>
              </w:rPr>
            </w:pPr>
            <w:r w:rsidRPr="00D24548">
              <w:rPr>
                <w:color w:val="auto"/>
              </w:rPr>
              <w:t>Session Plan – Key Stage 2</w:t>
            </w:r>
          </w:p>
        </w:tc>
      </w:tr>
      <w:tr w:rsidR="00344A94" w:rsidRPr="008622D6" w14:paraId="5186FA30" w14:textId="77777777" w:rsidTr="001A79CB">
        <w:tc>
          <w:tcPr>
            <w:tcW w:w="1809" w:type="dxa"/>
            <w:gridSpan w:val="2"/>
            <w:tcBorders>
              <w:right w:val="nil"/>
            </w:tcBorders>
          </w:tcPr>
          <w:p w14:paraId="2EB1D8CF" w14:textId="77777777" w:rsidR="00344A94" w:rsidRPr="008622D6" w:rsidRDefault="00344A94" w:rsidP="001A79CB">
            <w:pPr>
              <w:spacing w:after="0" w:line="240" w:lineRule="auto"/>
              <w:rPr>
                <w:rFonts w:ascii="Arial" w:hAnsi="Arial" w:cs="Arial"/>
                <w:sz w:val="20"/>
              </w:rPr>
            </w:pPr>
            <w:r w:rsidRPr="00D24548">
              <w:rPr>
                <w:rFonts w:ascii="Arial" w:hAnsi="Arial" w:cs="Arial"/>
                <w:sz w:val="20"/>
              </w:rPr>
              <w:t>Name of trainee:</w:t>
            </w:r>
          </w:p>
        </w:tc>
        <w:tc>
          <w:tcPr>
            <w:tcW w:w="3064" w:type="dxa"/>
            <w:gridSpan w:val="4"/>
            <w:tcBorders>
              <w:left w:val="nil"/>
            </w:tcBorders>
          </w:tcPr>
          <w:p w14:paraId="77D74F78" w14:textId="77777777" w:rsidR="00344A94" w:rsidRPr="008622D6" w:rsidRDefault="00344A94" w:rsidP="001A79CB">
            <w:pPr>
              <w:spacing w:after="0" w:line="240" w:lineRule="auto"/>
              <w:rPr>
                <w:rFonts w:ascii="Arial" w:hAnsi="Arial" w:cs="Arial"/>
                <w:sz w:val="20"/>
              </w:rPr>
            </w:pPr>
            <w:r w:rsidRPr="008622D6">
              <w:rPr>
                <w:rFonts w:ascii="Arial" w:hAnsi="Arial" w:cs="Arial"/>
                <w:sz w:val="20"/>
              </w:rPr>
              <w:t xml:space="preserve">  </w:t>
            </w:r>
            <w:r>
              <w:rPr>
                <w:rFonts w:ascii="Arial" w:hAnsi="Arial" w:cs="Arial"/>
                <w:sz w:val="20"/>
              </w:rPr>
              <w:t>Louise Victoria White</w:t>
            </w:r>
            <w:r w:rsidRPr="008622D6">
              <w:rPr>
                <w:rFonts w:ascii="Arial" w:hAnsi="Arial" w:cs="Arial"/>
                <w:sz w:val="20"/>
              </w:rPr>
              <w:t xml:space="preserve">                        </w:t>
            </w:r>
          </w:p>
        </w:tc>
        <w:tc>
          <w:tcPr>
            <w:tcW w:w="1331" w:type="dxa"/>
            <w:gridSpan w:val="3"/>
            <w:tcBorders>
              <w:right w:val="nil"/>
            </w:tcBorders>
          </w:tcPr>
          <w:p w14:paraId="1A10995F" w14:textId="77777777" w:rsidR="00344A94" w:rsidRPr="008622D6" w:rsidRDefault="00344A94" w:rsidP="001A79CB">
            <w:pPr>
              <w:spacing w:after="0" w:line="240" w:lineRule="auto"/>
              <w:rPr>
                <w:rFonts w:ascii="Arial" w:hAnsi="Arial" w:cs="Arial"/>
                <w:sz w:val="20"/>
              </w:rPr>
            </w:pPr>
            <w:r w:rsidRPr="00D24548">
              <w:rPr>
                <w:rFonts w:ascii="Arial" w:hAnsi="Arial" w:cs="Arial"/>
                <w:sz w:val="20"/>
              </w:rPr>
              <w:t>Session ref:</w:t>
            </w:r>
          </w:p>
        </w:tc>
        <w:tc>
          <w:tcPr>
            <w:tcW w:w="3543" w:type="dxa"/>
            <w:gridSpan w:val="3"/>
            <w:tcBorders>
              <w:left w:val="nil"/>
            </w:tcBorders>
          </w:tcPr>
          <w:p w14:paraId="09D87ED9" w14:textId="77777777" w:rsidR="00344A94" w:rsidRPr="008622D6" w:rsidRDefault="00344A94" w:rsidP="001A79CB">
            <w:pPr>
              <w:spacing w:after="0" w:line="240" w:lineRule="auto"/>
              <w:rPr>
                <w:rFonts w:ascii="Arial" w:hAnsi="Arial" w:cs="Arial"/>
                <w:sz w:val="20"/>
              </w:rPr>
            </w:pPr>
            <w:r>
              <w:rPr>
                <w:rFonts w:ascii="Arial" w:hAnsi="Arial" w:cs="Arial"/>
                <w:sz w:val="20"/>
              </w:rPr>
              <w:t>031218_NUM09-12</w:t>
            </w:r>
          </w:p>
        </w:tc>
      </w:tr>
      <w:tr w:rsidR="00344A94" w:rsidRPr="008622D6" w14:paraId="7E35AFFD" w14:textId="77777777" w:rsidTr="001A79CB">
        <w:tc>
          <w:tcPr>
            <w:tcW w:w="3510" w:type="dxa"/>
            <w:gridSpan w:val="4"/>
            <w:tcBorders>
              <w:bottom w:val="single" w:sz="4" w:space="0" w:color="auto"/>
              <w:right w:val="nil"/>
            </w:tcBorders>
          </w:tcPr>
          <w:p w14:paraId="4238D57C" w14:textId="77777777" w:rsidR="00344A94" w:rsidRPr="00D24548" w:rsidRDefault="00344A94" w:rsidP="001A79CB">
            <w:pPr>
              <w:spacing w:after="0" w:line="240" w:lineRule="auto"/>
              <w:rPr>
                <w:rFonts w:ascii="Arial" w:hAnsi="Arial" w:cs="Arial"/>
                <w:sz w:val="20"/>
              </w:rPr>
            </w:pPr>
            <w:r w:rsidRPr="00D24548">
              <w:rPr>
                <w:rFonts w:ascii="Arial" w:hAnsi="Arial" w:cs="Arial"/>
                <w:sz w:val="20"/>
              </w:rPr>
              <w:t>Personal target(s) in relation to QTS:</w:t>
            </w:r>
            <w:r>
              <w:rPr>
                <w:rFonts w:ascii="Arial" w:hAnsi="Arial" w:cs="Arial"/>
                <w:sz w:val="20"/>
              </w:rPr>
              <w:t xml:space="preserve"> </w:t>
            </w:r>
          </w:p>
        </w:tc>
        <w:tc>
          <w:tcPr>
            <w:tcW w:w="6237" w:type="dxa"/>
            <w:gridSpan w:val="8"/>
            <w:tcBorders>
              <w:left w:val="nil"/>
              <w:bottom w:val="single" w:sz="4" w:space="0" w:color="auto"/>
            </w:tcBorders>
          </w:tcPr>
          <w:p w14:paraId="1962CBEB" w14:textId="77777777" w:rsidR="00344A94" w:rsidRPr="008622D6" w:rsidRDefault="00344A94" w:rsidP="001A79CB">
            <w:pPr>
              <w:spacing w:after="0" w:line="240" w:lineRule="auto"/>
              <w:rPr>
                <w:rFonts w:ascii="Arial" w:hAnsi="Arial" w:cs="Arial"/>
                <w:sz w:val="20"/>
              </w:rPr>
            </w:pPr>
            <w:r>
              <w:rPr>
                <w:rFonts w:ascii="Arial" w:hAnsi="Arial" w:cs="Arial"/>
                <w:sz w:val="20"/>
              </w:rPr>
              <w:t>S2.1</w:t>
            </w:r>
          </w:p>
        </w:tc>
      </w:tr>
      <w:tr w:rsidR="00344A94" w:rsidRPr="008622D6" w14:paraId="5F74220D" w14:textId="77777777" w:rsidTr="001A79CB">
        <w:tc>
          <w:tcPr>
            <w:tcW w:w="1384" w:type="dxa"/>
            <w:tcBorders>
              <w:left w:val="single" w:sz="4" w:space="0" w:color="auto"/>
              <w:right w:val="nil"/>
            </w:tcBorders>
            <w:shd w:val="clear" w:color="auto" w:fill="auto"/>
          </w:tcPr>
          <w:p w14:paraId="6CAD70E6" w14:textId="77777777" w:rsidR="00344A94" w:rsidRPr="008622D6" w:rsidRDefault="00344A94" w:rsidP="001A79CB">
            <w:pPr>
              <w:spacing w:after="0" w:line="240" w:lineRule="auto"/>
              <w:rPr>
                <w:rFonts w:ascii="Arial" w:hAnsi="Arial" w:cs="Arial"/>
                <w:sz w:val="20"/>
              </w:rPr>
            </w:pPr>
            <w:r w:rsidRPr="00D24548">
              <w:rPr>
                <w:rFonts w:ascii="Arial" w:hAnsi="Arial" w:cs="Arial"/>
                <w:sz w:val="20"/>
              </w:rPr>
              <w:t>Year group:</w:t>
            </w:r>
          </w:p>
        </w:tc>
        <w:tc>
          <w:tcPr>
            <w:tcW w:w="1052" w:type="dxa"/>
            <w:gridSpan w:val="2"/>
            <w:tcBorders>
              <w:left w:val="nil"/>
            </w:tcBorders>
            <w:shd w:val="clear" w:color="auto" w:fill="auto"/>
          </w:tcPr>
          <w:p w14:paraId="54D10849" w14:textId="77777777" w:rsidR="00344A94" w:rsidRPr="008622D6" w:rsidRDefault="00344A94" w:rsidP="001A79CB">
            <w:pPr>
              <w:spacing w:after="0" w:line="240" w:lineRule="auto"/>
              <w:rPr>
                <w:rFonts w:ascii="Arial" w:hAnsi="Arial" w:cs="Arial"/>
                <w:sz w:val="20"/>
              </w:rPr>
            </w:pPr>
            <w:r>
              <w:rPr>
                <w:rFonts w:ascii="Arial" w:hAnsi="Arial" w:cs="Arial"/>
                <w:sz w:val="20"/>
              </w:rPr>
              <w:t>5</w:t>
            </w:r>
          </w:p>
        </w:tc>
        <w:tc>
          <w:tcPr>
            <w:tcW w:w="1641" w:type="dxa"/>
            <w:gridSpan w:val="2"/>
            <w:tcBorders>
              <w:right w:val="nil"/>
            </w:tcBorders>
            <w:shd w:val="clear" w:color="auto" w:fill="auto"/>
          </w:tcPr>
          <w:p w14:paraId="7237C58A" w14:textId="77777777" w:rsidR="00344A94" w:rsidRPr="008622D6" w:rsidRDefault="00344A94" w:rsidP="001A79CB">
            <w:pPr>
              <w:spacing w:after="0" w:line="240" w:lineRule="auto"/>
              <w:rPr>
                <w:rFonts w:ascii="Arial" w:hAnsi="Arial" w:cs="Arial"/>
                <w:sz w:val="20"/>
              </w:rPr>
            </w:pPr>
            <w:r>
              <w:rPr>
                <w:rFonts w:ascii="Arial" w:hAnsi="Arial" w:cs="Arial"/>
                <w:sz w:val="20"/>
              </w:rPr>
              <w:t xml:space="preserve">No. of </w:t>
            </w:r>
            <w:r w:rsidRPr="0001317A">
              <w:rPr>
                <w:rFonts w:ascii="Arial" w:hAnsi="Arial" w:cs="Arial"/>
                <w:sz w:val="20"/>
              </w:rPr>
              <w:t>learners:</w:t>
            </w:r>
          </w:p>
        </w:tc>
        <w:tc>
          <w:tcPr>
            <w:tcW w:w="1134" w:type="dxa"/>
            <w:gridSpan w:val="2"/>
            <w:tcBorders>
              <w:left w:val="nil"/>
            </w:tcBorders>
            <w:shd w:val="clear" w:color="auto" w:fill="auto"/>
          </w:tcPr>
          <w:p w14:paraId="60A223FC" w14:textId="77777777" w:rsidR="00344A94" w:rsidRPr="008622D6" w:rsidRDefault="00344A94" w:rsidP="001A79CB">
            <w:pPr>
              <w:spacing w:after="0" w:line="240" w:lineRule="auto"/>
              <w:rPr>
                <w:rFonts w:ascii="Arial" w:hAnsi="Arial" w:cs="Arial"/>
                <w:sz w:val="20"/>
              </w:rPr>
            </w:pPr>
            <w:r>
              <w:rPr>
                <w:rFonts w:ascii="Arial" w:hAnsi="Arial" w:cs="Arial"/>
                <w:sz w:val="20"/>
              </w:rPr>
              <w:t>32</w:t>
            </w:r>
          </w:p>
        </w:tc>
        <w:tc>
          <w:tcPr>
            <w:tcW w:w="851" w:type="dxa"/>
            <w:tcBorders>
              <w:right w:val="nil"/>
            </w:tcBorders>
            <w:shd w:val="clear" w:color="auto" w:fill="auto"/>
          </w:tcPr>
          <w:p w14:paraId="474B6745" w14:textId="77777777" w:rsidR="00344A94" w:rsidRPr="008622D6" w:rsidRDefault="00344A94" w:rsidP="001A79CB">
            <w:pPr>
              <w:spacing w:after="0" w:line="240" w:lineRule="auto"/>
              <w:rPr>
                <w:rFonts w:ascii="Arial" w:hAnsi="Arial" w:cs="Arial"/>
                <w:sz w:val="20"/>
              </w:rPr>
            </w:pPr>
            <w:r>
              <w:rPr>
                <w:rFonts w:ascii="Arial" w:hAnsi="Arial" w:cs="Arial"/>
                <w:i/>
                <w:sz w:val="20"/>
              </w:rPr>
              <w:t>ALN:</w:t>
            </w:r>
            <w:r w:rsidRPr="008622D6">
              <w:rPr>
                <w:rFonts w:ascii="Arial" w:hAnsi="Arial" w:cs="Arial"/>
                <w:sz w:val="20"/>
              </w:rPr>
              <w:t xml:space="preserve"> </w:t>
            </w:r>
          </w:p>
        </w:tc>
        <w:tc>
          <w:tcPr>
            <w:tcW w:w="3685" w:type="dxa"/>
            <w:gridSpan w:val="4"/>
            <w:tcBorders>
              <w:left w:val="nil"/>
            </w:tcBorders>
            <w:shd w:val="clear" w:color="auto" w:fill="auto"/>
          </w:tcPr>
          <w:p w14:paraId="32C58B0C" w14:textId="77777777" w:rsidR="00344A94" w:rsidRPr="008622D6" w:rsidRDefault="00344A94" w:rsidP="001A79CB">
            <w:pPr>
              <w:spacing w:after="0" w:line="240" w:lineRule="auto"/>
              <w:rPr>
                <w:rFonts w:ascii="Arial" w:hAnsi="Arial" w:cs="Arial"/>
                <w:sz w:val="20"/>
              </w:rPr>
            </w:pPr>
            <w:r>
              <w:rPr>
                <w:rFonts w:ascii="Arial" w:hAnsi="Arial" w:cs="Arial"/>
                <w:sz w:val="20"/>
              </w:rPr>
              <w:t>N/A</w:t>
            </w:r>
          </w:p>
        </w:tc>
      </w:tr>
      <w:tr w:rsidR="00344A94" w:rsidRPr="008622D6" w14:paraId="7305A514" w14:textId="77777777" w:rsidTr="001A79CB">
        <w:tc>
          <w:tcPr>
            <w:tcW w:w="2436" w:type="dxa"/>
            <w:gridSpan w:val="3"/>
            <w:shd w:val="clear" w:color="auto" w:fill="auto"/>
          </w:tcPr>
          <w:p w14:paraId="054B2CA3" w14:textId="77777777" w:rsidR="00344A94" w:rsidRPr="008622D6" w:rsidRDefault="00344A94" w:rsidP="001A79CB">
            <w:pPr>
              <w:spacing w:after="0" w:line="240" w:lineRule="auto"/>
              <w:rPr>
                <w:rFonts w:ascii="Arial" w:hAnsi="Arial" w:cs="Arial"/>
                <w:sz w:val="20"/>
              </w:rPr>
            </w:pPr>
            <w:r>
              <w:rPr>
                <w:rFonts w:ascii="Arial" w:hAnsi="Arial" w:cs="Arial"/>
                <w:sz w:val="20"/>
              </w:rPr>
              <w:t>Additional Adults</w:t>
            </w:r>
            <w:r w:rsidRPr="008622D6">
              <w:rPr>
                <w:rFonts w:ascii="Arial" w:hAnsi="Arial" w:cs="Arial"/>
                <w:sz w:val="20"/>
              </w:rPr>
              <w:t xml:space="preserve">: </w:t>
            </w:r>
          </w:p>
        </w:tc>
        <w:tc>
          <w:tcPr>
            <w:tcW w:w="7311" w:type="dxa"/>
            <w:gridSpan w:val="9"/>
            <w:shd w:val="clear" w:color="auto" w:fill="auto"/>
          </w:tcPr>
          <w:p w14:paraId="2FFC0983" w14:textId="77777777" w:rsidR="00344A94" w:rsidRPr="008622D6" w:rsidRDefault="00344A94" w:rsidP="001A79CB">
            <w:pPr>
              <w:spacing w:after="0" w:line="240" w:lineRule="auto"/>
              <w:rPr>
                <w:rFonts w:ascii="Arial" w:hAnsi="Arial" w:cs="Arial"/>
                <w:sz w:val="20"/>
              </w:rPr>
            </w:pPr>
            <w:r>
              <w:rPr>
                <w:rFonts w:ascii="Arial" w:hAnsi="Arial" w:cs="Arial"/>
                <w:sz w:val="20"/>
              </w:rPr>
              <w:t xml:space="preserve">1 – MO to work with ‘Scratch’ group in storybook castle. </w:t>
            </w:r>
          </w:p>
        </w:tc>
      </w:tr>
      <w:tr w:rsidR="00344A94" w:rsidRPr="008622D6" w14:paraId="0215BDCA" w14:textId="77777777" w:rsidTr="001A79CB">
        <w:tc>
          <w:tcPr>
            <w:tcW w:w="5211" w:type="dxa"/>
            <w:gridSpan w:val="7"/>
          </w:tcPr>
          <w:p w14:paraId="3A9ADCD6" w14:textId="77777777" w:rsidR="00344A94" w:rsidRDefault="00344A94" w:rsidP="001A79CB">
            <w:pPr>
              <w:spacing w:after="0" w:line="240" w:lineRule="auto"/>
              <w:rPr>
                <w:rFonts w:ascii="Arial" w:hAnsi="Arial" w:cs="Arial"/>
                <w:sz w:val="20"/>
              </w:rPr>
            </w:pPr>
            <w:r w:rsidRPr="00D24548">
              <w:rPr>
                <w:rFonts w:ascii="Arial" w:hAnsi="Arial" w:cs="Arial"/>
                <w:sz w:val="20"/>
              </w:rPr>
              <w:t>Learning objective(s):</w:t>
            </w:r>
            <w:r>
              <w:rPr>
                <w:rFonts w:ascii="Arial" w:hAnsi="Arial" w:cs="Arial"/>
                <w:sz w:val="20"/>
              </w:rPr>
              <w:t xml:space="preserve"> </w:t>
            </w:r>
          </w:p>
          <w:p w14:paraId="6216DF39" w14:textId="77777777" w:rsidR="00344A94" w:rsidRPr="008622D6" w:rsidRDefault="00344A94" w:rsidP="00344A94">
            <w:pPr>
              <w:numPr>
                <w:ilvl w:val="0"/>
                <w:numId w:val="4"/>
              </w:numPr>
              <w:spacing w:after="0" w:line="240" w:lineRule="auto"/>
              <w:rPr>
                <w:rFonts w:ascii="Arial" w:hAnsi="Arial" w:cs="Arial"/>
                <w:sz w:val="20"/>
              </w:rPr>
            </w:pPr>
            <w:r>
              <w:rPr>
                <w:rFonts w:ascii="Arial" w:hAnsi="Arial" w:cs="Arial"/>
                <w:sz w:val="20"/>
              </w:rPr>
              <w:t xml:space="preserve">To develop an understanding of co-ordinates in the first quadrant </w:t>
            </w:r>
          </w:p>
        </w:tc>
        <w:tc>
          <w:tcPr>
            <w:tcW w:w="4536" w:type="dxa"/>
            <w:gridSpan w:val="5"/>
          </w:tcPr>
          <w:p w14:paraId="227E739D" w14:textId="77777777" w:rsidR="00344A94" w:rsidRPr="008622D6" w:rsidRDefault="00344A94" w:rsidP="001A79CB">
            <w:pPr>
              <w:spacing w:after="0" w:line="240" w:lineRule="auto"/>
              <w:rPr>
                <w:rFonts w:ascii="Arial" w:hAnsi="Arial" w:cs="Arial"/>
                <w:sz w:val="20"/>
              </w:rPr>
            </w:pPr>
            <w:r w:rsidRPr="00D24548">
              <w:rPr>
                <w:rFonts w:ascii="Arial" w:hAnsi="Arial" w:cs="Arial"/>
                <w:sz w:val="20"/>
              </w:rPr>
              <w:t>Success criteria:</w:t>
            </w:r>
          </w:p>
          <w:p w14:paraId="682602B5" w14:textId="77777777" w:rsidR="00344A94" w:rsidRDefault="00344A94" w:rsidP="00344A94">
            <w:pPr>
              <w:numPr>
                <w:ilvl w:val="0"/>
                <w:numId w:val="3"/>
              </w:numPr>
              <w:spacing w:after="0" w:line="240" w:lineRule="auto"/>
              <w:rPr>
                <w:rFonts w:ascii="Arial" w:hAnsi="Arial" w:cs="Arial"/>
                <w:sz w:val="20"/>
              </w:rPr>
            </w:pPr>
            <w:r>
              <w:rPr>
                <w:rFonts w:ascii="Arial" w:hAnsi="Arial" w:cs="Arial"/>
                <w:sz w:val="20"/>
              </w:rPr>
              <w:t>I can read coordinates accurately</w:t>
            </w:r>
          </w:p>
          <w:p w14:paraId="1542CE32" w14:textId="77777777" w:rsidR="00344A94" w:rsidRDefault="00344A94" w:rsidP="00344A94">
            <w:pPr>
              <w:numPr>
                <w:ilvl w:val="0"/>
                <w:numId w:val="3"/>
              </w:numPr>
              <w:spacing w:after="0" w:line="240" w:lineRule="auto"/>
              <w:rPr>
                <w:rFonts w:ascii="Arial" w:hAnsi="Arial" w:cs="Arial"/>
                <w:sz w:val="20"/>
              </w:rPr>
            </w:pPr>
            <w:r>
              <w:rPr>
                <w:rFonts w:ascii="Arial" w:hAnsi="Arial" w:cs="Arial"/>
                <w:sz w:val="20"/>
              </w:rPr>
              <w:t xml:space="preserve">I can write coordinates accurately </w:t>
            </w:r>
          </w:p>
          <w:p w14:paraId="3EED11FB" w14:textId="77777777" w:rsidR="00344A94" w:rsidRDefault="00344A94" w:rsidP="00344A94">
            <w:pPr>
              <w:numPr>
                <w:ilvl w:val="0"/>
                <w:numId w:val="3"/>
              </w:numPr>
              <w:spacing w:after="0" w:line="240" w:lineRule="auto"/>
              <w:rPr>
                <w:rFonts w:ascii="Arial" w:hAnsi="Arial" w:cs="Arial"/>
                <w:sz w:val="20"/>
              </w:rPr>
            </w:pPr>
            <w:r>
              <w:rPr>
                <w:rFonts w:ascii="Arial" w:hAnsi="Arial" w:cs="Arial"/>
                <w:sz w:val="20"/>
              </w:rPr>
              <w:t xml:space="preserve">I can plot coordinates accurately </w:t>
            </w:r>
          </w:p>
          <w:p w14:paraId="27D79E68" w14:textId="77777777" w:rsidR="00344A94" w:rsidRDefault="00344A94" w:rsidP="00344A94">
            <w:pPr>
              <w:numPr>
                <w:ilvl w:val="0"/>
                <w:numId w:val="3"/>
              </w:numPr>
              <w:spacing w:after="0" w:line="240" w:lineRule="auto"/>
              <w:rPr>
                <w:rFonts w:ascii="Arial" w:hAnsi="Arial" w:cs="Arial"/>
                <w:sz w:val="20"/>
              </w:rPr>
            </w:pPr>
            <w:r>
              <w:rPr>
                <w:rFonts w:ascii="Arial" w:hAnsi="Arial" w:cs="Arial"/>
                <w:sz w:val="20"/>
              </w:rPr>
              <w:t xml:space="preserve">I can use ICT to develop my understanding of co-ordinates </w:t>
            </w:r>
          </w:p>
          <w:p w14:paraId="15E4B58E" w14:textId="77777777" w:rsidR="00344A94" w:rsidRPr="007855BE" w:rsidRDefault="00344A94" w:rsidP="00344A94">
            <w:pPr>
              <w:numPr>
                <w:ilvl w:val="0"/>
                <w:numId w:val="3"/>
              </w:numPr>
              <w:spacing w:after="0" w:line="240" w:lineRule="auto"/>
              <w:rPr>
                <w:rFonts w:ascii="Arial" w:hAnsi="Arial" w:cs="Arial"/>
                <w:sz w:val="20"/>
              </w:rPr>
            </w:pPr>
            <w:r>
              <w:rPr>
                <w:rFonts w:ascii="Arial" w:hAnsi="Arial" w:cs="Arial"/>
                <w:sz w:val="20"/>
              </w:rPr>
              <w:t xml:space="preserve">I am building on my Welsh knowledge through coordinates </w:t>
            </w:r>
          </w:p>
        </w:tc>
      </w:tr>
      <w:tr w:rsidR="00344A94" w:rsidRPr="008622D6" w14:paraId="0D0088ED" w14:textId="77777777" w:rsidTr="001A79CB">
        <w:tc>
          <w:tcPr>
            <w:tcW w:w="9747" w:type="dxa"/>
            <w:gridSpan w:val="12"/>
          </w:tcPr>
          <w:p w14:paraId="171EA083" w14:textId="77777777" w:rsidR="00344A94" w:rsidRPr="008622D6" w:rsidRDefault="00344A94" w:rsidP="001A79CB">
            <w:pPr>
              <w:spacing w:after="0" w:line="240" w:lineRule="auto"/>
              <w:rPr>
                <w:rFonts w:ascii="Arial" w:hAnsi="Arial" w:cs="Arial"/>
                <w:sz w:val="20"/>
              </w:rPr>
            </w:pPr>
            <w:r w:rsidRPr="00D24548">
              <w:rPr>
                <w:rFonts w:ascii="Arial" w:hAnsi="Arial" w:cs="Arial"/>
                <w:sz w:val="20"/>
              </w:rPr>
              <w:t xml:space="preserve">Links to previous learning: </w:t>
            </w:r>
            <w:r>
              <w:rPr>
                <w:rFonts w:ascii="Arial" w:hAnsi="Arial" w:cs="Arial"/>
                <w:sz w:val="20"/>
              </w:rPr>
              <w:t>This lesson is the first in a series of lessons on coordinates. There will be links to their pet investigation from a previous numeracy session (animals in Welsh). It will also build on their knowledge of the multiplication tables.</w:t>
            </w:r>
          </w:p>
        </w:tc>
      </w:tr>
      <w:tr w:rsidR="00344A94" w:rsidRPr="008622D6" w14:paraId="38A3198C" w14:textId="77777777" w:rsidTr="001A79CB">
        <w:tc>
          <w:tcPr>
            <w:tcW w:w="9747" w:type="dxa"/>
            <w:gridSpan w:val="12"/>
          </w:tcPr>
          <w:p w14:paraId="6891B394" w14:textId="77777777" w:rsidR="00344A94" w:rsidRPr="00E133BF" w:rsidRDefault="00344A94" w:rsidP="001A79CB">
            <w:pPr>
              <w:spacing w:after="0" w:line="240" w:lineRule="auto"/>
              <w:rPr>
                <w:rFonts w:ascii="Arial" w:hAnsi="Arial" w:cs="Arial"/>
                <w:sz w:val="20"/>
                <w:szCs w:val="20"/>
              </w:rPr>
            </w:pPr>
            <w:r w:rsidRPr="00E133BF">
              <w:rPr>
                <w:rFonts w:ascii="Arial" w:hAnsi="Arial" w:cs="Arial"/>
                <w:sz w:val="20"/>
                <w:szCs w:val="20"/>
              </w:rPr>
              <w:t xml:space="preserve">Curriculum coverage (range, skills) </w:t>
            </w:r>
            <w:r>
              <w:t>Using algebra skills – Functions and graphs: read, plot and write coordinates in one quadrant, e.g. (2, 4)</w:t>
            </w:r>
          </w:p>
        </w:tc>
      </w:tr>
      <w:tr w:rsidR="00344A94" w:rsidRPr="008622D6" w14:paraId="040C5A3C" w14:textId="77777777" w:rsidTr="001A79CB">
        <w:trPr>
          <w:trHeight w:val="444"/>
        </w:trPr>
        <w:tc>
          <w:tcPr>
            <w:tcW w:w="4873" w:type="dxa"/>
            <w:gridSpan w:val="6"/>
          </w:tcPr>
          <w:p w14:paraId="6417CF19" w14:textId="77777777" w:rsidR="00344A94" w:rsidRPr="00D24548" w:rsidRDefault="00344A94" w:rsidP="001A79CB">
            <w:pPr>
              <w:spacing w:after="0" w:line="240" w:lineRule="auto"/>
              <w:rPr>
                <w:rFonts w:ascii="Arial" w:hAnsi="Arial" w:cs="Arial"/>
                <w:i/>
                <w:sz w:val="16"/>
              </w:rPr>
            </w:pPr>
            <w:proofErr w:type="gramStart"/>
            <w:r w:rsidRPr="00D24548">
              <w:rPr>
                <w:rFonts w:ascii="Arial" w:hAnsi="Arial" w:cs="Arial"/>
                <w:i/>
                <w:sz w:val="16"/>
              </w:rPr>
              <w:t>Literacy</w:t>
            </w:r>
            <w:r>
              <w:rPr>
                <w:rFonts w:ascii="Arial" w:hAnsi="Arial" w:cs="Arial"/>
                <w:i/>
                <w:sz w:val="16"/>
              </w:rPr>
              <w:t>(</w:t>
            </w:r>
            <w:proofErr w:type="gramEnd"/>
            <w:r>
              <w:rPr>
                <w:rFonts w:ascii="Arial" w:hAnsi="Arial" w:cs="Arial"/>
                <w:i/>
                <w:sz w:val="16"/>
              </w:rPr>
              <w:t xml:space="preserve">LNF) </w:t>
            </w:r>
          </w:p>
        </w:tc>
        <w:tc>
          <w:tcPr>
            <w:tcW w:w="4874" w:type="dxa"/>
            <w:gridSpan w:val="6"/>
          </w:tcPr>
          <w:p w14:paraId="0070D79D" w14:textId="77777777" w:rsidR="00344A94" w:rsidRPr="00D24548" w:rsidRDefault="00344A94" w:rsidP="001A79CB">
            <w:pPr>
              <w:spacing w:after="0" w:line="240" w:lineRule="auto"/>
              <w:rPr>
                <w:rFonts w:ascii="Arial" w:hAnsi="Arial" w:cs="Arial"/>
                <w:i/>
                <w:sz w:val="16"/>
              </w:rPr>
            </w:pPr>
            <w:r w:rsidRPr="00D24548">
              <w:rPr>
                <w:rFonts w:ascii="Arial" w:hAnsi="Arial" w:cs="Arial"/>
                <w:i/>
                <w:sz w:val="16"/>
              </w:rPr>
              <w:t>Numeracy</w:t>
            </w:r>
            <w:r>
              <w:rPr>
                <w:rFonts w:ascii="Arial" w:hAnsi="Arial" w:cs="Arial"/>
                <w:i/>
                <w:sz w:val="16"/>
              </w:rPr>
              <w:t xml:space="preserve"> (LNF</w:t>
            </w:r>
            <w:r w:rsidRPr="0005703E">
              <w:rPr>
                <w:rFonts w:ascii="Arial" w:hAnsi="Arial" w:cs="Arial"/>
                <w:i/>
                <w:sz w:val="16"/>
                <w:szCs w:val="16"/>
              </w:rPr>
              <w:t xml:space="preserve">) </w:t>
            </w:r>
            <w:r w:rsidRPr="0005703E">
              <w:rPr>
                <w:rFonts w:ascii="Arial" w:hAnsi="Arial" w:cs="Arial"/>
                <w:i/>
                <w:color w:val="2D2D2D"/>
                <w:sz w:val="16"/>
                <w:szCs w:val="16"/>
                <w:shd w:val="clear" w:color="auto" w:fill="FFFFFF"/>
              </w:rPr>
              <w:t>use coordinates to specify location</w:t>
            </w:r>
          </w:p>
        </w:tc>
      </w:tr>
      <w:tr w:rsidR="00344A94" w:rsidRPr="008622D6" w14:paraId="534B1D97" w14:textId="77777777" w:rsidTr="001A79CB">
        <w:trPr>
          <w:trHeight w:val="444"/>
        </w:trPr>
        <w:tc>
          <w:tcPr>
            <w:tcW w:w="2436" w:type="dxa"/>
            <w:gridSpan w:val="3"/>
          </w:tcPr>
          <w:p w14:paraId="68EE6C1D" w14:textId="77777777" w:rsidR="00344A94" w:rsidRPr="00D24548" w:rsidRDefault="00344A94" w:rsidP="001A79CB">
            <w:pPr>
              <w:spacing w:after="0" w:line="240" w:lineRule="auto"/>
              <w:rPr>
                <w:rFonts w:ascii="Arial" w:hAnsi="Arial" w:cs="Arial"/>
                <w:i/>
                <w:sz w:val="16"/>
              </w:rPr>
            </w:pPr>
            <w:r>
              <w:rPr>
                <w:rFonts w:ascii="Arial" w:hAnsi="Arial" w:cs="Arial"/>
                <w:i/>
                <w:sz w:val="16"/>
              </w:rPr>
              <w:t xml:space="preserve">DCF – Use of coding game ‘Scratch’ to develop knowledge and understanding. </w:t>
            </w:r>
          </w:p>
        </w:tc>
        <w:tc>
          <w:tcPr>
            <w:tcW w:w="2437" w:type="dxa"/>
            <w:gridSpan w:val="3"/>
          </w:tcPr>
          <w:p w14:paraId="1DB68257" w14:textId="77777777" w:rsidR="00344A94" w:rsidRPr="00D24548" w:rsidRDefault="00344A94" w:rsidP="001A79CB">
            <w:pPr>
              <w:spacing w:after="0" w:line="240" w:lineRule="auto"/>
              <w:rPr>
                <w:rFonts w:ascii="Arial" w:hAnsi="Arial" w:cs="Arial"/>
                <w:i/>
                <w:sz w:val="16"/>
              </w:rPr>
            </w:pPr>
            <w:r w:rsidRPr="00D24548">
              <w:rPr>
                <w:rFonts w:ascii="Arial" w:hAnsi="Arial" w:cs="Arial"/>
                <w:i/>
                <w:sz w:val="16"/>
              </w:rPr>
              <w:t>Thinking</w:t>
            </w:r>
            <w:r>
              <w:rPr>
                <w:rFonts w:ascii="Arial" w:hAnsi="Arial" w:cs="Arial"/>
                <w:i/>
                <w:sz w:val="16"/>
              </w:rPr>
              <w:t xml:space="preserve"> – </w:t>
            </w:r>
          </w:p>
        </w:tc>
        <w:tc>
          <w:tcPr>
            <w:tcW w:w="2437" w:type="dxa"/>
            <w:gridSpan w:val="4"/>
          </w:tcPr>
          <w:p w14:paraId="7DB30A1C" w14:textId="77777777" w:rsidR="00344A94" w:rsidRPr="00D24548" w:rsidRDefault="00344A94" w:rsidP="001A79CB">
            <w:pPr>
              <w:spacing w:after="0" w:line="240" w:lineRule="auto"/>
              <w:rPr>
                <w:rFonts w:ascii="Arial" w:hAnsi="Arial" w:cs="Arial"/>
                <w:i/>
                <w:sz w:val="16"/>
              </w:rPr>
            </w:pPr>
            <w:r w:rsidRPr="00D24548">
              <w:rPr>
                <w:rFonts w:ascii="Arial" w:hAnsi="Arial" w:cs="Arial"/>
                <w:i/>
                <w:sz w:val="16"/>
              </w:rPr>
              <w:t>ESDGC</w:t>
            </w:r>
          </w:p>
        </w:tc>
        <w:tc>
          <w:tcPr>
            <w:tcW w:w="2437" w:type="dxa"/>
            <w:gridSpan w:val="2"/>
          </w:tcPr>
          <w:p w14:paraId="5897D173" w14:textId="77777777" w:rsidR="00344A94" w:rsidRPr="00D24548" w:rsidRDefault="00344A94" w:rsidP="001A79CB">
            <w:pPr>
              <w:spacing w:after="0" w:line="240" w:lineRule="auto"/>
              <w:rPr>
                <w:rFonts w:ascii="Arial" w:hAnsi="Arial" w:cs="Arial"/>
                <w:i/>
                <w:sz w:val="16"/>
              </w:rPr>
            </w:pPr>
            <w:r w:rsidRPr="00D24548">
              <w:rPr>
                <w:rFonts w:ascii="Arial" w:hAnsi="Arial" w:cs="Arial"/>
                <w:i/>
                <w:sz w:val="16"/>
              </w:rPr>
              <w:t>YCC</w:t>
            </w:r>
            <w:r>
              <w:rPr>
                <w:rFonts w:ascii="Arial" w:hAnsi="Arial" w:cs="Arial"/>
                <w:i/>
                <w:sz w:val="16"/>
              </w:rPr>
              <w:t xml:space="preserve"> – </w:t>
            </w:r>
          </w:p>
        </w:tc>
      </w:tr>
    </w:tbl>
    <w:p w14:paraId="03BB0A84" w14:textId="77777777" w:rsidR="00344A94" w:rsidRPr="008622D6" w:rsidRDefault="00344A94" w:rsidP="00344A94">
      <w:pPr>
        <w:spacing w:after="0" w:line="240" w:lineRule="auto"/>
        <w:rPr>
          <w:rFonts w:ascii="Arial" w:hAnsi="Arial" w:cs="Arial"/>
          <w:sz w:val="20"/>
        </w:rPr>
      </w:pPr>
      <w:r>
        <w:rPr>
          <w:rFonts w:ascii="Arial" w:hAnsi="Arial" w:cs="Arial"/>
          <w:i/>
          <w:sz w:val="18"/>
        </w:rPr>
        <w:t>Key vocabulary (English/Welsh): coordinate, quadrant, plot, bracket, intersect, x axis, y axis</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58"/>
        <w:gridCol w:w="6474"/>
        <w:gridCol w:w="15"/>
        <w:gridCol w:w="2534"/>
      </w:tblGrid>
      <w:tr w:rsidR="00344A94" w:rsidRPr="008622D6" w14:paraId="198AE148" w14:textId="77777777" w:rsidTr="001A79CB">
        <w:trPr>
          <w:trHeight w:val="434"/>
        </w:trPr>
        <w:tc>
          <w:tcPr>
            <w:tcW w:w="851" w:type="dxa"/>
          </w:tcPr>
          <w:p w14:paraId="398F2991" w14:textId="77777777" w:rsidR="00344A94" w:rsidRPr="00D24548" w:rsidRDefault="00344A94" w:rsidP="001A79CB">
            <w:pPr>
              <w:spacing w:after="0" w:line="240" w:lineRule="auto"/>
            </w:pPr>
            <w:r w:rsidRPr="00D24548">
              <w:t>Time</w:t>
            </w:r>
          </w:p>
          <w:p w14:paraId="443A81AF" w14:textId="77777777" w:rsidR="00344A94" w:rsidRPr="00D24548" w:rsidRDefault="00344A94" w:rsidP="001A79CB">
            <w:pPr>
              <w:spacing w:after="0" w:line="240" w:lineRule="auto"/>
            </w:pPr>
          </w:p>
        </w:tc>
        <w:tc>
          <w:tcPr>
            <w:tcW w:w="5670" w:type="dxa"/>
            <w:tcBorders>
              <w:bottom w:val="single" w:sz="4" w:space="0" w:color="auto"/>
            </w:tcBorders>
          </w:tcPr>
          <w:p w14:paraId="138DE088" w14:textId="77777777" w:rsidR="00344A94" w:rsidRPr="00D24548" w:rsidRDefault="00344A94" w:rsidP="001A79CB">
            <w:pPr>
              <w:spacing w:after="0" w:line="240" w:lineRule="auto"/>
            </w:pPr>
            <w:r w:rsidRPr="00D24548">
              <w:t>Session activities, organisation and management</w:t>
            </w:r>
          </w:p>
        </w:tc>
        <w:tc>
          <w:tcPr>
            <w:tcW w:w="3260" w:type="dxa"/>
            <w:gridSpan w:val="2"/>
          </w:tcPr>
          <w:p w14:paraId="44EB7F99" w14:textId="77777777" w:rsidR="00344A94" w:rsidRPr="00D24548" w:rsidRDefault="00344A94" w:rsidP="001A79CB">
            <w:pPr>
              <w:spacing w:after="0" w:line="240" w:lineRule="auto"/>
            </w:pPr>
            <w:r>
              <w:t>Key questions &amp; A</w:t>
            </w:r>
            <w:r w:rsidRPr="00D24548">
              <w:t xml:space="preserve">ssessment for Learning opportunities  </w:t>
            </w:r>
          </w:p>
        </w:tc>
      </w:tr>
      <w:tr w:rsidR="00344A94" w:rsidRPr="008622D6" w14:paraId="182313BE" w14:textId="77777777" w:rsidTr="001A79CB">
        <w:trPr>
          <w:trHeight w:val="1832"/>
        </w:trPr>
        <w:tc>
          <w:tcPr>
            <w:tcW w:w="851" w:type="dxa"/>
            <w:tcBorders>
              <w:bottom w:val="single" w:sz="4" w:space="0" w:color="auto"/>
            </w:tcBorders>
            <w:vAlign w:val="center"/>
          </w:tcPr>
          <w:p w14:paraId="7FF152AE" w14:textId="77777777" w:rsidR="00344A94" w:rsidRPr="00D24548" w:rsidRDefault="00344A94" w:rsidP="001A79CB">
            <w:pPr>
              <w:spacing w:after="0" w:line="240" w:lineRule="auto"/>
              <w:jc w:val="center"/>
            </w:pPr>
            <w:r>
              <w:t xml:space="preserve"> 10 – 15 mins</w:t>
            </w:r>
          </w:p>
        </w:tc>
        <w:tc>
          <w:tcPr>
            <w:tcW w:w="5681" w:type="dxa"/>
            <w:gridSpan w:val="2"/>
            <w:tcBorders>
              <w:top w:val="nil"/>
              <w:bottom w:val="single" w:sz="4" w:space="0" w:color="auto"/>
            </w:tcBorders>
          </w:tcPr>
          <w:p w14:paraId="67FDE102" w14:textId="77777777" w:rsidR="00344A94" w:rsidRPr="007631DC" w:rsidRDefault="00344A94" w:rsidP="001A79CB">
            <w:pPr>
              <w:spacing w:after="0" w:line="240" w:lineRule="auto"/>
              <w:rPr>
                <w:u w:val="single"/>
              </w:rPr>
            </w:pPr>
            <w:r>
              <w:rPr>
                <w:u w:val="single"/>
              </w:rPr>
              <w:t>Introduction</w:t>
            </w:r>
          </w:p>
          <w:p w14:paraId="11ADF70D" w14:textId="77777777" w:rsidR="00344A94" w:rsidRDefault="00344A94" w:rsidP="001A79CB">
            <w:pPr>
              <w:spacing w:after="0" w:line="240" w:lineRule="auto"/>
            </w:pPr>
            <w:r>
              <w:t xml:space="preserve"> </w:t>
            </w:r>
          </w:p>
          <w:p w14:paraId="59EB61B9" w14:textId="77777777" w:rsidR="00344A94" w:rsidRDefault="00344A94" w:rsidP="001A79CB">
            <w:pPr>
              <w:spacing w:after="0" w:line="240" w:lineRule="auto"/>
            </w:pPr>
            <w:r>
              <w:t>Explain that this week we are going to be looking at co-ordinates</w:t>
            </w:r>
          </w:p>
          <w:p w14:paraId="3610D24B" w14:textId="77777777" w:rsidR="00344A94" w:rsidRDefault="00344A94" w:rsidP="001A79CB">
            <w:pPr>
              <w:spacing w:after="0" w:line="240" w:lineRule="auto"/>
            </w:pPr>
            <w:r>
              <w:t xml:space="preserve">Display a quadrant, explain the rule of “along the corridor and up the stairs” to work out a coordinate. Tell learners we write the coordinate in a bracket, separating the number with a comma. </w:t>
            </w:r>
          </w:p>
          <w:p w14:paraId="3E606A27" w14:textId="77777777" w:rsidR="00344A94" w:rsidRDefault="00344A94" w:rsidP="001A79CB">
            <w:pPr>
              <w:spacing w:after="0" w:line="240" w:lineRule="auto"/>
            </w:pPr>
          </w:p>
          <w:p w14:paraId="13D52B05" w14:textId="77777777" w:rsidR="00344A94" w:rsidRDefault="00344A94" w:rsidP="001A79CB">
            <w:pPr>
              <w:spacing w:after="0" w:line="240" w:lineRule="auto"/>
            </w:pPr>
            <w:r>
              <w:t xml:space="preserve">Warm up game </w:t>
            </w:r>
          </w:p>
          <w:p w14:paraId="73E011EA" w14:textId="77777777" w:rsidR="00344A94" w:rsidRPr="00D24548" w:rsidRDefault="00344A94" w:rsidP="001A79CB">
            <w:pPr>
              <w:spacing w:after="0" w:line="240" w:lineRule="auto"/>
            </w:pPr>
            <w:hyperlink r:id="rId12" w:history="1">
              <w:r w:rsidRPr="004A53B6">
                <w:rPr>
                  <w:rStyle w:val="Hyperlink"/>
                </w:rPr>
                <w:t>https://m</w:t>
              </w:r>
              <w:r w:rsidRPr="004A53B6">
                <w:rPr>
                  <w:rStyle w:val="Hyperlink"/>
                </w:rPr>
                <w:t>a</w:t>
              </w:r>
              <w:r w:rsidRPr="004A53B6">
                <w:rPr>
                  <w:rStyle w:val="Hyperlink"/>
                </w:rPr>
                <w:t>thsframe.co.uk/en/resources/resource/474/Multiplication-Coordinates-Alien-Attack</w:t>
              </w:r>
            </w:hyperlink>
            <w:r>
              <w:t xml:space="preserve"> </w:t>
            </w:r>
          </w:p>
        </w:tc>
        <w:tc>
          <w:tcPr>
            <w:tcW w:w="3249" w:type="dxa"/>
            <w:tcBorders>
              <w:bottom w:val="single" w:sz="4" w:space="0" w:color="auto"/>
            </w:tcBorders>
          </w:tcPr>
          <w:p w14:paraId="761C3990" w14:textId="77777777" w:rsidR="00344A94" w:rsidRDefault="00344A94" w:rsidP="001A79CB">
            <w:pPr>
              <w:spacing w:after="0" w:line="240" w:lineRule="auto"/>
            </w:pPr>
          </w:p>
          <w:p w14:paraId="33D93762" w14:textId="77777777" w:rsidR="00344A94" w:rsidRDefault="00344A94" w:rsidP="001A79CB">
            <w:pPr>
              <w:spacing w:after="0" w:line="240" w:lineRule="auto"/>
            </w:pPr>
          </w:p>
          <w:p w14:paraId="2F2E7E00" w14:textId="77777777" w:rsidR="00344A94" w:rsidRDefault="00344A94" w:rsidP="001A79CB">
            <w:pPr>
              <w:spacing w:after="0" w:line="240" w:lineRule="auto"/>
            </w:pPr>
            <w:r>
              <w:t xml:space="preserve">How do we find a coordinate/What is the rule? </w:t>
            </w:r>
          </w:p>
          <w:p w14:paraId="25A47FD9" w14:textId="77777777" w:rsidR="00344A94" w:rsidRDefault="00344A94" w:rsidP="001A79CB">
            <w:pPr>
              <w:spacing w:after="0" w:line="240" w:lineRule="auto"/>
            </w:pPr>
            <w:r>
              <w:t>How do we write a coordinate?</w:t>
            </w:r>
          </w:p>
          <w:p w14:paraId="32C96400" w14:textId="77777777" w:rsidR="00344A94" w:rsidRDefault="00344A94" w:rsidP="001A79CB">
            <w:pPr>
              <w:spacing w:after="0" w:line="240" w:lineRule="auto"/>
            </w:pPr>
            <w:r>
              <w:t>Can you work out the coordinate?</w:t>
            </w:r>
          </w:p>
          <w:p w14:paraId="730E285E" w14:textId="77777777" w:rsidR="00344A94" w:rsidRDefault="00344A94" w:rsidP="001A79CB">
            <w:pPr>
              <w:spacing w:after="0" w:line="240" w:lineRule="auto"/>
            </w:pPr>
            <w:r>
              <w:t>Are you able to give me the coordinate in Welsh?</w:t>
            </w:r>
          </w:p>
          <w:p w14:paraId="012F8C39" w14:textId="77777777" w:rsidR="00344A94" w:rsidRPr="00D24548" w:rsidRDefault="00344A94" w:rsidP="001A79CB">
            <w:pPr>
              <w:spacing w:after="0" w:line="240" w:lineRule="auto"/>
            </w:pPr>
          </w:p>
        </w:tc>
      </w:tr>
      <w:tr w:rsidR="00344A94" w:rsidRPr="008622D6" w14:paraId="388AB65A" w14:textId="77777777" w:rsidTr="001A79CB">
        <w:trPr>
          <w:trHeight w:val="1550"/>
        </w:trPr>
        <w:tc>
          <w:tcPr>
            <w:tcW w:w="851" w:type="dxa"/>
            <w:tcBorders>
              <w:bottom w:val="single" w:sz="4" w:space="0" w:color="auto"/>
            </w:tcBorders>
            <w:vAlign w:val="center"/>
          </w:tcPr>
          <w:p w14:paraId="14B919DF" w14:textId="77777777" w:rsidR="00344A94" w:rsidRDefault="00344A94" w:rsidP="001A79CB">
            <w:pPr>
              <w:spacing w:after="0" w:line="240" w:lineRule="auto"/>
            </w:pPr>
          </w:p>
          <w:p w14:paraId="1C2247AF" w14:textId="77777777" w:rsidR="00344A94" w:rsidRDefault="00344A94" w:rsidP="001A79CB">
            <w:pPr>
              <w:spacing w:after="0" w:line="240" w:lineRule="auto"/>
            </w:pPr>
          </w:p>
          <w:p w14:paraId="6A24C13A" w14:textId="77777777" w:rsidR="00344A94" w:rsidRDefault="00344A94" w:rsidP="001A79CB">
            <w:pPr>
              <w:spacing w:after="0" w:line="240" w:lineRule="auto"/>
              <w:jc w:val="center"/>
            </w:pPr>
          </w:p>
          <w:p w14:paraId="1F15BC8E" w14:textId="77777777" w:rsidR="00344A94" w:rsidRDefault="00344A94" w:rsidP="001A79CB">
            <w:pPr>
              <w:spacing w:after="0" w:line="240" w:lineRule="auto"/>
              <w:jc w:val="center"/>
            </w:pPr>
            <w:r>
              <w:t>30-40</w:t>
            </w:r>
          </w:p>
          <w:p w14:paraId="1FEF53BA" w14:textId="77777777" w:rsidR="00344A94" w:rsidRDefault="00344A94" w:rsidP="001A79CB">
            <w:pPr>
              <w:spacing w:after="0" w:line="240" w:lineRule="auto"/>
              <w:jc w:val="center"/>
            </w:pPr>
            <w:r>
              <w:t xml:space="preserve">Mins </w:t>
            </w:r>
          </w:p>
          <w:p w14:paraId="3B6BCCA1" w14:textId="77777777" w:rsidR="00344A94" w:rsidRDefault="00344A94" w:rsidP="001A79CB">
            <w:pPr>
              <w:spacing w:after="0" w:line="240" w:lineRule="auto"/>
              <w:jc w:val="center"/>
            </w:pPr>
          </w:p>
          <w:p w14:paraId="31960FF6" w14:textId="77777777" w:rsidR="00344A94" w:rsidRPr="00D24548" w:rsidRDefault="00344A94" w:rsidP="001A79CB">
            <w:pPr>
              <w:spacing w:after="0" w:line="240" w:lineRule="auto"/>
              <w:jc w:val="center"/>
            </w:pPr>
          </w:p>
        </w:tc>
        <w:tc>
          <w:tcPr>
            <w:tcW w:w="5681" w:type="dxa"/>
            <w:gridSpan w:val="2"/>
            <w:tcBorders>
              <w:bottom w:val="single" w:sz="4" w:space="0" w:color="auto"/>
            </w:tcBorders>
          </w:tcPr>
          <w:p w14:paraId="64EF112E" w14:textId="77777777" w:rsidR="00344A94" w:rsidRDefault="00344A94" w:rsidP="001A79CB">
            <w:pPr>
              <w:spacing w:after="0" w:line="240" w:lineRule="auto"/>
              <w:rPr>
                <w:u w:val="single"/>
              </w:rPr>
            </w:pPr>
            <w:r w:rsidRPr="00B650A6">
              <w:rPr>
                <w:u w:val="single"/>
              </w:rPr>
              <w:t>Main activities</w:t>
            </w:r>
          </w:p>
          <w:p w14:paraId="4272F01F" w14:textId="77777777" w:rsidR="00344A94" w:rsidRDefault="00344A94" w:rsidP="001A79CB">
            <w:pPr>
              <w:spacing w:after="0" w:line="240" w:lineRule="auto"/>
            </w:pPr>
            <w:r>
              <w:t>There will be a carousel of activities in Maths this week with one activity a day per group of learners.</w:t>
            </w:r>
          </w:p>
          <w:p w14:paraId="4E72AA01" w14:textId="77777777" w:rsidR="00344A94" w:rsidRDefault="00344A94" w:rsidP="001A79CB">
            <w:pPr>
              <w:spacing w:after="0" w:line="240" w:lineRule="auto"/>
            </w:pPr>
            <w:r>
              <w:t xml:space="preserve"> </w:t>
            </w:r>
          </w:p>
          <w:p w14:paraId="1FF0D2EA" w14:textId="77777777" w:rsidR="00344A94" w:rsidRDefault="00344A94" w:rsidP="001A79CB">
            <w:pPr>
              <w:spacing w:after="0" w:line="240" w:lineRule="auto"/>
            </w:pPr>
            <w:r w:rsidRPr="004F0D64">
              <w:rPr>
                <w:u w:val="single"/>
              </w:rPr>
              <w:t>Activity 1</w:t>
            </w:r>
            <w:r>
              <w:t xml:space="preserve"> – Scratch. Using ICT, and linked with our topic ‘Scream Machine,’ learners will have a map of Oakwood Park and will need to guide the sprite to a </w:t>
            </w:r>
            <w:proofErr w:type="gramStart"/>
            <w:r>
              <w:t>particular ride</w:t>
            </w:r>
            <w:proofErr w:type="gramEnd"/>
            <w:r>
              <w:t xml:space="preserve">. They will have to identify the coordinate of that ride.  (If they finish </w:t>
            </w:r>
            <w:proofErr w:type="gramStart"/>
            <w:r>
              <w:t>this</w:t>
            </w:r>
            <w:proofErr w:type="gramEnd"/>
            <w:r>
              <w:t xml:space="preserve"> they can play the intro game)</w:t>
            </w:r>
          </w:p>
          <w:p w14:paraId="74D819B8" w14:textId="77777777" w:rsidR="00344A94" w:rsidRDefault="00344A94" w:rsidP="001A79CB">
            <w:pPr>
              <w:spacing w:after="0" w:line="240" w:lineRule="auto"/>
            </w:pPr>
          </w:p>
          <w:p w14:paraId="215FA952" w14:textId="77777777" w:rsidR="00344A94" w:rsidRDefault="00344A94" w:rsidP="001A79CB">
            <w:pPr>
              <w:spacing w:after="0" w:line="240" w:lineRule="auto"/>
            </w:pPr>
            <w:r w:rsidRPr="004F0D64">
              <w:rPr>
                <w:u w:val="single"/>
              </w:rPr>
              <w:t>Activity 2</w:t>
            </w:r>
            <w:r>
              <w:t xml:space="preserve"> – Welsh animal co-ordinates plotting. Building on Welsh knowledge of animals, learners will need to first identify the animal and then cut and stick it at the correct coordinate. They will then need to identify the coordinate of animals already in the grid</w:t>
            </w:r>
          </w:p>
          <w:p w14:paraId="6DEF83D5" w14:textId="77777777" w:rsidR="00344A94" w:rsidRDefault="00344A94" w:rsidP="001A79CB">
            <w:pPr>
              <w:spacing w:after="0" w:line="240" w:lineRule="auto"/>
            </w:pPr>
            <w:r>
              <w:t xml:space="preserve"> </w:t>
            </w:r>
          </w:p>
          <w:p w14:paraId="18A16271" w14:textId="77777777" w:rsidR="00344A94" w:rsidRDefault="00344A94" w:rsidP="001A79CB">
            <w:pPr>
              <w:spacing w:after="0" w:line="240" w:lineRule="auto"/>
            </w:pPr>
          </w:p>
          <w:p w14:paraId="024A376F" w14:textId="77777777" w:rsidR="00344A94" w:rsidRDefault="00344A94" w:rsidP="001A79CB">
            <w:pPr>
              <w:spacing w:after="0" w:line="240" w:lineRule="auto"/>
            </w:pPr>
          </w:p>
          <w:p w14:paraId="743D6182" w14:textId="77777777" w:rsidR="00344A94" w:rsidRDefault="00344A94" w:rsidP="001A79CB">
            <w:pPr>
              <w:spacing w:after="0" w:line="240" w:lineRule="auto"/>
            </w:pPr>
          </w:p>
          <w:p w14:paraId="71D29D4E" w14:textId="77777777" w:rsidR="00344A94" w:rsidRDefault="00344A94" w:rsidP="001A79CB">
            <w:pPr>
              <w:spacing w:after="0" w:line="240" w:lineRule="auto"/>
            </w:pPr>
            <w:r w:rsidRPr="004F0D64">
              <w:rPr>
                <w:u w:val="single"/>
              </w:rPr>
              <w:t>Activity 3</w:t>
            </w:r>
            <w:r>
              <w:t xml:space="preserve"> – Alphabet coordinates. Learners will have the letters A-L already plotted and will need to identify the coordinates. They will then need to plot the rest of the alphabet themselves and write their own coordinates. </w:t>
            </w:r>
          </w:p>
          <w:p w14:paraId="37E9AB74" w14:textId="77777777" w:rsidR="00344A94" w:rsidRDefault="00344A94" w:rsidP="001A79CB">
            <w:pPr>
              <w:spacing w:after="0" w:line="240" w:lineRule="auto"/>
            </w:pPr>
          </w:p>
          <w:p w14:paraId="1A634D32" w14:textId="77777777" w:rsidR="00344A94" w:rsidRDefault="00344A94" w:rsidP="001A79CB">
            <w:pPr>
              <w:spacing w:after="0" w:line="240" w:lineRule="auto"/>
            </w:pPr>
            <w:r w:rsidRPr="004F0D64">
              <w:rPr>
                <w:u w:val="single"/>
              </w:rPr>
              <w:t>Activity 4</w:t>
            </w:r>
            <w:r>
              <w:t xml:space="preserve"> – Coordinate pictures. Following a set of instructions, learners must </w:t>
            </w:r>
            <w:proofErr w:type="gramStart"/>
            <w:r>
              <w:t>make a picture</w:t>
            </w:r>
            <w:proofErr w:type="gramEnd"/>
            <w:r>
              <w:t xml:space="preserve"> using coordinates.</w:t>
            </w:r>
          </w:p>
          <w:p w14:paraId="6E9538A6" w14:textId="77777777" w:rsidR="00344A94" w:rsidRDefault="00344A94" w:rsidP="001A79CB">
            <w:pPr>
              <w:spacing w:after="0" w:line="240" w:lineRule="auto"/>
            </w:pPr>
          </w:p>
          <w:p w14:paraId="6DAB2F10" w14:textId="77777777" w:rsidR="00344A94" w:rsidRPr="005F054C" w:rsidRDefault="00344A94" w:rsidP="001A79CB">
            <w:pPr>
              <w:spacing w:after="0" w:line="240" w:lineRule="auto"/>
            </w:pPr>
            <w:r>
              <w:t>Extension activity – emoji coordinates (</w:t>
            </w:r>
            <w:proofErr w:type="gramStart"/>
            <w:r>
              <w:t>similar to</w:t>
            </w:r>
            <w:proofErr w:type="gramEnd"/>
            <w:r>
              <w:t xml:space="preserve"> Activity 4), coordinates bingo, coordinates shape match.  </w:t>
            </w:r>
          </w:p>
        </w:tc>
        <w:tc>
          <w:tcPr>
            <w:tcW w:w="3249" w:type="dxa"/>
            <w:tcBorders>
              <w:bottom w:val="single" w:sz="4" w:space="0" w:color="auto"/>
            </w:tcBorders>
          </w:tcPr>
          <w:p w14:paraId="5B397544" w14:textId="77777777" w:rsidR="00344A94" w:rsidRDefault="00344A94" w:rsidP="001A79CB">
            <w:pPr>
              <w:spacing w:after="0" w:line="240" w:lineRule="auto"/>
            </w:pPr>
          </w:p>
          <w:p w14:paraId="4654A6AB" w14:textId="77777777" w:rsidR="00344A94" w:rsidRPr="00D24548" w:rsidRDefault="00344A94" w:rsidP="001A79CB">
            <w:pPr>
              <w:spacing w:after="0" w:line="240" w:lineRule="auto"/>
            </w:pPr>
            <w:proofErr w:type="spellStart"/>
            <w:r>
              <w:t>AfL</w:t>
            </w:r>
            <w:proofErr w:type="spellEnd"/>
            <w:r>
              <w:t xml:space="preserve"> – checking in with learners throughout the lesson to ensure that they understand. </w:t>
            </w:r>
          </w:p>
        </w:tc>
      </w:tr>
      <w:tr w:rsidR="00344A94" w:rsidRPr="008622D6" w14:paraId="09CEA32C" w14:textId="77777777" w:rsidTr="001A79CB">
        <w:trPr>
          <w:trHeight w:val="73"/>
        </w:trPr>
        <w:tc>
          <w:tcPr>
            <w:tcW w:w="851" w:type="dxa"/>
            <w:tcBorders>
              <w:bottom w:val="single" w:sz="4" w:space="0" w:color="auto"/>
            </w:tcBorders>
            <w:vAlign w:val="center"/>
          </w:tcPr>
          <w:p w14:paraId="3C82786E" w14:textId="77777777" w:rsidR="00344A94" w:rsidRPr="00D24548" w:rsidRDefault="00344A94" w:rsidP="001A79CB">
            <w:pPr>
              <w:spacing w:after="0" w:line="240" w:lineRule="auto"/>
              <w:jc w:val="center"/>
            </w:pPr>
            <w:r>
              <w:t xml:space="preserve">5 -10 mins </w:t>
            </w:r>
          </w:p>
        </w:tc>
        <w:tc>
          <w:tcPr>
            <w:tcW w:w="5681" w:type="dxa"/>
            <w:gridSpan w:val="2"/>
            <w:tcBorders>
              <w:bottom w:val="single" w:sz="4" w:space="0" w:color="auto"/>
            </w:tcBorders>
          </w:tcPr>
          <w:p w14:paraId="7452F6B7" w14:textId="77777777" w:rsidR="00344A94" w:rsidRDefault="00344A94" w:rsidP="001A79CB">
            <w:pPr>
              <w:spacing w:after="0" w:line="240" w:lineRule="auto"/>
              <w:rPr>
                <w:u w:val="single"/>
              </w:rPr>
            </w:pPr>
            <w:r>
              <w:rPr>
                <w:u w:val="single"/>
              </w:rPr>
              <w:t xml:space="preserve">Plenary </w:t>
            </w:r>
          </w:p>
          <w:p w14:paraId="2DCFB3C2" w14:textId="77777777" w:rsidR="00344A94" w:rsidRDefault="00344A94" w:rsidP="001A79CB">
            <w:pPr>
              <w:spacing w:after="0" w:line="240" w:lineRule="auto"/>
              <w:rPr>
                <w:u w:val="single"/>
              </w:rPr>
            </w:pPr>
          </w:p>
          <w:p w14:paraId="142FD4E6" w14:textId="77777777" w:rsidR="00344A94" w:rsidRDefault="00344A94" w:rsidP="001A79CB">
            <w:pPr>
              <w:spacing w:after="0" w:line="240" w:lineRule="auto"/>
            </w:pPr>
            <w:r>
              <w:t>Activity 1 group to lead the plenary to begin with explaining what they had to do to the rest of the class.</w:t>
            </w:r>
          </w:p>
          <w:p w14:paraId="0A07309C" w14:textId="77777777" w:rsidR="00344A94" w:rsidRDefault="00344A94" w:rsidP="001A79CB">
            <w:pPr>
              <w:spacing w:after="0" w:line="240" w:lineRule="auto"/>
            </w:pPr>
          </w:p>
          <w:p w14:paraId="50E074DD" w14:textId="77777777" w:rsidR="00344A94" w:rsidRDefault="00344A94" w:rsidP="001A79CB">
            <w:pPr>
              <w:spacing w:after="0" w:line="240" w:lineRule="auto"/>
            </w:pPr>
            <w:r>
              <w:t>Interactive game to end – points (write score on board and see if we can beat the score as the week goes on)</w:t>
            </w:r>
          </w:p>
          <w:p w14:paraId="4DF011DC" w14:textId="77777777" w:rsidR="00344A94" w:rsidRDefault="00344A94" w:rsidP="001A79CB">
            <w:pPr>
              <w:spacing w:after="0" w:line="240" w:lineRule="auto"/>
            </w:pPr>
            <w:hyperlink r:id="rId13" w:history="1">
              <w:r w:rsidRPr="0010631F">
                <w:rPr>
                  <w:rStyle w:val="Hyperlink"/>
                </w:rPr>
                <w:t>https://www.mathsisfu</w:t>
              </w:r>
              <w:r w:rsidRPr="0010631F">
                <w:rPr>
                  <w:rStyle w:val="Hyperlink"/>
                </w:rPr>
                <w:t>n</w:t>
              </w:r>
              <w:r w:rsidRPr="0010631F">
                <w:rPr>
                  <w:rStyle w:val="Hyperlink"/>
                </w:rPr>
                <w:t>.c</w:t>
              </w:r>
              <w:r w:rsidRPr="0010631F">
                <w:rPr>
                  <w:rStyle w:val="Hyperlink"/>
                </w:rPr>
                <w:t>o</w:t>
              </w:r>
              <w:r w:rsidRPr="0010631F">
                <w:rPr>
                  <w:rStyle w:val="Hyperlink"/>
                </w:rPr>
                <w:t>m/data/click-coordinate.html</w:t>
              </w:r>
            </w:hyperlink>
            <w:r>
              <w:t xml:space="preserve">  </w:t>
            </w:r>
          </w:p>
          <w:p w14:paraId="0DE9FB05" w14:textId="77777777" w:rsidR="00344A94" w:rsidRPr="00355F88" w:rsidRDefault="00344A94" w:rsidP="001A79CB">
            <w:pPr>
              <w:spacing w:after="0" w:line="240" w:lineRule="auto"/>
            </w:pPr>
            <w:r>
              <w:t xml:space="preserve"> </w:t>
            </w:r>
          </w:p>
        </w:tc>
        <w:tc>
          <w:tcPr>
            <w:tcW w:w="3249" w:type="dxa"/>
            <w:tcBorders>
              <w:bottom w:val="single" w:sz="4" w:space="0" w:color="auto"/>
            </w:tcBorders>
          </w:tcPr>
          <w:p w14:paraId="644F96FA" w14:textId="77777777" w:rsidR="00344A94" w:rsidRDefault="00344A94" w:rsidP="001A79CB">
            <w:pPr>
              <w:spacing w:after="0" w:line="240" w:lineRule="auto"/>
            </w:pPr>
            <w:r>
              <w:t>What is the rule for finding or plotting a co-ordinate?</w:t>
            </w:r>
          </w:p>
          <w:p w14:paraId="5C5FDC72" w14:textId="77777777" w:rsidR="00344A94" w:rsidRDefault="00344A94" w:rsidP="001A79CB">
            <w:pPr>
              <w:spacing w:after="0" w:line="240" w:lineRule="auto"/>
            </w:pPr>
          </w:p>
          <w:p w14:paraId="6498E345" w14:textId="77777777" w:rsidR="00344A94" w:rsidRDefault="00344A94" w:rsidP="001A79CB">
            <w:pPr>
              <w:spacing w:after="0" w:line="240" w:lineRule="auto"/>
            </w:pPr>
            <w:r>
              <w:t>How do we write a co-ordinate?</w:t>
            </w:r>
          </w:p>
          <w:p w14:paraId="5853B072" w14:textId="77777777" w:rsidR="00344A94" w:rsidRDefault="00344A94" w:rsidP="001A79CB">
            <w:pPr>
              <w:spacing w:after="0" w:line="240" w:lineRule="auto"/>
            </w:pPr>
          </w:p>
          <w:p w14:paraId="1DA4F236" w14:textId="77777777" w:rsidR="00344A94" w:rsidRDefault="00344A94" w:rsidP="001A79CB">
            <w:pPr>
              <w:spacing w:after="0" w:line="240" w:lineRule="auto"/>
            </w:pPr>
            <w:r>
              <w:t>Lollipop sticks to select</w:t>
            </w:r>
          </w:p>
          <w:p w14:paraId="5BECD190" w14:textId="77777777" w:rsidR="00344A94" w:rsidRDefault="00344A94" w:rsidP="001A79CB">
            <w:pPr>
              <w:spacing w:after="0" w:line="240" w:lineRule="auto"/>
            </w:pPr>
            <w:proofErr w:type="spellStart"/>
            <w:r>
              <w:t>AfL</w:t>
            </w:r>
            <w:proofErr w:type="spellEnd"/>
            <w:r>
              <w:t>- traffic light in books</w:t>
            </w:r>
          </w:p>
          <w:p w14:paraId="27307A40" w14:textId="77777777" w:rsidR="00344A94" w:rsidRPr="00D24548" w:rsidRDefault="00344A94" w:rsidP="001A79CB">
            <w:pPr>
              <w:spacing w:after="0" w:line="240" w:lineRule="auto"/>
            </w:pPr>
          </w:p>
        </w:tc>
      </w:tr>
    </w:tbl>
    <w:p w14:paraId="5756921E" w14:textId="77777777" w:rsidR="00344A94" w:rsidRPr="008622D6" w:rsidRDefault="00344A94" w:rsidP="00344A94">
      <w:pPr>
        <w:rPr>
          <w:rFonts w:ascii="Arial" w:hAnsi="Arial" w:cs="Arial"/>
          <w:sz w:val="24"/>
          <w:szCs w:val="24"/>
        </w:rPr>
      </w:pPr>
    </w:p>
    <w:p w14:paraId="61C3B35B" w14:textId="77777777" w:rsidR="00344A94" w:rsidRPr="00372E05" w:rsidRDefault="00344A94" w:rsidP="00344A94">
      <w:pPr>
        <w:tabs>
          <w:tab w:val="left" w:pos="2771"/>
        </w:tabs>
        <w:spacing w:line="360" w:lineRule="auto"/>
        <w:jc w:val="both"/>
        <w:rPr>
          <w:rFonts w:cstheme="minorHAnsi"/>
          <w:b/>
          <w:sz w:val="28"/>
          <w:szCs w:val="28"/>
          <w:u w:val="single"/>
        </w:rPr>
      </w:pPr>
      <w:r w:rsidRPr="00372E05">
        <w:rPr>
          <w:rFonts w:cstheme="minorHAnsi"/>
          <w:b/>
          <w:sz w:val="28"/>
          <w:szCs w:val="28"/>
          <w:u w:val="single"/>
        </w:rPr>
        <w:t>Appendix 2</w:t>
      </w:r>
    </w:p>
    <w:p w14:paraId="2BC491E9" w14:textId="77777777" w:rsidR="00344A94" w:rsidRPr="00372E05" w:rsidRDefault="00344A94" w:rsidP="00344A94">
      <w:pPr>
        <w:tabs>
          <w:tab w:val="left" w:pos="2771"/>
        </w:tabs>
        <w:spacing w:line="360" w:lineRule="auto"/>
        <w:jc w:val="both"/>
        <w:rPr>
          <w:rFonts w:cstheme="minorHAnsi"/>
          <w:sz w:val="28"/>
          <w:szCs w:val="28"/>
        </w:rPr>
      </w:pPr>
      <w:r w:rsidRPr="00372E05">
        <w:rPr>
          <w:rFonts w:cstheme="minorHAnsi"/>
          <w:sz w:val="28"/>
          <w:szCs w:val="28"/>
        </w:rPr>
        <w:t>Extract from University tutor observation</w:t>
      </w:r>
      <w:r w:rsidRPr="00372E05">
        <w:rPr>
          <w:rFonts w:cstheme="minorHAnsi"/>
          <w:noProof/>
          <w:sz w:val="28"/>
          <w:szCs w:val="28"/>
        </w:rPr>
        <mc:AlternateContent>
          <mc:Choice Requires="wps">
            <w:drawing>
              <wp:anchor distT="0" distB="0" distL="114300" distR="114300" simplePos="0" relativeHeight="251668480" behindDoc="0" locked="0" layoutInCell="1" allowOverlap="1" wp14:anchorId="3C8A4404" wp14:editId="1F601503">
                <wp:simplePos x="0" y="0"/>
                <wp:positionH relativeFrom="margin">
                  <wp:posOffset>-124691</wp:posOffset>
                </wp:positionH>
                <wp:positionV relativeFrom="paragraph">
                  <wp:posOffset>354676</wp:posOffset>
                </wp:positionV>
                <wp:extent cx="5707380" cy="702945"/>
                <wp:effectExtent l="0" t="0" r="26670" b="20955"/>
                <wp:wrapNone/>
                <wp:docPr id="3" name="Text Box 3"/>
                <wp:cNvGraphicFramePr/>
                <a:graphic xmlns:a="http://schemas.openxmlformats.org/drawingml/2006/main">
                  <a:graphicData uri="http://schemas.microsoft.com/office/word/2010/wordprocessingShape">
                    <wps:wsp>
                      <wps:cNvSpPr txBox="1"/>
                      <wps:spPr>
                        <a:xfrm>
                          <a:off x="0" y="0"/>
                          <a:ext cx="5707380" cy="702945"/>
                        </a:xfrm>
                        <a:prstGeom prst="rect">
                          <a:avLst/>
                        </a:prstGeom>
                        <a:solidFill>
                          <a:schemeClr val="lt1"/>
                        </a:solidFill>
                        <a:ln w="6350">
                          <a:solidFill>
                            <a:prstClr val="black"/>
                          </a:solidFill>
                        </a:ln>
                      </wps:spPr>
                      <wps:txbx>
                        <w:txbxContent>
                          <w:p w14:paraId="120FBA10" w14:textId="77777777" w:rsidR="00344A94" w:rsidRDefault="00344A94" w:rsidP="00344A94">
                            <w:r>
                              <w:t xml:space="preserve">Your subject knowledge of coordinates was excellent </w:t>
                            </w:r>
                            <w:r w:rsidRPr="007D319D">
                              <w:rPr>
                                <w:highlight w:val="black"/>
                              </w:rPr>
                              <w:t>Louise</w:t>
                            </w:r>
                            <w:r>
                              <w:t xml:space="preserve"> and I was particularly impressed by the way that you incorporated the topic into a range of activities…I particularly liked the way you added extra snippets of information and told them that the point (0,0) was called the origin.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C8A4404" id="Text Box 3" o:spid="_x0000_s1032" type="#_x0000_t202" style="position:absolute;left:0;text-align:left;margin-left:-9.8pt;margin-top:27.95pt;width:449.4pt;height:55.35pt;z-index:25166848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" fillcolor="white [3201]" strokeweight=".5pt">
                <v:textbox>
                  <w:txbxContent>
                    <w:p w14:paraId="120FBA10" w14:textId="77777777" w:rsidR="00344A94" w:rsidRDefault="00344A94" w:rsidP="00344A94">
                      <w:r>
                        <w:t xml:space="preserve">Your subject knowledge of coordinates was excellent </w:t>
                      </w:r>
                      <w:r w:rsidRPr="007D319D">
                        <w:rPr>
                          <w:highlight w:val="black"/>
                        </w:rPr>
                        <w:t>Louise</w:t>
                      </w:r>
                      <w:r>
                        <w:t xml:space="preserve"> and I was particularly impressed by the way that you incorporated the topic into a range of activities…I particularly liked the way you added extra snippets of information and told them that the point (0,0) was called the origin. </w:t>
                      </w:r>
                    </w:p>
                  </w:txbxContent>
                </v:textbox>
                <w10:wrap anchorx="margin"/>
              </v:shape>
            </w:pict>
          </mc:Fallback>
        </mc:AlternateContent>
      </w:r>
      <w:r w:rsidRPr="00372E05">
        <w:rPr>
          <w:rFonts w:cstheme="minorHAnsi"/>
          <w:sz w:val="28"/>
          <w:szCs w:val="28"/>
        </w:rPr>
        <w:t xml:space="preserve"> with reference to subject knowledge.</w:t>
      </w:r>
    </w:p>
    <w:p w14:paraId="2F1E680B" w14:textId="77777777" w:rsidR="00344A94" w:rsidRDefault="00344A94" w:rsidP="00344A94"/>
    <w:p w14:paraId="0CCEED2A" w14:textId="77777777" w:rsidR="00171E8F" w:rsidRDefault="00171E8F" w:rsidP="00372E05">
      <w:pPr>
        <w:spacing w:line="360" w:lineRule="auto"/>
        <w:jc w:val="both"/>
        <w:rPr>
          <w:rFonts w:cstheme="minorHAnsi"/>
          <w:b/>
          <w:sz w:val="28"/>
          <w:szCs w:val="28"/>
          <w:u w:val="single"/>
        </w:rPr>
      </w:pPr>
    </w:p>
    <w:p w14:paraId="1123A5C5" w14:textId="6CB91EE8" w:rsidR="00171E8F" w:rsidRDefault="00171E8F" w:rsidP="00372E05">
      <w:pPr>
        <w:spacing w:line="360" w:lineRule="auto"/>
        <w:jc w:val="both"/>
        <w:rPr>
          <w:rFonts w:cstheme="minorHAnsi"/>
          <w:b/>
          <w:sz w:val="28"/>
          <w:szCs w:val="28"/>
          <w:u w:val="single"/>
        </w:rPr>
      </w:pPr>
    </w:p>
    <w:p w14:paraId="6272C113" w14:textId="77777777" w:rsidR="00344A94" w:rsidRPr="004C2F8F" w:rsidRDefault="00344A94" w:rsidP="00344A94">
      <w:pPr>
        <w:spacing w:line="360" w:lineRule="auto"/>
        <w:rPr>
          <w:rFonts w:cstheme="minorHAnsi"/>
          <w:b/>
          <w:i/>
          <w:sz w:val="28"/>
          <w:szCs w:val="24"/>
          <w:u w:val="single"/>
        </w:rPr>
      </w:pPr>
      <w:r w:rsidRPr="004C2F8F">
        <w:rPr>
          <w:rFonts w:cstheme="minorHAnsi"/>
          <w:b/>
          <w:i/>
          <w:sz w:val="28"/>
          <w:szCs w:val="24"/>
          <w:u w:val="single"/>
        </w:rPr>
        <w:lastRenderedPageBreak/>
        <w:t xml:space="preserve">Bibliography </w:t>
      </w:r>
    </w:p>
    <w:p w14:paraId="4B747471" w14:textId="77777777" w:rsidR="00344A94" w:rsidRPr="004C2F8F" w:rsidRDefault="00344A94" w:rsidP="00344A94">
      <w:pPr>
        <w:spacing w:line="360" w:lineRule="auto"/>
        <w:rPr>
          <w:rFonts w:cstheme="minorHAnsi"/>
          <w:sz w:val="28"/>
          <w:szCs w:val="24"/>
        </w:rPr>
      </w:pPr>
      <w:r w:rsidRPr="004C2F8F">
        <w:rPr>
          <w:rFonts w:cstheme="minorHAnsi"/>
          <w:sz w:val="28"/>
          <w:szCs w:val="24"/>
        </w:rPr>
        <w:t xml:space="preserve">Anderson, L.W., &amp; Burns, R, B. (1989) </w:t>
      </w:r>
      <w:r w:rsidRPr="004C2F8F">
        <w:rPr>
          <w:rFonts w:cstheme="minorHAnsi"/>
          <w:i/>
          <w:sz w:val="28"/>
          <w:szCs w:val="24"/>
        </w:rPr>
        <w:t xml:space="preserve">Research in Classrooms: The Study of Teachers, Teaching, and Instruction. </w:t>
      </w:r>
      <w:r w:rsidRPr="004C2F8F">
        <w:rPr>
          <w:rFonts w:cstheme="minorHAnsi"/>
          <w:sz w:val="28"/>
          <w:szCs w:val="24"/>
        </w:rPr>
        <w:t>England: Pergamon Press</w:t>
      </w:r>
      <w:r>
        <w:rPr>
          <w:rFonts w:cstheme="minorHAnsi"/>
          <w:sz w:val="28"/>
          <w:szCs w:val="24"/>
        </w:rPr>
        <w:t>.</w:t>
      </w:r>
    </w:p>
    <w:p w14:paraId="4DA3E22D" w14:textId="77777777" w:rsidR="00344A94" w:rsidRPr="004C2F8F" w:rsidRDefault="00344A94" w:rsidP="00344A94">
      <w:pPr>
        <w:spacing w:line="360" w:lineRule="auto"/>
        <w:rPr>
          <w:rFonts w:cstheme="minorHAnsi"/>
          <w:sz w:val="28"/>
          <w:szCs w:val="24"/>
        </w:rPr>
      </w:pPr>
      <w:r w:rsidRPr="004C2F8F">
        <w:rPr>
          <w:rFonts w:cstheme="minorHAnsi"/>
          <w:sz w:val="28"/>
          <w:szCs w:val="24"/>
        </w:rPr>
        <w:t xml:space="preserve">Arthur, J. &amp; </w:t>
      </w:r>
      <w:proofErr w:type="spellStart"/>
      <w:r w:rsidRPr="004C2F8F">
        <w:rPr>
          <w:rFonts w:cstheme="minorHAnsi"/>
          <w:sz w:val="28"/>
          <w:szCs w:val="24"/>
        </w:rPr>
        <w:t>Cremin</w:t>
      </w:r>
      <w:proofErr w:type="spellEnd"/>
      <w:r w:rsidRPr="004C2F8F">
        <w:rPr>
          <w:rFonts w:cstheme="minorHAnsi"/>
          <w:sz w:val="28"/>
          <w:szCs w:val="24"/>
        </w:rPr>
        <w:t xml:space="preserve">, T. (2010) </w:t>
      </w:r>
      <w:r w:rsidRPr="004C2F8F">
        <w:rPr>
          <w:rFonts w:cstheme="minorHAnsi"/>
          <w:i/>
          <w:sz w:val="28"/>
          <w:szCs w:val="24"/>
        </w:rPr>
        <w:t>Learning to Teach in the Primary School, Second Edition</w:t>
      </w:r>
      <w:r w:rsidRPr="004C2F8F">
        <w:rPr>
          <w:rFonts w:cstheme="minorHAnsi"/>
          <w:sz w:val="28"/>
          <w:szCs w:val="24"/>
        </w:rPr>
        <w:t>. Oxon: Routledge</w:t>
      </w:r>
      <w:r>
        <w:rPr>
          <w:rFonts w:cstheme="minorHAnsi"/>
          <w:sz w:val="28"/>
          <w:szCs w:val="24"/>
        </w:rPr>
        <w:t>.</w:t>
      </w:r>
    </w:p>
    <w:p w14:paraId="2328AAFF" w14:textId="77777777" w:rsidR="00344A94" w:rsidRPr="004C2F8F" w:rsidRDefault="00344A94" w:rsidP="00344A94">
      <w:pPr>
        <w:spacing w:line="360" w:lineRule="auto"/>
        <w:rPr>
          <w:rFonts w:cstheme="minorHAnsi"/>
          <w:sz w:val="28"/>
          <w:szCs w:val="24"/>
        </w:rPr>
      </w:pPr>
      <w:r w:rsidRPr="004C2F8F">
        <w:rPr>
          <w:rFonts w:cstheme="minorHAnsi"/>
          <w:sz w:val="28"/>
          <w:szCs w:val="24"/>
        </w:rPr>
        <w:t>Ball, D.L., Thames, M.H., &amp; Phelps, G. (2008) ‘Content Knowledge for Teaching. What Makes It Special?</w:t>
      </w:r>
      <w:r w:rsidRPr="004C2F8F">
        <w:rPr>
          <w:rFonts w:cstheme="minorHAnsi"/>
          <w:i/>
          <w:sz w:val="28"/>
          <w:szCs w:val="24"/>
        </w:rPr>
        <w:t>’ Journal of Teacher Education</w:t>
      </w:r>
      <w:r w:rsidRPr="004C2F8F">
        <w:rPr>
          <w:rFonts w:cstheme="minorHAnsi"/>
          <w:sz w:val="28"/>
          <w:szCs w:val="24"/>
        </w:rPr>
        <w:t>: November 2008</w:t>
      </w:r>
      <w:r>
        <w:rPr>
          <w:rFonts w:cstheme="minorHAnsi"/>
          <w:sz w:val="28"/>
          <w:szCs w:val="24"/>
        </w:rPr>
        <w:t>.</w:t>
      </w:r>
    </w:p>
    <w:p w14:paraId="6A34B986" w14:textId="77777777" w:rsidR="00344A94" w:rsidRPr="004C2F8F" w:rsidRDefault="00344A94" w:rsidP="00344A94">
      <w:pPr>
        <w:spacing w:line="360" w:lineRule="auto"/>
        <w:rPr>
          <w:rFonts w:cstheme="minorHAnsi"/>
          <w:sz w:val="28"/>
          <w:szCs w:val="24"/>
        </w:rPr>
      </w:pPr>
      <w:r w:rsidRPr="004C2F8F">
        <w:rPr>
          <w:rFonts w:cstheme="minorHAnsi"/>
          <w:sz w:val="28"/>
          <w:szCs w:val="24"/>
        </w:rPr>
        <w:t xml:space="preserve">British Educational Research Association [BERA] (2018) </w:t>
      </w:r>
      <w:r w:rsidRPr="004C2F8F">
        <w:rPr>
          <w:rFonts w:cstheme="minorHAnsi"/>
          <w:i/>
          <w:sz w:val="28"/>
          <w:szCs w:val="24"/>
        </w:rPr>
        <w:t xml:space="preserve">Ethical Guidelines for Educational Research, </w:t>
      </w:r>
      <w:r w:rsidRPr="004C2F8F">
        <w:rPr>
          <w:rFonts w:cstheme="minorHAnsi"/>
          <w:sz w:val="28"/>
          <w:szCs w:val="24"/>
        </w:rPr>
        <w:t xml:space="preserve">fourth edition, London. </w:t>
      </w:r>
    </w:p>
    <w:p w14:paraId="03BE2F10" w14:textId="77777777" w:rsidR="00344A94" w:rsidRPr="004C2F8F" w:rsidRDefault="00344A94" w:rsidP="00344A94">
      <w:pPr>
        <w:spacing w:line="360" w:lineRule="auto"/>
        <w:rPr>
          <w:rFonts w:cstheme="minorHAnsi"/>
          <w:bCs/>
          <w:color w:val="000000" w:themeColor="text1"/>
          <w:sz w:val="28"/>
          <w:szCs w:val="24"/>
          <w:shd w:val="clear" w:color="auto" w:fill="FFFFFF"/>
        </w:rPr>
      </w:pPr>
      <w:r w:rsidRPr="004C2F8F">
        <w:rPr>
          <w:rFonts w:cstheme="minorHAnsi"/>
          <w:sz w:val="28"/>
          <w:szCs w:val="24"/>
        </w:rPr>
        <w:t>Cochran, K. (1997</w:t>
      </w:r>
      <w:r w:rsidRPr="004C2F8F">
        <w:rPr>
          <w:rFonts w:cstheme="minorHAnsi"/>
          <w:color w:val="000000" w:themeColor="text1"/>
          <w:sz w:val="28"/>
          <w:szCs w:val="24"/>
        </w:rPr>
        <w:t>) ‘</w:t>
      </w:r>
      <w:r w:rsidRPr="004C2F8F">
        <w:rPr>
          <w:rFonts w:cstheme="minorHAnsi"/>
          <w:bCs/>
          <w:color w:val="000000" w:themeColor="text1"/>
          <w:sz w:val="28"/>
          <w:szCs w:val="24"/>
          <w:shd w:val="clear" w:color="auto" w:fill="FFFFFF"/>
        </w:rPr>
        <w:t xml:space="preserve">Pedagogical Content Knowledge: Teachers' Integration of Subject Matter, Pedagogy, Students, and Learning Environments.’ </w:t>
      </w:r>
      <w:r w:rsidRPr="004C2F8F">
        <w:rPr>
          <w:rFonts w:cstheme="minorHAnsi"/>
          <w:bCs/>
          <w:i/>
          <w:color w:val="000000" w:themeColor="text1"/>
          <w:sz w:val="28"/>
          <w:szCs w:val="24"/>
          <w:shd w:val="clear" w:color="auto" w:fill="FFFFFF"/>
        </w:rPr>
        <w:t>Research Matters – To the science teacher</w:t>
      </w:r>
      <w:r w:rsidRPr="004C2F8F">
        <w:rPr>
          <w:rFonts w:cstheme="minorHAnsi"/>
          <w:bCs/>
          <w:color w:val="000000" w:themeColor="text1"/>
          <w:sz w:val="28"/>
          <w:szCs w:val="24"/>
          <w:shd w:val="clear" w:color="auto" w:fill="FFFFFF"/>
        </w:rPr>
        <w:t>. No. 9702: January 14, 1997</w:t>
      </w:r>
      <w:r>
        <w:rPr>
          <w:rFonts w:cstheme="minorHAnsi"/>
          <w:bCs/>
          <w:color w:val="000000" w:themeColor="text1"/>
          <w:sz w:val="28"/>
          <w:szCs w:val="24"/>
          <w:shd w:val="clear" w:color="auto" w:fill="FFFFFF"/>
        </w:rPr>
        <w:t>.</w:t>
      </w:r>
    </w:p>
    <w:p w14:paraId="32202313" w14:textId="77777777" w:rsidR="00344A94" w:rsidRPr="004C2F8F" w:rsidRDefault="00344A94" w:rsidP="00344A94">
      <w:pPr>
        <w:spacing w:line="360" w:lineRule="auto"/>
        <w:rPr>
          <w:rFonts w:cstheme="minorHAnsi"/>
          <w:sz w:val="28"/>
          <w:szCs w:val="24"/>
        </w:rPr>
      </w:pPr>
      <w:proofErr w:type="spellStart"/>
      <w:r w:rsidRPr="004C2F8F">
        <w:rPr>
          <w:rFonts w:cstheme="minorHAnsi"/>
          <w:sz w:val="28"/>
          <w:szCs w:val="24"/>
        </w:rPr>
        <w:t>Cremin</w:t>
      </w:r>
      <w:proofErr w:type="spellEnd"/>
      <w:r w:rsidRPr="004C2F8F">
        <w:rPr>
          <w:rFonts w:cstheme="minorHAnsi"/>
          <w:sz w:val="28"/>
          <w:szCs w:val="24"/>
        </w:rPr>
        <w:t xml:space="preserve">, T. &amp; Arthur J., (2014) </w:t>
      </w:r>
      <w:r w:rsidRPr="004C2F8F">
        <w:rPr>
          <w:rFonts w:cstheme="minorHAnsi"/>
          <w:i/>
          <w:sz w:val="28"/>
          <w:szCs w:val="24"/>
        </w:rPr>
        <w:t>Learning to Teach in the Primary School, Third Edition</w:t>
      </w:r>
      <w:r w:rsidRPr="004C2F8F">
        <w:rPr>
          <w:rFonts w:cstheme="minorHAnsi"/>
          <w:sz w:val="28"/>
          <w:szCs w:val="24"/>
        </w:rPr>
        <w:t>. Oxon: Routledge</w:t>
      </w:r>
      <w:r>
        <w:rPr>
          <w:rFonts w:cstheme="minorHAnsi"/>
          <w:sz w:val="28"/>
          <w:szCs w:val="24"/>
        </w:rPr>
        <w:t>.</w:t>
      </w:r>
    </w:p>
    <w:p w14:paraId="15EE5477" w14:textId="77777777" w:rsidR="00344A94" w:rsidRPr="004C2F8F" w:rsidRDefault="00344A94" w:rsidP="00344A94">
      <w:pPr>
        <w:spacing w:line="360" w:lineRule="auto"/>
        <w:rPr>
          <w:rFonts w:cstheme="minorHAnsi"/>
          <w:sz w:val="28"/>
          <w:szCs w:val="24"/>
        </w:rPr>
      </w:pPr>
      <w:proofErr w:type="spellStart"/>
      <w:r w:rsidRPr="004C2F8F">
        <w:rPr>
          <w:rFonts w:cstheme="minorHAnsi"/>
          <w:sz w:val="28"/>
          <w:szCs w:val="24"/>
        </w:rPr>
        <w:t>Denby</w:t>
      </w:r>
      <w:proofErr w:type="spellEnd"/>
      <w:r w:rsidRPr="004C2F8F">
        <w:rPr>
          <w:rFonts w:cstheme="minorHAnsi"/>
          <w:sz w:val="28"/>
          <w:szCs w:val="24"/>
        </w:rPr>
        <w:t xml:space="preserve">, N. (2008) </w:t>
      </w:r>
      <w:r w:rsidRPr="004C2F8F">
        <w:rPr>
          <w:rFonts w:cstheme="minorHAnsi"/>
          <w:i/>
          <w:sz w:val="28"/>
          <w:szCs w:val="24"/>
        </w:rPr>
        <w:t xml:space="preserve">How </w:t>
      </w:r>
      <w:proofErr w:type="gramStart"/>
      <w:r w:rsidRPr="004C2F8F">
        <w:rPr>
          <w:rFonts w:cstheme="minorHAnsi"/>
          <w:i/>
          <w:sz w:val="28"/>
          <w:szCs w:val="24"/>
        </w:rPr>
        <w:t>To</w:t>
      </w:r>
      <w:proofErr w:type="gramEnd"/>
      <w:r w:rsidRPr="004C2F8F">
        <w:rPr>
          <w:rFonts w:cstheme="minorHAnsi"/>
          <w:i/>
          <w:sz w:val="28"/>
          <w:szCs w:val="24"/>
        </w:rPr>
        <w:t xml:space="preserve"> Achieve Your QTS: A Guide for Students. </w:t>
      </w:r>
      <w:r w:rsidRPr="004C2F8F">
        <w:rPr>
          <w:rFonts w:cstheme="minorHAnsi"/>
          <w:sz w:val="28"/>
          <w:szCs w:val="24"/>
        </w:rPr>
        <w:t xml:space="preserve">London: SAGE Publications Ltd. </w:t>
      </w:r>
    </w:p>
    <w:p w14:paraId="732B146C" w14:textId="77777777" w:rsidR="00344A94" w:rsidRPr="004C2F8F" w:rsidRDefault="00344A94" w:rsidP="00344A94">
      <w:pPr>
        <w:spacing w:line="360" w:lineRule="auto"/>
        <w:rPr>
          <w:rFonts w:cstheme="minorHAnsi"/>
          <w:sz w:val="28"/>
          <w:szCs w:val="24"/>
        </w:rPr>
      </w:pPr>
      <w:r w:rsidRPr="004C2F8F">
        <w:rPr>
          <w:rFonts w:cstheme="minorHAnsi"/>
          <w:sz w:val="28"/>
          <w:szCs w:val="24"/>
        </w:rPr>
        <w:t xml:space="preserve">Donaldson, G. (2015) </w:t>
      </w:r>
      <w:r w:rsidRPr="004C2F8F">
        <w:rPr>
          <w:rFonts w:cstheme="minorHAnsi"/>
          <w:i/>
          <w:sz w:val="28"/>
          <w:szCs w:val="24"/>
        </w:rPr>
        <w:t>Successful Futures: Independent Review of Curriculum and Assessment Arrangements in Wales.</w:t>
      </w:r>
      <w:r w:rsidRPr="004C2F8F">
        <w:rPr>
          <w:rFonts w:cstheme="minorHAnsi"/>
          <w:sz w:val="28"/>
          <w:szCs w:val="24"/>
        </w:rPr>
        <w:t xml:space="preserve"> </w:t>
      </w:r>
      <w:proofErr w:type="spellStart"/>
      <w:r w:rsidRPr="004C2F8F">
        <w:rPr>
          <w:rFonts w:cstheme="minorHAnsi"/>
          <w:sz w:val="28"/>
          <w:szCs w:val="24"/>
        </w:rPr>
        <w:t>Caerdydd</w:t>
      </w:r>
      <w:proofErr w:type="spellEnd"/>
      <w:r w:rsidRPr="004C2F8F">
        <w:rPr>
          <w:rFonts w:cstheme="minorHAnsi"/>
          <w:sz w:val="28"/>
          <w:szCs w:val="24"/>
        </w:rPr>
        <w:t xml:space="preserve">: </w:t>
      </w:r>
      <w:proofErr w:type="spellStart"/>
      <w:r w:rsidRPr="004C2F8F">
        <w:rPr>
          <w:rFonts w:cstheme="minorHAnsi"/>
          <w:sz w:val="28"/>
          <w:szCs w:val="24"/>
        </w:rPr>
        <w:t>Llywodraeth</w:t>
      </w:r>
      <w:proofErr w:type="spellEnd"/>
      <w:r w:rsidRPr="004C2F8F">
        <w:rPr>
          <w:rFonts w:cstheme="minorHAnsi"/>
          <w:sz w:val="28"/>
          <w:szCs w:val="24"/>
        </w:rPr>
        <w:t xml:space="preserve"> </w:t>
      </w:r>
      <w:proofErr w:type="spellStart"/>
      <w:r w:rsidRPr="004C2F8F">
        <w:rPr>
          <w:rFonts w:cstheme="minorHAnsi"/>
          <w:sz w:val="28"/>
          <w:szCs w:val="24"/>
        </w:rPr>
        <w:t>Cenedlaethol</w:t>
      </w:r>
      <w:proofErr w:type="spellEnd"/>
      <w:r w:rsidRPr="004C2F8F">
        <w:rPr>
          <w:rFonts w:cstheme="minorHAnsi"/>
          <w:sz w:val="28"/>
          <w:szCs w:val="24"/>
        </w:rPr>
        <w:t xml:space="preserve"> Cymru.</w:t>
      </w:r>
    </w:p>
    <w:p w14:paraId="56BB601B" w14:textId="77777777" w:rsidR="00344A94" w:rsidRPr="004C2F8F" w:rsidRDefault="00344A94" w:rsidP="00344A94">
      <w:pPr>
        <w:tabs>
          <w:tab w:val="left" w:pos="7058"/>
        </w:tabs>
        <w:spacing w:line="360" w:lineRule="auto"/>
        <w:rPr>
          <w:rFonts w:cstheme="minorHAnsi"/>
          <w:i/>
          <w:sz w:val="28"/>
          <w:szCs w:val="24"/>
        </w:rPr>
      </w:pPr>
      <w:r w:rsidRPr="004C2F8F">
        <w:rPr>
          <w:rFonts w:cstheme="minorHAnsi"/>
          <w:sz w:val="28"/>
          <w:szCs w:val="24"/>
        </w:rPr>
        <w:t xml:space="preserve">Estyn (2017), </w:t>
      </w:r>
      <w:r w:rsidRPr="004C2F8F">
        <w:rPr>
          <w:rFonts w:cstheme="minorHAnsi"/>
          <w:i/>
          <w:sz w:val="28"/>
          <w:szCs w:val="24"/>
        </w:rPr>
        <w:t xml:space="preserve">A report on </w:t>
      </w:r>
      <w:proofErr w:type="spellStart"/>
      <w:r w:rsidRPr="004C2F8F">
        <w:rPr>
          <w:rFonts w:cstheme="minorHAnsi"/>
          <w:i/>
          <w:sz w:val="28"/>
          <w:szCs w:val="24"/>
          <w:highlight w:val="black"/>
        </w:rPr>
        <w:t>Blaenhonddan</w:t>
      </w:r>
      <w:proofErr w:type="spellEnd"/>
      <w:r w:rsidRPr="004C2F8F">
        <w:rPr>
          <w:rFonts w:cstheme="minorHAnsi"/>
          <w:i/>
          <w:sz w:val="28"/>
          <w:szCs w:val="24"/>
        </w:rPr>
        <w:t xml:space="preserve"> Primary School: December 2017.</w:t>
      </w:r>
      <w:r w:rsidRPr="004C2F8F">
        <w:rPr>
          <w:rFonts w:cstheme="minorHAnsi"/>
          <w:i/>
          <w:sz w:val="28"/>
          <w:szCs w:val="24"/>
        </w:rPr>
        <w:tab/>
      </w:r>
    </w:p>
    <w:p w14:paraId="6D62C2CC" w14:textId="77777777" w:rsidR="00344A94" w:rsidRPr="004C2F8F" w:rsidRDefault="00344A94" w:rsidP="00344A94">
      <w:pPr>
        <w:tabs>
          <w:tab w:val="left" w:pos="7058"/>
        </w:tabs>
        <w:spacing w:line="360" w:lineRule="auto"/>
        <w:rPr>
          <w:rFonts w:cstheme="minorHAnsi"/>
          <w:i/>
          <w:sz w:val="28"/>
          <w:szCs w:val="24"/>
        </w:rPr>
      </w:pPr>
      <w:r w:rsidRPr="004C2F8F">
        <w:rPr>
          <w:rFonts w:cstheme="minorHAnsi"/>
          <w:sz w:val="28"/>
          <w:szCs w:val="24"/>
        </w:rPr>
        <w:t xml:space="preserve">Guerriero, S. (2017) </w:t>
      </w:r>
      <w:r w:rsidRPr="004C2F8F">
        <w:rPr>
          <w:rFonts w:cstheme="minorHAnsi"/>
          <w:i/>
          <w:sz w:val="28"/>
          <w:szCs w:val="24"/>
        </w:rPr>
        <w:t xml:space="preserve">Pedagogical Knowledge and the Changing Nature of the Teaching Profession. </w:t>
      </w:r>
      <w:r w:rsidRPr="004C2F8F">
        <w:rPr>
          <w:rFonts w:cstheme="minorHAnsi"/>
          <w:sz w:val="28"/>
          <w:szCs w:val="24"/>
        </w:rPr>
        <w:t>OECD</w:t>
      </w:r>
      <w:r>
        <w:rPr>
          <w:rFonts w:cstheme="minorHAnsi"/>
          <w:sz w:val="28"/>
          <w:szCs w:val="24"/>
        </w:rPr>
        <w:t>.</w:t>
      </w:r>
    </w:p>
    <w:p w14:paraId="00D807E5" w14:textId="77777777" w:rsidR="00344A94" w:rsidRPr="004C2F8F" w:rsidRDefault="00344A94" w:rsidP="00344A94">
      <w:pPr>
        <w:spacing w:line="360" w:lineRule="auto"/>
        <w:rPr>
          <w:rFonts w:cstheme="minorHAnsi"/>
          <w:sz w:val="28"/>
          <w:szCs w:val="24"/>
        </w:rPr>
      </w:pPr>
      <w:proofErr w:type="spellStart"/>
      <w:r w:rsidRPr="004C2F8F">
        <w:rPr>
          <w:rFonts w:cstheme="minorHAnsi"/>
          <w:sz w:val="28"/>
          <w:szCs w:val="24"/>
        </w:rPr>
        <w:lastRenderedPageBreak/>
        <w:t>Hasweh</w:t>
      </w:r>
      <w:proofErr w:type="spellEnd"/>
      <w:r w:rsidRPr="004C2F8F">
        <w:rPr>
          <w:rFonts w:cstheme="minorHAnsi"/>
          <w:sz w:val="28"/>
          <w:szCs w:val="24"/>
        </w:rPr>
        <w:t xml:space="preserve">, M. (2013) ‘Pedagogical content knowledge: Twenty-five years later’. </w:t>
      </w:r>
      <w:r w:rsidRPr="004C2F8F">
        <w:rPr>
          <w:rFonts w:cstheme="minorHAnsi"/>
          <w:i/>
          <w:sz w:val="28"/>
          <w:szCs w:val="24"/>
        </w:rPr>
        <w:t>Advances in Research on Teaching</w:t>
      </w:r>
      <w:r w:rsidRPr="004C2F8F">
        <w:rPr>
          <w:rFonts w:cstheme="minorHAnsi"/>
          <w:sz w:val="28"/>
          <w:szCs w:val="24"/>
        </w:rPr>
        <w:t>. No.19. pp115-140</w:t>
      </w:r>
      <w:r w:rsidRPr="004C2F8F">
        <w:rPr>
          <w:rFonts w:cstheme="minorHAnsi"/>
          <w:color w:val="000000" w:themeColor="text1"/>
          <w:sz w:val="28"/>
          <w:szCs w:val="24"/>
        </w:rPr>
        <w:t xml:space="preserve">. </w:t>
      </w:r>
      <w:r w:rsidRPr="004C2F8F">
        <w:rPr>
          <w:rFonts w:cstheme="minorHAnsi"/>
          <w:color w:val="000000" w:themeColor="text1"/>
          <w:sz w:val="28"/>
          <w:szCs w:val="24"/>
          <w:shd w:val="clear" w:color="auto" w:fill="FFFFFF"/>
        </w:rPr>
        <w:t>DOI: 10.1108/S1479-3687(2013)0000019009 Accessed 05/01/19.</w:t>
      </w:r>
    </w:p>
    <w:p w14:paraId="7AB3925C" w14:textId="77777777" w:rsidR="00344A94" w:rsidRPr="004C2F8F" w:rsidRDefault="00344A94" w:rsidP="00344A94">
      <w:pPr>
        <w:spacing w:line="360" w:lineRule="auto"/>
        <w:rPr>
          <w:rFonts w:cstheme="minorHAnsi"/>
          <w:sz w:val="28"/>
          <w:szCs w:val="24"/>
        </w:rPr>
      </w:pPr>
      <w:r w:rsidRPr="004C2F8F">
        <w:rPr>
          <w:rFonts w:cstheme="minorHAnsi"/>
          <w:sz w:val="28"/>
          <w:szCs w:val="24"/>
        </w:rPr>
        <w:t xml:space="preserve">Hattie, J. (2009) </w:t>
      </w:r>
      <w:r w:rsidRPr="004C2F8F">
        <w:rPr>
          <w:rFonts w:cstheme="minorHAnsi"/>
          <w:i/>
          <w:sz w:val="28"/>
          <w:szCs w:val="24"/>
        </w:rPr>
        <w:t>Visible Learning: A synthesis of over 800 meta-analyses relating to achievement</w:t>
      </w:r>
      <w:r w:rsidRPr="004C2F8F">
        <w:rPr>
          <w:rFonts w:cstheme="minorHAnsi"/>
          <w:sz w:val="28"/>
          <w:szCs w:val="24"/>
        </w:rPr>
        <w:t>. Oxon: Routledge</w:t>
      </w:r>
      <w:r>
        <w:rPr>
          <w:rFonts w:cstheme="minorHAnsi"/>
          <w:sz w:val="28"/>
          <w:szCs w:val="24"/>
        </w:rPr>
        <w:t>.</w:t>
      </w:r>
    </w:p>
    <w:p w14:paraId="5602E023" w14:textId="77777777" w:rsidR="00344A94" w:rsidRPr="004C2F8F" w:rsidRDefault="00344A94" w:rsidP="00344A94">
      <w:pPr>
        <w:spacing w:line="360" w:lineRule="auto"/>
        <w:rPr>
          <w:rFonts w:cstheme="minorHAnsi"/>
          <w:sz w:val="28"/>
          <w:szCs w:val="24"/>
        </w:rPr>
      </w:pPr>
      <w:r w:rsidRPr="004C2F8F">
        <w:rPr>
          <w:rFonts w:cstheme="minorHAnsi"/>
          <w:sz w:val="28"/>
          <w:szCs w:val="24"/>
        </w:rPr>
        <w:t xml:space="preserve">Hattie, J. (2012) </w:t>
      </w:r>
      <w:r w:rsidRPr="004C2F8F">
        <w:rPr>
          <w:rFonts w:cstheme="minorHAnsi"/>
          <w:i/>
          <w:sz w:val="28"/>
          <w:szCs w:val="24"/>
        </w:rPr>
        <w:t>Visible learning for teacher: Maximising impact on learning</w:t>
      </w:r>
      <w:r w:rsidRPr="004C2F8F">
        <w:rPr>
          <w:rFonts w:cstheme="minorHAnsi"/>
          <w:sz w:val="28"/>
          <w:szCs w:val="24"/>
        </w:rPr>
        <w:t>. Oxon: Routledge</w:t>
      </w:r>
      <w:r>
        <w:rPr>
          <w:rFonts w:cstheme="minorHAnsi"/>
          <w:sz w:val="28"/>
          <w:szCs w:val="24"/>
        </w:rPr>
        <w:t>.</w:t>
      </w:r>
    </w:p>
    <w:p w14:paraId="475D88BD" w14:textId="77777777" w:rsidR="00344A94" w:rsidRPr="004C2F8F" w:rsidRDefault="00344A94" w:rsidP="00344A94">
      <w:pPr>
        <w:spacing w:line="360" w:lineRule="auto"/>
        <w:rPr>
          <w:rFonts w:cstheme="minorHAnsi"/>
          <w:i/>
          <w:sz w:val="28"/>
          <w:szCs w:val="24"/>
        </w:rPr>
      </w:pPr>
      <w:proofErr w:type="spellStart"/>
      <w:r w:rsidRPr="004C2F8F">
        <w:rPr>
          <w:rFonts w:cstheme="minorHAnsi"/>
          <w:sz w:val="28"/>
          <w:szCs w:val="24"/>
        </w:rPr>
        <w:t>Kleickmann</w:t>
      </w:r>
      <w:proofErr w:type="spellEnd"/>
      <w:r w:rsidRPr="004C2F8F">
        <w:rPr>
          <w:rFonts w:cstheme="minorHAnsi"/>
          <w:sz w:val="28"/>
          <w:szCs w:val="24"/>
        </w:rPr>
        <w:t xml:space="preserve">, T. et al (2013) ‘Teacher’ Content Knowledge and Pedagogical Content Knowledge: The Role of Structural Differences in Teacher Education. </w:t>
      </w:r>
      <w:r w:rsidRPr="004C2F8F">
        <w:rPr>
          <w:rFonts w:cstheme="minorHAnsi"/>
          <w:i/>
          <w:sz w:val="28"/>
          <w:szCs w:val="24"/>
        </w:rPr>
        <w:t xml:space="preserve">Journal of Teacher Education. </w:t>
      </w:r>
      <w:r w:rsidRPr="004C2F8F">
        <w:rPr>
          <w:rFonts w:cstheme="minorHAnsi"/>
          <w:sz w:val="28"/>
          <w:szCs w:val="24"/>
        </w:rPr>
        <w:t xml:space="preserve">Vol. 64, No. 1, pp90-106. </w:t>
      </w:r>
    </w:p>
    <w:p w14:paraId="6A539552" w14:textId="77777777" w:rsidR="00344A94" w:rsidRDefault="00344A94" w:rsidP="00344A94">
      <w:pPr>
        <w:spacing w:line="360" w:lineRule="auto"/>
        <w:rPr>
          <w:rFonts w:cstheme="minorHAnsi"/>
          <w:sz w:val="28"/>
          <w:szCs w:val="24"/>
        </w:rPr>
      </w:pPr>
      <w:proofErr w:type="spellStart"/>
      <w:r w:rsidRPr="004C2F8F">
        <w:rPr>
          <w:rFonts w:cstheme="minorHAnsi"/>
          <w:sz w:val="28"/>
          <w:szCs w:val="24"/>
        </w:rPr>
        <w:t>Kyriacou</w:t>
      </w:r>
      <w:proofErr w:type="spellEnd"/>
      <w:r w:rsidRPr="004C2F8F">
        <w:rPr>
          <w:rFonts w:cstheme="minorHAnsi"/>
          <w:sz w:val="28"/>
          <w:szCs w:val="24"/>
        </w:rPr>
        <w:t xml:space="preserve">, C. (2007) </w:t>
      </w:r>
      <w:r w:rsidRPr="004C2F8F">
        <w:rPr>
          <w:rFonts w:cstheme="minorHAnsi"/>
          <w:i/>
          <w:sz w:val="28"/>
          <w:szCs w:val="24"/>
        </w:rPr>
        <w:t>Essential Teaching Skills</w:t>
      </w:r>
      <w:r w:rsidRPr="004C2F8F">
        <w:rPr>
          <w:rFonts w:cstheme="minorHAnsi"/>
          <w:sz w:val="28"/>
          <w:szCs w:val="24"/>
        </w:rPr>
        <w:t xml:space="preserve">, </w:t>
      </w:r>
      <w:r w:rsidRPr="004C2F8F">
        <w:rPr>
          <w:rFonts w:cstheme="minorHAnsi"/>
          <w:i/>
          <w:sz w:val="28"/>
          <w:szCs w:val="24"/>
        </w:rPr>
        <w:t xml:space="preserve">Third Edition. </w:t>
      </w:r>
      <w:r w:rsidRPr="004C2F8F">
        <w:rPr>
          <w:rFonts w:cstheme="minorHAnsi"/>
          <w:sz w:val="28"/>
          <w:szCs w:val="24"/>
        </w:rPr>
        <w:t>United Kingdom: Nelson Thornes Ltd</w:t>
      </w:r>
      <w:r>
        <w:rPr>
          <w:rFonts w:cstheme="minorHAnsi"/>
          <w:sz w:val="28"/>
          <w:szCs w:val="24"/>
        </w:rPr>
        <w:t>.</w:t>
      </w:r>
    </w:p>
    <w:p w14:paraId="239462C0" w14:textId="77777777" w:rsidR="00344A94" w:rsidRPr="004C2F8F" w:rsidRDefault="00344A94" w:rsidP="00344A94">
      <w:pPr>
        <w:spacing w:line="360" w:lineRule="auto"/>
        <w:rPr>
          <w:rFonts w:cstheme="minorHAnsi"/>
          <w:i/>
          <w:sz w:val="28"/>
          <w:szCs w:val="24"/>
        </w:rPr>
      </w:pPr>
      <w:r w:rsidRPr="004C2F8F">
        <w:rPr>
          <w:rFonts w:cstheme="minorHAnsi"/>
          <w:i/>
          <w:sz w:val="28"/>
          <w:szCs w:val="24"/>
        </w:rPr>
        <w:t>PISA 2015 High and Low Achievers</w:t>
      </w:r>
      <w:r w:rsidRPr="004C2F8F">
        <w:rPr>
          <w:rFonts w:cstheme="minorHAnsi"/>
          <w:sz w:val="28"/>
          <w:szCs w:val="24"/>
        </w:rPr>
        <w:t xml:space="preserve"> (2017) </w:t>
      </w:r>
      <w:proofErr w:type="spellStart"/>
      <w:r w:rsidRPr="004C2F8F">
        <w:rPr>
          <w:rFonts w:cstheme="minorHAnsi"/>
          <w:sz w:val="28"/>
          <w:szCs w:val="24"/>
        </w:rPr>
        <w:t>Caerdydd</w:t>
      </w:r>
      <w:proofErr w:type="spellEnd"/>
      <w:r w:rsidRPr="004C2F8F">
        <w:rPr>
          <w:rFonts w:cstheme="minorHAnsi"/>
          <w:sz w:val="28"/>
          <w:szCs w:val="24"/>
        </w:rPr>
        <w:t xml:space="preserve">: </w:t>
      </w:r>
      <w:proofErr w:type="spellStart"/>
      <w:r w:rsidRPr="004C2F8F">
        <w:rPr>
          <w:rFonts w:cstheme="minorHAnsi"/>
          <w:sz w:val="28"/>
          <w:szCs w:val="24"/>
        </w:rPr>
        <w:t>Cenedlaethol</w:t>
      </w:r>
      <w:proofErr w:type="spellEnd"/>
      <w:r w:rsidRPr="004C2F8F">
        <w:rPr>
          <w:rFonts w:cstheme="minorHAnsi"/>
          <w:sz w:val="28"/>
          <w:szCs w:val="24"/>
        </w:rPr>
        <w:t xml:space="preserve"> Cymru</w:t>
      </w:r>
      <w:r>
        <w:rPr>
          <w:rFonts w:cstheme="minorHAnsi"/>
          <w:sz w:val="28"/>
          <w:szCs w:val="24"/>
        </w:rPr>
        <w:t>.</w:t>
      </w:r>
    </w:p>
    <w:p w14:paraId="0E9D322D" w14:textId="77777777" w:rsidR="00344A94" w:rsidRPr="004C2F8F" w:rsidRDefault="00344A94" w:rsidP="00344A94">
      <w:pPr>
        <w:spacing w:line="360" w:lineRule="auto"/>
        <w:rPr>
          <w:rFonts w:cstheme="minorHAnsi"/>
          <w:sz w:val="28"/>
          <w:szCs w:val="24"/>
        </w:rPr>
      </w:pPr>
      <w:r w:rsidRPr="004C2F8F">
        <w:rPr>
          <w:rFonts w:cstheme="minorHAnsi"/>
          <w:sz w:val="28"/>
          <w:szCs w:val="24"/>
        </w:rPr>
        <w:t xml:space="preserve">Quigley, A (2016) </w:t>
      </w:r>
      <w:r w:rsidRPr="004C2F8F">
        <w:rPr>
          <w:rFonts w:cstheme="minorHAnsi"/>
          <w:i/>
          <w:sz w:val="28"/>
          <w:szCs w:val="24"/>
        </w:rPr>
        <w:t>The Confident Teacher: Developing successful habits of mind, body and pedagogy.</w:t>
      </w:r>
      <w:r w:rsidRPr="004C2F8F">
        <w:rPr>
          <w:rFonts w:cstheme="minorHAnsi"/>
          <w:sz w:val="28"/>
          <w:szCs w:val="24"/>
        </w:rPr>
        <w:t xml:space="preserve"> London: Routledge</w:t>
      </w:r>
      <w:r>
        <w:rPr>
          <w:rFonts w:cstheme="minorHAnsi"/>
          <w:sz w:val="28"/>
          <w:szCs w:val="24"/>
        </w:rPr>
        <w:t>.</w:t>
      </w:r>
    </w:p>
    <w:p w14:paraId="3F9A9455" w14:textId="77777777" w:rsidR="00344A94" w:rsidRPr="004C2F8F" w:rsidRDefault="00344A94" w:rsidP="00344A94">
      <w:pPr>
        <w:spacing w:line="360" w:lineRule="auto"/>
        <w:rPr>
          <w:rFonts w:cstheme="minorHAnsi"/>
          <w:sz w:val="28"/>
          <w:szCs w:val="24"/>
        </w:rPr>
      </w:pPr>
      <w:r w:rsidRPr="004C2F8F">
        <w:rPr>
          <w:rFonts w:cstheme="minorHAnsi"/>
          <w:sz w:val="28"/>
          <w:szCs w:val="24"/>
        </w:rPr>
        <w:t xml:space="preserve">Rowland, T., &amp; Turner, F. (2007) ‘Developing and Using the ‘Knowledge </w:t>
      </w:r>
      <w:proofErr w:type="spellStart"/>
      <w:r w:rsidRPr="004C2F8F">
        <w:rPr>
          <w:rFonts w:cstheme="minorHAnsi"/>
          <w:sz w:val="28"/>
          <w:szCs w:val="24"/>
        </w:rPr>
        <w:t>Quartet</w:t>
      </w:r>
      <w:proofErr w:type="gramStart"/>
      <w:r w:rsidRPr="004C2F8F">
        <w:rPr>
          <w:rFonts w:cstheme="minorHAnsi"/>
          <w:sz w:val="28"/>
          <w:szCs w:val="24"/>
        </w:rPr>
        <w:t>’:A</w:t>
      </w:r>
      <w:proofErr w:type="spellEnd"/>
      <w:proofErr w:type="gramEnd"/>
      <w:r w:rsidRPr="004C2F8F">
        <w:rPr>
          <w:rFonts w:cstheme="minorHAnsi"/>
          <w:sz w:val="28"/>
          <w:szCs w:val="24"/>
        </w:rPr>
        <w:t xml:space="preserve"> Framework for the Observation of Mathematics Teaching. </w:t>
      </w:r>
      <w:r w:rsidRPr="004C2F8F">
        <w:rPr>
          <w:rFonts w:cstheme="minorHAnsi"/>
          <w:i/>
          <w:sz w:val="28"/>
          <w:szCs w:val="24"/>
        </w:rPr>
        <w:t xml:space="preserve">The Mathematics Educator. </w:t>
      </w:r>
      <w:r w:rsidRPr="004C2F8F">
        <w:rPr>
          <w:rFonts w:cstheme="minorHAnsi"/>
          <w:sz w:val="28"/>
          <w:szCs w:val="24"/>
        </w:rPr>
        <w:t>Vol. 10, No.1, pp. 107-12.</w:t>
      </w:r>
    </w:p>
    <w:p w14:paraId="28394C42" w14:textId="77777777" w:rsidR="00344A94" w:rsidRPr="004C2F8F" w:rsidRDefault="00344A94" w:rsidP="00344A94">
      <w:pPr>
        <w:spacing w:line="360" w:lineRule="auto"/>
        <w:rPr>
          <w:rFonts w:cstheme="minorHAnsi"/>
          <w:sz w:val="28"/>
          <w:szCs w:val="24"/>
        </w:rPr>
      </w:pPr>
      <w:r w:rsidRPr="004C2F8F">
        <w:rPr>
          <w:rFonts w:cstheme="minorHAnsi"/>
          <w:sz w:val="28"/>
          <w:szCs w:val="24"/>
        </w:rPr>
        <w:t xml:space="preserve">Rowland, T. et al (2009) </w:t>
      </w:r>
      <w:r w:rsidRPr="004C2F8F">
        <w:rPr>
          <w:rFonts w:cstheme="minorHAnsi"/>
          <w:i/>
          <w:sz w:val="28"/>
          <w:szCs w:val="24"/>
        </w:rPr>
        <w:t>Developing Primary Mathematics Teaching</w:t>
      </w:r>
      <w:r w:rsidRPr="004C2F8F">
        <w:rPr>
          <w:rFonts w:cstheme="minorHAnsi"/>
          <w:sz w:val="28"/>
          <w:szCs w:val="24"/>
        </w:rPr>
        <w:t>. London: SAGE Publications Ltd.</w:t>
      </w:r>
    </w:p>
    <w:p w14:paraId="392F4F7A" w14:textId="77777777" w:rsidR="00344A94" w:rsidRPr="004C2F8F" w:rsidRDefault="00344A94" w:rsidP="00344A94">
      <w:pPr>
        <w:spacing w:line="360" w:lineRule="auto"/>
        <w:rPr>
          <w:rFonts w:cstheme="minorHAnsi"/>
          <w:sz w:val="28"/>
          <w:szCs w:val="24"/>
        </w:rPr>
      </w:pPr>
      <w:r w:rsidRPr="004C2F8F">
        <w:rPr>
          <w:rFonts w:cstheme="minorHAnsi"/>
          <w:sz w:val="28"/>
          <w:szCs w:val="24"/>
        </w:rPr>
        <w:t xml:space="preserve">Shulman, L. (1986) ‘Those Who Understand: Knowledge Growth in Teaching.’ </w:t>
      </w:r>
      <w:r w:rsidRPr="004C2F8F">
        <w:rPr>
          <w:rFonts w:cstheme="minorHAnsi"/>
          <w:i/>
          <w:sz w:val="28"/>
          <w:szCs w:val="24"/>
        </w:rPr>
        <w:t xml:space="preserve">Educational Researcher. </w:t>
      </w:r>
      <w:r w:rsidRPr="004C2F8F">
        <w:rPr>
          <w:rFonts w:cstheme="minorHAnsi"/>
          <w:sz w:val="28"/>
          <w:szCs w:val="24"/>
        </w:rPr>
        <w:t>Vol. 15, No. 2, pp. 4-14.</w:t>
      </w:r>
    </w:p>
    <w:p w14:paraId="6708CA71" w14:textId="77777777" w:rsidR="00344A94" w:rsidRPr="004C2F8F" w:rsidRDefault="00344A94" w:rsidP="00344A94">
      <w:pPr>
        <w:spacing w:line="360" w:lineRule="auto"/>
        <w:rPr>
          <w:rFonts w:cstheme="minorHAnsi"/>
          <w:sz w:val="28"/>
          <w:szCs w:val="24"/>
        </w:rPr>
      </w:pPr>
      <w:r w:rsidRPr="004C2F8F">
        <w:rPr>
          <w:rFonts w:cstheme="minorHAnsi"/>
          <w:sz w:val="28"/>
          <w:szCs w:val="24"/>
        </w:rPr>
        <w:t>Shulman, L. (1987) ‘Knowl</w:t>
      </w:r>
      <w:r>
        <w:rPr>
          <w:rFonts w:cstheme="minorHAnsi"/>
          <w:sz w:val="28"/>
          <w:szCs w:val="24"/>
        </w:rPr>
        <w:t>e</w:t>
      </w:r>
      <w:r w:rsidRPr="004C2F8F">
        <w:rPr>
          <w:rFonts w:cstheme="minorHAnsi"/>
          <w:sz w:val="28"/>
          <w:szCs w:val="24"/>
        </w:rPr>
        <w:t>d</w:t>
      </w:r>
      <w:r>
        <w:rPr>
          <w:rFonts w:cstheme="minorHAnsi"/>
          <w:sz w:val="28"/>
          <w:szCs w:val="24"/>
        </w:rPr>
        <w:t>g</w:t>
      </w:r>
      <w:r w:rsidRPr="004C2F8F">
        <w:rPr>
          <w:rFonts w:cstheme="minorHAnsi"/>
          <w:sz w:val="28"/>
          <w:szCs w:val="24"/>
        </w:rPr>
        <w:t xml:space="preserve">e and Teaching: Foundations of the New Reform.’ </w:t>
      </w:r>
      <w:r w:rsidRPr="004C2F8F">
        <w:rPr>
          <w:rFonts w:cstheme="minorHAnsi"/>
          <w:i/>
          <w:sz w:val="28"/>
          <w:szCs w:val="24"/>
        </w:rPr>
        <w:t xml:space="preserve">Harvard Educational Review. </w:t>
      </w:r>
      <w:r w:rsidRPr="004C2F8F">
        <w:rPr>
          <w:rFonts w:cstheme="minorHAnsi"/>
          <w:sz w:val="28"/>
          <w:szCs w:val="24"/>
        </w:rPr>
        <w:t>Vol</w:t>
      </w:r>
      <w:r>
        <w:rPr>
          <w:rFonts w:cstheme="minorHAnsi"/>
          <w:sz w:val="28"/>
          <w:szCs w:val="24"/>
        </w:rPr>
        <w:t>.</w:t>
      </w:r>
      <w:r w:rsidRPr="004C2F8F">
        <w:rPr>
          <w:rFonts w:cstheme="minorHAnsi"/>
          <w:sz w:val="28"/>
          <w:szCs w:val="24"/>
        </w:rPr>
        <w:t xml:space="preserve"> 57, No.1, pp 1-21.</w:t>
      </w:r>
    </w:p>
    <w:p w14:paraId="574B4A0F" w14:textId="77777777" w:rsidR="00344A94" w:rsidRPr="004C2F8F" w:rsidRDefault="00344A94" w:rsidP="00344A94">
      <w:pPr>
        <w:spacing w:line="360" w:lineRule="auto"/>
        <w:rPr>
          <w:rFonts w:cstheme="minorHAnsi"/>
          <w:i/>
          <w:sz w:val="28"/>
          <w:szCs w:val="24"/>
        </w:rPr>
      </w:pPr>
      <w:r w:rsidRPr="004C2F8F">
        <w:rPr>
          <w:rFonts w:cstheme="minorHAnsi"/>
          <w:sz w:val="28"/>
          <w:szCs w:val="24"/>
        </w:rPr>
        <w:lastRenderedPageBreak/>
        <w:t xml:space="preserve">Turner – Bisset, R. (2001) </w:t>
      </w:r>
      <w:r w:rsidRPr="004C2F8F">
        <w:rPr>
          <w:rFonts w:cstheme="minorHAnsi"/>
          <w:i/>
          <w:sz w:val="28"/>
          <w:szCs w:val="24"/>
        </w:rPr>
        <w:t xml:space="preserve">Expert Teaching: Knowledge and Pedagogy to Lead the Profession. </w:t>
      </w:r>
      <w:r w:rsidRPr="004C2F8F">
        <w:rPr>
          <w:rFonts w:cstheme="minorHAnsi"/>
          <w:sz w:val="28"/>
          <w:szCs w:val="24"/>
        </w:rPr>
        <w:t>London: David Fulton Publishers Ltd.</w:t>
      </w:r>
      <w:r w:rsidRPr="004C2F8F">
        <w:rPr>
          <w:rFonts w:cstheme="minorHAnsi"/>
          <w:i/>
          <w:sz w:val="28"/>
          <w:szCs w:val="24"/>
        </w:rPr>
        <w:t xml:space="preserve"> </w:t>
      </w:r>
    </w:p>
    <w:p w14:paraId="7E6508B2" w14:textId="77777777" w:rsidR="00344A94" w:rsidRPr="004C2F8F" w:rsidRDefault="00344A94" w:rsidP="00344A94">
      <w:pPr>
        <w:spacing w:line="360" w:lineRule="auto"/>
        <w:rPr>
          <w:rFonts w:cstheme="minorHAnsi"/>
          <w:sz w:val="28"/>
          <w:szCs w:val="24"/>
        </w:rPr>
      </w:pPr>
    </w:p>
    <w:p w14:paraId="1240CAE7" w14:textId="77777777" w:rsidR="00344A94" w:rsidRDefault="00344A94" w:rsidP="00372E05">
      <w:pPr>
        <w:spacing w:line="360" w:lineRule="auto"/>
        <w:jc w:val="both"/>
        <w:rPr>
          <w:rFonts w:cstheme="minorHAnsi"/>
          <w:b/>
          <w:sz w:val="28"/>
          <w:szCs w:val="28"/>
          <w:u w:val="single"/>
        </w:rPr>
      </w:pPr>
    </w:p>
    <w:sectPr w:rsidR="00344A94">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86FFAA" w14:textId="77777777" w:rsidR="00FC7676" w:rsidRDefault="00FC7676" w:rsidP="00513516">
      <w:pPr>
        <w:spacing w:after="0" w:line="240" w:lineRule="auto"/>
      </w:pPr>
      <w:r>
        <w:separator/>
      </w:r>
    </w:p>
  </w:endnote>
  <w:endnote w:type="continuationSeparator" w:id="0">
    <w:p w14:paraId="7D7C973D" w14:textId="77777777" w:rsidR="00FC7676" w:rsidRDefault="00FC7676" w:rsidP="005135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Narrow">
    <w:panose1 w:val="020B0606020202030204"/>
    <w:charset w:val="00"/>
    <w:family w:val="swiss"/>
    <w:pitch w:val="variable"/>
    <w:sig w:usb0="00000287" w:usb1="000008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38692160"/>
      <w:docPartObj>
        <w:docPartGallery w:val="Page Numbers (Bottom of Page)"/>
        <w:docPartUnique/>
      </w:docPartObj>
    </w:sdtPr>
    <w:sdtEndPr>
      <w:rPr>
        <w:noProof/>
      </w:rPr>
    </w:sdtEndPr>
    <w:sdtContent>
      <w:p w14:paraId="2B1B1CC1" w14:textId="16F8286E" w:rsidR="00FC7676" w:rsidRDefault="00FC7676">
        <w:pPr>
          <w:pStyle w:val="Footer"/>
          <w:jc w:val="center"/>
        </w:pPr>
        <w:r>
          <w:rPr>
            <w:noProof/>
          </w:rPr>
          <mc:AlternateContent>
            <mc:Choice Requires="wps">
              <w:drawing>
                <wp:inline distT="0" distB="0" distL="0" distR="0" wp14:anchorId="3B01D14D" wp14:editId="724BB9E4">
                  <wp:extent cx="5467350" cy="54610"/>
                  <wp:effectExtent l="9525" t="19050" r="9525" b="12065"/>
                  <wp:docPr id="1" name="Flowchart: Decision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67350" cy="54610"/>
                          </a:xfrm>
                          <a:prstGeom prst="flowChartDecision">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a:graphicData>
                  </a:graphic>
                </wp:inline>
              </w:drawing>
            </mc:Choice>
            <mc:Fallback>
              <w:pict>
                <v:shapetype w14:anchorId="46765632" id="_x0000_t110" coordsize="21600,21600" o:spt="110" path="m10800,l,10800,10800,21600,21600,10800xe">
                  <v:stroke joinstyle="miter"/>
                  <v:path gradientshapeok="t" o:connecttype="rect" textboxrect="5400,5400,16200,16200"/>
                </v:shapetype>
                <v:shape id="Flowchart: Decision 1" o:spid="_x0000_s1026" type="#_x0000_t110" style="width:430.5pt;height: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" fillcolor="black">
                  <w10:anchorlock/>
                </v:shape>
              </w:pict>
            </mc:Fallback>
          </mc:AlternateContent>
        </w:r>
      </w:p>
      <w:p w14:paraId="4A2AED4E" w14:textId="26A4AFC7" w:rsidR="00FC7676" w:rsidRDefault="00FC767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31C3C1C" w14:textId="77777777" w:rsidR="00FC7676" w:rsidRDefault="00FC76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5C6783" w14:textId="77777777" w:rsidR="00FC7676" w:rsidRDefault="00FC7676" w:rsidP="00513516">
      <w:pPr>
        <w:spacing w:after="0" w:line="240" w:lineRule="auto"/>
      </w:pPr>
      <w:r>
        <w:separator/>
      </w:r>
    </w:p>
  </w:footnote>
  <w:footnote w:type="continuationSeparator" w:id="0">
    <w:p w14:paraId="21E3BB24" w14:textId="77777777" w:rsidR="00FC7676" w:rsidRDefault="00FC7676" w:rsidP="005135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027777" w14:textId="0B47C624" w:rsidR="00FC7676" w:rsidRDefault="00D268F2" w:rsidP="005012C3">
    <w:pPr>
      <w:pBdr>
        <w:left w:val="single" w:sz="12" w:space="13" w:color="4472C4" w:themeColor="accent1"/>
      </w:pBdr>
      <w:tabs>
        <w:tab w:val="left" w:pos="3620"/>
        <w:tab w:val="left" w:pos="3964"/>
      </w:tabs>
      <w:spacing w:after="0"/>
      <w:rPr>
        <w:rFonts w:asciiTheme="majorHAnsi" w:eastAsiaTheme="majorEastAsia" w:hAnsiTheme="majorHAnsi" w:cstheme="majorBidi"/>
        <w:sz w:val="26"/>
        <w:szCs w:val="26"/>
      </w:rPr>
    </w:pPr>
    <w:sdt>
      <w:sdtPr>
        <w:rPr>
          <w:rFonts w:asciiTheme="majorHAnsi" w:eastAsiaTheme="majorEastAsia" w:hAnsiTheme="majorHAnsi" w:cstheme="majorBidi"/>
          <w:sz w:val="26"/>
          <w:szCs w:val="26"/>
        </w:rPr>
        <w:alias w:val="Title"/>
        <w:tag w:val=""/>
        <w:id w:val="-932208079"/>
        <w:placeholder>
          <w:docPart w:val="4E16D710D4C7444388A0AC6569AFC3BD"/>
        </w:placeholder>
        <w:dataBinding w:prefixMappings="xmlns:ns0='http://purl.org/dc/elements/1.1/' xmlns:ns1='http://schemas.openxmlformats.org/package/2006/metadata/core-properties' " w:xpath="/ns1:coreProperties[1]/ns0:title[1]" w:storeItemID="{6C3C8BC8-F283-45AE-878A-BAB7291924A1}"/>
        <w:text/>
      </w:sdtPr>
      <w:sdtEndPr/>
      <w:sdtContent>
        <w:r w:rsidR="00FC7676">
          <w:rPr>
            <w:rFonts w:asciiTheme="majorHAnsi" w:eastAsiaTheme="majorEastAsia" w:hAnsiTheme="majorHAnsi" w:cstheme="majorBidi"/>
            <w:sz w:val="26"/>
            <w:szCs w:val="26"/>
          </w:rPr>
          <w:t>Student Number: 1803375</w:t>
        </w:r>
      </w:sdtContent>
    </w:sdt>
  </w:p>
  <w:p w14:paraId="5B8901C2" w14:textId="77777777" w:rsidR="006B4062" w:rsidRDefault="006B4062" w:rsidP="005012C3">
    <w:pPr>
      <w:pBdr>
        <w:left w:val="single" w:sz="12" w:space="13" w:color="4472C4" w:themeColor="accent1"/>
      </w:pBdr>
      <w:tabs>
        <w:tab w:val="left" w:pos="3620"/>
        <w:tab w:val="left" w:pos="3964"/>
      </w:tabs>
      <w:spacing w:after="0"/>
      <w:rPr>
        <w:rFonts w:asciiTheme="majorHAnsi" w:eastAsiaTheme="majorEastAsia" w:hAnsiTheme="majorHAnsi" w:cstheme="majorBidi"/>
        <w:sz w:val="26"/>
        <w:szCs w:val="26"/>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A93351"/>
    <w:multiLevelType w:val="hybridMultilevel"/>
    <w:tmpl w:val="AE86B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D9357BC"/>
    <w:multiLevelType w:val="hybridMultilevel"/>
    <w:tmpl w:val="39ACDB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C6784D"/>
    <w:multiLevelType w:val="hybridMultilevel"/>
    <w:tmpl w:val="09A690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50336BC"/>
    <w:multiLevelType w:val="hybridMultilevel"/>
    <w:tmpl w:val="060404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9"/>
  <w:proofState w:spelling="clean" w:grammar="clean"/>
  <w:defaultTabStop w:val="720"/>
  <w:characterSpacingControl w:val="doNotCompress"/>
  <w:hdrShapeDefaults>
    <o:shapedefaults v:ext="edit" spidmax="2252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4B5F"/>
    <w:rsid w:val="00012607"/>
    <w:rsid w:val="00016C23"/>
    <w:rsid w:val="000314BB"/>
    <w:rsid w:val="00040F52"/>
    <w:rsid w:val="00091482"/>
    <w:rsid w:val="000A55EF"/>
    <w:rsid w:val="000A76C3"/>
    <w:rsid w:val="000B41AC"/>
    <w:rsid w:val="000C00CC"/>
    <w:rsid w:val="000D4255"/>
    <w:rsid w:val="000F3951"/>
    <w:rsid w:val="00114B7B"/>
    <w:rsid w:val="00120BBE"/>
    <w:rsid w:val="0012223B"/>
    <w:rsid w:val="001259B9"/>
    <w:rsid w:val="0014750A"/>
    <w:rsid w:val="00155756"/>
    <w:rsid w:val="00155D34"/>
    <w:rsid w:val="00171E8F"/>
    <w:rsid w:val="001803D8"/>
    <w:rsid w:val="0019417C"/>
    <w:rsid w:val="00194F92"/>
    <w:rsid w:val="001B650E"/>
    <w:rsid w:val="001E3520"/>
    <w:rsid w:val="001E5178"/>
    <w:rsid w:val="00212342"/>
    <w:rsid w:val="00225931"/>
    <w:rsid w:val="002316B2"/>
    <w:rsid w:val="00231D36"/>
    <w:rsid w:val="0023357F"/>
    <w:rsid w:val="00237035"/>
    <w:rsid w:val="002440DC"/>
    <w:rsid w:val="00260D0E"/>
    <w:rsid w:val="0029195D"/>
    <w:rsid w:val="00291D6C"/>
    <w:rsid w:val="002B3AAD"/>
    <w:rsid w:val="002C108A"/>
    <w:rsid w:val="002F350D"/>
    <w:rsid w:val="00307A80"/>
    <w:rsid w:val="00322DF2"/>
    <w:rsid w:val="003279F7"/>
    <w:rsid w:val="003311EF"/>
    <w:rsid w:val="00344A94"/>
    <w:rsid w:val="003467FD"/>
    <w:rsid w:val="0035482C"/>
    <w:rsid w:val="003605A6"/>
    <w:rsid w:val="00372E05"/>
    <w:rsid w:val="003C7A69"/>
    <w:rsid w:val="003D400D"/>
    <w:rsid w:val="003E0730"/>
    <w:rsid w:val="003F1F82"/>
    <w:rsid w:val="003F6A64"/>
    <w:rsid w:val="00427DFC"/>
    <w:rsid w:val="004A5474"/>
    <w:rsid w:val="004A7645"/>
    <w:rsid w:val="004A79D4"/>
    <w:rsid w:val="004B7CB9"/>
    <w:rsid w:val="004C33FF"/>
    <w:rsid w:val="004E139D"/>
    <w:rsid w:val="004E235B"/>
    <w:rsid w:val="004F3B00"/>
    <w:rsid w:val="004F4391"/>
    <w:rsid w:val="004F47B2"/>
    <w:rsid w:val="004F649C"/>
    <w:rsid w:val="005012C3"/>
    <w:rsid w:val="00513516"/>
    <w:rsid w:val="00533B8C"/>
    <w:rsid w:val="005402C5"/>
    <w:rsid w:val="00562F78"/>
    <w:rsid w:val="00582A36"/>
    <w:rsid w:val="00585427"/>
    <w:rsid w:val="00586EFC"/>
    <w:rsid w:val="005960DF"/>
    <w:rsid w:val="005A3467"/>
    <w:rsid w:val="005A38E5"/>
    <w:rsid w:val="005A5132"/>
    <w:rsid w:val="005B2154"/>
    <w:rsid w:val="005B34FD"/>
    <w:rsid w:val="005B4CCD"/>
    <w:rsid w:val="005D406F"/>
    <w:rsid w:val="005F4D1C"/>
    <w:rsid w:val="00616617"/>
    <w:rsid w:val="0063034B"/>
    <w:rsid w:val="00665574"/>
    <w:rsid w:val="006718E2"/>
    <w:rsid w:val="0067522B"/>
    <w:rsid w:val="0067788B"/>
    <w:rsid w:val="00680E66"/>
    <w:rsid w:val="006826A2"/>
    <w:rsid w:val="006928D1"/>
    <w:rsid w:val="006B2B81"/>
    <w:rsid w:val="006B4062"/>
    <w:rsid w:val="006D5406"/>
    <w:rsid w:val="006D6601"/>
    <w:rsid w:val="006E2F38"/>
    <w:rsid w:val="006F48F4"/>
    <w:rsid w:val="00701960"/>
    <w:rsid w:val="00710339"/>
    <w:rsid w:val="00713069"/>
    <w:rsid w:val="007222F1"/>
    <w:rsid w:val="00733C54"/>
    <w:rsid w:val="007440DA"/>
    <w:rsid w:val="00756993"/>
    <w:rsid w:val="00767B6D"/>
    <w:rsid w:val="00771B13"/>
    <w:rsid w:val="00775AB6"/>
    <w:rsid w:val="00793C7A"/>
    <w:rsid w:val="007C76CE"/>
    <w:rsid w:val="007D319D"/>
    <w:rsid w:val="007D6210"/>
    <w:rsid w:val="007D777D"/>
    <w:rsid w:val="00827702"/>
    <w:rsid w:val="00834A5A"/>
    <w:rsid w:val="00873A64"/>
    <w:rsid w:val="0089328B"/>
    <w:rsid w:val="008B1CD6"/>
    <w:rsid w:val="008B674D"/>
    <w:rsid w:val="008C0175"/>
    <w:rsid w:val="008D56CC"/>
    <w:rsid w:val="008E342B"/>
    <w:rsid w:val="008E3507"/>
    <w:rsid w:val="008F7535"/>
    <w:rsid w:val="00903EF4"/>
    <w:rsid w:val="009257B2"/>
    <w:rsid w:val="0093453A"/>
    <w:rsid w:val="009346F9"/>
    <w:rsid w:val="00937135"/>
    <w:rsid w:val="00955406"/>
    <w:rsid w:val="009755E7"/>
    <w:rsid w:val="009A1D4A"/>
    <w:rsid w:val="009C5175"/>
    <w:rsid w:val="009D6343"/>
    <w:rsid w:val="009D6A11"/>
    <w:rsid w:val="00A2212D"/>
    <w:rsid w:val="00A30F61"/>
    <w:rsid w:val="00A32EB6"/>
    <w:rsid w:val="00A34B5F"/>
    <w:rsid w:val="00A63B03"/>
    <w:rsid w:val="00A65273"/>
    <w:rsid w:val="00AA3CAA"/>
    <w:rsid w:val="00AB4B5F"/>
    <w:rsid w:val="00AD0D5B"/>
    <w:rsid w:val="00AE1677"/>
    <w:rsid w:val="00AF273F"/>
    <w:rsid w:val="00B36AB6"/>
    <w:rsid w:val="00B459AE"/>
    <w:rsid w:val="00B45E47"/>
    <w:rsid w:val="00B56061"/>
    <w:rsid w:val="00B61CD4"/>
    <w:rsid w:val="00B77560"/>
    <w:rsid w:val="00B93161"/>
    <w:rsid w:val="00BA3C46"/>
    <w:rsid w:val="00BA474A"/>
    <w:rsid w:val="00BB39B9"/>
    <w:rsid w:val="00BB477F"/>
    <w:rsid w:val="00BD7900"/>
    <w:rsid w:val="00BE482F"/>
    <w:rsid w:val="00C113F9"/>
    <w:rsid w:val="00C20CE4"/>
    <w:rsid w:val="00C37882"/>
    <w:rsid w:val="00C4372B"/>
    <w:rsid w:val="00C528FC"/>
    <w:rsid w:val="00C6027E"/>
    <w:rsid w:val="00C7376B"/>
    <w:rsid w:val="00C86138"/>
    <w:rsid w:val="00CB0913"/>
    <w:rsid w:val="00CB6B15"/>
    <w:rsid w:val="00CD7D8B"/>
    <w:rsid w:val="00D01F1D"/>
    <w:rsid w:val="00D20152"/>
    <w:rsid w:val="00D268F2"/>
    <w:rsid w:val="00D4566E"/>
    <w:rsid w:val="00D47311"/>
    <w:rsid w:val="00D60295"/>
    <w:rsid w:val="00D72127"/>
    <w:rsid w:val="00DA045B"/>
    <w:rsid w:val="00DB0DC4"/>
    <w:rsid w:val="00DB449D"/>
    <w:rsid w:val="00DC1615"/>
    <w:rsid w:val="00DC2DE6"/>
    <w:rsid w:val="00DC5469"/>
    <w:rsid w:val="00DE20B1"/>
    <w:rsid w:val="00E4282C"/>
    <w:rsid w:val="00E46083"/>
    <w:rsid w:val="00E47C3F"/>
    <w:rsid w:val="00E555FB"/>
    <w:rsid w:val="00E80B05"/>
    <w:rsid w:val="00E937D5"/>
    <w:rsid w:val="00ED0DF6"/>
    <w:rsid w:val="00EE2D92"/>
    <w:rsid w:val="00F01794"/>
    <w:rsid w:val="00F22760"/>
    <w:rsid w:val="00F45B94"/>
    <w:rsid w:val="00F53A50"/>
    <w:rsid w:val="00F679C7"/>
    <w:rsid w:val="00FB4F6A"/>
    <w:rsid w:val="00FB5D4D"/>
    <w:rsid w:val="00FB6B1F"/>
    <w:rsid w:val="00FC2A43"/>
    <w:rsid w:val="00FC7676"/>
    <w:rsid w:val="00FF48F6"/>
    <w:rsid w:val="00FF56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2529"/>
    <o:shapelayout v:ext="edit">
      <o:idmap v:ext="edit" data="1"/>
    </o:shapelayout>
  </w:shapeDefaults>
  <w:decimalSymbol w:val="."/>
  <w:listSeparator w:val=","/>
  <w14:docId w14:val="28AF94BD"/>
  <w15:chartTrackingRefBased/>
  <w15:docId w15:val="{BBDC5D5B-BC93-4076-B418-1DC84DAA05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uiPriority w:val="9"/>
    <w:qFormat/>
    <w:rsid w:val="00344A94"/>
    <w:pPr>
      <w:keepNext/>
      <w:keepLines/>
      <w:spacing w:before="200" w:after="0" w:line="276" w:lineRule="auto"/>
      <w:outlineLvl w:val="1"/>
    </w:pPr>
    <w:rPr>
      <w:rFonts w:ascii="Cambria" w:eastAsia="Times New Roman" w:hAnsi="Cambria" w:cs="Times New Roman"/>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135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3516"/>
  </w:style>
  <w:style w:type="paragraph" w:styleId="Footer">
    <w:name w:val="footer"/>
    <w:basedOn w:val="Normal"/>
    <w:link w:val="FooterChar"/>
    <w:uiPriority w:val="99"/>
    <w:unhideWhenUsed/>
    <w:rsid w:val="005135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3516"/>
  </w:style>
  <w:style w:type="paragraph" w:styleId="ListParagraph">
    <w:name w:val="List Paragraph"/>
    <w:basedOn w:val="Normal"/>
    <w:uiPriority w:val="34"/>
    <w:qFormat/>
    <w:rsid w:val="00955406"/>
    <w:pPr>
      <w:ind w:left="720"/>
      <w:contextualSpacing/>
    </w:pPr>
  </w:style>
  <w:style w:type="character" w:styleId="Hyperlink">
    <w:name w:val="Hyperlink"/>
    <w:basedOn w:val="DefaultParagraphFont"/>
    <w:uiPriority w:val="99"/>
    <w:unhideWhenUsed/>
    <w:rsid w:val="00016C23"/>
    <w:rPr>
      <w:color w:val="0563C1" w:themeColor="hyperlink"/>
      <w:u w:val="single"/>
    </w:rPr>
  </w:style>
  <w:style w:type="character" w:styleId="UnresolvedMention">
    <w:name w:val="Unresolved Mention"/>
    <w:basedOn w:val="DefaultParagraphFont"/>
    <w:uiPriority w:val="99"/>
    <w:semiHidden/>
    <w:unhideWhenUsed/>
    <w:rsid w:val="00016C23"/>
    <w:rPr>
      <w:color w:val="605E5C"/>
      <w:shd w:val="clear" w:color="auto" w:fill="E1DFDD"/>
    </w:rPr>
  </w:style>
  <w:style w:type="character" w:customStyle="1" w:styleId="Heading2Char">
    <w:name w:val="Heading 2 Char"/>
    <w:basedOn w:val="DefaultParagraphFont"/>
    <w:link w:val="Heading2"/>
    <w:uiPriority w:val="9"/>
    <w:rsid w:val="00344A94"/>
    <w:rPr>
      <w:rFonts w:ascii="Cambria" w:eastAsia="Times New Roman" w:hAnsi="Cambria" w:cs="Times New Roman"/>
      <w:b/>
      <w:bCs/>
      <w:color w:val="4F81BD"/>
      <w:sz w:val="26"/>
      <w:szCs w:val="26"/>
      <w:lang w:val="x-none" w:eastAsia="x-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knowledgequartet.org" TargetMode="External"/><Relationship Id="rId13" Type="http://schemas.openxmlformats.org/officeDocument/2006/relationships/hyperlink" Target="https://www.mathsisfun.com/data/click-coordinate.html"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mathsframe.co.uk/en/resources/resource/474/Multiplication-Coordinates-Alien-Attack" TargetMode="External"/><Relationship Id="rId17"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1.wmf"/><Relationship Id="rId4" Type="http://schemas.openxmlformats.org/officeDocument/2006/relationships/settings" Target="settings.xml"/><Relationship Id="rId9" Type="http://schemas.openxmlformats.org/officeDocument/2006/relationships/hyperlink" Target="http://www.knowledgequartet.org" TargetMode="External"/><Relationship Id="rId14"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4E16D710D4C7444388A0AC6569AFC3BD"/>
        <w:category>
          <w:name w:val="General"/>
          <w:gallery w:val="placeholder"/>
        </w:category>
        <w:types>
          <w:type w:val="bbPlcHdr"/>
        </w:types>
        <w:behaviors>
          <w:behavior w:val="content"/>
        </w:behaviors>
        <w:guid w:val="{2C40E930-BCB8-498F-8F76-20A3F1E1FD7D}"/>
      </w:docPartPr>
      <w:docPartBody>
        <w:p w:rsidR="00522FD2" w:rsidRDefault="00562EB4" w:rsidP="00562EB4">
          <w:pPr>
            <w:pStyle w:val="4E16D710D4C7444388A0AC6569AFC3BD"/>
          </w:pPr>
          <w:r>
            <w:rPr>
              <w:rFonts w:asciiTheme="majorHAnsi" w:eastAsiaTheme="majorEastAsia" w:hAnsiTheme="majorHAnsi" w:cstheme="majorBidi"/>
              <w:color w:val="2F5496" w:themeColor="accent1" w:themeShade="BF"/>
              <w:sz w:val="32"/>
              <w:szCs w:val="32"/>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Narrow">
    <w:panose1 w:val="020B0606020202030204"/>
    <w:charset w:val="00"/>
    <w:family w:val="swiss"/>
    <w:pitch w:val="variable"/>
    <w:sig w:usb0="00000287" w:usb1="000008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2EB4"/>
    <w:rsid w:val="00522FD2"/>
    <w:rsid w:val="00562EB4"/>
    <w:rsid w:val="00BC69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E16D710D4C7444388A0AC6569AFC3BD">
    <w:name w:val="4E16D710D4C7444388A0AC6569AFC3BD"/>
    <w:rsid w:val="00562EB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A3D732-0C25-4A3A-A10C-433DD3A555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914</TotalTime>
  <Pages>19</Pages>
  <Words>4511</Words>
  <Characters>25714</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Student Number: 1803375</vt:lpstr>
    </vt:vector>
  </TitlesOfParts>
  <Company/>
  <LinksUpToDate>false</LinksUpToDate>
  <CharactersWithSpaces>30165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 Number: 1803375</dc:title>
  <dc:subject/>
  <dc:creator>Louise White</dc:creator>
  <cp:keywords/>
  <dc:description/>
  <cp:lastModifiedBy>Louise White</cp:lastModifiedBy>
  <cp:revision>92</cp:revision>
  <cp:lastPrinted>2019-01-09T23:06:00Z</cp:lastPrinted>
  <dcterms:created xsi:type="dcterms:W3CDTF">2019-01-06T23:48:00Z</dcterms:created>
  <dcterms:modified xsi:type="dcterms:W3CDTF">2019-01-10T12:24:00Z</dcterms:modified>
</cp:coreProperties>
</file>