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4B6C" w:rsidRPr="004623ED" w:rsidRDefault="000E4B6C" w:rsidP="000E4B6C">
      <w:pPr>
        <w:jc w:val="center"/>
        <w:rPr>
          <w:rFonts w:ascii="Arial" w:hAnsi="Arial" w:cs="Arial"/>
        </w:rPr>
      </w:pPr>
      <w:bookmarkStart w:id="0" w:name="_Hlk224484534"/>
      <w:bookmarkEnd w:id="0"/>
      <w:r w:rsidRPr="004623ED">
        <w:rPr>
          <w:rFonts w:ascii="Arial" w:hAnsi="Arial" w:cs="Arial"/>
          <w:noProof/>
        </w:rPr>
        <w:drawing>
          <wp:inline distT="0" distB="0" distL="0" distR="0" wp14:anchorId="44DF904C" wp14:editId="4FAF94F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4623ED">
        <w:rPr>
          <w:rFonts w:ascii="Arial" w:hAnsi="Arial" w:cs="Arial"/>
        </w:rPr>
        <w:fldChar w:fldCharType="begin"/>
      </w:r>
      <w:r w:rsidRPr="004623ED">
        <w:rPr>
          <w:rFonts w:ascii="Arial" w:hAnsi="Arial" w:cs="Arial"/>
        </w:rPr>
        <w:instrText xml:space="preserve"> INCLUDEPICTURE "C:\\Users\\AzZedin01\\Library\\Group Containers\\UBF8T346G9.ms\\WebArchiveCopyPasteTempFiles\\com.microsoft.Word\\8P2xdp3q1g646AAAAAElFTkSuQmCC" \* MERGEFORMAT </w:instrText>
      </w:r>
      <w:r w:rsidRPr="004623ED">
        <w:rPr>
          <w:rFonts w:ascii="Arial" w:hAnsi="Arial" w:cs="Arial"/>
        </w:rPr>
        <w:fldChar w:fldCharType="end"/>
      </w:r>
    </w:p>
    <w:p w:rsidR="000E4B6C" w:rsidRPr="004623ED" w:rsidRDefault="000E4B6C" w:rsidP="000E4B6C">
      <w:pPr>
        <w:rPr>
          <w:rFonts w:ascii="Arial" w:hAnsi="Arial" w:cs="Arial"/>
        </w:rPr>
      </w:pPr>
    </w:p>
    <w:p w:rsidR="000E4B6C" w:rsidRPr="004623ED" w:rsidRDefault="000E4B6C" w:rsidP="000E4B6C">
      <w:pPr>
        <w:spacing w:line="259" w:lineRule="auto"/>
        <w:jc w:val="center"/>
        <w:rPr>
          <w:rFonts w:ascii="Arial" w:hAnsi="Arial" w:cs="Arial"/>
          <w:b/>
          <w:sz w:val="28"/>
          <w:szCs w:val="28"/>
        </w:rPr>
      </w:pPr>
      <w:r w:rsidRPr="004623ED">
        <w:rPr>
          <w:rFonts w:ascii="Arial" w:hAnsi="Arial" w:cs="Arial"/>
          <w:b/>
          <w:bCs/>
          <w:kern w:val="36"/>
          <w:sz w:val="28"/>
          <w:szCs w:val="28"/>
        </w:rPr>
        <w:t xml:space="preserve">Report Title: </w:t>
      </w:r>
      <w:r w:rsidRPr="004623ED">
        <w:rPr>
          <w:rFonts w:ascii="Arial" w:hAnsi="Arial" w:cs="Arial"/>
          <w:b/>
          <w:sz w:val="28"/>
          <w:szCs w:val="28"/>
        </w:rPr>
        <w:t xml:space="preserve">Integrated Human Capital Blueprint  </w:t>
      </w:r>
    </w:p>
    <w:p w:rsidR="000E4B6C" w:rsidRPr="004623ED" w:rsidRDefault="00E91EEC" w:rsidP="000E4B6C">
      <w:pPr>
        <w:spacing w:line="259" w:lineRule="auto"/>
        <w:jc w:val="center"/>
        <w:rPr>
          <w:rFonts w:ascii="Arial" w:hAnsi="Arial" w:cs="Arial"/>
          <w:b/>
          <w:bCs/>
          <w:kern w:val="36"/>
          <w:sz w:val="28"/>
          <w:szCs w:val="28"/>
        </w:rPr>
      </w:pPr>
      <w:r w:rsidRPr="004623ED">
        <w:rPr>
          <w:rFonts w:ascii="Arial" w:hAnsi="Arial" w:cs="Arial"/>
          <w:b/>
          <w:sz w:val="28"/>
          <w:szCs w:val="28"/>
        </w:rPr>
        <w:t xml:space="preserve">Option 1 - </w:t>
      </w:r>
      <w:r w:rsidR="000E4B6C" w:rsidRPr="004623ED">
        <w:rPr>
          <w:rFonts w:ascii="Arial" w:hAnsi="Arial" w:cs="Arial"/>
          <w:b/>
          <w:sz w:val="28"/>
          <w:szCs w:val="28"/>
        </w:rPr>
        <w:t>Re-Engineering Performance &amp; Job Design</w:t>
      </w:r>
    </w:p>
    <w:p w:rsidR="000E4B6C" w:rsidRPr="004623ED" w:rsidRDefault="000E4B6C" w:rsidP="000E4B6C">
      <w:pPr>
        <w:jc w:val="center"/>
        <w:rPr>
          <w:rFonts w:ascii="Arial" w:hAnsi="Arial" w:cs="Arial"/>
        </w:rPr>
      </w:pPr>
    </w:p>
    <w:p w:rsidR="000E4B6C" w:rsidRPr="004623ED" w:rsidRDefault="000E4B6C" w:rsidP="000E4B6C">
      <w:pPr>
        <w:jc w:val="center"/>
        <w:rPr>
          <w:rFonts w:ascii="Arial" w:hAnsi="Arial" w:cs="Arial"/>
          <w:b/>
          <w:bCs/>
          <w:sz w:val="28"/>
          <w:szCs w:val="28"/>
        </w:rPr>
      </w:pPr>
      <w:r w:rsidRPr="004623ED">
        <w:rPr>
          <w:rFonts w:ascii="Arial" w:hAnsi="Arial" w:cs="Arial"/>
          <w:b/>
          <w:bCs/>
          <w:sz w:val="28"/>
          <w:szCs w:val="28"/>
        </w:rPr>
        <w:t xml:space="preserve">Student Name: </w:t>
      </w:r>
      <w:r w:rsidR="00E91EEC" w:rsidRPr="004623ED">
        <w:rPr>
          <w:rFonts w:ascii="Arial" w:hAnsi="Arial" w:cs="Arial"/>
          <w:b/>
          <w:bCs/>
          <w:sz w:val="28"/>
          <w:szCs w:val="28"/>
        </w:rPr>
        <w:t xml:space="preserve">Hira </w:t>
      </w:r>
      <w:proofErr w:type="spellStart"/>
      <w:r w:rsidR="00E91EEC" w:rsidRPr="004623ED">
        <w:rPr>
          <w:rFonts w:ascii="Arial" w:hAnsi="Arial" w:cs="Arial"/>
          <w:b/>
          <w:bCs/>
          <w:sz w:val="28"/>
          <w:szCs w:val="28"/>
        </w:rPr>
        <w:t>Akter</w:t>
      </w:r>
      <w:proofErr w:type="spellEnd"/>
    </w:p>
    <w:p w:rsidR="000E4B6C" w:rsidRPr="004623ED" w:rsidRDefault="000E4B6C" w:rsidP="000E4B6C">
      <w:pPr>
        <w:jc w:val="center"/>
        <w:rPr>
          <w:rFonts w:ascii="Arial" w:hAnsi="Arial" w:cs="Arial"/>
          <w:b/>
          <w:bCs/>
          <w:sz w:val="28"/>
          <w:szCs w:val="28"/>
        </w:rPr>
      </w:pPr>
      <w:r w:rsidRPr="004623ED">
        <w:rPr>
          <w:rFonts w:ascii="Arial" w:hAnsi="Arial" w:cs="Arial"/>
          <w:b/>
          <w:bCs/>
          <w:sz w:val="28"/>
          <w:szCs w:val="28"/>
        </w:rPr>
        <w:t xml:space="preserve">Student ID: </w:t>
      </w:r>
      <w:r w:rsidR="00E91EEC" w:rsidRPr="004623ED">
        <w:rPr>
          <w:rFonts w:ascii="Arial" w:hAnsi="Arial" w:cs="Arial"/>
          <w:b/>
          <w:bCs/>
          <w:sz w:val="28"/>
          <w:szCs w:val="28"/>
        </w:rPr>
        <w:t>2530059</w:t>
      </w:r>
    </w:p>
    <w:p w:rsidR="000E4B6C" w:rsidRPr="004623ED" w:rsidRDefault="000E4B6C" w:rsidP="000E4B6C">
      <w:pPr>
        <w:jc w:val="center"/>
        <w:rPr>
          <w:rFonts w:ascii="Arial" w:hAnsi="Arial" w:cs="Arial"/>
          <w:b/>
          <w:bCs/>
          <w:sz w:val="28"/>
          <w:szCs w:val="28"/>
        </w:rPr>
      </w:pPr>
    </w:p>
    <w:p w:rsidR="000E4B6C" w:rsidRPr="004623ED" w:rsidRDefault="000E4B6C" w:rsidP="000E4B6C">
      <w:pPr>
        <w:jc w:val="center"/>
        <w:rPr>
          <w:rFonts w:ascii="Arial" w:hAnsi="Arial" w:cs="Arial"/>
          <w:b/>
          <w:sz w:val="28"/>
          <w:szCs w:val="28"/>
        </w:rPr>
      </w:pPr>
      <w:proofErr w:type="spellStart"/>
      <w:r w:rsidRPr="004623ED">
        <w:rPr>
          <w:rFonts w:ascii="Arial" w:hAnsi="Arial" w:cs="Arial"/>
          <w:b/>
          <w:sz w:val="28"/>
          <w:szCs w:val="28"/>
        </w:rPr>
        <w:t>Programme</w:t>
      </w:r>
      <w:proofErr w:type="spellEnd"/>
      <w:r w:rsidRPr="004623ED">
        <w:rPr>
          <w:rFonts w:ascii="Arial" w:hAnsi="Arial" w:cs="Arial"/>
          <w:b/>
          <w:sz w:val="28"/>
          <w:szCs w:val="28"/>
        </w:rPr>
        <w:t>: Master of Business Administration</w:t>
      </w:r>
    </w:p>
    <w:p w:rsidR="000E4B6C" w:rsidRPr="004623ED" w:rsidRDefault="000E4B6C" w:rsidP="000E4B6C">
      <w:pPr>
        <w:jc w:val="center"/>
        <w:rPr>
          <w:rFonts w:ascii="Arial" w:hAnsi="Arial" w:cs="Arial"/>
          <w:b/>
          <w:bCs/>
          <w:sz w:val="28"/>
          <w:szCs w:val="28"/>
        </w:rPr>
      </w:pPr>
      <w:r w:rsidRPr="004623ED">
        <w:rPr>
          <w:rFonts w:ascii="Arial" w:hAnsi="Arial" w:cs="Arial"/>
          <w:b/>
          <w:bCs/>
          <w:sz w:val="28"/>
          <w:szCs w:val="28"/>
        </w:rPr>
        <w:t>Module Name: Human Capital Management</w:t>
      </w:r>
    </w:p>
    <w:p w:rsidR="000E4B6C" w:rsidRPr="004623ED" w:rsidRDefault="000E4B6C" w:rsidP="000E4B6C">
      <w:pPr>
        <w:jc w:val="center"/>
        <w:rPr>
          <w:rFonts w:ascii="Arial" w:hAnsi="Arial" w:cs="Arial"/>
          <w:b/>
          <w:bCs/>
          <w:sz w:val="28"/>
          <w:szCs w:val="28"/>
        </w:rPr>
      </w:pPr>
      <w:r w:rsidRPr="004623ED">
        <w:rPr>
          <w:rFonts w:ascii="Arial" w:hAnsi="Arial" w:cs="Arial"/>
          <w:b/>
          <w:bCs/>
          <w:sz w:val="28"/>
          <w:szCs w:val="28"/>
        </w:rPr>
        <w:t>Module Code: LCMB7023</w:t>
      </w:r>
    </w:p>
    <w:p w:rsidR="000E4B6C" w:rsidRPr="004623ED" w:rsidRDefault="000E4B6C" w:rsidP="000E4B6C">
      <w:pPr>
        <w:rPr>
          <w:rFonts w:ascii="Arial" w:hAnsi="Arial" w:cs="Arial"/>
          <w:b/>
          <w:bCs/>
          <w:sz w:val="28"/>
          <w:szCs w:val="28"/>
        </w:rPr>
      </w:pPr>
    </w:p>
    <w:p w:rsidR="000E4B6C" w:rsidRPr="004623ED" w:rsidRDefault="000E4B6C" w:rsidP="000E4B6C">
      <w:pPr>
        <w:jc w:val="center"/>
        <w:rPr>
          <w:rFonts w:ascii="Arial" w:hAnsi="Arial" w:cs="Arial"/>
          <w:b/>
          <w:bCs/>
          <w:sz w:val="28"/>
          <w:szCs w:val="28"/>
        </w:rPr>
      </w:pPr>
      <w:r w:rsidRPr="004623ED">
        <w:rPr>
          <w:rFonts w:ascii="Arial" w:hAnsi="Arial" w:cs="Arial"/>
          <w:b/>
          <w:bCs/>
          <w:sz w:val="28"/>
          <w:szCs w:val="28"/>
        </w:rPr>
        <w:t>Lecturer’s Name: Dr Anupam Mazumdar</w:t>
      </w:r>
    </w:p>
    <w:p w:rsidR="000E4B6C" w:rsidRPr="004623ED" w:rsidRDefault="000E4B6C" w:rsidP="000E4B6C">
      <w:pPr>
        <w:rPr>
          <w:rFonts w:ascii="Arial" w:hAnsi="Arial" w:cs="Arial"/>
          <w:b/>
          <w:bCs/>
          <w:sz w:val="28"/>
          <w:szCs w:val="28"/>
        </w:rPr>
      </w:pPr>
    </w:p>
    <w:p w:rsidR="000E4B6C" w:rsidRPr="004623ED" w:rsidRDefault="000E4B6C" w:rsidP="000E4B6C">
      <w:pPr>
        <w:jc w:val="center"/>
        <w:rPr>
          <w:rFonts w:ascii="Arial" w:hAnsi="Arial" w:cs="Arial"/>
          <w:b/>
          <w:bCs/>
          <w:sz w:val="28"/>
          <w:szCs w:val="28"/>
        </w:rPr>
      </w:pPr>
      <w:r w:rsidRPr="004623ED">
        <w:rPr>
          <w:rFonts w:ascii="Arial" w:hAnsi="Arial" w:cs="Arial"/>
          <w:b/>
          <w:bCs/>
          <w:sz w:val="28"/>
          <w:szCs w:val="28"/>
        </w:rPr>
        <w:t>Work Count: 16</w:t>
      </w:r>
      <w:r w:rsidR="002E215D">
        <w:rPr>
          <w:rFonts w:ascii="Arial" w:hAnsi="Arial" w:cs="Arial"/>
          <w:b/>
          <w:bCs/>
          <w:sz w:val="28"/>
          <w:szCs w:val="28"/>
        </w:rPr>
        <w:t>47</w:t>
      </w:r>
      <w:r w:rsidRPr="004623ED">
        <w:rPr>
          <w:rFonts w:ascii="Arial" w:hAnsi="Arial" w:cs="Arial"/>
          <w:b/>
          <w:bCs/>
          <w:sz w:val="28"/>
          <w:szCs w:val="28"/>
        </w:rPr>
        <w:t>+100</w:t>
      </w:r>
      <w:r w:rsidR="002E215D">
        <w:rPr>
          <w:rFonts w:ascii="Arial" w:hAnsi="Arial" w:cs="Arial"/>
          <w:b/>
          <w:bCs/>
          <w:sz w:val="28"/>
          <w:szCs w:val="28"/>
        </w:rPr>
        <w:t>8</w:t>
      </w:r>
      <w:bookmarkStart w:id="1" w:name="_GoBack"/>
      <w:bookmarkEnd w:id="1"/>
      <w:r w:rsidRPr="004623ED">
        <w:rPr>
          <w:rFonts w:ascii="Arial" w:hAnsi="Arial" w:cs="Arial"/>
          <w:b/>
          <w:bCs/>
          <w:sz w:val="28"/>
          <w:szCs w:val="28"/>
        </w:rPr>
        <w:t>=26</w:t>
      </w:r>
      <w:r w:rsidR="00F63EF4">
        <w:rPr>
          <w:rFonts w:ascii="Arial" w:hAnsi="Arial" w:cs="Arial"/>
          <w:b/>
          <w:bCs/>
          <w:sz w:val="28"/>
          <w:szCs w:val="28"/>
        </w:rPr>
        <w:t>55</w:t>
      </w:r>
    </w:p>
    <w:p w:rsidR="000E4B6C" w:rsidRPr="004623ED" w:rsidRDefault="000E4B6C" w:rsidP="000E4B6C">
      <w:pPr>
        <w:rPr>
          <w:rFonts w:ascii="Arial" w:hAnsi="Arial" w:cs="Arial"/>
          <w:b/>
          <w:bCs/>
          <w:sz w:val="28"/>
          <w:szCs w:val="28"/>
        </w:rPr>
      </w:pPr>
    </w:p>
    <w:p w:rsidR="000E4B6C" w:rsidRPr="004623ED" w:rsidRDefault="000E4B6C" w:rsidP="000E4B6C">
      <w:pPr>
        <w:jc w:val="center"/>
        <w:rPr>
          <w:rFonts w:ascii="Arial" w:hAnsi="Arial" w:cs="Arial"/>
          <w:b/>
          <w:bCs/>
          <w:sz w:val="28"/>
          <w:szCs w:val="28"/>
        </w:rPr>
      </w:pPr>
    </w:p>
    <w:p w:rsidR="000E4B6C" w:rsidRPr="004623ED" w:rsidRDefault="000E4B6C" w:rsidP="000E4B6C">
      <w:pPr>
        <w:pStyle w:val="NoSpacing"/>
        <w:spacing w:line="360" w:lineRule="auto"/>
        <w:jc w:val="center"/>
        <w:rPr>
          <w:rFonts w:ascii="Arial" w:hAnsi="Arial" w:cs="Arial"/>
          <w:szCs w:val="24"/>
        </w:rPr>
      </w:pPr>
      <w:r w:rsidRPr="004623ED">
        <w:rPr>
          <w:rFonts w:ascii="Arial" w:hAnsi="Arial" w:cs="Arial"/>
          <w:b/>
          <w:bCs/>
          <w:sz w:val="28"/>
          <w:szCs w:val="28"/>
        </w:rPr>
        <w:t>Submission Date: 20 March, 2026</w:t>
      </w:r>
    </w:p>
    <w:p w:rsidR="000D427D" w:rsidRPr="004623ED" w:rsidRDefault="000D427D" w:rsidP="006C6BB9">
      <w:pPr>
        <w:rPr>
          <w:rStyle w:val="Strong"/>
          <w:rFonts w:ascii="Arial" w:hAnsi="Arial" w:cs="Arial"/>
          <w:b w:val="0"/>
          <w:bCs w:val="0"/>
          <w:szCs w:val="24"/>
        </w:rPr>
      </w:pPr>
    </w:p>
    <w:p w:rsidR="000D427D" w:rsidRPr="004623ED" w:rsidRDefault="000D427D" w:rsidP="006C6BB9">
      <w:pPr>
        <w:rPr>
          <w:rStyle w:val="Strong"/>
          <w:rFonts w:ascii="Arial" w:hAnsi="Arial" w:cs="Arial"/>
          <w:b w:val="0"/>
          <w:bCs w:val="0"/>
          <w:szCs w:val="24"/>
        </w:rPr>
      </w:pPr>
      <w:r w:rsidRPr="004623ED">
        <w:rPr>
          <w:rStyle w:val="Strong"/>
          <w:rFonts w:ascii="Arial" w:hAnsi="Arial" w:cs="Arial"/>
          <w:b w:val="0"/>
          <w:bCs w:val="0"/>
          <w:szCs w:val="24"/>
        </w:rPr>
        <w:br w:type="page"/>
      </w:r>
    </w:p>
    <w:sdt>
      <w:sdtPr>
        <w:rPr>
          <w:rFonts w:ascii="Arial" w:hAnsi="Arial" w:cs="Arial"/>
          <w:sz w:val="24"/>
          <w:szCs w:val="24"/>
        </w:rPr>
        <w:id w:val="100920257"/>
        <w:docPartObj>
          <w:docPartGallery w:val="Table of Contents"/>
          <w:docPartUnique/>
        </w:docPartObj>
      </w:sdtPr>
      <w:sdtEndPr>
        <w:rPr>
          <w:rFonts w:eastAsiaTheme="minorHAnsi"/>
          <w:b/>
          <w:bCs/>
          <w:noProof/>
          <w:color w:val="auto"/>
        </w:rPr>
      </w:sdtEndPr>
      <w:sdtContent>
        <w:p w:rsidR="00231E42" w:rsidRPr="004623ED" w:rsidRDefault="00231E42" w:rsidP="004623ED">
          <w:pPr>
            <w:pStyle w:val="TOCHeading"/>
            <w:spacing w:line="360" w:lineRule="auto"/>
            <w:rPr>
              <w:rFonts w:ascii="Arial" w:hAnsi="Arial" w:cs="Arial"/>
              <w:sz w:val="24"/>
              <w:szCs w:val="24"/>
            </w:rPr>
          </w:pPr>
          <w:r w:rsidRPr="004623ED">
            <w:rPr>
              <w:rFonts w:ascii="Arial" w:hAnsi="Arial" w:cs="Arial"/>
              <w:sz w:val="24"/>
              <w:szCs w:val="24"/>
            </w:rPr>
            <w:t>Table of Contents</w:t>
          </w:r>
        </w:p>
        <w:p w:rsidR="004623ED" w:rsidRPr="004623ED" w:rsidRDefault="00231E42" w:rsidP="004623ED">
          <w:pPr>
            <w:pStyle w:val="TOC2"/>
            <w:tabs>
              <w:tab w:val="right" w:leader="dot" w:pos="9016"/>
            </w:tabs>
            <w:rPr>
              <w:rFonts w:ascii="Arial" w:eastAsiaTheme="minorEastAsia" w:hAnsi="Arial" w:cs="Arial"/>
              <w:noProof/>
              <w:szCs w:val="24"/>
            </w:rPr>
          </w:pPr>
          <w:r w:rsidRPr="004623ED">
            <w:rPr>
              <w:rFonts w:ascii="Arial" w:hAnsi="Arial" w:cs="Arial"/>
              <w:szCs w:val="24"/>
            </w:rPr>
            <w:fldChar w:fldCharType="begin"/>
          </w:r>
          <w:r w:rsidRPr="004623ED">
            <w:rPr>
              <w:rFonts w:ascii="Arial" w:hAnsi="Arial" w:cs="Arial"/>
              <w:szCs w:val="24"/>
            </w:rPr>
            <w:instrText xml:space="preserve"> TOC \o "1-3" \h \z \u </w:instrText>
          </w:r>
          <w:r w:rsidRPr="004623ED">
            <w:rPr>
              <w:rFonts w:ascii="Arial" w:hAnsi="Arial" w:cs="Arial"/>
              <w:szCs w:val="24"/>
            </w:rPr>
            <w:fldChar w:fldCharType="separate"/>
          </w:r>
          <w:hyperlink w:anchor="_Toc224753492" w:history="1">
            <w:r w:rsidR="004623ED" w:rsidRPr="004623ED">
              <w:rPr>
                <w:rStyle w:val="Hyperlink"/>
                <w:rFonts w:ascii="Arial" w:hAnsi="Arial" w:cs="Arial"/>
                <w:noProof/>
                <w:szCs w:val="24"/>
              </w:rPr>
              <w:t>Part 1: Re-Engineering Performance &amp; Job Design at Aether Innovations</w:t>
            </w:r>
            <w:r w:rsidR="004623ED" w:rsidRPr="004623ED">
              <w:rPr>
                <w:rFonts w:ascii="Arial" w:hAnsi="Arial" w:cs="Arial"/>
                <w:noProof/>
                <w:webHidden/>
                <w:szCs w:val="24"/>
              </w:rPr>
              <w:tab/>
            </w:r>
            <w:r w:rsidR="004623ED" w:rsidRPr="004623ED">
              <w:rPr>
                <w:rFonts w:ascii="Arial" w:hAnsi="Arial" w:cs="Arial"/>
                <w:noProof/>
                <w:webHidden/>
                <w:szCs w:val="24"/>
              </w:rPr>
              <w:fldChar w:fldCharType="begin"/>
            </w:r>
            <w:r w:rsidR="004623ED" w:rsidRPr="004623ED">
              <w:rPr>
                <w:rFonts w:ascii="Arial" w:hAnsi="Arial" w:cs="Arial"/>
                <w:noProof/>
                <w:webHidden/>
                <w:szCs w:val="24"/>
              </w:rPr>
              <w:instrText xml:space="preserve"> PAGEREF _Toc224753492 \h </w:instrText>
            </w:r>
            <w:r w:rsidR="004623ED" w:rsidRPr="004623ED">
              <w:rPr>
                <w:rFonts w:ascii="Arial" w:hAnsi="Arial" w:cs="Arial"/>
                <w:noProof/>
                <w:webHidden/>
                <w:szCs w:val="24"/>
              </w:rPr>
            </w:r>
            <w:r w:rsidR="004623ED" w:rsidRPr="004623ED">
              <w:rPr>
                <w:rFonts w:ascii="Arial" w:hAnsi="Arial" w:cs="Arial"/>
                <w:noProof/>
                <w:webHidden/>
                <w:szCs w:val="24"/>
              </w:rPr>
              <w:fldChar w:fldCharType="separate"/>
            </w:r>
            <w:r w:rsidR="004623ED">
              <w:rPr>
                <w:rFonts w:ascii="Arial" w:hAnsi="Arial" w:cs="Arial"/>
                <w:noProof/>
                <w:webHidden/>
                <w:szCs w:val="24"/>
              </w:rPr>
              <w:t>3</w:t>
            </w:r>
            <w:r w:rsidR="004623ED"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493" w:history="1">
            <w:r w:rsidRPr="004623ED">
              <w:rPr>
                <w:rStyle w:val="Hyperlink"/>
                <w:rFonts w:ascii="Arial" w:hAnsi="Arial" w:cs="Arial"/>
                <w:noProof/>
                <w:szCs w:val="24"/>
              </w:rPr>
              <w:t>1.</w:t>
            </w:r>
            <w:r w:rsidRPr="004623ED">
              <w:rPr>
                <w:rFonts w:ascii="Arial" w:eastAsiaTheme="minorEastAsia" w:hAnsi="Arial" w:cs="Arial"/>
                <w:noProof/>
                <w:szCs w:val="24"/>
              </w:rPr>
              <w:tab/>
            </w:r>
            <w:r w:rsidRPr="004623ED">
              <w:rPr>
                <w:rStyle w:val="Hyperlink"/>
                <w:rFonts w:ascii="Arial" w:hAnsi="Arial" w:cs="Arial"/>
                <w:noProof/>
                <w:szCs w:val="24"/>
              </w:rPr>
              <w:t>Introduction</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_Toc224753493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3</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494" w:history="1">
            <w:r w:rsidRPr="004623ED">
              <w:rPr>
                <w:rStyle w:val="Hyperlink"/>
                <w:rFonts w:ascii="Arial" w:hAnsi="Arial" w:cs="Arial"/>
                <w:noProof/>
                <w:szCs w:val="24"/>
              </w:rPr>
              <w:t>2.</w:t>
            </w:r>
            <w:r w:rsidRPr="004623ED">
              <w:rPr>
                <w:rFonts w:ascii="Arial" w:eastAsiaTheme="minorEastAsia" w:hAnsi="Arial" w:cs="Arial"/>
                <w:noProof/>
                <w:szCs w:val="24"/>
              </w:rPr>
              <w:tab/>
            </w:r>
            <w:r w:rsidRPr="004623ED">
              <w:rPr>
                <w:rStyle w:val="Hyperlink"/>
                <w:rFonts w:ascii="Arial" w:hAnsi="Arial" w:cs="Arial"/>
                <w:noProof/>
                <w:szCs w:val="24"/>
              </w:rPr>
              <w:t>Evaluation of the Current Performance Appraisal and Job Design Practices</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_Toc224753494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3</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495" w:history="1">
            <w:r w:rsidRPr="004623ED">
              <w:rPr>
                <w:rStyle w:val="Hyperlink"/>
                <w:rFonts w:ascii="Arial" w:hAnsi="Arial" w:cs="Arial"/>
                <w:noProof/>
                <w:szCs w:val="24"/>
              </w:rPr>
              <w:t>3.</w:t>
            </w:r>
            <w:r w:rsidRPr="004623ED">
              <w:rPr>
                <w:rFonts w:ascii="Arial" w:eastAsiaTheme="minorEastAsia" w:hAnsi="Arial" w:cs="Arial"/>
                <w:noProof/>
                <w:szCs w:val="24"/>
              </w:rPr>
              <w:tab/>
            </w:r>
            <w:r w:rsidRPr="004623ED">
              <w:rPr>
                <w:rStyle w:val="Hyperlink"/>
                <w:rFonts w:ascii="Arial" w:hAnsi="Arial" w:cs="Arial"/>
                <w:noProof/>
                <w:szCs w:val="24"/>
              </w:rPr>
              <w:t>Proposed Modern Performance Management System</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_Toc224753495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5</w:t>
            </w:r>
            <w:r w:rsidRPr="004623ED">
              <w:rPr>
                <w:rFonts w:ascii="Arial" w:hAnsi="Arial" w:cs="Arial"/>
                <w:noProof/>
                <w:webHidden/>
                <w:szCs w:val="24"/>
              </w:rPr>
              <w:fldChar w:fldCharType="end"/>
            </w:r>
          </w:hyperlink>
        </w:p>
        <w:p w:rsidR="004623ED" w:rsidRPr="004623ED" w:rsidRDefault="004623ED" w:rsidP="004623ED">
          <w:pPr>
            <w:pStyle w:val="TOC2"/>
            <w:tabs>
              <w:tab w:val="right" w:leader="dot" w:pos="9016"/>
            </w:tabs>
            <w:rPr>
              <w:rFonts w:ascii="Arial" w:eastAsiaTheme="minorEastAsia" w:hAnsi="Arial" w:cs="Arial"/>
              <w:noProof/>
              <w:szCs w:val="24"/>
            </w:rPr>
          </w:pPr>
          <w:hyperlink w:anchor="_Toc224753496" w:history="1">
            <w:r w:rsidRPr="004623ED">
              <w:rPr>
                <w:rStyle w:val="Hyperlink"/>
                <w:rFonts w:ascii="Arial" w:hAnsi="Arial" w:cs="Arial"/>
                <w:noProof/>
                <w:szCs w:val="24"/>
              </w:rPr>
              <w:t>4. Job Design Principles and Job Characteristics Model</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_Toc224753496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7</w:t>
            </w:r>
            <w:r w:rsidRPr="004623ED">
              <w:rPr>
                <w:rFonts w:ascii="Arial" w:hAnsi="Arial" w:cs="Arial"/>
                <w:noProof/>
                <w:webHidden/>
                <w:szCs w:val="24"/>
              </w:rPr>
              <w:fldChar w:fldCharType="end"/>
            </w:r>
          </w:hyperlink>
        </w:p>
        <w:p w:rsidR="004623ED" w:rsidRPr="004623ED" w:rsidRDefault="004623ED" w:rsidP="004623ED">
          <w:pPr>
            <w:pStyle w:val="TOC2"/>
            <w:tabs>
              <w:tab w:val="right" w:leader="dot" w:pos="9016"/>
            </w:tabs>
            <w:rPr>
              <w:rFonts w:ascii="Arial" w:eastAsiaTheme="minorEastAsia" w:hAnsi="Arial" w:cs="Arial"/>
              <w:noProof/>
              <w:szCs w:val="24"/>
            </w:rPr>
          </w:pPr>
          <w:hyperlink w:anchor="_Toc224753497" w:history="1">
            <w:r w:rsidRPr="004623ED">
              <w:rPr>
                <w:rStyle w:val="Hyperlink"/>
                <w:rFonts w:ascii="Arial" w:hAnsi="Arial" w:cs="Arial"/>
                <w:noProof/>
                <w:szCs w:val="24"/>
              </w:rPr>
              <w:t>4.1 Job Analysis and Design for Key Positions</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_Toc224753497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8</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498" w:history="1">
            <w:r w:rsidRPr="004623ED">
              <w:rPr>
                <w:rStyle w:val="Hyperlink"/>
                <w:rFonts w:ascii="Arial" w:hAnsi="Arial" w:cs="Arial"/>
                <w:noProof/>
                <w:szCs w:val="24"/>
              </w:rPr>
              <w:t>5.</w:t>
            </w:r>
            <w:r w:rsidRPr="004623ED">
              <w:rPr>
                <w:rFonts w:ascii="Arial" w:eastAsiaTheme="minorEastAsia" w:hAnsi="Arial" w:cs="Arial"/>
                <w:noProof/>
                <w:szCs w:val="24"/>
              </w:rPr>
              <w:tab/>
            </w:r>
            <w:r w:rsidRPr="004623ED">
              <w:rPr>
                <w:rStyle w:val="Hyperlink"/>
                <w:rFonts w:ascii="Arial" w:hAnsi="Arial" w:cs="Arial"/>
                <w:noProof/>
                <w:szCs w:val="24"/>
              </w:rPr>
              <w:t>Integration: Making it a Performance-Driven Culture.</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_Toc224753498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9</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499" w:history="1">
            <w:r w:rsidRPr="004623ED">
              <w:rPr>
                <w:rStyle w:val="Hyperlink"/>
                <w:rFonts w:ascii="Arial" w:hAnsi="Arial" w:cs="Arial"/>
                <w:noProof/>
                <w:szCs w:val="24"/>
              </w:rPr>
              <w:t>6.</w:t>
            </w:r>
            <w:r w:rsidRPr="004623ED">
              <w:rPr>
                <w:rFonts w:ascii="Arial" w:eastAsiaTheme="minorEastAsia" w:hAnsi="Arial" w:cs="Arial"/>
                <w:noProof/>
                <w:szCs w:val="24"/>
              </w:rPr>
              <w:tab/>
            </w:r>
            <w:r w:rsidRPr="004623ED">
              <w:rPr>
                <w:rStyle w:val="Hyperlink"/>
                <w:rFonts w:ascii="Arial" w:hAnsi="Arial" w:cs="Arial"/>
                <w:noProof/>
                <w:szCs w:val="24"/>
              </w:rPr>
              <w:t>Conclusion</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_Toc224753499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10</w:t>
            </w:r>
            <w:r w:rsidRPr="004623ED">
              <w:rPr>
                <w:rFonts w:ascii="Arial" w:hAnsi="Arial" w:cs="Arial"/>
                <w:noProof/>
                <w:webHidden/>
                <w:szCs w:val="24"/>
              </w:rPr>
              <w:fldChar w:fldCharType="end"/>
            </w:r>
          </w:hyperlink>
        </w:p>
        <w:p w:rsidR="004623ED" w:rsidRPr="004623ED" w:rsidRDefault="004623ED" w:rsidP="004623ED">
          <w:pPr>
            <w:pStyle w:val="TOC2"/>
            <w:tabs>
              <w:tab w:val="right" w:leader="dot" w:pos="9016"/>
            </w:tabs>
            <w:rPr>
              <w:rFonts w:ascii="Arial" w:eastAsiaTheme="minorEastAsia" w:hAnsi="Arial" w:cs="Arial"/>
              <w:noProof/>
              <w:szCs w:val="24"/>
            </w:rPr>
          </w:pPr>
          <w:hyperlink w:anchor="_Toc224753500" w:history="1">
            <w:r w:rsidRPr="004623ED">
              <w:rPr>
                <w:rStyle w:val="Hyperlink"/>
                <w:rFonts w:ascii="Arial" w:eastAsia="Times New Roman" w:hAnsi="Arial" w:cs="Arial"/>
                <w:noProof/>
                <w:szCs w:val="24"/>
              </w:rPr>
              <w:t>Part 2: Reflective Analysis and Future Professional Development</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_Toc224753500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11</w:t>
            </w:r>
            <w:r w:rsidRPr="004623ED">
              <w:rPr>
                <w:rFonts w:ascii="Arial" w:hAnsi="Arial" w:cs="Arial"/>
                <w:noProof/>
                <w:webHidden/>
                <w:szCs w:val="24"/>
              </w:rPr>
              <w:fldChar w:fldCharType="end"/>
            </w:r>
          </w:hyperlink>
        </w:p>
        <w:p w:rsidR="004623ED" w:rsidRPr="004623ED" w:rsidRDefault="004623ED" w:rsidP="004623ED">
          <w:pPr>
            <w:pStyle w:val="TOC2"/>
            <w:tabs>
              <w:tab w:val="right" w:leader="dot" w:pos="9016"/>
            </w:tabs>
            <w:rPr>
              <w:rFonts w:ascii="Arial" w:eastAsiaTheme="minorEastAsia" w:hAnsi="Arial" w:cs="Arial"/>
              <w:noProof/>
              <w:szCs w:val="24"/>
            </w:rPr>
          </w:pPr>
          <w:hyperlink w:anchor="_Toc224753501" w:history="1">
            <w:r w:rsidRPr="004623ED">
              <w:rPr>
                <w:rStyle w:val="Hyperlink"/>
                <w:rFonts w:ascii="Arial" w:eastAsia="Times New Roman" w:hAnsi="Arial" w:cs="Arial"/>
                <w:noProof/>
                <w:szCs w:val="24"/>
              </w:rPr>
              <w:t>Reflective Learning Using Gibbs’ Reflective</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_Toc224753501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11</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502" w:history="1">
            <w:r w:rsidRPr="004623ED">
              <w:rPr>
                <w:rStyle w:val="Hyperlink"/>
                <w:rFonts w:ascii="Arial" w:hAnsi="Arial" w:cs="Arial"/>
                <w:noProof/>
                <w:szCs w:val="24"/>
              </w:rPr>
              <w:t>1.</w:t>
            </w:r>
            <w:r w:rsidRPr="004623ED">
              <w:rPr>
                <w:rFonts w:ascii="Arial" w:eastAsiaTheme="minorEastAsia" w:hAnsi="Arial" w:cs="Arial"/>
                <w:noProof/>
                <w:szCs w:val="24"/>
              </w:rPr>
              <w:tab/>
            </w:r>
            <w:r w:rsidRPr="004623ED">
              <w:rPr>
                <w:rStyle w:val="Hyperlink"/>
                <w:rFonts w:ascii="Arial" w:hAnsi="Arial" w:cs="Arial"/>
                <w:noProof/>
                <w:szCs w:val="24"/>
              </w:rPr>
              <w:t>Description</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_Toc224753502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11</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503" w:history="1">
            <w:r w:rsidRPr="004623ED">
              <w:rPr>
                <w:rStyle w:val="Hyperlink"/>
                <w:rFonts w:ascii="Arial" w:hAnsi="Arial" w:cs="Arial"/>
                <w:noProof/>
                <w:szCs w:val="24"/>
              </w:rPr>
              <w:t>2.</w:t>
            </w:r>
            <w:r w:rsidRPr="004623ED">
              <w:rPr>
                <w:rFonts w:ascii="Arial" w:eastAsiaTheme="minorEastAsia" w:hAnsi="Arial" w:cs="Arial"/>
                <w:noProof/>
                <w:szCs w:val="24"/>
              </w:rPr>
              <w:tab/>
            </w:r>
            <w:r w:rsidRPr="004623ED">
              <w:rPr>
                <w:rStyle w:val="Hyperlink"/>
                <w:rFonts w:ascii="Arial" w:hAnsi="Arial" w:cs="Arial"/>
                <w:noProof/>
                <w:szCs w:val="24"/>
              </w:rPr>
              <w:t>Feelings</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_Toc224753503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12</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504" w:history="1">
            <w:r w:rsidRPr="004623ED">
              <w:rPr>
                <w:rStyle w:val="Hyperlink"/>
                <w:rFonts w:ascii="Arial" w:hAnsi="Arial" w:cs="Arial"/>
                <w:noProof/>
                <w:szCs w:val="24"/>
              </w:rPr>
              <w:t>3.</w:t>
            </w:r>
            <w:r w:rsidRPr="004623ED">
              <w:rPr>
                <w:rFonts w:ascii="Arial" w:eastAsiaTheme="minorEastAsia" w:hAnsi="Arial" w:cs="Arial"/>
                <w:noProof/>
                <w:szCs w:val="24"/>
              </w:rPr>
              <w:tab/>
            </w:r>
            <w:r w:rsidRPr="004623ED">
              <w:rPr>
                <w:rStyle w:val="Hyperlink"/>
                <w:rFonts w:ascii="Arial" w:hAnsi="Arial" w:cs="Arial"/>
                <w:noProof/>
                <w:szCs w:val="24"/>
              </w:rPr>
              <w:t>Evaluation</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_Toc224753504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12</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505" w:history="1">
            <w:r w:rsidRPr="004623ED">
              <w:rPr>
                <w:rStyle w:val="Hyperlink"/>
                <w:rFonts w:ascii="Arial" w:hAnsi="Arial" w:cs="Arial"/>
                <w:noProof/>
                <w:szCs w:val="24"/>
              </w:rPr>
              <w:t>4.</w:t>
            </w:r>
            <w:r w:rsidRPr="004623ED">
              <w:rPr>
                <w:rFonts w:ascii="Arial" w:eastAsiaTheme="minorEastAsia" w:hAnsi="Arial" w:cs="Arial"/>
                <w:noProof/>
                <w:szCs w:val="24"/>
              </w:rPr>
              <w:tab/>
            </w:r>
            <w:r w:rsidRPr="004623ED">
              <w:rPr>
                <w:rStyle w:val="Hyperlink"/>
                <w:rFonts w:ascii="Arial" w:hAnsi="Arial" w:cs="Arial"/>
                <w:noProof/>
                <w:szCs w:val="24"/>
              </w:rPr>
              <w:t>Analysis</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_Toc224753505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12</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506" w:history="1">
            <w:r w:rsidRPr="004623ED">
              <w:rPr>
                <w:rStyle w:val="Hyperlink"/>
                <w:rFonts w:ascii="Arial" w:hAnsi="Arial" w:cs="Arial"/>
                <w:noProof/>
                <w:szCs w:val="24"/>
              </w:rPr>
              <w:t>5.</w:t>
            </w:r>
            <w:r w:rsidRPr="004623ED">
              <w:rPr>
                <w:rFonts w:ascii="Arial" w:eastAsiaTheme="minorEastAsia" w:hAnsi="Arial" w:cs="Arial"/>
                <w:noProof/>
                <w:szCs w:val="24"/>
              </w:rPr>
              <w:tab/>
            </w:r>
            <w:r w:rsidRPr="004623ED">
              <w:rPr>
                <w:rStyle w:val="Hyperlink"/>
                <w:rFonts w:ascii="Arial" w:hAnsi="Arial" w:cs="Arial"/>
                <w:noProof/>
                <w:szCs w:val="24"/>
              </w:rPr>
              <w:t>Conclusion</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_Toc224753506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13</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507" w:history="1">
            <w:r w:rsidRPr="004623ED">
              <w:rPr>
                <w:rStyle w:val="Hyperlink"/>
                <w:rFonts w:ascii="Arial" w:hAnsi="Arial" w:cs="Arial"/>
                <w:noProof/>
                <w:szCs w:val="24"/>
              </w:rPr>
              <w:t>6.</w:t>
            </w:r>
            <w:r w:rsidRPr="004623ED">
              <w:rPr>
                <w:rFonts w:ascii="Arial" w:eastAsiaTheme="minorEastAsia" w:hAnsi="Arial" w:cs="Arial"/>
                <w:noProof/>
                <w:szCs w:val="24"/>
              </w:rPr>
              <w:tab/>
            </w:r>
            <w:r w:rsidRPr="004623ED">
              <w:rPr>
                <w:rStyle w:val="Hyperlink"/>
                <w:rFonts w:ascii="Arial" w:hAnsi="Arial" w:cs="Arial"/>
                <w:noProof/>
                <w:szCs w:val="24"/>
              </w:rPr>
              <w:t>Action Plan</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_Toc224753507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13</w:t>
            </w:r>
            <w:r w:rsidRPr="004623ED">
              <w:rPr>
                <w:rFonts w:ascii="Arial" w:hAnsi="Arial" w:cs="Arial"/>
                <w:noProof/>
                <w:webHidden/>
                <w:szCs w:val="24"/>
              </w:rPr>
              <w:fldChar w:fldCharType="end"/>
            </w:r>
          </w:hyperlink>
        </w:p>
        <w:p w:rsidR="004623ED" w:rsidRPr="004623ED" w:rsidRDefault="004623ED" w:rsidP="004623ED">
          <w:pPr>
            <w:pStyle w:val="TOC2"/>
            <w:tabs>
              <w:tab w:val="left" w:pos="660"/>
              <w:tab w:val="right" w:leader="dot" w:pos="9016"/>
            </w:tabs>
            <w:rPr>
              <w:rFonts w:ascii="Arial" w:eastAsiaTheme="minorEastAsia" w:hAnsi="Arial" w:cs="Arial"/>
              <w:noProof/>
              <w:szCs w:val="24"/>
            </w:rPr>
          </w:pPr>
          <w:hyperlink w:anchor="_Toc224753508" w:history="1">
            <w:r w:rsidRPr="004623ED">
              <w:rPr>
                <w:rStyle w:val="Hyperlink"/>
                <w:rFonts w:ascii="Arial" w:hAnsi="Arial" w:cs="Arial"/>
                <w:noProof/>
                <w:szCs w:val="24"/>
              </w:rPr>
              <w:t>7.</w:t>
            </w:r>
            <w:r w:rsidRPr="004623ED">
              <w:rPr>
                <w:rFonts w:ascii="Arial" w:eastAsiaTheme="minorEastAsia" w:hAnsi="Arial" w:cs="Arial"/>
                <w:noProof/>
                <w:szCs w:val="24"/>
              </w:rPr>
              <w:tab/>
            </w:r>
            <w:r w:rsidRPr="004623ED">
              <w:rPr>
                <w:rStyle w:val="Hyperlink"/>
                <w:rFonts w:ascii="Arial" w:hAnsi="Arial" w:cs="Arial"/>
                <w:noProof/>
                <w:szCs w:val="24"/>
              </w:rPr>
              <w:t>Staying Relevant in the Age of AI</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_Toc224753508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13</w:t>
            </w:r>
            <w:r w:rsidRPr="004623ED">
              <w:rPr>
                <w:rFonts w:ascii="Arial" w:hAnsi="Arial" w:cs="Arial"/>
                <w:noProof/>
                <w:webHidden/>
                <w:szCs w:val="24"/>
              </w:rPr>
              <w:fldChar w:fldCharType="end"/>
            </w:r>
          </w:hyperlink>
        </w:p>
        <w:p w:rsidR="004623ED" w:rsidRPr="004623ED" w:rsidRDefault="004623ED" w:rsidP="004623ED">
          <w:pPr>
            <w:pStyle w:val="TOC2"/>
            <w:tabs>
              <w:tab w:val="right" w:leader="dot" w:pos="9016"/>
            </w:tabs>
            <w:rPr>
              <w:rFonts w:ascii="Arial" w:eastAsiaTheme="minorEastAsia" w:hAnsi="Arial" w:cs="Arial"/>
              <w:noProof/>
              <w:szCs w:val="24"/>
            </w:rPr>
          </w:pPr>
          <w:hyperlink w:anchor="_Toc224753509" w:history="1">
            <w:r w:rsidRPr="004623ED">
              <w:rPr>
                <w:rStyle w:val="Hyperlink"/>
                <w:rFonts w:ascii="Arial" w:hAnsi="Arial" w:cs="Arial"/>
                <w:noProof/>
                <w:szCs w:val="24"/>
              </w:rPr>
              <w:t>References</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_Toc224753509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15</w:t>
            </w:r>
            <w:r w:rsidRPr="004623ED">
              <w:rPr>
                <w:rFonts w:ascii="Arial" w:hAnsi="Arial" w:cs="Arial"/>
                <w:noProof/>
                <w:webHidden/>
                <w:szCs w:val="24"/>
              </w:rPr>
              <w:fldChar w:fldCharType="end"/>
            </w:r>
          </w:hyperlink>
        </w:p>
        <w:p w:rsidR="00231E42" w:rsidRPr="004623ED" w:rsidRDefault="00231E42" w:rsidP="004623ED">
          <w:pPr>
            <w:rPr>
              <w:rFonts w:ascii="Arial" w:hAnsi="Arial" w:cs="Arial"/>
              <w:szCs w:val="24"/>
            </w:rPr>
          </w:pPr>
          <w:r w:rsidRPr="004623ED">
            <w:rPr>
              <w:rFonts w:ascii="Arial" w:hAnsi="Arial" w:cs="Arial"/>
              <w:b/>
              <w:bCs/>
              <w:noProof/>
              <w:szCs w:val="24"/>
            </w:rPr>
            <w:fldChar w:fldCharType="end"/>
          </w:r>
        </w:p>
      </w:sdtContent>
    </w:sdt>
    <w:p w:rsidR="004623ED" w:rsidRPr="004623ED" w:rsidRDefault="00231E42">
      <w:pPr>
        <w:pStyle w:val="TableofFigures"/>
        <w:tabs>
          <w:tab w:val="right" w:leader="dot" w:pos="9016"/>
        </w:tabs>
        <w:rPr>
          <w:rFonts w:ascii="Arial" w:eastAsiaTheme="minorEastAsia" w:hAnsi="Arial" w:cs="Arial"/>
          <w:noProof/>
          <w:sz w:val="22"/>
        </w:rPr>
      </w:pPr>
      <w:r w:rsidRPr="004623ED">
        <w:rPr>
          <w:rStyle w:val="Strong"/>
          <w:rFonts w:ascii="Arial" w:hAnsi="Arial" w:cs="Arial"/>
          <w:b w:val="0"/>
          <w:bCs w:val="0"/>
          <w:szCs w:val="24"/>
        </w:rPr>
        <w:fldChar w:fldCharType="begin"/>
      </w:r>
      <w:r w:rsidRPr="004623ED">
        <w:rPr>
          <w:rStyle w:val="Strong"/>
          <w:rFonts w:ascii="Arial" w:hAnsi="Arial" w:cs="Arial"/>
          <w:b w:val="0"/>
          <w:bCs w:val="0"/>
          <w:szCs w:val="24"/>
        </w:rPr>
        <w:instrText xml:space="preserve"> TOC \h \z \c "Table" </w:instrText>
      </w:r>
      <w:r w:rsidRPr="004623ED">
        <w:rPr>
          <w:rStyle w:val="Strong"/>
          <w:rFonts w:ascii="Arial" w:hAnsi="Arial" w:cs="Arial"/>
          <w:b w:val="0"/>
          <w:bCs w:val="0"/>
          <w:szCs w:val="24"/>
        </w:rPr>
        <w:fldChar w:fldCharType="separate"/>
      </w:r>
      <w:hyperlink w:anchor="_Toc224753591" w:history="1">
        <w:r w:rsidR="004623ED" w:rsidRPr="004623ED">
          <w:rPr>
            <w:rStyle w:val="Hyperlink"/>
            <w:rFonts w:ascii="Arial" w:hAnsi="Arial" w:cs="Arial"/>
            <w:noProof/>
          </w:rPr>
          <w:t>Table 1: Traditional vs Contemporary Performance Management Systems</w:t>
        </w:r>
        <w:r w:rsidR="004623ED" w:rsidRPr="004623ED">
          <w:rPr>
            <w:rFonts w:ascii="Arial" w:hAnsi="Arial" w:cs="Arial"/>
            <w:noProof/>
            <w:webHidden/>
          </w:rPr>
          <w:tab/>
        </w:r>
        <w:r w:rsidR="004623ED" w:rsidRPr="004623ED">
          <w:rPr>
            <w:rFonts w:ascii="Arial" w:hAnsi="Arial" w:cs="Arial"/>
            <w:noProof/>
            <w:webHidden/>
          </w:rPr>
          <w:fldChar w:fldCharType="begin"/>
        </w:r>
        <w:r w:rsidR="004623ED" w:rsidRPr="004623ED">
          <w:rPr>
            <w:rFonts w:ascii="Arial" w:hAnsi="Arial" w:cs="Arial"/>
            <w:noProof/>
            <w:webHidden/>
          </w:rPr>
          <w:instrText xml:space="preserve"> PAGEREF _Toc224753591 \h </w:instrText>
        </w:r>
        <w:r w:rsidR="004623ED" w:rsidRPr="004623ED">
          <w:rPr>
            <w:rFonts w:ascii="Arial" w:hAnsi="Arial" w:cs="Arial"/>
            <w:noProof/>
            <w:webHidden/>
          </w:rPr>
        </w:r>
        <w:r w:rsidR="004623ED" w:rsidRPr="004623ED">
          <w:rPr>
            <w:rFonts w:ascii="Arial" w:hAnsi="Arial" w:cs="Arial"/>
            <w:noProof/>
            <w:webHidden/>
          </w:rPr>
          <w:fldChar w:fldCharType="separate"/>
        </w:r>
        <w:r w:rsidR="004623ED" w:rsidRPr="004623ED">
          <w:rPr>
            <w:rFonts w:ascii="Arial" w:hAnsi="Arial" w:cs="Arial"/>
            <w:noProof/>
            <w:webHidden/>
          </w:rPr>
          <w:t>4</w:t>
        </w:r>
        <w:r w:rsidR="004623ED" w:rsidRPr="004623ED">
          <w:rPr>
            <w:rFonts w:ascii="Arial" w:hAnsi="Arial" w:cs="Arial"/>
            <w:noProof/>
            <w:webHidden/>
          </w:rPr>
          <w:fldChar w:fldCharType="end"/>
        </w:r>
      </w:hyperlink>
    </w:p>
    <w:p w:rsidR="004623ED" w:rsidRPr="004623ED" w:rsidRDefault="004623ED">
      <w:pPr>
        <w:pStyle w:val="TableofFigures"/>
        <w:tabs>
          <w:tab w:val="right" w:leader="dot" w:pos="9016"/>
        </w:tabs>
        <w:rPr>
          <w:rFonts w:ascii="Arial" w:eastAsiaTheme="minorEastAsia" w:hAnsi="Arial" w:cs="Arial"/>
          <w:noProof/>
          <w:sz w:val="22"/>
        </w:rPr>
      </w:pPr>
      <w:hyperlink w:anchor="_Toc224753592" w:history="1">
        <w:r w:rsidRPr="004623ED">
          <w:rPr>
            <w:rStyle w:val="Hyperlink"/>
            <w:rFonts w:ascii="Arial" w:hAnsi="Arial" w:cs="Arial"/>
            <w:noProof/>
          </w:rPr>
          <w:t>Table 2: Job Descriptions and Specifications for Key Roles</w:t>
        </w:r>
        <w:r w:rsidRPr="004623ED">
          <w:rPr>
            <w:rFonts w:ascii="Arial" w:hAnsi="Arial" w:cs="Arial"/>
            <w:noProof/>
            <w:webHidden/>
          </w:rPr>
          <w:tab/>
        </w:r>
        <w:r w:rsidRPr="004623ED">
          <w:rPr>
            <w:rFonts w:ascii="Arial" w:hAnsi="Arial" w:cs="Arial"/>
            <w:noProof/>
            <w:webHidden/>
          </w:rPr>
          <w:fldChar w:fldCharType="begin"/>
        </w:r>
        <w:r w:rsidRPr="004623ED">
          <w:rPr>
            <w:rFonts w:ascii="Arial" w:hAnsi="Arial" w:cs="Arial"/>
            <w:noProof/>
            <w:webHidden/>
          </w:rPr>
          <w:instrText xml:space="preserve"> PAGEREF _Toc224753592 \h </w:instrText>
        </w:r>
        <w:r w:rsidRPr="004623ED">
          <w:rPr>
            <w:rFonts w:ascii="Arial" w:hAnsi="Arial" w:cs="Arial"/>
            <w:noProof/>
            <w:webHidden/>
          </w:rPr>
        </w:r>
        <w:r w:rsidRPr="004623ED">
          <w:rPr>
            <w:rFonts w:ascii="Arial" w:hAnsi="Arial" w:cs="Arial"/>
            <w:noProof/>
            <w:webHidden/>
          </w:rPr>
          <w:fldChar w:fldCharType="separate"/>
        </w:r>
        <w:r w:rsidRPr="004623ED">
          <w:rPr>
            <w:rFonts w:ascii="Arial" w:hAnsi="Arial" w:cs="Arial"/>
            <w:noProof/>
            <w:webHidden/>
          </w:rPr>
          <w:t>8</w:t>
        </w:r>
        <w:r w:rsidRPr="004623ED">
          <w:rPr>
            <w:rFonts w:ascii="Arial" w:hAnsi="Arial" w:cs="Arial"/>
            <w:noProof/>
            <w:webHidden/>
          </w:rPr>
          <w:fldChar w:fldCharType="end"/>
        </w:r>
      </w:hyperlink>
    </w:p>
    <w:p w:rsidR="004623ED" w:rsidRPr="004623ED" w:rsidRDefault="00231E42" w:rsidP="004623ED">
      <w:pPr>
        <w:rPr>
          <w:rFonts w:ascii="Arial" w:hAnsi="Arial" w:cs="Arial"/>
          <w:noProof/>
          <w:szCs w:val="24"/>
        </w:rPr>
      </w:pPr>
      <w:r w:rsidRPr="004623ED">
        <w:rPr>
          <w:rStyle w:val="Strong"/>
          <w:rFonts w:ascii="Arial" w:hAnsi="Arial" w:cs="Arial"/>
          <w:b w:val="0"/>
          <w:bCs w:val="0"/>
          <w:szCs w:val="24"/>
        </w:rPr>
        <w:fldChar w:fldCharType="end"/>
      </w:r>
      <w:r w:rsidRPr="004623ED">
        <w:rPr>
          <w:rStyle w:val="Strong"/>
          <w:rFonts w:ascii="Arial" w:hAnsi="Arial" w:cs="Arial"/>
          <w:b w:val="0"/>
          <w:bCs w:val="0"/>
          <w:szCs w:val="24"/>
        </w:rPr>
        <w:fldChar w:fldCharType="begin"/>
      </w:r>
      <w:r w:rsidRPr="004623ED">
        <w:rPr>
          <w:rStyle w:val="Strong"/>
          <w:rFonts w:ascii="Arial" w:hAnsi="Arial" w:cs="Arial"/>
          <w:b w:val="0"/>
          <w:bCs w:val="0"/>
          <w:szCs w:val="24"/>
        </w:rPr>
        <w:instrText xml:space="preserve"> TOC \h \z \c "Figure" </w:instrText>
      </w:r>
      <w:r w:rsidRPr="004623ED">
        <w:rPr>
          <w:rStyle w:val="Strong"/>
          <w:rFonts w:ascii="Arial" w:hAnsi="Arial" w:cs="Arial"/>
          <w:b w:val="0"/>
          <w:bCs w:val="0"/>
          <w:szCs w:val="24"/>
        </w:rPr>
        <w:fldChar w:fldCharType="separate"/>
      </w:r>
    </w:p>
    <w:p w:rsidR="004623ED" w:rsidRPr="004623ED" w:rsidRDefault="004623ED" w:rsidP="004623ED">
      <w:pPr>
        <w:pStyle w:val="TableofFigures"/>
        <w:tabs>
          <w:tab w:val="right" w:leader="dot" w:pos="9016"/>
        </w:tabs>
        <w:rPr>
          <w:rFonts w:ascii="Arial" w:eastAsiaTheme="minorEastAsia" w:hAnsi="Arial" w:cs="Arial"/>
          <w:noProof/>
          <w:szCs w:val="24"/>
        </w:rPr>
      </w:pPr>
      <w:hyperlink w:anchor="_Toc224753512" w:history="1">
        <w:r w:rsidRPr="004623ED">
          <w:rPr>
            <w:rStyle w:val="Hyperlink"/>
            <w:rFonts w:ascii="Arial" w:hAnsi="Arial" w:cs="Arial"/>
            <w:noProof/>
            <w:szCs w:val="24"/>
          </w:rPr>
          <w:t>Figure 1: Performance Improvement Over Time</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_Toc224753512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6</w:t>
        </w:r>
        <w:r w:rsidRPr="004623ED">
          <w:rPr>
            <w:rFonts w:ascii="Arial" w:hAnsi="Arial" w:cs="Arial"/>
            <w:noProof/>
            <w:webHidden/>
            <w:szCs w:val="24"/>
          </w:rPr>
          <w:fldChar w:fldCharType="end"/>
        </w:r>
      </w:hyperlink>
    </w:p>
    <w:p w:rsidR="004623ED" w:rsidRPr="004623ED" w:rsidRDefault="004623ED" w:rsidP="004623ED">
      <w:pPr>
        <w:pStyle w:val="TableofFigures"/>
        <w:tabs>
          <w:tab w:val="right" w:leader="dot" w:pos="9016"/>
        </w:tabs>
        <w:rPr>
          <w:rFonts w:ascii="Arial" w:eastAsiaTheme="minorEastAsia" w:hAnsi="Arial" w:cs="Arial"/>
          <w:noProof/>
          <w:szCs w:val="24"/>
        </w:rPr>
      </w:pPr>
      <w:hyperlink w:anchor="_Toc224753513" w:history="1">
        <w:r w:rsidRPr="004623ED">
          <w:rPr>
            <w:rStyle w:val="Hyperlink"/>
            <w:rFonts w:ascii="Arial" w:hAnsi="Arial" w:cs="Arial"/>
            <w:noProof/>
            <w:szCs w:val="24"/>
          </w:rPr>
          <w:t>Figure 2: Job Characteristics Model at Aether Innovations</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_Toc224753513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7</w:t>
        </w:r>
        <w:r w:rsidRPr="004623ED">
          <w:rPr>
            <w:rFonts w:ascii="Arial" w:hAnsi="Arial" w:cs="Arial"/>
            <w:noProof/>
            <w:webHidden/>
            <w:szCs w:val="24"/>
          </w:rPr>
          <w:fldChar w:fldCharType="end"/>
        </w:r>
      </w:hyperlink>
    </w:p>
    <w:p w:rsidR="004623ED" w:rsidRPr="004623ED" w:rsidRDefault="004623ED" w:rsidP="004623ED">
      <w:pPr>
        <w:pStyle w:val="TableofFigures"/>
        <w:tabs>
          <w:tab w:val="right" w:leader="dot" w:pos="9016"/>
        </w:tabs>
        <w:rPr>
          <w:rFonts w:ascii="Arial" w:eastAsiaTheme="minorEastAsia" w:hAnsi="Arial" w:cs="Arial"/>
          <w:noProof/>
          <w:szCs w:val="24"/>
        </w:rPr>
      </w:pPr>
      <w:hyperlink w:anchor="_Toc224753514" w:history="1">
        <w:r w:rsidRPr="004623ED">
          <w:rPr>
            <w:rStyle w:val="Hyperlink"/>
            <w:rFonts w:ascii="Arial" w:hAnsi="Arial" w:cs="Arial"/>
            <w:noProof/>
            <w:szCs w:val="24"/>
          </w:rPr>
          <w:t>Figure 3: Integrated Human Capital System at Aether Innovations</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_Toc224753514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9</w:t>
        </w:r>
        <w:r w:rsidRPr="004623ED">
          <w:rPr>
            <w:rFonts w:ascii="Arial" w:hAnsi="Arial" w:cs="Arial"/>
            <w:noProof/>
            <w:webHidden/>
            <w:szCs w:val="24"/>
          </w:rPr>
          <w:fldChar w:fldCharType="end"/>
        </w:r>
      </w:hyperlink>
    </w:p>
    <w:p w:rsidR="004623ED" w:rsidRPr="004623ED" w:rsidRDefault="004623ED" w:rsidP="004623ED">
      <w:pPr>
        <w:pStyle w:val="TableofFigures"/>
        <w:tabs>
          <w:tab w:val="right" w:leader="dot" w:pos="9016"/>
        </w:tabs>
        <w:rPr>
          <w:rFonts w:ascii="Arial" w:eastAsiaTheme="minorEastAsia" w:hAnsi="Arial" w:cs="Arial"/>
          <w:noProof/>
          <w:szCs w:val="24"/>
        </w:rPr>
      </w:pPr>
      <w:hyperlink w:anchor="_Toc224753515" w:history="1">
        <w:r w:rsidRPr="004623ED">
          <w:rPr>
            <w:rStyle w:val="Hyperlink"/>
            <w:rFonts w:ascii="Arial" w:hAnsi="Arial" w:cs="Arial"/>
            <w:noProof/>
            <w:szCs w:val="24"/>
          </w:rPr>
          <w:t>Figure 4: Gibbs Reflective Cycle</w:t>
        </w:r>
        <w:r w:rsidRPr="004623ED">
          <w:rPr>
            <w:rFonts w:ascii="Arial" w:hAnsi="Arial" w:cs="Arial"/>
            <w:noProof/>
            <w:webHidden/>
            <w:szCs w:val="24"/>
          </w:rPr>
          <w:tab/>
        </w:r>
        <w:r w:rsidRPr="004623ED">
          <w:rPr>
            <w:rFonts w:ascii="Arial" w:hAnsi="Arial" w:cs="Arial"/>
            <w:noProof/>
            <w:webHidden/>
            <w:szCs w:val="24"/>
          </w:rPr>
          <w:fldChar w:fldCharType="begin"/>
        </w:r>
        <w:r w:rsidRPr="004623ED">
          <w:rPr>
            <w:rFonts w:ascii="Arial" w:hAnsi="Arial" w:cs="Arial"/>
            <w:noProof/>
            <w:webHidden/>
            <w:szCs w:val="24"/>
          </w:rPr>
          <w:instrText xml:space="preserve"> PAGEREF _Toc224753515 \h </w:instrText>
        </w:r>
        <w:r w:rsidRPr="004623ED">
          <w:rPr>
            <w:rFonts w:ascii="Arial" w:hAnsi="Arial" w:cs="Arial"/>
            <w:noProof/>
            <w:webHidden/>
            <w:szCs w:val="24"/>
          </w:rPr>
        </w:r>
        <w:r w:rsidRPr="004623ED">
          <w:rPr>
            <w:rFonts w:ascii="Arial" w:hAnsi="Arial" w:cs="Arial"/>
            <w:noProof/>
            <w:webHidden/>
            <w:szCs w:val="24"/>
          </w:rPr>
          <w:fldChar w:fldCharType="separate"/>
        </w:r>
        <w:r>
          <w:rPr>
            <w:rFonts w:ascii="Arial" w:hAnsi="Arial" w:cs="Arial"/>
            <w:noProof/>
            <w:webHidden/>
            <w:szCs w:val="24"/>
          </w:rPr>
          <w:t>11</w:t>
        </w:r>
        <w:r w:rsidRPr="004623ED">
          <w:rPr>
            <w:rFonts w:ascii="Arial" w:hAnsi="Arial" w:cs="Arial"/>
            <w:noProof/>
            <w:webHidden/>
            <w:szCs w:val="24"/>
          </w:rPr>
          <w:fldChar w:fldCharType="end"/>
        </w:r>
      </w:hyperlink>
    </w:p>
    <w:p w:rsidR="000D427D" w:rsidRPr="004623ED" w:rsidRDefault="00231E42" w:rsidP="006C6BB9">
      <w:pPr>
        <w:rPr>
          <w:rStyle w:val="Strong"/>
          <w:rFonts w:ascii="Arial" w:hAnsi="Arial" w:cs="Arial"/>
          <w:b w:val="0"/>
          <w:bCs w:val="0"/>
          <w:szCs w:val="24"/>
        </w:rPr>
      </w:pPr>
      <w:r w:rsidRPr="004623ED">
        <w:rPr>
          <w:rStyle w:val="Strong"/>
          <w:rFonts w:ascii="Arial" w:hAnsi="Arial" w:cs="Arial"/>
          <w:b w:val="0"/>
          <w:bCs w:val="0"/>
          <w:szCs w:val="24"/>
        </w:rPr>
        <w:fldChar w:fldCharType="end"/>
      </w:r>
    </w:p>
    <w:p w:rsidR="000D427D" w:rsidRPr="004623ED" w:rsidRDefault="000D427D" w:rsidP="00934005">
      <w:pPr>
        <w:pStyle w:val="Heading2"/>
        <w:rPr>
          <w:rFonts w:cs="Arial"/>
        </w:rPr>
      </w:pPr>
      <w:bookmarkStart w:id="2" w:name="_Toc224753492"/>
      <w:r w:rsidRPr="004623ED">
        <w:rPr>
          <w:rStyle w:val="Strong"/>
          <w:rFonts w:cs="Arial"/>
          <w:b/>
          <w:bCs w:val="0"/>
          <w:szCs w:val="24"/>
        </w:rPr>
        <w:lastRenderedPageBreak/>
        <w:t xml:space="preserve">Part 1: Re-Engineering Performance &amp; Job Design at </w:t>
      </w:r>
      <w:proofErr w:type="spellStart"/>
      <w:r w:rsidRPr="004623ED">
        <w:rPr>
          <w:rStyle w:val="Strong"/>
          <w:rFonts w:cs="Arial"/>
          <w:b/>
          <w:bCs w:val="0"/>
          <w:szCs w:val="24"/>
        </w:rPr>
        <w:t>Aether</w:t>
      </w:r>
      <w:proofErr w:type="spellEnd"/>
      <w:r w:rsidRPr="004623ED">
        <w:rPr>
          <w:rStyle w:val="Strong"/>
          <w:rFonts w:cs="Arial"/>
          <w:b/>
          <w:bCs w:val="0"/>
          <w:szCs w:val="24"/>
        </w:rPr>
        <w:t xml:space="preserve"> Innovations</w:t>
      </w:r>
      <w:bookmarkEnd w:id="2"/>
    </w:p>
    <w:p w:rsidR="00771D89" w:rsidRPr="004623ED" w:rsidRDefault="00771D89" w:rsidP="00934005">
      <w:pPr>
        <w:pStyle w:val="Heading2"/>
        <w:numPr>
          <w:ilvl w:val="0"/>
          <w:numId w:val="1"/>
        </w:numPr>
        <w:rPr>
          <w:rFonts w:cs="Arial"/>
        </w:rPr>
      </w:pPr>
      <w:bookmarkStart w:id="3" w:name="_Toc224753493"/>
      <w:r w:rsidRPr="004623ED">
        <w:rPr>
          <w:rFonts w:cs="Arial"/>
        </w:rPr>
        <w:t>Introduction</w:t>
      </w:r>
      <w:bookmarkEnd w:id="3"/>
    </w:p>
    <w:p w:rsidR="00771D89" w:rsidRPr="004623ED" w:rsidRDefault="00771D89" w:rsidP="006C6BB9">
      <w:pPr>
        <w:rPr>
          <w:rFonts w:ascii="Arial" w:hAnsi="Arial" w:cs="Arial"/>
          <w:szCs w:val="24"/>
        </w:rPr>
      </w:pPr>
      <w:proofErr w:type="spellStart"/>
      <w:r w:rsidRPr="004623ED">
        <w:rPr>
          <w:rFonts w:ascii="Arial" w:hAnsi="Arial" w:cs="Arial"/>
          <w:szCs w:val="24"/>
        </w:rPr>
        <w:t>Aether</w:t>
      </w:r>
      <w:proofErr w:type="spellEnd"/>
      <w:r w:rsidRPr="004623ED">
        <w:rPr>
          <w:rFonts w:ascii="Arial" w:hAnsi="Arial" w:cs="Arial"/>
          <w:szCs w:val="24"/>
        </w:rPr>
        <w:t xml:space="preserve"> Innovations is a 300 employees-based technology company which has experienced stagnated growth, high employee turnover and decreasing customer satisfaction. These </w:t>
      </w:r>
      <w:proofErr w:type="spellStart"/>
      <w:r w:rsidRPr="004623ED">
        <w:rPr>
          <w:rFonts w:ascii="Arial" w:hAnsi="Arial" w:cs="Arial"/>
          <w:szCs w:val="24"/>
        </w:rPr>
        <w:t>organisational</w:t>
      </w:r>
      <w:proofErr w:type="spellEnd"/>
      <w:r w:rsidRPr="004623ED">
        <w:rPr>
          <w:rFonts w:ascii="Arial" w:hAnsi="Arial" w:cs="Arial"/>
          <w:szCs w:val="24"/>
        </w:rPr>
        <w:t xml:space="preserve"> symptoms are often the characteristics of the inappropriate human capital systems, especially the inefficient performance management and poorly constructed job positions </w:t>
      </w:r>
      <w:r w:rsidR="003F3FC6" w:rsidRPr="004623ED">
        <w:rPr>
          <w:rFonts w:ascii="Arial" w:hAnsi="Arial" w:cs="Arial"/>
          <w:szCs w:val="24"/>
        </w:rPr>
        <w:fldChar w:fldCharType="begin" w:fldLock="1"/>
      </w:r>
      <w:r w:rsidR="00D16155" w:rsidRPr="004623ED">
        <w:rPr>
          <w:rFonts w:ascii="Arial" w:hAnsi="Arial" w:cs="Arial"/>
          <w:szCs w:val="24"/>
        </w:rPr>
        <w:instrText>ADDIN CSL_CITATION {"citationItems":[{"id":"ITEM-1","itemData":{"ISBN":"9781137407658","author":[{"dropping-particle":"","family":"Purcell","given":"J","non-dropping-particle":"","parse-names":false,"suffix":""},{"dropping-particle":"","family":"Boxall","given":"P","non-dropping-particle":"","parse-names":false,"suffix":""}],"collection-title":"Management, Work and Organisations","id":"ITEM-1","issued":{"date-parts":[["2017"]]},"publisher":"Bloomsbury Publishing","title":"Strategy and Human Resource Management","type":"book"},"uris":["http://www.mendeley.com/documents/?uuid=afbae356-8cdb-468c-bf62-a6594708ccad"]}],"mendeley":{"formattedCitation":"(Purcell and Boxall, 2017)","plainTextFormattedCitation":"(Purcell and Boxall, 2017)","previouslyFormattedCitation":"(Purcell and Boxall, 2017)"},"properties":{"noteIndex":0},"schema":"https://github.com/citation-style-language/schema/raw/master/csl-citation.json"}</w:instrText>
      </w:r>
      <w:r w:rsidR="003F3FC6" w:rsidRPr="004623ED">
        <w:rPr>
          <w:rFonts w:ascii="Arial" w:hAnsi="Arial" w:cs="Arial"/>
          <w:szCs w:val="24"/>
        </w:rPr>
        <w:fldChar w:fldCharType="separate"/>
      </w:r>
      <w:r w:rsidR="003F3FC6" w:rsidRPr="004623ED">
        <w:rPr>
          <w:rFonts w:ascii="Arial" w:hAnsi="Arial" w:cs="Arial"/>
          <w:noProof/>
          <w:szCs w:val="24"/>
        </w:rPr>
        <w:t>(Purcell and Boxall, 2017)</w:t>
      </w:r>
      <w:r w:rsidR="003F3FC6" w:rsidRPr="004623ED">
        <w:rPr>
          <w:rFonts w:ascii="Arial" w:hAnsi="Arial" w:cs="Arial"/>
          <w:szCs w:val="24"/>
        </w:rPr>
        <w:fldChar w:fldCharType="end"/>
      </w:r>
      <w:r w:rsidRPr="004623ED">
        <w:rPr>
          <w:rFonts w:ascii="Arial" w:hAnsi="Arial" w:cs="Arial"/>
          <w:szCs w:val="24"/>
        </w:rPr>
        <w:t>. Competitive advantage is also becoming built on the strategic synchronization of people, processes and performance systems in knowledge-intensive firms instead of just technological capability</w:t>
      </w:r>
      <w:r w:rsidR="00C61ABE" w:rsidRPr="004623ED">
        <w:rPr>
          <w:rFonts w:ascii="Arial" w:hAnsi="Arial" w:cs="Arial"/>
          <w:szCs w:val="24"/>
        </w:rPr>
        <w:t xml:space="preserve"> </w:t>
      </w:r>
      <w:r w:rsidR="00C61ABE" w:rsidRPr="004623ED">
        <w:rPr>
          <w:rFonts w:ascii="Arial" w:hAnsi="Arial" w:cs="Arial"/>
          <w:szCs w:val="24"/>
        </w:rPr>
        <w:fldChar w:fldCharType="begin" w:fldLock="1"/>
      </w:r>
      <w:r w:rsidR="003F3FC6" w:rsidRPr="004623ED">
        <w:rPr>
          <w:rFonts w:ascii="Arial" w:hAnsi="Arial" w:cs="Arial"/>
          <w:szCs w:val="24"/>
        </w:rPr>
        <w:instrText>ADDIN CSL_CITATION {"citationItems":[{"id":"ITEM-1","itemData":{"ISBN":"9781315299549","author":[{"dropping-particle":"","family":"Collings","given":"D G","non-dropping-particle":"","parse-names":false,"suffix":""},{"dropping-particle":"","family":"Wood","given":"G","non-dropping-particle":"","parse-names":false,"suffix":""},{"dropping-particle":"","family":"Szamosi","given":"L T","non-dropping-particle":"","parse-names":false,"suffix":""}],"id":"ITEM-1","issued":{"date-parts":[["2018"]]},"publisher":"Taylor \\&amp; Francis","title":"Human Resource Management: A Critical Approach","type":"book"},"uris":["http://www.mendeley.com/documents/?uuid=d2489168-ae6e-42b8-89c9-22612f37e32c"]}],"mendeley":{"formattedCitation":"(Collings, Wood and Szamosi, 2018)","plainTextFormattedCitation":"(Collings, Wood and Szamosi, 2018)","previouslyFormattedCitation":"(Collings, Wood and Szamosi, 2018)"},"properties":{"noteIndex":0},"schema":"https://github.com/citation-style-language/schema/raw/master/csl-citation.json"}</w:instrText>
      </w:r>
      <w:r w:rsidR="00C61ABE" w:rsidRPr="004623ED">
        <w:rPr>
          <w:rFonts w:ascii="Arial" w:hAnsi="Arial" w:cs="Arial"/>
          <w:szCs w:val="24"/>
        </w:rPr>
        <w:fldChar w:fldCharType="separate"/>
      </w:r>
      <w:r w:rsidR="00C61ABE" w:rsidRPr="004623ED">
        <w:rPr>
          <w:rFonts w:ascii="Arial" w:hAnsi="Arial" w:cs="Arial"/>
          <w:noProof/>
          <w:szCs w:val="24"/>
        </w:rPr>
        <w:t>(Collings, Wood and Szamosi, 2018)</w:t>
      </w:r>
      <w:r w:rsidR="00C61ABE" w:rsidRPr="004623ED">
        <w:rPr>
          <w:rFonts w:ascii="Arial" w:hAnsi="Arial" w:cs="Arial"/>
          <w:szCs w:val="24"/>
        </w:rPr>
        <w:fldChar w:fldCharType="end"/>
      </w:r>
      <w:r w:rsidRPr="004623ED">
        <w:rPr>
          <w:rFonts w:ascii="Arial" w:hAnsi="Arial" w:cs="Arial"/>
          <w:szCs w:val="24"/>
        </w:rPr>
        <w:t>.</w:t>
      </w:r>
    </w:p>
    <w:p w:rsidR="00771D89" w:rsidRPr="004623ED" w:rsidRDefault="00BE2761" w:rsidP="006C6BB9">
      <w:pPr>
        <w:rPr>
          <w:rFonts w:ascii="Arial" w:hAnsi="Arial" w:cs="Arial"/>
          <w:szCs w:val="24"/>
        </w:rPr>
      </w:pPr>
      <w:r w:rsidRPr="004623ED">
        <w:rPr>
          <w:rFonts w:ascii="Arial" w:hAnsi="Arial" w:cs="Arial"/>
          <w:szCs w:val="24"/>
        </w:rPr>
        <w:t xml:space="preserve">This </w:t>
      </w:r>
      <w:r w:rsidR="00771D89" w:rsidRPr="004623ED">
        <w:rPr>
          <w:rFonts w:ascii="Arial" w:hAnsi="Arial" w:cs="Arial"/>
          <w:szCs w:val="24"/>
        </w:rPr>
        <w:t xml:space="preserve">report is a critical assessment of modern-day performance appraisal and job design as applied by technology companies and a proposed growth-focused cannabis of the </w:t>
      </w:r>
      <w:proofErr w:type="spellStart"/>
      <w:r w:rsidR="00771D89" w:rsidRPr="004623ED">
        <w:rPr>
          <w:rFonts w:ascii="Arial" w:hAnsi="Arial" w:cs="Arial"/>
          <w:szCs w:val="24"/>
        </w:rPr>
        <w:t>Aether</w:t>
      </w:r>
      <w:proofErr w:type="spellEnd"/>
      <w:r w:rsidR="00771D89" w:rsidRPr="004623ED">
        <w:rPr>
          <w:rFonts w:ascii="Arial" w:hAnsi="Arial" w:cs="Arial"/>
          <w:szCs w:val="24"/>
        </w:rPr>
        <w:t xml:space="preserve"> Innovations-integration. The report is able to illustrate the effectiveness of a consistent HR structure in reconstructing re-engagement, innovation, and </w:t>
      </w:r>
      <w:proofErr w:type="spellStart"/>
      <w:r w:rsidR="00771D89" w:rsidRPr="004623ED">
        <w:rPr>
          <w:rFonts w:ascii="Arial" w:hAnsi="Arial" w:cs="Arial"/>
          <w:szCs w:val="24"/>
        </w:rPr>
        <w:t>organisational</w:t>
      </w:r>
      <w:proofErr w:type="spellEnd"/>
      <w:r w:rsidR="00771D89" w:rsidRPr="004623ED">
        <w:rPr>
          <w:rFonts w:ascii="Arial" w:hAnsi="Arial" w:cs="Arial"/>
          <w:szCs w:val="24"/>
        </w:rPr>
        <w:t xml:space="preserve"> performance by integrating modern performance systems like Objectives and Key Results (OKRs) and 360-degree feedback with enhanced job design anchored in the Job Characteristics Model.</w:t>
      </w:r>
    </w:p>
    <w:p w:rsidR="00771D89" w:rsidRPr="004623ED" w:rsidRDefault="00771D89" w:rsidP="00DF52A0">
      <w:pPr>
        <w:pStyle w:val="Heading2"/>
        <w:numPr>
          <w:ilvl w:val="0"/>
          <w:numId w:val="1"/>
        </w:numPr>
        <w:rPr>
          <w:rFonts w:cs="Arial"/>
        </w:rPr>
      </w:pPr>
      <w:bookmarkStart w:id="4" w:name="_Toc224753494"/>
      <w:r w:rsidRPr="004623ED">
        <w:rPr>
          <w:rFonts w:cs="Arial"/>
        </w:rPr>
        <w:t xml:space="preserve">Evaluation of the </w:t>
      </w:r>
      <w:r w:rsidR="00DF52A0" w:rsidRPr="004623ED">
        <w:rPr>
          <w:rFonts w:cs="Arial"/>
        </w:rPr>
        <w:t>Current</w:t>
      </w:r>
      <w:r w:rsidRPr="004623ED">
        <w:rPr>
          <w:rFonts w:cs="Arial"/>
        </w:rPr>
        <w:t xml:space="preserve"> Performance Appraisal and Job Design Practices</w:t>
      </w:r>
      <w:bookmarkEnd w:id="4"/>
    </w:p>
    <w:p w:rsidR="00771D89" w:rsidRPr="004623ED" w:rsidRDefault="00771D89" w:rsidP="006C6BB9">
      <w:pPr>
        <w:rPr>
          <w:rFonts w:ascii="Arial" w:hAnsi="Arial" w:cs="Arial"/>
          <w:szCs w:val="24"/>
        </w:rPr>
      </w:pPr>
      <w:r w:rsidRPr="004623ED">
        <w:rPr>
          <w:rFonts w:ascii="Arial" w:hAnsi="Arial" w:cs="Arial"/>
          <w:szCs w:val="24"/>
        </w:rPr>
        <w:t xml:space="preserve">Conventional performance appraisal systems, commonly described by their </w:t>
      </w:r>
      <w:proofErr w:type="spellStart"/>
      <w:r w:rsidRPr="004623ED">
        <w:rPr>
          <w:rFonts w:ascii="Arial" w:hAnsi="Arial" w:cs="Arial"/>
          <w:szCs w:val="24"/>
        </w:rPr>
        <w:t>annuality</w:t>
      </w:r>
      <w:proofErr w:type="spellEnd"/>
      <w:r w:rsidRPr="004623ED">
        <w:rPr>
          <w:rFonts w:ascii="Arial" w:hAnsi="Arial" w:cs="Arial"/>
          <w:szCs w:val="24"/>
        </w:rPr>
        <w:t xml:space="preserve"> and top-down based nature, have been largely </w:t>
      </w:r>
      <w:proofErr w:type="spellStart"/>
      <w:r w:rsidRPr="004623ED">
        <w:rPr>
          <w:rFonts w:ascii="Arial" w:hAnsi="Arial" w:cs="Arial"/>
          <w:szCs w:val="24"/>
        </w:rPr>
        <w:t>criticised</w:t>
      </w:r>
      <w:proofErr w:type="spellEnd"/>
      <w:r w:rsidRPr="004623ED">
        <w:rPr>
          <w:rFonts w:ascii="Arial" w:hAnsi="Arial" w:cs="Arial"/>
          <w:szCs w:val="24"/>
        </w:rPr>
        <w:t xml:space="preserve"> due to their backward-looking nature and minimal developmental nature</w:t>
      </w:r>
      <w:r w:rsidR="00D16155" w:rsidRPr="004623ED">
        <w:rPr>
          <w:rFonts w:ascii="Arial" w:hAnsi="Arial" w:cs="Arial"/>
          <w:szCs w:val="24"/>
        </w:rPr>
        <w:t xml:space="preserve"> </w:t>
      </w:r>
      <w:r w:rsidR="00D16155" w:rsidRPr="004623ED">
        <w:rPr>
          <w:rFonts w:ascii="Arial" w:hAnsi="Arial" w:cs="Arial"/>
          <w:szCs w:val="24"/>
        </w:rPr>
        <w:fldChar w:fldCharType="begin" w:fldLock="1"/>
      </w:r>
      <w:r w:rsidR="00D16155" w:rsidRPr="004623ED">
        <w:rPr>
          <w:rFonts w:ascii="Arial" w:hAnsi="Arial" w:cs="Arial"/>
          <w:szCs w:val="24"/>
        </w:rPr>
        <w:instrText>ADDIN CSL_CITATION {"citationItems":[{"id":"ITEM-1","itemData":{"DOI":"10.1037/apl0000085","ISBN":"1939-1854(Electronic),0021-9010(Print)","abstract":"We review 100 years of research on performance appraisal and performance management, highlighting the articles published in JAP, but including significant work from other journals as well. We discuss trends in eight substantive areas: (1) scale formats, (2) criteria for evaluating ratings, (3) training, (4) reactions to appraisal, (5) purpose of rating, (6) rating sources, (7) demographic differences in ratings, and (8) cognitive processes, and discuss what we have learned from research in each area. We also focus on trends during the heyday of performance appraisal research in JAP (1970-2000), noting which were more productive and which potentially hampered progress. Our overall conclusion is that JAP’s role in this literature has not been to propose models and new ideas, but has been primarily to test ideas and models proposed elsewhere. Nonetheless, we conclude that the papers published in JAP made important contribution to the filed by addressing many of the critical questions raised by others. We also suggest several areas for future research, especially research focusing on performance management. (PsycInfo Database Record (c) 2025 APA, all rights reserved)","author":[{"dropping-particle":"","family":"DeNisi","given":"Angelo S","non-dropping-particle":"","parse-names":false,"suffix":""},{"dropping-particle":"","family":"Murphy","given":"Kevin R","non-dropping-particle":"","parse-names":false,"suffix":""}],"container-title":"Journal of Applied Psychology","id":"ITEM-1","issue":"3","issued":{"date-parts":[["2017"]]},"page":"421-433","publisher":"American Psychological Association","publisher-place":"DeNisi, Angelo S.: A. B. Freeman School of Business, Tulane University, 7 McAlister Drive, New Orleans, LA, US, adenisi@tulane.edu","title":"Performance appraisal and performance management: 100 years of progress?","type":"article","volume":"102"},"uris":["http://www.mendeley.com/documents/?uuid=dd3f2f2f-4c85-4db8-a0a1-6c6ba62fb860"]}],"mendeley":{"formattedCitation":"(DeNisi and Murphy, 2017)","plainTextFormattedCitation":"(DeNisi and Murphy, 2017)","previouslyFormattedCitation":"(DeNisi and Murphy, 2017)"},"properties":{"noteIndex":0},"schema":"https://github.com/citation-style-language/schema/raw/master/csl-citation.json"}</w:instrText>
      </w:r>
      <w:r w:rsidR="00D16155" w:rsidRPr="004623ED">
        <w:rPr>
          <w:rFonts w:ascii="Arial" w:hAnsi="Arial" w:cs="Arial"/>
          <w:szCs w:val="24"/>
        </w:rPr>
        <w:fldChar w:fldCharType="separate"/>
      </w:r>
      <w:r w:rsidR="00D16155" w:rsidRPr="004623ED">
        <w:rPr>
          <w:rFonts w:ascii="Arial" w:hAnsi="Arial" w:cs="Arial"/>
          <w:noProof/>
          <w:szCs w:val="24"/>
        </w:rPr>
        <w:t>(DeNisi and Murphy, 2017)</w:t>
      </w:r>
      <w:r w:rsidR="00D16155" w:rsidRPr="004623ED">
        <w:rPr>
          <w:rFonts w:ascii="Arial" w:hAnsi="Arial" w:cs="Arial"/>
          <w:szCs w:val="24"/>
        </w:rPr>
        <w:fldChar w:fldCharType="end"/>
      </w:r>
      <w:r w:rsidRPr="004623ED">
        <w:rPr>
          <w:rFonts w:ascii="Arial" w:hAnsi="Arial" w:cs="Arial"/>
          <w:szCs w:val="24"/>
        </w:rPr>
        <w:t xml:space="preserve">. Such systems are especially off track in dynamic technology settings since they do not employ iterative provisions and real-time problem-solving. In addition, the episodic quality of annual appraisals tends to strengthen cognitive bias even recency and halo effects, which discredit perceived fairness and employee confidence </w:t>
      </w:r>
      <w:r w:rsidR="00D16155" w:rsidRPr="004623ED">
        <w:rPr>
          <w:rFonts w:ascii="Arial" w:hAnsi="Arial" w:cs="Arial"/>
          <w:szCs w:val="24"/>
        </w:rPr>
        <w:fldChar w:fldCharType="begin" w:fldLock="1"/>
      </w:r>
      <w:r w:rsidR="004260F6" w:rsidRPr="004623ED">
        <w:rPr>
          <w:rFonts w:ascii="Arial" w:hAnsi="Arial" w:cs="Arial"/>
          <w:szCs w:val="24"/>
        </w:rPr>
        <w:instrText>ADDIN CSL_CITATION {"citationItems":[{"id":"ITEM-1","itemData":{"author":[{"dropping-particle":"","family":"Cappelli","given":"Peter","non-dropping-particle":"","parse-names":false,"suffix":""},{"dropping-particle":"","family":"Tavis","given":"Anna","non-dropping-particle":"","parse-names":false,"suffix":""}],"container-title":"Harvard Business Review","id":"ITEM-1","issued":{"date-parts":[["2016"]]},"page":"58-67","title":"The performance management revolution","type":"article-journal","volume":"94"},"uris":["http://www.mendeley.com/documents/?uuid=2c998dea-b59e-427a-a78a-dd8ea8e80537"]}],"mendeley":{"formattedCitation":"(Cappelli and Tavis, 2016)","plainTextFormattedCitation":"(Cappelli and Tavis, 2016)","previouslyFormattedCitation":"(Cappelli and Tavis, 2016)"},"properties":{"noteIndex":0},"schema":"https://github.com/citation-style-language/schema/raw/master/csl-citation.json"}</w:instrText>
      </w:r>
      <w:r w:rsidR="00D16155" w:rsidRPr="004623ED">
        <w:rPr>
          <w:rFonts w:ascii="Arial" w:hAnsi="Arial" w:cs="Arial"/>
          <w:szCs w:val="24"/>
        </w:rPr>
        <w:fldChar w:fldCharType="separate"/>
      </w:r>
      <w:r w:rsidR="00D16155" w:rsidRPr="004623ED">
        <w:rPr>
          <w:rFonts w:ascii="Arial" w:hAnsi="Arial" w:cs="Arial"/>
          <w:noProof/>
          <w:szCs w:val="24"/>
        </w:rPr>
        <w:t>(Cappelli and Tavis, 2016)</w:t>
      </w:r>
      <w:r w:rsidR="00D16155" w:rsidRPr="004623ED">
        <w:rPr>
          <w:rFonts w:ascii="Arial" w:hAnsi="Arial" w:cs="Arial"/>
          <w:szCs w:val="24"/>
        </w:rPr>
        <w:fldChar w:fldCharType="end"/>
      </w:r>
      <w:r w:rsidRPr="004623ED">
        <w:rPr>
          <w:rFonts w:ascii="Arial" w:hAnsi="Arial" w:cs="Arial"/>
          <w:szCs w:val="24"/>
        </w:rPr>
        <w:t>.</w:t>
      </w:r>
    </w:p>
    <w:p w:rsidR="00771D89" w:rsidRPr="004623ED" w:rsidRDefault="00771D89" w:rsidP="006C6BB9">
      <w:pPr>
        <w:rPr>
          <w:rFonts w:ascii="Arial" w:hAnsi="Arial" w:cs="Arial"/>
          <w:szCs w:val="24"/>
        </w:rPr>
      </w:pPr>
      <w:r w:rsidRPr="004623ED">
        <w:rPr>
          <w:rFonts w:ascii="Arial" w:hAnsi="Arial" w:cs="Arial"/>
          <w:szCs w:val="24"/>
        </w:rPr>
        <w:t xml:space="preserve">As a reaction, several major technological companies have shifted to the use of continuous performance management systems. Systems like OKRs can help </w:t>
      </w:r>
      <w:proofErr w:type="spellStart"/>
      <w:r w:rsidRPr="004623ED">
        <w:rPr>
          <w:rFonts w:ascii="Arial" w:hAnsi="Arial" w:cs="Arial"/>
          <w:szCs w:val="24"/>
        </w:rPr>
        <w:t>organisations</w:t>
      </w:r>
      <w:proofErr w:type="spellEnd"/>
      <w:r w:rsidRPr="004623ED">
        <w:rPr>
          <w:rFonts w:ascii="Arial" w:hAnsi="Arial" w:cs="Arial"/>
          <w:szCs w:val="24"/>
        </w:rPr>
        <w:t xml:space="preserve"> to align goals and attain strategic clarity, as well as cascade goals at different levels of the system </w:t>
      </w:r>
      <w:r w:rsidR="004260F6" w:rsidRPr="004623ED">
        <w:rPr>
          <w:rFonts w:ascii="Arial" w:hAnsi="Arial" w:cs="Arial"/>
          <w:szCs w:val="24"/>
        </w:rPr>
        <w:fldChar w:fldCharType="begin" w:fldLock="1"/>
      </w:r>
      <w:r w:rsidR="005737A0" w:rsidRPr="004623ED">
        <w:rPr>
          <w:rFonts w:ascii="Arial" w:hAnsi="Arial" w:cs="Arial"/>
          <w:szCs w:val="24"/>
        </w:rPr>
        <w:instrText>ADDIN CSL_CITATION {"citationItems":[{"id":"ITEM-1","itemData":{"ISBN":"9780525536239","author":[{"dropping-particle":"","family":"Doerr","given":"J","non-dropping-particle":"","parse-names":false,"suffix":""},{"dropping-particle":"","family":"Page","given":"L","non-dropping-particle":"","parse-names":false,"suffix":""}],"id":"ITEM-1","issued":{"date-parts":[["2018"]]},"publisher":"Penguin Publishing Group","title":"Measure What Matters: How Google, Bono, and the Gates Foundation Rock the World with OKRs","type":"book"},"uris":["http://www.mendeley.com/documents/?uuid=b47384c3-28c3-4ca0-b5b3-62f9a2be0dad"]}],"mendeley":{"formattedCitation":"(Doerr and Page, 2018)","plainTextFormattedCitation":"(Doerr and Page, 2018)","previouslyFormattedCitation":"(Doerr and Page, 2018)"},"properties":{"noteIndex":0},"schema":"https://github.com/citation-style-language/schema/raw/master/csl-citation.json"}</w:instrText>
      </w:r>
      <w:r w:rsidR="004260F6" w:rsidRPr="004623ED">
        <w:rPr>
          <w:rFonts w:ascii="Arial" w:hAnsi="Arial" w:cs="Arial"/>
          <w:szCs w:val="24"/>
        </w:rPr>
        <w:fldChar w:fldCharType="separate"/>
      </w:r>
      <w:r w:rsidR="004260F6" w:rsidRPr="004623ED">
        <w:rPr>
          <w:rFonts w:ascii="Arial" w:hAnsi="Arial" w:cs="Arial"/>
          <w:noProof/>
          <w:szCs w:val="24"/>
        </w:rPr>
        <w:t>(Doerr and Page, 2018)</w:t>
      </w:r>
      <w:r w:rsidR="004260F6" w:rsidRPr="004623ED">
        <w:rPr>
          <w:rFonts w:ascii="Arial" w:hAnsi="Arial" w:cs="Arial"/>
          <w:szCs w:val="24"/>
        </w:rPr>
        <w:fldChar w:fldCharType="end"/>
      </w:r>
      <w:r w:rsidRPr="004623ED">
        <w:rPr>
          <w:rFonts w:ascii="Arial" w:hAnsi="Arial" w:cs="Arial"/>
          <w:szCs w:val="24"/>
        </w:rPr>
        <w:t xml:space="preserve">. But, although OKRs increase transparency, this process depends upon the </w:t>
      </w:r>
      <w:proofErr w:type="spellStart"/>
      <w:r w:rsidRPr="004623ED">
        <w:rPr>
          <w:rFonts w:ascii="Arial" w:hAnsi="Arial" w:cs="Arial"/>
          <w:szCs w:val="24"/>
        </w:rPr>
        <w:t>organisational</w:t>
      </w:r>
      <w:proofErr w:type="spellEnd"/>
      <w:r w:rsidRPr="004623ED">
        <w:rPr>
          <w:rFonts w:ascii="Arial" w:hAnsi="Arial" w:cs="Arial"/>
          <w:szCs w:val="24"/>
        </w:rPr>
        <w:t xml:space="preserve"> maturity and disciplined </w:t>
      </w:r>
      <w:r w:rsidRPr="004623ED">
        <w:rPr>
          <w:rFonts w:ascii="Arial" w:hAnsi="Arial" w:cs="Arial"/>
          <w:szCs w:val="24"/>
        </w:rPr>
        <w:lastRenderedPageBreak/>
        <w:t xml:space="preserve">implementation. Highly ambiguous key results or too much goal-setting may cause goal fatigue and outcry compliance instead of serious performance enhancement </w:t>
      </w:r>
      <w:r w:rsidR="005737A0" w:rsidRPr="004623ED">
        <w:rPr>
          <w:rFonts w:ascii="Arial" w:hAnsi="Arial" w:cs="Arial"/>
          <w:szCs w:val="24"/>
        </w:rPr>
        <w:fldChar w:fldCharType="begin" w:fldLock="1"/>
      </w:r>
      <w:r w:rsidR="00F9046C" w:rsidRPr="004623ED">
        <w:rPr>
          <w:rFonts w:ascii="Arial" w:hAnsi="Arial" w:cs="Arial"/>
          <w:szCs w:val="24"/>
        </w:rPr>
        <w:instrText>ADDIN CSL_CITATION {"citationItems":[{"id":"ITEM-1","itemData":{"DOI":"10.1002/9781119255543.ch1","ISBN":"9781119252399","author":[{"dropping-particle":"","family":"Niven","given":"Paul","non-dropping-particle":"","parse-names":false,"suffix":""},{"dropping-particle":"","family":"Lamorte","given":"Ben","non-dropping-particle":"","parse-names":false,"suffix":""}],"id":"ITEM-1","issued":{"date-parts":[["2016","9","1"]]},"page":"1-27","title":"Introduction to OKRs","type":"chapter"},"uris":["http://www.mendeley.com/documents/?uuid=bda8999e-3af3-45f6-b337-8ef1d9ab1241"]}],"mendeley":{"formattedCitation":"(Niven and Lamorte, 2016)","plainTextFormattedCitation":"(Niven and Lamorte, 2016)","previouslyFormattedCitation":"(Niven and Lamorte, 2016)"},"properties":{"noteIndex":0},"schema":"https://github.com/citation-style-language/schema/raw/master/csl-citation.json"}</w:instrText>
      </w:r>
      <w:r w:rsidR="005737A0" w:rsidRPr="004623ED">
        <w:rPr>
          <w:rFonts w:ascii="Arial" w:hAnsi="Arial" w:cs="Arial"/>
          <w:szCs w:val="24"/>
        </w:rPr>
        <w:fldChar w:fldCharType="separate"/>
      </w:r>
      <w:r w:rsidR="005737A0" w:rsidRPr="004623ED">
        <w:rPr>
          <w:rFonts w:ascii="Arial" w:hAnsi="Arial" w:cs="Arial"/>
          <w:noProof/>
          <w:szCs w:val="24"/>
        </w:rPr>
        <w:t>(Niven and Lamorte, 2016)</w:t>
      </w:r>
      <w:r w:rsidR="005737A0" w:rsidRPr="004623ED">
        <w:rPr>
          <w:rFonts w:ascii="Arial" w:hAnsi="Arial" w:cs="Arial"/>
          <w:szCs w:val="24"/>
        </w:rPr>
        <w:fldChar w:fldCharType="end"/>
      </w:r>
      <w:r w:rsidR="005737A0" w:rsidRPr="004623ED">
        <w:rPr>
          <w:rFonts w:ascii="Arial" w:hAnsi="Arial" w:cs="Arial"/>
          <w:szCs w:val="24"/>
        </w:rPr>
        <w:t>.</w:t>
      </w:r>
    </w:p>
    <w:p w:rsidR="00771D89" w:rsidRPr="004623ED" w:rsidRDefault="00771D89" w:rsidP="006C6BB9">
      <w:pPr>
        <w:rPr>
          <w:rFonts w:ascii="Arial" w:hAnsi="Arial" w:cs="Arial"/>
          <w:szCs w:val="24"/>
        </w:rPr>
      </w:pPr>
      <w:r w:rsidRPr="004623ED">
        <w:rPr>
          <w:rFonts w:ascii="Arial" w:hAnsi="Arial" w:cs="Arial"/>
          <w:szCs w:val="24"/>
        </w:rPr>
        <w:t xml:space="preserve">In the same way, 360-degree feedback is indeed becoming more and more popular to ensure multi-source appraisal and develop-insight. Such systems also minimize the single-source bias, but create new complications with other complexities such as feedback inconsistency and the possibility of interpersonal tension </w:t>
      </w:r>
      <w:r w:rsidR="00F9046C" w:rsidRPr="004623ED">
        <w:rPr>
          <w:rFonts w:ascii="Arial" w:hAnsi="Arial" w:cs="Arial"/>
          <w:szCs w:val="24"/>
        </w:rPr>
        <w:fldChar w:fldCharType="begin" w:fldLock="1"/>
      </w:r>
      <w:r w:rsidR="001B43CE" w:rsidRPr="004623ED">
        <w:rPr>
          <w:rFonts w:ascii="Arial" w:hAnsi="Arial" w:cs="Arial"/>
          <w:szCs w:val="24"/>
        </w:rPr>
        <w:instrText>ADDIN CSL_CITATION {"citationItems":[{"id":"ITEM-1","itemData":{"DOI":"10.1007/s10869-011-9218-5","author":[{"dropping-particle":"","family":"Bracken","given":"David","non-dropping-particle":"","parse-names":false,"suffix":""},{"dropping-particle":"","family":"Rose","given":"Dale","non-dropping-particle":"","parse-names":false,"suffix":""}],"container-title":"Journal of Business and Psychology","id":"ITEM-1","issued":{"date-parts":[["2011","5","8"]]},"page":"183-192","title":"When Does 360-Degree Feedback Create Behavior Change? And How Would We Know It When It Does?","type":"article-journal","volume":"26"},"uris":["http://www.mendeley.com/documents/?uuid=50da8293-2597-4710-a188-d85024f8588d"]}],"mendeley":{"formattedCitation":"(Bracken and Rose, 2011)","plainTextFormattedCitation":"(Bracken and Rose, 2011)","previouslyFormattedCitation":"(Bracken and Rose, 2011)"},"properties":{"noteIndex":0},"schema":"https://github.com/citation-style-language/schema/raw/master/csl-citation.json"}</w:instrText>
      </w:r>
      <w:r w:rsidR="00F9046C" w:rsidRPr="004623ED">
        <w:rPr>
          <w:rFonts w:ascii="Arial" w:hAnsi="Arial" w:cs="Arial"/>
          <w:szCs w:val="24"/>
        </w:rPr>
        <w:fldChar w:fldCharType="separate"/>
      </w:r>
      <w:r w:rsidR="00F9046C" w:rsidRPr="004623ED">
        <w:rPr>
          <w:rFonts w:ascii="Arial" w:hAnsi="Arial" w:cs="Arial"/>
          <w:noProof/>
          <w:szCs w:val="24"/>
        </w:rPr>
        <w:t>(Bracken and Rose, 2011)</w:t>
      </w:r>
      <w:r w:rsidR="00F9046C" w:rsidRPr="004623ED">
        <w:rPr>
          <w:rFonts w:ascii="Arial" w:hAnsi="Arial" w:cs="Arial"/>
          <w:szCs w:val="24"/>
        </w:rPr>
        <w:fldChar w:fldCharType="end"/>
      </w:r>
      <w:r w:rsidRPr="004623ED">
        <w:rPr>
          <w:rFonts w:ascii="Arial" w:hAnsi="Arial" w:cs="Arial"/>
          <w:szCs w:val="24"/>
        </w:rPr>
        <w:t xml:space="preserve">. Unless the feedback culture and training </w:t>
      </w:r>
      <w:r w:rsidR="004260F6" w:rsidRPr="004623ED">
        <w:rPr>
          <w:rFonts w:ascii="Arial" w:hAnsi="Arial" w:cs="Arial"/>
          <w:szCs w:val="24"/>
        </w:rPr>
        <w:t>are</w:t>
      </w:r>
      <w:r w:rsidRPr="004623ED">
        <w:rPr>
          <w:rFonts w:ascii="Arial" w:hAnsi="Arial" w:cs="Arial"/>
          <w:szCs w:val="24"/>
        </w:rPr>
        <w:t xml:space="preserve"> strong, there became ambiguity, rather than clarity, in the 360-degree systems, especially in </w:t>
      </w:r>
      <w:proofErr w:type="spellStart"/>
      <w:r w:rsidRPr="004623ED">
        <w:rPr>
          <w:rFonts w:ascii="Arial" w:hAnsi="Arial" w:cs="Arial"/>
          <w:szCs w:val="24"/>
        </w:rPr>
        <w:t>organisations</w:t>
      </w:r>
      <w:proofErr w:type="spellEnd"/>
      <w:r w:rsidRPr="004623ED">
        <w:rPr>
          <w:rFonts w:ascii="Arial" w:hAnsi="Arial" w:cs="Arial"/>
          <w:szCs w:val="24"/>
        </w:rPr>
        <w:t xml:space="preserve"> that lack psychological safety.</w:t>
      </w:r>
    </w:p>
    <w:p w:rsidR="00771D89" w:rsidRPr="004623ED" w:rsidRDefault="00771D89" w:rsidP="006C6BB9">
      <w:pPr>
        <w:rPr>
          <w:rFonts w:ascii="Arial" w:hAnsi="Arial" w:cs="Arial"/>
          <w:szCs w:val="24"/>
        </w:rPr>
      </w:pPr>
      <w:r w:rsidRPr="004623ED">
        <w:rPr>
          <w:rFonts w:ascii="Arial" w:hAnsi="Arial" w:cs="Arial"/>
          <w:szCs w:val="24"/>
        </w:rPr>
        <w:t xml:space="preserve">In reference to job design, the conventional models based on task </w:t>
      </w:r>
      <w:proofErr w:type="spellStart"/>
      <w:r w:rsidRPr="004623ED">
        <w:rPr>
          <w:rFonts w:ascii="Arial" w:hAnsi="Arial" w:cs="Arial"/>
          <w:szCs w:val="24"/>
        </w:rPr>
        <w:t>specialisation</w:t>
      </w:r>
      <w:proofErr w:type="spellEnd"/>
      <w:r w:rsidRPr="004623ED">
        <w:rPr>
          <w:rFonts w:ascii="Arial" w:hAnsi="Arial" w:cs="Arial"/>
          <w:szCs w:val="24"/>
        </w:rPr>
        <w:t xml:space="preserve"> focus on efficiency without concern with flexibility and creativity </w:t>
      </w:r>
      <w:r w:rsidR="001B43CE" w:rsidRPr="004623ED">
        <w:rPr>
          <w:rFonts w:ascii="Arial" w:hAnsi="Arial" w:cs="Arial"/>
          <w:szCs w:val="24"/>
        </w:rPr>
        <w:fldChar w:fldCharType="begin" w:fldLock="1"/>
      </w:r>
      <w:r w:rsidR="003C342A" w:rsidRPr="004623ED">
        <w:rPr>
          <w:rFonts w:ascii="Arial" w:hAnsi="Arial" w:cs="Arial"/>
          <w:szCs w:val="24"/>
        </w:rPr>
        <w:instrText>ADDIN CSL_CITATION {"citationItems":[{"id":"ITEM-1","itemData":{"ISBN":"9781615362721","author":[{"dropping-particle":"","family":"Taylor","given":"F W","non-dropping-particle":"","parse-names":false,"suffix":""}],"collection-title":"Engineering special collection","id":"ITEM-1","issued":{"date-parts":[["1911"]]},"publisher":"Harper","title":"The Principles of Scientific Management","type":"book"},"uris":["http://www.mendeley.com/documents/?uuid=788d27be-8d8e-4619-b9c9-5ba2d9d45249"]}],"mendeley":{"formattedCitation":"(Taylor, 1911)","plainTextFormattedCitation":"(Taylor, 1911)","previouslyFormattedCitation":"(Taylor, 1911)"},"properties":{"noteIndex":0},"schema":"https://github.com/citation-style-language/schema/raw/master/csl-citation.json"}</w:instrText>
      </w:r>
      <w:r w:rsidR="001B43CE" w:rsidRPr="004623ED">
        <w:rPr>
          <w:rFonts w:ascii="Arial" w:hAnsi="Arial" w:cs="Arial"/>
          <w:szCs w:val="24"/>
        </w:rPr>
        <w:fldChar w:fldCharType="separate"/>
      </w:r>
      <w:r w:rsidR="001B43CE" w:rsidRPr="004623ED">
        <w:rPr>
          <w:rFonts w:ascii="Arial" w:hAnsi="Arial" w:cs="Arial"/>
          <w:noProof/>
          <w:szCs w:val="24"/>
        </w:rPr>
        <w:t>(Taylor, 1911)</w:t>
      </w:r>
      <w:r w:rsidR="001B43CE" w:rsidRPr="004623ED">
        <w:rPr>
          <w:rFonts w:ascii="Arial" w:hAnsi="Arial" w:cs="Arial"/>
          <w:szCs w:val="24"/>
        </w:rPr>
        <w:fldChar w:fldCharType="end"/>
      </w:r>
      <w:r w:rsidRPr="004623ED">
        <w:rPr>
          <w:rFonts w:ascii="Arial" w:hAnsi="Arial" w:cs="Arial"/>
          <w:szCs w:val="24"/>
        </w:rPr>
        <w:t>. Such strategies can be optimal in processing regular processes, but they are essentially not in line with the innovation requirement of technology companies. Job Characteristics Model</w:t>
      </w:r>
      <w:r w:rsidR="00211E96" w:rsidRPr="004623ED">
        <w:rPr>
          <w:rFonts w:ascii="Arial" w:hAnsi="Arial" w:cs="Arial"/>
          <w:szCs w:val="24"/>
        </w:rPr>
        <w:t xml:space="preserve"> by </w:t>
      </w:r>
      <w:r w:rsidR="00211E96" w:rsidRPr="004623ED">
        <w:rPr>
          <w:rFonts w:ascii="Arial" w:hAnsi="Arial" w:cs="Arial"/>
          <w:szCs w:val="24"/>
        </w:rPr>
        <w:fldChar w:fldCharType="begin" w:fldLock="1"/>
      </w:r>
      <w:r w:rsidR="00EC7F47" w:rsidRPr="004623ED">
        <w:rPr>
          <w:rFonts w:ascii="Arial" w:hAnsi="Arial" w:cs="Arial"/>
          <w:szCs w:val="24"/>
        </w:rPr>
        <w:instrText>ADDIN CSL_CITATION {"citationItems":[{"id":"ITEM-1","itemData":{"DOI":"10.1016/0030-5073(76)90016-7","ISSN":"0030-5073(Print)","abstract":"Proposes a model that specifies the conditions under which individuals will become internally motivated to perform effectively on their jobs. The model focuses on the interaction among 3 classes of variables: (a) the psychological states of employees that must be present for internally motivated work behavior to develop, (b) the characteristics of jobs that can create these psychological states, and (c) the attributes of individuals that determine how positively a person will respond to a complex and challenging job. The model was tested for 658 employees who work on 62 different jobs (blue collar, white collar, and professional) in 7 organizations, and results support its validity. A number of special features of the model are discussed (including its use as a basis for the diagnosis of jobs and the evaluation of job redesign projects), and the model is compared to other theories of job design. (38 ref) (PsycINFO Database Record (c) 2016 APA, all rights reserved)","author":[{"dropping-particle":"","family":"Hackman","given":"J Richard","non-dropping-particle":"","parse-names":false,"suffix":""},{"dropping-particle":"","family":"Oldham","given":"Greg R","non-dropping-particle":"","parse-names":false,"suffix":""}],"container-title":"Organizational Behavior &amp; Human Performance","id":"ITEM-1","issue":"2","issued":{"date-parts":[["1976"]]},"page":"250-279","publisher":"Elsevier Science","publisher-place":"Netherlands","title":"Motivation through the design of work: Test of a theory.","type":"article-journal","volume":"16"},"uris":["http://www.mendeley.com/documents/?uuid=765b2ea5-ecbf-437e-996b-3cb5b2384322"]}],"mendeley":{"formattedCitation":"(Hackman and Oldham, 1976)","manualFormatting":"Hackman and Oldham (1976)","plainTextFormattedCitation":"(Hackman and Oldham, 1976)","previouslyFormattedCitation":"(Hackman and Oldham, 1976)"},"properties":{"noteIndex":0},"schema":"https://github.com/citation-style-language/schema/raw/master/csl-citation.json"}</w:instrText>
      </w:r>
      <w:r w:rsidR="00211E96" w:rsidRPr="004623ED">
        <w:rPr>
          <w:rFonts w:ascii="Arial" w:hAnsi="Arial" w:cs="Arial"/>
          <w:szCs w:val="24"/>
        </w:rPr>
        <w:fldChar w:fldCharType="separate"/>
      </w:r>
      <w:r w:rsidR="00211E96" w:rsidRPr="004623ED">
        <w:rPr>
          <w:rFonts w:ascii="Arial" w:hAnsi="Arial" w:cs="Arial"/>
          <w:noProof/>
          <w:szCs w:val="24"/>
        </w:rPr>
        <w:t>Hackman and Oldham (1976)</w:t>
      </w:r>
      <w:r w:rsidR="00211E96" w:rsidRPr="004623ED">
        <w:rPr>
          <w:rFonts w:ascii="Arial" w:hAnsi="Arial" w:cs="Arial"/>
          <w:szCs w:val="24"/>
        </w:rPr>
        <w:fldChar w:fldCharType="end"/>
      </w:r>
      <w:r w:rsidRPr="004623ED">
        <w:rPr>
          <w:rFonts w:ascii="Arial" w:hAnsi="Arial" w:cs="Arial"/>
          <w:szCs w:val="24"/>
        </w:rPr>
        <w:t xml:space="preserve"> is a lie that has a better structure because it focuses on intrinsic motivation that is achieved due to enriched job dimensions</w:t>
      </w:r>
      <w:r w:rsidR="00211E96" w:rsidRPr="004623ED">
        <w:rPr>
          <w:rFonts w:ascii="Arial" w:hAnsi="Arial" w:cs="Arial"/>
          <w:szCs w:val="24"/>
        </w:rPr>
        <w:t xml:space="preserve"> </w:t>
      </w:r>
      <w:r w:rsidRPr="004623ED">
        <w:rPr>
          <w:rFonts w:ascii="Arial" w:hAnsi="Arial" w:cs="Arial"/>
          <w:szCs w:val="24"/>
        </w:rPr>
        <w:t xml:space="preserve">. But, according to modern studies, its efficacy is conditional by situational aspects like </w:t>
      </w:r>
      <w:proofErr w:type="spellStart"/>
      <w:r w:rsidRPr="004623ED">
        <w:rPr>
          <w:rFonts w:ascii="Arial" w:hAnsi="Arial" w:cs="Arial"/>
          <w:szCs w:val="24"/>
        </w:rPr>
        <w:t>organisational</w:t>
      </w:r>
      <w:proofErr w:type="spellEnd"/>
      <w:r w:rsidRPr="004623ED">
        <w:rPr>
          <w:rFonts w:ascii="Arial" w:hAnsi="Arial" w:cs="Arial"/>
          <w:szCs w:val="24"/>
        </w:rPr>
        <w:t xml:space="preserve"> culture and personality, meaning that job design is not universal but should be designed flexibly</w:t>
      </w:r>
      <w:r w:rsidR="003C342A" w:rsidRPr="004623ED">
        <w:rPr>
          <w:rFonts w:ascii="Arial" w:hAnsi="Arial" w:cs="Arial"/>
          <w:szCs w:val="24"/>
        </w:rPr>
        <w:t xml:space="preserve"> </w:t>
      </w:r>
      <w:r w:rsidR="003C342A" w:rsidRPr="004623ED">
        <w:rPr>
          <w:rFonts w:ascii="Arial" w:hAnsi="Arial" w:cs="Arial"/>
          <w:szCs w:val="24"/>
        </w:rPr>
        <w:fldChar w:fldCharType="begin" w:fldLock="1"/>
      </w:r>
      <w:r w:rsidR="003C342A" w:rsidRPr="004623ED">
        <w:rPr>
          <w:rFonts w:ascii="Arial" w:hAnsi="Arial" w:cs="Arial"/>
          <w:szCs w:val="24"/>
        </w:rPr>
        <w:instrText>ADDIN CSL_CITATION {"citationItems":[{"id":"ITEM-1","itemData":{"DOI":"10.1037/apl0000106","ISBN":"1939-1854(Electronic),0021-9010(Print)","abstract":"In this article we take a big picture perspective on work design research. In the first section of the paper we identify influential work design articles and use scientific mapping to identify distinct clusters of research. Pulling this material together, we identify five key work design perspectives that map onto distinct historical developments: (a) sociotechnical systems and autonomous work groups, (b) job characteristics model, (c) job demands-control model, (d) job demands-resources model, and (e) role theory. The grounding of these perspectives in the past is understandable, but we suggest that some of the distinction between clusters is convenient rather than substantive. Thus we also identify contemporary integrative perspectives on work design that build connections across the clusters and we argue that there is scope for further integration. In the second section of the paper, we review the role of Journal of Applied Psychology (JAP) in shaping work design research. We conclude that JAP has played a vital role in the advancement of this topic over the last 100 years. Nevertheless, we suspect that to continue to play a leading role in advancing the science and practice of work design, the journal might need to publish research that is broader, more contextualized, and team-oriented. In the third section, we address the impact of work design research on: applied psychology and management, disciplines beyond our own, management thinking, work practice, and national policy agendas. Finally, we draw together observations from our analysis and identify key future directions for the field. (PsycInfo Database Record (c) 2025 APA, all rights reserved)","author":[{"dropping-particle":"","family":"Parker","given":"Sharon K","non-dropping-particle":"","parse-names":false,"suffix":""},{"dropping-particle":"","family":"Morgeson","given":"Frederick P","non-dropping-particle":"","parse-names":false,"suffix":""},{"dropping-particle":"","family":"Johns","given":"Gary","non-dropping-particle":"","parse-names":false,"suffix":""}],"container-title":"Journal of Applied Psychology","id":"ITEM-1","issue":"3","issued":{"date-parts":[["2017"]]},"page":"403-420","publisher":"American Psychological Association","publisher-place":"Parker, Sharon K.: UWA Business School, University of Western Australia, M252, Perth, WAU, Australia, 6009, haron.parker@uwa.edu.au","title":"One hundred years of work design research: Looking back and looking forward.","type":"article","volume":"102"},"uris":["http://www.mendeley.com/documents/?uuid=e6643187-9012-4dd3-ad2e-92a1b2ecd78e"]}],"mendeley":{"formattedCitation":"(Parker, Morgeson and Johns, 2017)","plainTextFormattedCitation":"(Parker, Morgeson and Johns, 2017)","previouslyFormattedCitation":"(Parker, Morgeson and Johns, 2017)"},"properties":{"noteIndex":0},"schema":"https://github.com/citation-style-language/schema/raw/master/csl-citation.json"}</w:instrText>
      </w:r>
      <w:r w:rsidR="003C342A" w:rsidRPr="004623ED">
        <w:rPr>
          <w:rFonts w:ascii="Arial" w:hAnsi="Arial" w:cs="Arial"/>
          <w:szCs w:val="24"/>
        </w:rPr>
        <w:fldChar w:fldCharType="separate"/>
      </w:r>
      <w:r w:rsidR="003C342A" w:rsidRPr="004623ED">
        <w:rPr>
          <w:rFonts w:ascii="Arial" w:hAnsi="Arial" w:cs="Arial"/>
          <w:noProof/>
          <w:szCs w:val="24"/>
        </w:rPr>
        <w:t>(Parker, Morgeson and Johns, 2017)</w:t>
      </w:r>
      <w:r w:rsidR="003C342A" w:rsidRPr="004623ED">
        <w:rPr>
          <w:rFonts w:ascii="Arial" w:hAnsi="Arial" w:cs="Arial"/>
          <w:szCs w:val="24"/>
        </w:rPr>
        <w:fldChar w:fldCharType="end"/>
      </w:r>
      <w:r w:rsidRPr="004623ED">
        <w:rPr>
          <w:rFonts w:ascii="Arial" w:hAnsi="Arial" w:cs="Arial"/>
          <w:szCs w:val="24"/>
        </w:rPr>
        <w:t>.</w:t>
      </w:r>
    </w:p>
    <w:p w:rsidR="00BE2761" w:rsidRPr="004623ED" w:rsidRDefault="00934005" w:rsidP="0068561F">
      <w:pPr>
        <w:pStyle w:val="NormalWeb"/>
        <w:jc w:val="center"/>
        <w:rPr>
          <w:rStyle w:val="Strong"/>
          <w:rFonts w:ascii="Arial" w:hAnsi="Arial" w:cs="Arial"/>
          <w:color w:val="4472C4" w:themeColor="accent1"/>
        </w:rPr>
      </w:pPr>
      <w:r w:rsidRPr="004623ED">
        <w:rPr>
          <w:rStyle w:val="Strong"/>
          <w:rFonts w:ascii="Arial" w:hAnsi="Arial" w:cs="Arial"/>
          <w:color w:val="4472C4" w:themeColor="accent1"/>
        </w:rPr>
        <w:t>Traditional vs Contemporary Performance Management Systems</w:t>
      </w:r>
    </w:p>
    <w:tbl>
      <w:tblPr>
        <w:tblStyle w:val="TableGrid"/>
        <w:tblW w:w="9015" w:type="dxa"/>
        <w:tblLook w:val="04A0" w:firstRow="1" w:lastRow="0" w:firstColumn="1" w:lastColumn="0" w:noHBand="0" w:noVBand="1"/>
      </w:tblPr>
      <w:tblGrid>
        <w:gridCol w:w="3005"/>
        <w:gridCol w:w="3005"/>
        <w:gridCol w:w="3005"/>
      </w:tblGrid>
      <w:tr w:rsidR="00851BC0" w:rsidRPr="004623ED" w:rsidTr="00851BC0">
        <w:tc>
          <w:tcPr>
            <w:tcW w:w="3005" w:type="dxa"/>
            <w:vAlign w:val="center"/>
          </w:tcPr>
          <w:p w:rsidR="00851BC0" w:rsidRPr="004623ED" w:rsidRDefault="00851BC0" w:rsidP="00851BC0">
            <w:pPr>
              <w:jc w:val="center"/>
              <w:rPr>
                <w:rFonts w:ascii="Arial" w:hAnsi="Arial" w:cs="Arial"/>
                <w:b/>
                <w:bCs/>
              </w:rPr>
            </w:pPr>
            <w:r w:rsidRPr="004623ED">
              <w:rPr>
                <w:rFonts w:ascii="Arial" w:hAnsi="Arial" w:cs="Arial"/>
                <w:b/>
                <w:bCs/>
              </w:rPr>
              <w:t>Dimension</w:t>
            </w:r>
          </w:p>
        </w:tc>
        <w:tc>
          <w:tcPr>
            <w:tcW w:w="3005" w:type="dxa"/>
            <w:vAlign w:val="center"/>
          </w:tcPr>
          <w:p w:rsidR="00851BC0" w:rsidRPr="004623ED" w:rsidRDefault="00851BC0" w:rsidP="00851BC0">
            <w:pPr>
              <w:jc w:val="center"/>
              <w:rPr>
                <w:rFonts w:ascii="Arial" w:hAnsi="Arial" w:cs="Arial"/>
                <w:b/>
                <w:bCs/>
              </w:rPr>
            </w:pPr>
            <w:r w:rsidRPr="004623ED">
              <w:rPr>
                <w:rFonts w:ascii="Arial" w:hAnsi="Arial" w:cs="Arial"/>
                <w:b/>
                <w:bCs/>
              </w:rPr>
              <w:t>Traditional Appraisal</w:t>
            </w:r>
          </w:p>
        </w:tc>
        <w:tc>
          <w:tcPr>
            <w:tcW w:w="3005" w:type="dxa"/>
            <w:vAlign w:val="center"/>
          </w:tcPr>
          <w:p w:rsidR="00851BC0" w:rsidRPr="004623ED" w:rsidRDefault="00851BC0" w:rsidP="00851BC0">
            <w:pPr>
              <w:jc w:val="center"/>
              <w:rPr>
                <w:rFonts w:ascii="Arial" w:hAnsi="Arial" w:cs="Arial"/>
                <w:b/>
                <w:bCs/>
              </w:rPr>
            </w:pPr>
            <w:r w:rsidRPr="004623ED">
              <w:rPr>
                <w:rFonts w:ascii="Arial" w:hAnsi="Arial" w:cs="Arial"/>
                <w:b/>
                <w:bCs/>
              </w:rPr>
              <w:t>Contemporary System (OKRs &amp; 360°)</w:t>
            </w:r>
          </w:p>
        </w:tc>
      </w:tr>
      <w:tr w:rsidR="00851BC0" w:rsidRPr="004623ED" w:rsidTr="00851BC0">
        <w:tc>
          <w:tcPr>
            <w:tcW w:w="3005" w:type="dxa"/>
            <w:vAlign w:val="center"/>
          </w:tcPr>
          <w:p w:rsidR="00851BC0" w:rsidRPr="004623ED" w:rsidRDefault="00851BC0" w:rsidP="00851BC0">
            <w:pPr>
              <w:jc w:val="left"/>
              <w:rPr>
                <w:rFonts w:ascii="Arial" w:hAnsi="Arial" w:cs="Arial"/>
              </w:rPr>
            </w:pPr>
            <w:r w:rsidRPr="004623ED">
              <w:rPr>
                <w:rFonts w:ascii="Arial" w:hAnsi="Arial" w:cs="Arial"/>
              </w:rPr>
              <w:t>Frequency</w:t>
            </w:r>
          </w:p>
        </w:tc>
        <w:tc>
          <w:tcPr>
            <w:tcW w:w="3005" w:type="dxa"/>
            <w:vAlign w:val="center"/>
          </w:tcPr>
          <w:p w:rsidR="00851BC0" w:rsidRPr="004623ED" w:rsidRDefault="00851BC0" w:rsidP="00851BC0">
            <w:pPr>
              <w:rPr>
                <w:rFonts w:ascii="Arial" w:hAnsi="Arial" w:cs="Arial"/>
              </w:rPr>
            </w:pPr>
            <w:r w:rsidRPr="004623ED">
              <w:rPr>
                <w:rFonts w:ascii="Arial" w:hAnsi="Arial" w:cs="Arial"/>
              </w:rPr>
              <w:t>Annual</w:t>
            </w:r>
          </w:p>
        </w:tc>
        <w:tc>
          <w:tcPr>
            <w:tcW w:w="3005" w:type="dxa"/>
            <w:vAlign w:val="center"/>
          </w:tcPr>
          <w:p w:rsidR="00851BC0" w:rsidRPr="004623ED" w:rsidRDefault="00851BC0" w:rsidP="00851BC0">
            <w:pPr>
              <w:rPr>
                <w:rFonts w:ascii="Arial" w:hAnsi="Arial" w:cs="Arial"/>
              </w:rPr>
            </w:pPr>
            <w:r w:rsidRPr="004623ED">
              <w:rPr>
                <w:rFonts w:ascii="Arial" w:hAnsi="Arial" w:cs="Arial"/>
              </w:rPr>
              <w:t>Continuous / Quarterly</w:t>
            </w:r>
          </w:p>
        </w:tc>
      </w:tr>
      <w:tr w:rsidR="00851BC0" w:rsidRPr="004623ED" w:rsidTr="00851BC0">
        <w:tc>
          <w:tcPr>
            <w:tcW w:w="3005" w:type="dxa"/>
            <w:vAlign w:val="center"/>
          </w:tcPr>
          <w:p w:rsidR="00851BC0" w:rsidRPr="004623ED" w:rsidRDefault="00851BC0" w:rsidP="00851BC0">
            <w:pPr>
              <w:rPr>
                <w:rFonts w:ascii="Arial" w:hAnsi="Arial" w:cs="Arial"/>
              </w:rPr>
            </w:pPr>
            <w:r w:rsidRPr="004623ED">
              <w:rPr>
                <w:rFonts w:ascii="Arial" w:hAnsi="Arial" w:cs="Arial"/>
              </w:rPr>
              <w:t>Feedback Source</w:t>
            </w:r>
          </w:p>
        </w:tc>
        <w:tc>
          <w:tcPr>
            <w:tcW w:w="3005" w:type="dxa"/>
            <w:vAlign w:val="center"/>
          </w:tcPr>
          <w:p w:rsidR="00851BC0" w:rsidRPr="004623ED" w:rsidRDefault="00851BC0" w:rsidP="00851BC0">
            <w:pPr>
              <w:rPr>
                <w:rFonts w:ascii="Arial" w:hAnsi="Arial" w:cs="Arial"/>
              </w:rPr>
            </w:pPr>
            <w:r w:rsidRPr="004623ED">
              <w:rPr>
                <w:rFonts w:ascii="Arial" w:hAnsi="Arial" w:cs="Arial"/>
              </w:rPr>
              <w:t>Line Manager</w:t>
            </w:r>
          </w:p>
        </w:tc>
        <w:tc>
          <w:tcPr>
            <w:tcW w:w="3005" w:type="dxa"/>
            <w:vAlign w:val="center"/>
          </w:tcPr>
          <w:p w:rsidR="00851BC0" w:rsidRPr="004623ED" w:rsidRDefault="00851BC0" w:rsidP="00851BC0">
            <w:pPr>
              <w:rPr>
                <w:rFonts w:ascii="Arial" w:hAnsi="Arial" w:cs="Arial"/>
              </w:rPr>
            </w:pPr>
            <w:r w:rsidRPr="004623ED">
              <w:rPr>
                <w:rFonts w:ascii="Arial" w:hAnsi="Arial" w:cs="Arial"/>
              </w:rPr>
              <w:t>Multi-source (360°)</w:t>
            </w:r>
          </w:p>
        </w:tc>
      </w:tr>
      <w:tr w:rsidR="00851BC0" w:rsidRPr="004623ED" w:rsidTr="00851BC0">
        <w:tc>
          <w:tcPr>
            <w:tcW w:w="3005" w:type="dxa"/>
            <w:vAlign w:val="center"/>
          </w:tcPr>
          <w:p w:rsidR="00851BC0" w:rsidRPr="004623ED" w:rsidRDefault="00851BC0" w:rsidP="00851BC0">
            <w:pPr>
              <w:rPr>
                <w:rFonts w:ascii="Arial" w:hAnsi="Arial" w:cs="Arial"/>
              </w:rPr>
            </w:pPr>
            <w:r w:rsidRPr="004623ED">
              <w:rPr>
                <w:rFonts w:ascii="Arial" w:hAnsi="Arial" w:cs="Arial"/>
              </w:rPr>
              <w:t>Focus</w:t>
            </w:r>
          </w:p>
        </w:tc>
        <w:tc>
          <w:tcPr>
            <w:tcW w:w="3005" w:type="dxa"/>
            <w:vAlign w:val="center"/>
          </w:tcPr>
          <w:p w:rsidR="00851BC0" w:rsidRPr="004623ED" w:rsidRDefault="00851BC0" w:rsidP="00851BC0">
            <w:pPr>
              <w:rPr>
                <w:rFonts w:ascii="Arial" w:hAnsi="Arial" w:cs="Arial"/>
              </w:rPr>
            </w:pPr>
            <w:r w:rsidRPr="004623ED">
              <w:rPr>
                <w:rFonts w:ascii="Arial" w:hAnsi="Arial" w:cs="Arial"/>
              </w:rPr>
              <w:t>Evaluation</w:t>
            </w:r>
          </w:p>
        </w:tc>
        <w:tc>
          <w:tcPr>
            <w:tcW w:w="3005" w:type="dxa"/>
            <w:vAlign w:val="center"/>
          </w:tcPr>
          <w:p w:rsidR="00851BC0" w:rsidRPr="004623ED" w:rsidRDefault="00851BC0" w:rsidP="00851BC0">
            <w:pPr>
              <w:rPr>
                <w:rFonts w:ascii="Arial" w:hAnsi="Arial" w:cs="Arial"/>
              </w:rPr>
            </w:pPr>
            <w:r w:rsidRPr="004623ED">
              <w:rPr>
                <w:rFonts w:ascii="Arial" w:hAnsi="Arial" w:cs="Arial"/>
              </w:rPr>
              <w:t>Development &amp; growth</w:t>
            </w:r>
          </w:p>
        </w:tc>
      </w:tr>
      <w:tr w:rsidR="00851BC0" w:rsidRPr="004623ED" w:rsidTr="00851BC0">
        <w:tc>
          <w:tcPr>
            <w:tcW w:w="3005" w:type="dxa"/>
            <w:vAlign w:val="center"/>
          </w:tcPr>
          <w:p w:rsidR="00851BC0" w:rsidRPr="004623ED" w:rsidRDefault="00851BC0" w:rsidP="00851BC0">
            <w:pPr>
              <w:rPr>
                <w:rFonts w:ascii="Arial" w:hAnsi="Arial" w:cs="Arial"/>
              </w:rPr>
            </w:pPr>
            <w:r w:rsidRPr="004623ED">
              <w:rPr>
                <w:rFonts w:ascii="Arial" w:hAnsi="Arial" w:cs="Arial"/>
              </w:rPr>
              <w:t>Flexibility</w:t>
            </w:r>
          </w:p>
        </w:tc>
        <w:tc>
          <w:tcPr>
            <w:tcW w:w="3005" w:type="dxa"/>
            <w:vAlign w:val="center"/>
          </w:tcPr>
          <w:p w:rsidR="00851BC0" w:rsidRPr="004623ED" w:rsidRDefault="00851BC0" w:rsidP="00851BC0">
            <w:pPr>
              <w:rPr>
                <w:rFonts w:ascii="Arial" w:hAnsi="Arial" w:cs="Arial"/>
              </w:rPr>
            </w:pPr>
            <w:r w:rsidRPr="004623ED">
              <w:rPr>
                <w:rFonts w:ascii="Arial" w:hAnsi="Arial" w:cs="Arial"/>
              </w:rPr>
              <w:t>Low</w:t>
            </w:r>
          </w:p>
        </w:tc>
        <w:tc>
          <w:tcPr>
            <w:tcW w:w="3005" w:type="dxa"/>
            <w:vAlign w:val="center"/>
          </w:tcPr>
          <w:p w:rsidR="00851BC0" w:rsidRPr="004623ED" w:rsidRDefault="00851BC0" w:rsidP="00851BC0">
            <w:pPr>
              <w:rPr>
                <w:rFonts w:ascii="Arial" w:hAnsi="Arial" w:cs="Arial"/>
              </w:rPr>
            </w:pPr>
            <w:r w:rsidRPr="004623ED">
              <w:rPr>
                <w:rFonts w:ascii="Arial" w:hAnsi="Arial" w:cs="Arial"/>
              </w:rPr>
              <w:t>High</w:t>
            </w:r>
          </w:p>
        </w:tc>
      </w:tr>
      <w:tr w:rsidR="00851BC0" w:rsidRPr="004623ED" w:rsidTr="00851BC0">
        <w:tc>
          <w:tcPr>
            <w:tcW w:w="3005" w:type="dxa"/>
            <w:vAlign w:val="center"/>
          </w:tcPr>
          <w:p w:rsidR="00851BC0" w:rsidRPr="004623ED" w:rsidRDefault="00851BC0" w:rsidP="00851BC0">
            <w:pPr>
              <w:rPr>
                <w:rFonts w:ascii="Arial" w:hAnsi="Arial" w:cs="Arial"/>
              </w:rPr>
            </w:pPr>
            <w:r w:rsidRPr="004623ED">
              <w:rPr>
                <w:rFonts w:ascii="Arial" w:hAnsi="Arial" w:cs="Arial"/>
              </w:rPr>
              <w:t>Employee Role</w:t>
            </w:r>
          </w:p>
        </w:tc>
        <w:tc>
          <w:tcPr>
            <w:tcW w:w="3005" w:type="dxa"/>
            <w:vAlign w:val="center"/>
          </w:tcPr>
          <w:p w:rsidR="00851BC0" w:rsidRPr="004623ED" w:rsidRDefault="00851BC0" w:rsidP="00851BC0">
            <w:pPr>
              <w:rPr>
                <w:rFonts w:ascii="Arial" w:hAnsi="Arial" w:cs="Arial"/>
              </w:rPr>
            </w:pPr>
            <w:r w:rsidRPr="004623ED">
              <w:rPr>
                <w:rFonts w:ascii="Arial" w:hAnsi="Arial" w:cs="Arial"/>
              </w:rPr>
              <w:t>Passive</w:t>
            </w:r>
          </w:p>
        </w:tc>
        <w:tc>
          <w:tcPr>
            <w:tcW w:w="3005" w:type="dxa"/>
            <w:vAlign w:val="center"/>
          </w:tcPr>
          <w:p w:rsidR="00851BC0" w:rsidRPr="004623ED" w:rsidRDefault="00851BC0" w:rsidP="00851BC0">
            <w:pPr>
              <w:rPr>
                <w:rFonts w:ascii="Arial" w:hAnsi="Arial" w:cs="Arial"/>
              </w:rPr>
            </w:pPr>
            <w:r w:rsidRPr="004623ED">
              <w:rPr>
                <w:rFonts w:ascii="Arial" w:hAnsi="Arial" w:cs="Arial"/>
              </w:rPr>
              <w:t>Active participant</w:t>
            </w:r>
          </w:p>
        </w:tc>
      </w:tr>
      <w:tr w:rsidR="00851BC0" w:rsidRPr="004623ED" w:rsidTr="00851BC0">
        <w:tc>
          <w:tcPr>
            <w:tcW w:w="3005" w:type="dxa"/>
            <w:vAlign w:val="center"/>
          </w:tcPr>
          <w:p w:rsidR="00851BC0" w:rsidRPr="004623ED" w:rsidRDefault="00851BC0" w:rsidP="00851BC0">
            <w:pPr>
              <w:rPr>
                <w:rFonts w:ascii="Arial" w:hAnsi="Arial" w:cs="Arial"/>
              </w:rPr>
            </w:pPr>
            <w:r w:rsidRPr="004623ED">
              <w:rPr>
                <w:rFonts w:ascii="Arial" w:hAnsi="Arial" w:cs="Arial"/>
              </w:rPr>
              <w:t>Strategic Alignment</w:t>
            </w:r>
          </w:p>
        </w:tc>
        <w:tc>
          <w:tcPr>
            <w:tcW w:w="3005" w:type="dxa"/>
            <w:vAlign w:val="center"/>
          </w:tcPr>
          <w:p w:rsidR="00851BC0" w:rsidRPr="004623ED" w:rsidRDefault="00851BC0" w:rsidP="00851BC0">
            <w:pPr>
              <w:rPr>
                <w:rFonts w:ascii="Arial" w:hAnsi="Arial" w:cs="Arial"/>
              </w:rPr>
            </w:pPr>
            <w:r w:rsidRPr="004623ED">
              <w:rPr>
                <w:rFonts w:ascii="Arial" w:hAnsi="Arial" w:cs="Arial"/>
              </w:rPr>
              <w:t>Weak</w:t>
            </w:r>
          </w:p>
        </w:tc>
        <w:tc>
          <w:tcPr>
            <w:tcW w:w="3005" w:type="dxa"/>
            <w:vAlign w:val="center"/>
          </w:tcPr>
          <w:p w:rsidR="00851BC0" w:rsidRPr="004623ED" w:rsidRDefault="00851BC0" w:rsidP="00851BC0">
            <w:pPr>
              <w:rPr>
                <w:rFonts w:ascii="Arial" w:hAnsi="Arial" w:cs="Arial"/>
              </w:rPr>
            </w:pPr>
            <w:r w:rsidRPr="004623ED">
              <w:rPr>
                <w:rFonts w:ascii="Arial" w:hAnsi="Arial" w:cs="Arial"/>
              </w:rPr>
              <w:t>Strong</w:t>
            </w:r>
          </w:p>
        </w:tc>
      </w:tr>
    </w:tbl>
    <w:p w:rsidR="002A3C41" w:rsidRPr="004623ED" w:rsidRDefault="00DF52A0" w:rsidP="00DF52A0">
      <w:pPr>
        <w:pStyle w:val="Caption"/>
        <w:rPr>
          <w:rFonts w:ascii="Arial" w:hAnsi="Arial" w:cs="Arial"/>
        </w:rPr>
      </w:pPr>
      <w:bookmarkStart w:id="5" w:name="_Toc224753591"/>
      <w:r w:rsidRPr="004623ED">
        <w:rPr>
          <w:rFonts w:ascii="Arial" w:hAnsi="Arial" w:cs="Arial"/>
        </w:rPr>
        <w:t xml:space="preserve">Table </w:t>
      </w:r>
      <w:r w:rsidRPr="004623ED">
        <w:rPr>
          <w:rFonts w:ascii="Arial" w:hAnsi="Arial" w:cs="Arial"/>
        </w:rPr>
        <w:fldChar w:fldCharType="begin"/>
      </w:r>
      <w:r w:rsidRPr="004623ED">
        <w:rPr>
          <w:rFonts w:ascii="Arial" w:hAnsi="Arial" w:cs="Arial"/>
        </w:rPr>
        <w:instrText xml:space="preserve"> SEQ Table \* ARABIC </w:instrText>
      </w:r>
      <w:r w:rsidRPr="004623ED">
        <w:rPr>
          <w:rFonts w:ascii="Arial" w:hAnsi="Arial" w:cs="Arial"/>
        </w:rPr>
        <w:fldChar w:fldCharType="separate"/>
      </w:r>
      <w:r w:rsidR="00217008" w:rsidRPr="004623ED">
        <w:rPr>
          <w:rFonts w:ascii="Arial" w:hAnsi="Arial" w:cs="Arial"/>
          <w:noProof/>
        </w:rPr>
        <w:t>1</w:t>
      </w:r>
      <w:r w:rsidRPr="004623ED">
        <w:rPr>
          <w:rFonts w:ascii="Arial" w:hAnsi="Arial" w:cs="Arial"/>
        </w:rPr>
        <w:fldChar w:fldCharType="end"/>
      </w:r>
      <w:r w:rsidRPr="004623ED">
        <w:rPr>
          <w:rFonts w:ascii="Arial" w:hAnsi="Arial" w:cs="Arial"/>
        </w:rPr>
        <w:t>: Traditional vs Contemporary Performance Management Systems</w:t>
      </w:r>
      <w:bookmarkEnd w:id="5"/>
    </w:p>
    <w:p w:rsidR="00BE2761" w:rsidRPr="004623ED" w:rsidRDefault="00BE2761" w:rsidP="006C6BB9">
      <w:pPr>
        <w:rPr>
          <w:rFonts w:ascii="Arial" w:hAnsi="Arial" w:cs="Arial"/>
          <w:szCs w:val="24"/>
        </w:rPr>
      </w:pPr>
    </w:p>
    <w:p w:rsidR="00BE2761" w:rsidRPr="004623ED" w:rsidRDefault="00BE2761" w:rsidP="006C6BB9">
      <w:pPr>
        <w:rPr>
          <w:rFonts w:ascii="Arial" w:hAnsi="Arial" w:cs="Arial"/>
          <w:szCs w:val="24"/>
        </w:rPr>
      </w:pPr>
    </w:p>
    <w:p w:rsidR="00EF4C40" w:rsidRPr="004623ED" w:rsidRDefault="00EF4C40" w:rsidP="00AA718E">
      <w:pPr>
        <w:pStyle w:val="Heading2"/>
        <w:numPr>
          <w:ilvl w:val="0"/>
          <w:numId w:val="1"/>
        </w:numPr>
        <w:rPr>
          <w:rFonts w:cs="Arial"/>
        </w:rPr>
      </w:pPr>
      <w:bookmarkStart w:id="6" w:name="_Toc224753495"/>
      <w:r w:rsidRPr="004623ED">
        <w:rPr>
          <w:rStyle w:val="Strong"/>
          <w:rFonts w:cs="Arial"/>
          <w:b/>
          <w:bCs w:val="0"/>
          <w:szCs w:val="24"/>
        </w:rPr>
        <w:lastRenderedPageBreak/>
        <w:t>Proposed Modern Performance Management System</w:t>
      </w:r>
      <w:bookmarkEnd w:id="6"/>
      <w:r w:rsidRPr="004623ED">
        <w:rPr>
          <w:rFonts w:cs="Arial"/>
        </w:rPr>
        <w:t xml:space="preserve"> </w:t>
      </w:r>
    </w:p>
    <w:p w:rsidR="00771D89" w:rsidRPr="004623ED" w:rsidRDefault="00771D89" w:rsidP="006C6BB9">
      <w:pPr>
        <w:rPr>
          <w:rFonts w:ascii="Arial" w:hAnsi="Arial" w:cs="Arial"/>
          <w:szCs w:val="24"/>
        </w:rPr>
      </w:pPr>
      <w:r w:rsidRPr="004623ED">
        <w:rPr>
          <w:rFonts w:ascii="Arial" w:hAnsi="Arial" w:cs="Arial"/>
          <w:szCs w:val="24"/>
        </w:rPr>
        <w:t xml:space="preserve">A mixed-performance framework that combines the use of OKRs and 360-degree feedback based on the current managerial coaching is suggested to help resolve the problems </w:t>
      </w:r>
      <w:proofErr w:type="spellStart"/>
      <w:r w:rsidRPr="004623ED">
        <w:rPr>
          <w:rFonts w:ascii="Arial" w:hAnsi="Arial" w:cs="Arial"/>
          <w:szCs w:val="24"/>
        </w:rPr>
        <w:t>Aether</w:t>
      </w:r>
      <w:proofErr w:type="spellEnd"/>
      <w:r w:rsidRPr="004623ED">
        <w:rPr>
          <w:rFonts w:ascii="Arial" w:hAnsi="Arial" w:cs="Arial"/>
          <w:szCs w:val="24"/>
        </w:rPr>
        <w:t xml:space="preserve"> Innovations is facing today.</w:t>
      </w:r>
    </w:p>
    <w:p w:rsidR="00771D89" w:rsidRPr="004623ED" w:rsidRDefault="00771D89" w:rsidP="006C6BB9">
      <w:pPr>
        <w:rPr>
          <w:rFonts w:ascii="Arial" w:hAnsi="Arial" w:cs="Arial"/>
          <w:szCs w:val="24"/>
        </w:rPr>
      </w:pPr>
      <w:r w:rsidRPr="004623ED">
        <w:rPr>
          <w:rFonts w:ascii="Arial" w:hAnsi="Arial" w:cs="Arial"/>
          <w:szCs w:val="24"/>
        </w:rPr>
        <w:t xml:space="preserve">To begin with, OKRs ought to be implemented on both the </w:t>
      </w:r>
      <w:proofErr w:type="spellStart"/>
      <w:r w:rsidRPr="004623ED">
        <w:rPr>
          <w:rFonts w:ascii="Arial" w:hAnsi="Arial" w:cs="Arial"/>
          <w:szCs w:val="24"/>
        </w:rPr>
        <w:t>organisational</w:t>
      </w:r>
      <w:proofErr w:type="spellEnd"/>
      <w:r w:rsidRPr="004623ED">
        <w:rPr>
          <w:rFonts w:ascii="Arial" w:hAnsi="Arial" w:cs="Arial"/>
          <w:szCs w:val="24"/>
        </w:rPr>
        <w:t xml:space="preserve"> and team as well as individual levels to create a vertical and horizontal alignment. As an illustration, an </w:t>
      </w:r>
      <w:proofErr w:type="spellStart"/>
      <w:r w:rsidRPr="004623ED">
        <w:rPr>
          <w:rFonts w:ascii="Arial" w:hAnsi="Arial" w:cs="Arial"/>
          <w:szCs w:val="24"/>
        </w:rPr>
        <w:t>organisational</w:t>
      </w:r>
      <w:proofErr w:type="spellEnd"/>
      <w:r w:rsidRPr="004623ED">
        <w:rPr>
          <w:rFonts w:ascii="Arial" w:hAnsi="Arial" w:cs="Arial"/>
          <w:szCs w:val="24"/>
        </w:rPr>
        <w:t xml:space="preserve"> goal like the increase of customer satisfaction may be transformed to measurable key results with time constraints at the departmental level. This alignment has the great advantage of not only clarifying expectations but also enhancing employee line-of-sight between individual inputs and </w:t>
      </w:r>
      <w:proofErr w:type="spellStart"/>
      <w:r w:rsidRPr="004623ED">
        <w:rPr>
          <w:rFonts w:ascii="Arial" w:hAnsi="Arial" w:cs="Arial"/>
          <w:szCs w:val="24"/>
        </w:rPr>
        <w:t>organisational</w:t>
      </w:r>
      <w:proofErr w:type="spellEnd"/>
      <w:r w:rsidRPr="004623ED">
        <w:rPr>
          <w:rFonts w:ascii="Arial" w:hAnsi="Arial" w:cs="Arial"/>
          <w:szCs w:val="24"/>
        </w:rPr>
        <w:t xml:space="preserve"> results </w:t>
      </w:r>
      <w:r w:rsidR="003C342A" w:rsidRPr="004623ED">
        <w:rPr>
          <w:rFonts w:ascii="Arial" w:hAnsi="Arial" w:cs="Arial"/>
          <w:szCs w:val="24"/>
        </w:rPr>
        <w:fldChar w:fldCharType="begin" w:fldLock="1"/>
      </w:r>
      <w:r w:rsidR="001C1ED3" w:rsidRPr="004623ED">
        <w:rPr>
          <w:rFonts w:ascii="Arial" w:hAnsi="Arial" w:cs="Arial"/>
          <w:szCs w:val="24"/>
        </w:rPr>
        <w:instrText>ADDIN CSL_CITATION {"citationItems":[{"id":"ITEM-1","itemData":{"ISBN":"9780525536239","author":[{"dropping-particle":"","family":"Doerr","given":"J","non-dropping-particle":"","parse-names":false,"suffix":""},{"dropping-particle":"","family":"Page","given":"L","non-dropping-particle":"","parse-names":false,"suffix":""}],"id":"ITEM-1","issued":{"date-parts":[["2018"]]},"publisher":"Penguin Publishing Group","title":"Measure What Matters: How Google, Bono, and the Gates Foundation Rock the World with OKRs","type":"book"},"uris":["http://www.mendeley.com/documents/?uuid=b47384c3-28c3-4ca0-b5b3-62f9a2be0dad"]}],"mendeley":{"formattedCitation":"(Doerr and Page, 2018)","plainTextFormattedCitation":"(Doerr and Page, 2018)","previouslyFormattedCitation":"(Doerr and Page, 2018)"},"properties":{"noteIndex":0},"schema":"https://github.com/citation-style-language/schema/raw/master/csl-citation.json"}</w:instrText>
      </w:r>
      <w:r w:rsidR="003C342A" w:rsidRPr="004623ED">
        <w:rPr>
          <w:rFonts w:ascii="Arial" w:hAnsi="Arial" w:cs="Arial"/>
          <w:szCs w:val="24"/>
        </w:rPr>
        <w:fldChar w:fldCharType="separate"/>
      </w:r>
      <w:r w:rsidR="003C342A" w:rsidRPr="004623ED">
        <w:rPr>
          <w:rFonts w:ascii="Arial" w:hAnsi="Arial" w:cs="Arial"/>
          <w:noProof/>
          <w:szCs w:val="24"/>
        </w:rPr>
        <w:t>(Doerr and Page, 2018)</w:t>
      </w:r>
      <w:r w:rsidR="003C342A" w:rsidRPr="004623ED">
        <w:rPr>
          <w:rFonts w:ascii="Arial" w:hAnsi="Arial" w:cs="Arial"/>
          <w:szCs w:val="24"/>
        </w:rPr>
        <w:fldChar w:fldCharType="end"/>
      </w:r>
      <w:r w:rsidRPr="004623ED">
        <w:rPr>
          <w:rFonts w:ascii="Arial" w:hAnsi="Arial" w:cs="Arial"/>
          <w:szCs w:val="24"/>
        </w:rPr>
        <w:t xml:space="preserve">. Nevertheless, to prevent the performative goal-setting, </w:t>
      </w:r>
      <w:proofErr w:type="spellStart"/>
      <w:r w:rsidRPr="004623ED">
        <w:rPr>
          <w:rFonts w:ascii="Arial" w:hAnsi="Arial" w:cs="Arial"/>
          <w:szCs w:val="24"/>
        </w:rPr>
        <w:t>Aether</w:t>
      </w:r>
      <w:proofErr w:type="spellEnd"/>
      <w:r w:rsidRPr="004623ED">
        <w:rPr>
          <w:rFonts w:ascii="Arial" w:hAnsi="Arial" w:cs="Arial"/>
          <w:szCs w:val="24"/>
        </w:rPr>
        <w:t xml:space="preserve"> should reduce the amount of the OKRs and focus on the quality rather than the number.</w:t>
      </w:r>
    </w:p>
    <w:p w:rsidR="00771D89" w:rsidRPr="004623ED" w:rsidRDefault="00771D89" w:rsidP="006C6BB9">
      <w:pPr>
        <w:rPr>
          <w:rFonts w:ascii="Arial" w:hAnsi="Arial" w:cs="Arial"/>
          <w:szCs w:val="24"/>
        </w:rPr>
      </w:pPr>
      <w:r w:rsidRPr="004623ED">
        <w:rPr>
          <w:rFonts w:ascii="Arial" w:hAnsi="Arial" w:cs="Arial"/>
          <w:szCs w:val="24"/>
        </w:rPr>
        <w:t xml:space="preserve">Secondly, 360 feedback needs to be conducted on an annual or semi-annual basis to provide performance information in its entirety. However, in contrast to old methods of appraisal, this one also includes the </w:t>
      </w:r>
      <w:proofErr w:type="spellStart"/>
      <w:r w:rsidRPr="004623ED">
        <w:rPr>
          <w:rFonts w:ascii="Arial" w:hAnsi="Arial" w:cs="Arial"/>
          <w:szCs w:val="24"/>
        </w:rPr>
        <w:t>behavioural</w:t>
      </w:r>
      <w:proofErr w:type="spellEnd"/>
      <w:r w:rsidRPr="004623ED">
        <w:rPr>
          <w:rFonts w:ascii="Arial" w:hAnsi="Arial" w:cs="Arial"/>
          <w:szCs w:val="24"/>
        </w:rPr>
        <w:t xml:space="preserve"> competencies and teamwork efficiency which are essential and were required in the knowledge-based workplaces. However, it succeeds in depending on the level of cultivation of feedback literacy and trust with without that, employees can look at feedback as evaluative and not developmental </w:t>
      </w:r>
      <w:r w:rsidR="001C1ED3" w:rsidRPr="004623ED">
        <w:rPr>
          <w:rFonts w:ascii="Arial" w:hAnsi="Arial" w:cs="Arial"/>
          <w:szCs w:val="24"/>
        </w:rPr>
        <w:fldChar w:fldCharType="begin" w:fldLock="1"/>
      </w:r>
      <w:r w:rsidR="00CE64E0" w:rsidRPr="004623ED">
        <w:rPr>
          <w:rFonts w:ascii="Arial" w:hAnsi="Arial" w:cs="Arial"/>
          <w:szCs w:val="24"/>
        </w:rPr>
        <w:instrText>ADDIN CSL_CITATION {"citationItems":[{"id":"ITEM-1","itemData":{"DOI":"10.1016/S1053-4822(01)00043-2","author":[{"dropping-particle":"","family":"London","given":"Manuel","non-dropping-particle":"","parse-names":false,"suffix":""},{"dropping-particle":"","family":"Smither","given":"James","non-dropping-particle":"","parse-names":false,"suffix":""}],"container-title":"Human Resource Management Review","id":"ITEM-1","issued":{"date-parts":[["2002","3","1"]]},"page":"81-100","title":"Feedback orientation, feedback culture, and the longitudinal performance management process","type":"article-journal","volume":"12"},"uris":["http://www.mendeley.com/documents/?uuid=ca19a7ae-ea7e-4c52-a904-e3cfbee2de01"]}],"mendeley":{"formattedCitation":"(London and Smither, 2002)","plainTextFormattedCitation":"(London and Smither, 2002)","previouslyFormattedCitation":"(London and Smither, 2002)"},"properties":{"noteIndex":0},"schema":"https://github.com/citation-style-language/schema/raw/master/csl-citation.json"}</w:instrText>
      </w:r>
      <w:r w:rsidR="001C1ED3" w:rsidRPr="004623ED">
        <w:rPr>
          <w:rFonts w:ascii="Arial" w:hAnsi="Arial" w:cs="Arial"/>
          <w:szCs w:val="24"/>
        </w:rPr>
        <w:fldChar w:fldCharType="separate"/>
      </w:r>
      <w:r w:rsidR="001C1ED3" w:rsidRPr="004623ED">
        <w:rPr>
          <w:rFonts w:ascii="Arial" w:hAnsi="Arial" w:cs="Arial"/>
          <w:noProof/>
          <w:szCs w:val="24"/>
        </w:rPr>
        <w:t>(London and Smither, 2002)</w:t>
      </w:r>
      <w:r w:rsidR="001C1ED3" w:rsidRPr="004623ED">
        <w:rPr>
          <w:rFonts w:ascii="Arial" w:hAnsi="Arial" w:cs="Arial"/>
          <w:szCs w:val="24"/>
        </w:rPr>
        <w:fldChar w:fldCharType="end"/>
      </w:r>
      <w:r w:rsidR="001C1ED3" w:rsidRPr="004623ED">
        <w:rPr>
          <w:rFonts w:ascii="Arial" w:hAnsi="Arial" w:cs="Arial"/>
          <w:szCs w:val="24"/>
        </w:rPr>
        <w:t>.</w:t>
      </w:r>
    </w:p>
    <w:p w:rsidR="00771D89" w:rsidRPr="004623ED" w:rsidRDefault="00771D89" w:rsidP="006C6BB9">
      <w:pPr>
        <w:rPr>
          <w:rFonts w:ascii="Arial" w:hAnsi="Arial" w:cs="Arial"/>
          <w:szCs w:val="24"/>
        </w:rPr>
      </w:pPr>
      <w:r w:rsidRPr="004623ED">
        <w:rPr>
          <w:rFonts w:ascii="Arial" w:hAnsi="Arial" w:cs="Arial"/>
          <w:szCs w:val="24"/>
        </w:rPr>
        <w:t xml:space="preserve">Third, the scheme of conducting regular performance check-ins alters the managerial role of being an evaluator to a coach. Recent data suggests that coaching-based leadership has a positive impact on the levels of engagement and performance results </w:t>
      </w:r>
      <w:r w:rsidR="00CE64E0" w:rsidRPr="004623ED">
        <w:rPr>
          <w:rFonts w:ascii="Arial" w:hAnsi="Arial" w:cs="Arial"/>
          <w:szCs w:val="24"/>
        </w:rPr>
        <w:fldChar w:fldCharType="begin" w:fldLock="1"/>
      </w:r>
      <w:r w:rsidR="00220203" w:rsidRPr="004623ED">
        <w:rPr>
          <w:rFonts w:ascii="Arial" w:hAnsi="Arial" w:cs="Arial"/>
          <w:szCs w:val="24"/>
        </w:rPr>
        <w:instrText>ADDIN CSL_CITATION {"citationItems":[{"id":"ITEM-1","itemData":{"ISBN":"9781071927106","author":[{"dropping-particle":"","family":"Aguinis","given":"H","non-dropping-particle":"","parse-names":false,"suffix":""}],"id":"ITEM-1","issued":{"date-parts":[["2024"]]},"publisher":"SAGE Publications","title":"Performance Management","type":"book"},"uris":["http://www.mendeley.com/documents/?uuid=f4e294b3-1e89-43d1-9460-b250155a3747"]}],"mendeley":{"formattedCitation":"(Aguinis, 2024)","plainTextFormattedCitation":"(Aguinis, 2024)","previouslyFormattedCitation":"(Aguinis, 2024)"},"properties":{"noteIndex":0},"schema":"https://github.com/citation-style-language/schema/raw/master/csl-citation.json"}</w:instrText>
      </w:r>
      <w:r w:rsidR="00CE64E0" w:rsidRPr="004623ED">
        <w:rPr>
          <w:rFonts w:ascii="Arial" w:hAnsi="Arial" w:cs="Arial"/>
          <w:szCs w:val="24"/>
        </w:rPr>
        <w:fldChar w:fldCharType="separate"/>
      </w:r>
      <w:r w:rsidR="00CE64E0" w:rsidRPr="004623ED">
        <w:rPr>
          <w:rFonts w:ascii="Arial" w:hAnsi="Arial" w:cs="Arial"/>
          <w:noProof/>
          <w:szCs w:val="24"/>
        </w:rPr>
        <w:t>(Aguinis, 2024)</w:t>
      </w:r>
      <w:r w:rsidR="00CE64E0" w:rsidRPr="004623ED">
        <w:rPr>
          <w:rFonts w:ascii="Arial" w:hAnsi="Arial" w:cs="Arial"/>
          <w:szCs w:val="24"/>
        </w:rPr>
        <w:fldChar w:fldCharType="end"/>
      </w:r>
      <w:r w:rsidRPr="004623ED">
        <w:rPr>
          <w:rFonts w:ascii="Arial" w:hAnsi="Arial" w:cs="Arial"/>
          <w:szCs w:val="24"/>
        </w:rPr>
        <w:t>. Nevertheless, this change comes at a high cost in terms of managerial capacity since any bad conduct of coaching can become a credibility and consistency killer.</w:t>
      </w:r>
    </w:p>
    <w:p w:rsidR="00805CFB" w:rsidRPr="004623ED" w:rsidRDefault="00771D89" w:rsidP="006C6BB9">
      <w:pPr>
        <w:rPr>
          <w:rFonts w:ascii="Arial" w:hAnsi="Arial" w:cs="Arial"/>
          <w:szCs w:val="24"/>
        </w:rPr>
      </w:pPr>
      <w:r w:rsidRPr="004623ED">
        <w:rPr>
          <w:rFonts w:ascii="Arial" w:hAnsi="Arial" w:cs="Arial"/>
          <w:szCs w:val="24"/>
        </w:rPr>
        <w:t xml:space="preserve">Notably, this system must be digitally empowered with performance management system, which provides real time tracking and transparency. Digital integration is not only functional in technology companies, but also strategic because it enables data-based decision-making and constant enhancement </w:t>
      </w:r>
      <w:r w:rsidR="00220203" w:rsidRPr="004623ED">
        <w:rPr>
          <w:rFonts w:ascii="Arial" w:hAnsi="Arial" w:cs="Arial"/>
          <w:szCs w:val="24"/>
        </w:rPr>
        <w:fldChar w:fldCharType="begin" w:fldLock="1"/>
      </w:r>
      <w:r w:rsidR="004E2EC9" w:rsidRPr="004623ED">
        <w:rPr>
          <w:rFonts w:ascii="Arial" w:hAnsi="Arial" w:cs="Arial"/>
          <w:szCs w:val="24"/>
        </w:rPr>
        <w:instrText>ADDIN CSL_CITATION {"citationItems":[{"id":"ITEM-1","itemData":{"ISBN":"9781315299549","author":[{"dropping-particle":"","family":"Collings","given":"D G","non-dropping-particle":"","parse-names":false,"suffix":""},{"dropping-particle":"","family":"Wood","given":"G","non-dropping-particle":"","parse-names":false,"suffix":""},{"dropping-particle":"","family":"Szamosi","given":"L T","non-dropping-particle":"","parse-names":false,"suffix":""}],"id":"ITEM-1","issued":{"date-parts":[["2018"]]},"publisher":"Taylor \\&amp; Francis","title":"Human Resource Management: A Critical Approach","type":"book"},"uris":["http://www.mendeley.com/documents/?uuid=d2489168-ae6e-42b8-89c9-22612f37e32c"]}],"mendeley":{"formattedCitation":"(Collings, Wood and Szamosi, 2018)","plainTextFormattedCitation":"(Collings, Wood and Szamosi, 2018)","previouslyFormattedCitation":"(Collings, Wood and Szamosi, 2018)"},"properties":{"noteIndex":0},"schema":"https://github.com/citation-style-language/schema/raw/master/csl-citation.json"}</w:instrText>
      </w:r>
      <w:r w:rsidR="00220203" w:rsidRPr="004623ED">
        <w:rPr>
          <w:rFonts w:ascii="Arial" w:hAnsi="Arial" w:cs="Arial"/>
          <w:szCs w:val="24"/>
        </w:rPr>
        <w:fldChar w:fldCharType="separate"/>
      </w:r>
      <w:r w:rsidR="00220203" w:rsidRPr="004623ED">
        <w:rPr>
          <w:rFonts w:ascii="Arial" w:hAnsi="Arial" w:cs="Arial"/>
          <w:noProof/>
          <w:szCs w:val="24"/>
        </w:rPr>
        <w:t>(Collings, Wood and Szamosi, 2018)</w:t>
      </w:r>
      <w:r w:rsidR="00220203" w:rsidRPr="004623ED">
        <w:rPr>
          <w:rFonts w:ascii="Arial" w:hAnsi="Arial" w:cs="Arial"/>
          <w:szCs w:val="24"/>
        </w:rPr>
        <w:fldChar w:fldCharType="end"/>
      </w:r>
      <w:r w:rsidRPr="004623ED">
        <w:rPr>
          <w:rFonts w:ascii="Arial" w:hAnsi="Arial" w:cs="Arial"/>
          <w:szCs w:val="24"/>
        </w:rPr>
        <w:t>.</w:t>
      </w:r>
    </w:p>
    <w:p w:rsidR="004623ED" w:rsidRPr="004623ED" w:rsidRDefault="004623ED" w:rsidP="006C6BB9">
      <w:pPr>
        <w:rPr>
          <w:rFonts w:ascii="Arial" w:hAnsi="Arial" w:cs="Arial"/>
          <w:szCs w:val="24"/>
        </w:rPr>
      </w:pPr>
    </w:p>
    <w:p w:rsidR="004623ED" w:rsidRPr="004623ED" w:rsidRDefault="004623ED" w:rsidP="004623ED">
      <w:pPr>
        <w:pStyle w:val="Caption"/>
        <w:rPr>
          <w:rFonts w:ascii="Arial" w:hAnsi="Arial" w:cs="Arial"/>
          <w:szCs w:val="24"/>
        </w:rPr>
      </w:pPr>
      <w:bookmarkStart w:id="7" w:name="_Toc224753512"/>
      <w:r w:rsidRPr="004623ED">
        <w:rPr>
          <w:rFonts w:ascii="Arial" w:hAnsi="Arial" w:cs="Arial"/>
        </w:rPr>
        <w:lastRenderedPageBreak/>
        <w:t xml:space="preserve">Figure </w:t>
      </w:r>
      <w:r w:rsidRPr="004623ED">
        <w:rPr>
          <w:rFonts w:ascii="Arial" w:hAnsi="Arial" w:cs="Arial"/>
        </w:rPr>
        <w:fldChar w:fldCharType="begin"/>
      </w:r>
      <w:r w:rsidRPr="004623ED">
        <w:rPr>
          <w:rFonts w:ascii="Arial" w:hAnsi="Arial" w:cs="Arial"/>
        </w:rPr>
        <w:instrText xml:space="preserve"> SEQ Figure \* ARABIC </w:instrText>
      </w:r>
      <w:r w:rsidRPr="004623ED">
        <w:rPr>
          <w:rFonts w:ascii="Arial" w:hAnsi="Arial" w:cs="Arial"/>
        </w:rPr>
        <w:fldChar w:fldCharType="separate"/>
      </w:r>
      <w:r w:rsidRPr="004623ED">
        <w:rPr>
          <w:rFonts w:ascii="Arial" w:hAnsi="Arial" w:cs="Arial"/>
          <w:noProof/>
        </w:rPr>
        <w:t>1</w:t>
      </w:r>
      <w:r w:rsidRPr="004623ED">
        <w:rPr>
          <w:rFonts w:ascii="Arial" w:hAnsi="Arial" w:cs="Arial"/>
        </w:rPr>
        <w:fldChar w:fldCharType="end"/>
      </w:r>
      <w:r w:rsidRPr="004623ED">
        <w:rPr>
          <w:rFonts w:ascii="Arial" w:hAnsi="Arial" w:cs="Arial"/>
        </w:rPr>
        <w:t>: Performance Improvement Over Time</w:t>
      </w:r>
      <w:r w:rsidRPr="004623ED">
        <w:rPr>
          <w:rFonts w:ascii="Arial" w:hAnsi="Arial" w:cs="Arial"/>
          <w:noProof/>
        </w:rPr>
        <w:drawing>
          <wp:anchor distT="0" distB="0" distL="114300" distR="114300" simplePos="0" relativeHeight="251662336" behindDoc="0" locked="0" layoutInCell="1" allowOverlap="1">
            <wp:simplePos x="0" y="0"/>
            <wp:positionH relativeFrom="margin">
              <wp:align>center</wp:align>
            </wp:positionH>
            <wp:positionV relativeFrom="paragraph">
              <wp:posOffset>2540</wp:posOffset>
            </wp:positionV>
            <wp:extent cx="5562600" cy="37084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2600" cy="37084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7"/>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4623ED" w:rsidRDefault="004623ED" w:rsidP="004623ED">
      <w:pPr>
        <w:pStyle w:val="NoSpacing"/>
      </w:pPr>
    </w:p>
    <w:p w:rsidR="006F4310" w:rsidRPr="004623ED" w:rsidRDefault="006F4310" w:rsidP="004623ED">
      <w:pPr>
        <w:pStyle w:val="Heading2"/>
      </w:pPr>
      <w:bookmarkStart w:id="8" w:name="_Toc224753496"/>
      <w:r w:rsidRPr="004623ED">
        <w:lastRenderedPageBreak/>
        <w:t>4. Job Design Principles</w:t>
      </w:r>
      <w:r w:rsidR="008F062B" w:rsidRPr="004623ED">
        <w:t xml:space="preserve"> and Job Characteristics Model</w:t>
      </w:r>
      <w:bookmarkEnd w:id="8"/>
    </w:p>
    <w:p w:rsidR="006F4310" w:rsidRPr="004623ED" w:rsidRDefault="006F4310" w:rsidP="006C6BB9">
      <w:pPr>
        <w:rPr>
          <w:rFonts w:ascii="Arial" w:hAnsi="Arial" w:cs="Arial"/>
          <w:szCs w:val="24"/>
        </w:rPr>
      </w:pPr>
      <w:r w:rsidRPr="004623ED">
        <w:rPr>
          <w:rFonts w:ascii="Arial" w:hAnsi="Arial" w:cs="Arial"/>
          <w:szCs w:val="24"/>
        </w:rPr>
        <w:t xml:space="preserve">The skills-based design will make sure that the employees work based on competences and not on the definite assignments and functions, making </w:t>
      </w:r>
      <w:proofErr w:type="spellStart"/>
      <w:r w:rsidRPr="004623ED">
        <w:rPr>
          <w:rFonts w:ascii="Arial" w:hAnsi="Arial" w:cs="Arial"/>
          <w:szCs w:val="24"/>
        </w:rPr>
        <w:t>organisations</w:t>
      </w:r>
      <w:proofErr w:type="spellEnd"/>
      <w:r w:rsidRPr="004623ED">
        <w:rPr>
          <w:rFonts w:ascii="Arial" w:hAnsi="Arial" w:cs="Arial"/>
          <w:szCs w:val="24"/>
        </w:rPr>
        <w:t xml:space="preserve"> more agile and knowledge sharing </w:t>
      </w:r>
      <w:r w:rsidR="004E2EC9" w:rsidRPr="004623ED">
        <w:rPr>
          <w:rFonts w:ascii="Arial" w:hAnsi="Arial" w:cs="Arial"/>
          <w:szCs w:val="24"/>
        </w:rPr>
        <w:fldChar w:fldCharType="begin" w:fldLock="1"/>
      </w:r>
      <w:r w:rsidR="004E2EC9" w:rsidRPr="004623ED">
        <w:rPr>
          <w:rFonts w:ascii="Arial" w:hAnsi="Arial" w:cs="Arial"/>
          <w:szCs w:val="24"/>
        </w:rPr>
        <w:instrText>ADDIN CSL_CITATION {"citationItems":[{"id":"ITEM-1","itemData":{"DOI":"10.1037/apl0000106","ISBN":"1939-1854(Electronic),0021-9010(Print)","abstract":"In this article we take a big picture perspective on work design research. In the first section of the paper we identify influential work design articles and use scientific mapping to identify distinct clusters of research. Pulling this material together, we identify five key work design perspectives that map onto distinct historical developments: (a) sociotechnical systems and autonomous work groups, (b) job characteristics model, (c) job demands-control model, (d) job demands-resources model, and (e) role theory. The grounding of these perspectives in the past is understandable, but we suggest that some of the distinction between clusters is convenient rather than substantive. Thus we also identify contemporary integrative perspectives on work design that build connections across the clusters and we argue that there is scope for further integration. In the second section of the paper, we review the role of Journal of Applied Psychology (JAP) in shaping work design research. We conclude that JAP has played a vital role in the advancement of this topic over the last 100 years. Nevertheless, we suspect that to continue to play a leading role in advancing the science and practice of work design, the journal might need to publish research that is broader, more contextualized, and team-oriented. In the third section, we address the impact of work design research on: applied psychology and management, disciplines beyond our own, management thinking, work practice, and national policy agendas. Finally, we draw together observations from our analysis and identify key future directions for the field. (PsycInfo Database Record (c) 2025 APA, all rights reserved)","author":[{"dropping-particle":"","family":"Parker","given":"Sharon K","non-dropping-particle":"","parse-names":false,"suffix":""},{"dropping-particle":"","family":"Morgeson","given":"Frederick P","non-dropping-particle":"","parse-names":false,"suffix":""},{"dropping-particle":"","family":"Johns","given":"Gary","non-dropping-particle":"","parse-names":false,"suffix":""}],"container-title":"Journal of Applied Psychology","id":"ITEM-1","issue":"3","issued":{"date-parts":[["2017"]]},"page":"403-420","publisher":"American Psychological Association","publisher-place":"Parker, Sharon K.: UWA Business School, University of Western Australia, M252, Perth, WAU, Australia, 6009, haron.parker@uwa.edu.au","title":"One hundred years of work design research: Looking back and looking forward.","type":"article","volume":"102"},"uris":["http://www.mendeley.com/documents/?uuid=e6643187-9012-4dd3-ad2e-92a1b2ecd78e"]}],"mendeley":{"formattedCitation":"(Parker, Morgeson and Johns, 2017)","plainTextFormattedCitation":"(Parker, Morgeson and Johns, 2017)","previouslyFormattedCitation":"(Parker, Morgeson and Johns, 2017)"},"properties":{"noteIndex":0},"schema":"https://github.com/citation-style-language/schema/raw/master/csl-citation.json"}</w:instrText>
      </w:r>
      <w:r w:rsidR="004E2EC9" w:rsidRPr="004623ED">
        <w:rPr>
          <w:rFonts w:ascii="Arial" w:hAnsi="Arial" w:cs="Arial"/>
          <w:szCs w:val="24"/>
        </w:rPr>
        <w:fldChar w:fldCharType="separate"/>
      </w:r>
      <w:r w:rsidR="004E2EC9" w:rsidRPr="004623ED">
        <w:rPr>
          <w:rFonts w:ascii="Arial" w:hAnsi="Arial" w:cs="Arial"/>
          <w:noProof/>
          <w:szCs w:val="24"/>
        </w:rPr>
        <w:t>(Parker, Morgeson and Johns, 2017)</w:t>
      </w:r>
      <w:r w:rsidR="004E2EC9" w:rsidRPr="004623ED">
        <w:rPr>
          <w:rFonts w:ascii="Arial" w:hAnsi="Arial" w:cs="Arial"/>
          <w:szCs w:val="24"/>
        </w:rPr>
        <w:fldChar w:fldCharType="end"/>
      </w:r>
      <w:r w:rsidR="004E2EC9" w:rsidRPr="004623ED">
        <w:rPr>
          <w:rFonts w:ascii="Arial" w:hAnsi="Arial" w:cs="Arial"/>
          <w:szCs w:val="24"/>
        </w:rPr>
        <w:t>.</w:t>
      </w:r>
    </w:p>
    <w:p w:rsidR="006F4310" w:rsidRPr="004623ED" w:rsidRDefault="006F4310" w:rsidP="00AA718E">
      <w:pPr>
        <w:pStyle w:val="ListParagraph"/>
        <w:numPr>
          <w:ilvl w:val="0"/>
          <w:numId w:val="2"/>
        </w:numPr>
        <w:rPr>
          <w:rFonts w:ascii="Arial" w:hAnsi="Arial" w:cs="Arial"/>
          <w:szCs w:val="24"/>
        </w:rPr>
      </w:pPr>
      <w:r w:rsidRPr="004623ED">
        <w:rPr>
          <w:rFonts w:ascii="Arial" w:hAnsi="Arial" w:cs="Arial"/>
          <w:b/>
          <w:color w:val="4472C4" w:themeColor="accent1"/>
          <w:szCs w:val="24"/>
        </w:rPr>
        <w:t>Autonomy:</w:t>
      </w:r>
      <w:r w:rsidRPr="004623ED">
        <w:rPr>
          <w:rFonts w:ascii="Arial" w:hAnsi="Arial" w:cs="Arial"/>
          <w:szCs w:val="24"/>
        </w:rPr>
        <w:t xml:space="preserve"> The employees are provided with a certain level of freedom in the manner in which they carry out their tasks and this improves ownership and responsibility.</w:t>
      </w:r>
    </w:p>
    <w:p w:rsidR="006F4310" w:rsidRPr="004623ED" w:rsidRDefault="006F4310" w:rsidP="00AA718E">
      <w:pPr>
        <w:pStyle w:val="ListParagraph"/>
        <w:numPr>
          <w:ilvl w:val="0"/>
          <w:numId w:val="2"/>
        </w:numPr>
        <w:rPr>
          <w:rFonts w:ascii="Arial" w:hAnsi="Arial" w:cs="Arial"/>
          <w:szCs w:val="24"/>
        </w:rPr>
      </w:pPr>
      <w:r w:rsidRPr="004623ED">
        <w:rPr>
          <w:rFonts w:ascii="Arial" w:hAnsi="Arial" w:cs="Arial"/>
          <w:b/>
          <w:color w:val="4472C4" w:themeColor="accent1"/>
          <w:szCs w:val="24"/>
        </w:rPr>
        <w:t>Skills Variety:</w:t>
      </w:r>
      <w:r w:rsidRPr="004623ED">
        <w:rPr>
          <w:rFonts w:ascii="Arial" w:hAnsi="Arial" w:cs="Arial"/>
          <w:color w:val="4472C4" w:themeColor="accent1"/>
          <w:szCs w:val="24"/>
        </w:rPr>
        <w:t xml:space="preserve"> </w:t>
      </w:r>
      <w:r w:rsidRPr="004623ED">
        <w:rPr>
          <w:rFonts w:ascii="Arial" w:hAnsi="Arial" w:cs="Arial"/>
          <w:szCs w:val="24"/>
        </w:rPr>
        <w:t>Roles involve many skills, so the variety of skills is high, which encourages involvement and flexibility.</w:t>
      </w:r>
    </w:p>
    <w:p w:rsidR="006F4310" w:rsidRPr="004623ED" w:rsidRDefault="006F4310" w:rsidP="00AA718E">
      <w:pPr>
        <w:pStyle w:val="ListParagraph"/>
        <w:numPr>
          <w:ilvl w:val="0"/>
          <w:numId w:val="2"/>
        </w:numPr>
        <w:rPr>
          <w:rFonts w:ascii="Arial" w:hAnsi="Arial" w:cs="Arial"/>
          <w:szCs w:val="24"/>
        </w:rPr>
      </w:pPr>
      <w:r w:rsidRPr="004623ED">
        <w:rPr>
          <w:rFonts w:ascii="Arial" w:hAnsi="Arial" w:cs="Arial"/>
          <w:b/>
          <w:color w:val="4472C4" w:themeColor="accent1"/>
          <w:szCs w:val="24"/>
        </w:rPr>
        <w:t>Task Significance:</w:t>
      </w:r>
      <w:r w:rsidRPr="004623ED">
        <w:rPr>
          <w:rFonts w:ascii="Arial" w:hAnsi="Arial" w:cs="Arial"/>
          <w:szCs w:val="24"/>
        </w:rPr>
        <w:t xml:space="preserve"> Jobs will be designed in such a way that they illustrate their contribution on the </w:t>
      </w:r>
      <w:proofErr w:type="spellStart"/>
      <w:r w:rsidRPr="004623ED">
        <w:rPr>
          <w:rFonts w:ascii="Arial" w:hAnsi="Arial" w:cs="Arial"/>
          <w:szCs w:val="24"/>
        </w:rPr>
        <w:t>organisational</w:t>
      </w:r>
      <w:proofErr w:type="spellEnd"/>
      <w:r w:rsidRPr="004623ED">
        <w:rPr>
          <w:rFonts w:ascii="Arial" w:hAnsi="Arial" w:cs="Arial"/>
          <w:szCs w:val="24"/>
        </w:rPr>
        <w:t xml:space="preserve"> outcome. </w:t>
      </w:r>
    </w:p>
    <w:p w:rsidR="006F4310" w:rsidRPr="004623ED" w:rsidRDefault="00A458AF" w:rsidP="00AA718E">
      <w:pPr>
        <w:pStyle w:val="ListParagraph"/>
        <w:numPr>
          <w:ilvl w:val="0"/>
          <w:numId w:val="3"/>
        </w:numPr>
        <w:rPr>
          <w:rFonts w:ascii="Arial" w:hAnsi="Arial" w:cs="Arial"/>
          <w:szCs w:val="24"/>
        </w:rPr>
      </w:pPr>
      <w:r w:rsidRPr="004623ED">
        <w:rPr>
          <w:rFonts w:ascii="Arial" w:hAnsi="Arial" w:cs="Arial"/>
          <w:noProof/>
        </w:rPr>
        <w:drawing>
          <wp:anchor distT="0" distB="0" distL="114300" distR="114300" simplePos="0" relativeHeight="251660288" behindDoc="0" locked="0" layoutInCell="1" allowOverlap="1" wp14:anchorId="4CC401AE">
            <wp:simplePos x="0" y="0"/>
            <wp:positionH relativeFrom="column">
              <wp:posOffset>546100</wp:posOffset>
            </wp:positionH>
            <wp:positionV relativeFrom="paragraph">
              <wp:posOffset>575310</wp:posOffset>
            </wp:positionV>
            <wp:extent cx="4972050" cy="3314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2050"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4310" w:rsidRPr="004623ED">
        <w:rPr>
          <w:rFonts w:ascii="Arial" w:hAnsi="Arial" w:cs="Arial"/>
          <w:b/>
          <w:color w:val="4472C4" w:themeColor="accent1"/>
          <w:szCs w:val="24"/>
        </w:rPr>
        <w:t>Learning opportunities:</w:t>
      </w:r>
      <w:r w:rsidR="006F4310" w:rsidRPr="004623ED">
        <w:rPr>
          <w:rFonts w:ascii="Arial" w:hAnsi="Arial" w:cs="Arial"/>
          <w:szCs w:val="24"/>
        </w:rPr>
        <w:t xml:space="preserve"> The ongoing learning is promoted to promote the </w:t>
      </w:r>
      <w:r w:rsidR="00BF5908" w:rsidRPr="004623ED">
        <w:rPr>
          <w:rFonts w:ascii="Arial" w:hAnsi="Arial" w:cs="Arial"/>
          <w:szCs w:val="24"/>
        </w:rPr>
        <w:t xml:space="preserve">continuous </w:t>
      </w:r>
      <w:r w:rsidR="0068561F" w:rsidRPr="004623ED">
        <w:rPr>
          <w:rFonts w:ascii="Arial" w:hAnsi="Arial" w:cs="Arial"/>
          <w:szCs w:val="24"/>
        </w:rPr>
        <w:t>development,</w:t>
      </w:r>
      <w:r w:rsidR="00BF5908" w:rsidRPr="004623ED">
        <w:rPr>
          <w:rFonts w:ascii="Arial" w:hAnsi="Arial" w:cs="Arial"/>
          <w:szCs w:val="24"/>
        </w:rPr>
        <w:t xml:space="preserve"> </w:t>
      </w:r>
      <w:r w:rsidR="006F4310" w:rsidRPr="004623ED">
        <w:rPr>
          <w:rFonts w:ascii="Arial" w:hAnsi="Arial" w:cs="Arial"/>
          <w:szCs w:val="24"/>
        </w:rPr>
        <w:t>flexibility and the growth of capabilities.</w:t>
      </w:r>
    </w:p>
    <w:p w:rsidR="00A458AF" w:rsidRPr="004623ED" w:rsidRDefault="00A458AF" w:rsidP="00A458AF">
      <w:pPr>
        <w:rPr>
          <w:rFonts w:ascii="Arial" w:hAnsi="Arial" w:cs="Arial"/>
          <w:szCs w:val="24"/>
        </w:rPr>
      </w:pPr>
    </w:p>
    <w:p w:rsidR="008F062B" w:rsidRPr="004623ED" w:rsidRDefault="008F062B" w:rsidP="00A458AF">
      <w:pPr>
        <w:rPr>
          <w:rFonts w:ascii="Arial" w:hAnsi="Arial" w:cs="Arial"/>
          <w:szCs w:val="24"/>
        </w:rPr>
      </w:pPr>
    </w:p>
    <w:p w:rsidR="008F062B" w:rsidRPr="004623ED" w:rsidRDefault="008F062B" w:rsidP="00A458AF">
      <w:pPr>
        <w:rPr>
          <w:rFonts w:ascii="Arial" w:hAnsi="Arial" w:cs="Arial"/>
          <w:szCs w:val="24"/>
        </w:rPr>
      </w:pPr>
    </w:p>
    <w:p w:rsidR="008F062B" w:rsidRPr="004623ED" w:rsidRDefault="008F062B" w:rsidP="00A458AF">
      <w:pPr>
        <w:rPr>
          <w:rFonts w:ascii="Arial" w:hAnsi="Arial" w:cs="Arial"/>
          <w:szCs w:val="24"/>
        </w:rPr>
      </w:pPr>
    </w:p>
    <w:p w:rsidR="008F062B" w:rsidRPr="004623ED" w:rsidRDefault="008F062B" w:rsidP="00A458AF">
      <w:pPr>
        <w:rPr>
          <w:rFonts w:ascii="Arial" w:hAnsi="Arial" w:cs="Arial"/>
          <w:szCs w:val="24"/>
        </w:rPr>
      </w:pPr>
    </w:p>
    <w:p w:rsidR="008F062B" w:rsidRPr="004623ED" w:rsidRDefault="008F062B" w:rsidP="00A458AF">
      <w:pPr>
        <w:rPr>
          <w:rFonts w:ascii="Arial" w:hAnsi="Arial" w:cs="Arial"/>
          <w:szCs w:val="24"/>
        </w:rPr>
      </w:pPr>
    </w:p>
    <w:p w:rsidR="008F062B" w:rsidRPr="004623ED" w:rsidRDefault="008F062B" w:rsidP="00A458AF">
      <w:pPr>
        <w:rPr>
          <w:rFonts w:ascii="Arial" w:hAnsi="Arial" w:cs="Arial"/>
          <w:szCs w:val="24"/>
        </w:rPr>
      </w:pPr>
    </w:p>
    <w:p w:rsidR="008F062B" w:rsidRPr="004623ED" w:rsidRDefault="008F062B" w:rsidP="00A458AF">
      <w:pPr>
        <w:rPr>
          <w:rFonts w:ascii="Arial" w:hAnsi="Arial" w:cs="Arial"/>
          <w:szCs w:val="24"/>
        </w:rPr>
      </w:pPr>
    </w:p>
    <w:p w:rsidR="008F062B" w:rsidRPr="004623ED" w:rsidRDefault="008F062B" w:rsidP="00A458AF">
      <w:pPr>
        <w:rPr>
          <w:rFonts w:ascii="Arial" w:hAnsi="Arial" w:cs="Arial"/>
          <w:szCs w:val="24"/>
        </w:rPr>
      </w:pPr>
    </w:p>
    <w:p w:rsidR="00A458AF" w:rsidRDefault="003B35E4" w:rsidP="003B35E4">
      <w:pPr>
        <w:pStyle w:val="Caption"/>
        <w:rPr>
          <w:rFonts w:ascii="Arial" w:hAnsi="Arial" w:cs="Arial"/>
        </w:rPr>
      </w:pPr>
      <w:bookmarkStart w:id="9" w:name="_Toc224753513"/>
      <w:r w:rsidRPr="004623ED">
        <w:rPr>
          <w:rFonts w:ascii="Arial" w:hAnsi="Arial" w:cs="Arial"/>
        </w:rPr>
        <w:t xml:space="preserve">Figure </w:t>
      </w:r>
      <w:r w:rsidRPr="004623ED">
        <w:rPr>
          <w:rFonts w:ascii="Arial" w:hAnsi="Arial" w:cs="Arial"/>
        </w:rPr>
        <w:fldChar w:fldCharType="begin"/>
      </w:r>
      <w:r w:rsidRPr="004623ED">
        <w:rPr>
          <w:rFonts w:ascii="Arial" w:hAnsi="Arial" w:cs="Arial"/>
        </w:rPr>
        <w:instrText xml:space="preserve"> SEQ Figure \* ARABIC </w:instrText>
      </w:r>
      <w:r w:rsidRPr="004623ED">
        <w:rPr>
          <w:rFonts w:ascii="Arial" w:hAnsi="Arial" w:cs="Arial"/>
        </w:rPr>
        <w:fldChar w:fldCharType="separate"/>
      </w:r>
      <w:r w:rsidR="004623ED" w:rsidRPr="004623ED">
        <w:rPr>
          <w:rFonts w:ascii="Arial" w:hAnsi="Arial" w:cs="Arial"/>
          <w:noProof/>
        </w:rPr>
        <w:t>2</w:t>
      </w:r>
      <w:r w:rsidRPr="004623ED">
        <w:rPr>
          <w:rFonts w:ascii="Arial" w:hAnsi="Arial" w:cs="Arial"/>
        </w:rPr>
        <w:fldChar w:fldCharType="end"/>
      </w:r>
      <w:r w:rsidRPr="004623ED">
        <w:rPr>
          <w:rFonts w:ascii="Arial" w:hAnsi="Arial" w:cs="Arial"/>
        </w:rPr>
        <w:t xml:space="preserve">: Job Characteristics Model at </w:t>
      </w:r>
      <w:proofErr w:type="spellStart"/>
      <w:r w:rsidRPr="004623ED">
        <w:rPr>
          <w:rFonts w:ascii="Arial" w:hAnsi="Arial" w:cs="Arial"/>
        </w:rPr>
        <w:t>Aether</w:t>
      </w:r>
      <w:proofErr w:type="spellEnd"/>
      <w:r w:rsidRPr="004623ED">
        <w:rPr>
          <w:rFonts w:ascii="Arial" w:hAnsi="Arial" w:cs="Arial"/>
        </w:rPr>
        <w:t xml:space="preserve"> Innovations</w:t>
      </w:r>
      <w:bookmarkEnd w:id="9"/>
    </w:p>
    <w:p w:rsidR="004623ED" w:rsidRDefault="004623ED" w:rsidP="004623ED"/>
    <w:p w:rsidR="004623ED" w:rsidRDefault="004623ED" w:rsidP="004623ED"/>
    <w:p w:rsidR="004623ED" w:rsidRPr="004623ED" w:rsidRDefault="004623ED" w:rsidP="004623ED"/>
    <w:p w:rsidR="00805CFB" w:rsidRPr="004623ED" w:rsidRDefault="00805CFB" w:rsidP="0068561F">
      <w:pPr>
        <w:pStyle w:val="Heading2"/>
        <w:rPr>
          <w:rFonts w:cs="Arial"/>
        </w:rPr>
      </w:pPr>
      <w:bookmarkStart w:id="10" w:name="_Toc224753497"/>
      <w:r w:rsidRPr="004623ED">
        <w:rPr>
          <w:rStyle w:val="Strong"/>
          <w:rFonts w:cs="Arial"/>
          <w:b/>
          <w:bCs w:val="0"/>
          <w:szCs w:val="24"/>
        </w:rPr>
        <w:lastRenderedPageBreak/>
        <w:t>4.</w:t>
      </w:r>
      <w:r w:rsidR="00A45486" w:rsidRPr="004623ED">
        <w:rPr>
          <w:rStyle w:val="Strong"/>
          <w:rFonts w:cs="Arial"/>
          <w:b/>
          <w:bCs w:val="0"/>
          <w:szCs w:val="24"/>
        </w:rPr>
        <w:t>1</w:t>
      </w:r>
      <w:r w:rsidRPr="004623ED">
        <w:rPr>
          <w:rStyle w:val="Strong"/>
          <w:rFonts w:cs="Arial"/>
          <w:b/>
          <w:bCs w:val="0"/>
          <w:szCs w:val="24"/>
        </w:rPr>
        <w:t xml:space="preserve"> Job Analysis and Design for Key Positions</w:t>
      </w:r>
      <w:bookmarkEnd w:id="10"/>
    </w:p>
    <w:p w:rsidR="00B758C0" w:rsidRPr="004623ED" w:rsidRDefault="00B758C0" w:rsidP="006C6BB9">
      <w:pPr>
        <w:rPr>
          <w:rFonts w:ascii="Arial" w:hAnsi="Arial" w:cs="Arial"/>
          <w:szCs w:val="24"/>
        </w:rPr>
      </w:pPr>
      <w:r w:rsidRPr="004623ED">
        <w:rPr>
          <w:rFonts w:ascii="Arial" w:hAnsi="Arial" w:cs="Arial"/>
          <w:szCs w:val="24"/>
        </w:rPr>
        <w:t xml:space="preserve">In order to supplement the performance system, </w:t>
      </w:r>
      <w:proofErr w:type="spellStart"/>
      <w:r w:rsidRPr="004623ED">
        <w:rPr>
          <w:rFonts w:ascii="Arial" w:hAnsi="Arial" w:cs="Arial"/>
          <w:szCs w:val="24"/>
        </w:rPr>
        <w:t>Aether</w:t>
      </w:r>
      <w:proofErr w:type="spellEnd"/>
      <w:r w:rsidRPr="004623ED">
        <w:rPr>
          <w:rFonts w:ascii="Arial" w:hAnsi="Arial" w:cs="Arial"/>
          <w:szCs w:val="24"/>
        </w:rPr>
        <w:t xml:space="preserve"> needs to re-design some of the key </w:t>
      </w:r>
      <w:proofErr w:type="spellStart"/>
      <w:r w:rsidRPr="004623ED">
        <w:rPr>
          <w:rFonts w:ascii="Arial" w:hAnsi="Arial" w:cs="Arial"/>
          <w:szCs w:val="24"/>
        </w:rPr>
        <w:t>organisational</w:t>
      </w:r>
      <w:proofErr w:type="spellEnd"/>
      <w:r w:rsidRPr="004623ED">
        <w:rPr>
          <w:rFonts w:ascii="Arial" w:hAnsi="Arial" w:cs="Arial"/>
          <w:szCs w:val="24"/>
        </w:rPr>
        <w:t xml:space="preserve"> roles based on the Job Characteristics Model and skills-based approach. This not only makes the employees to be reviewed but to be in a structural position to deliver.</w:t>
      </w:r>
    </w:p>
    <w:p w:rsidR="003108D3" w:rsidRPr="004623ED" w:rsidRDefault="00B758C0" w:rsidP="006C6BB9">
      <w:pPr>
        <w:rPr>
          <w:rFonts w:ascii="Arial" w:hAnsi="Arial" w:cs="Arial"/>
          <w:szCs w:val="24"/>
        </w:rPr>
      </w:pPr>
      <w:r w:rsidRPr="004623ED">
        <w:rPr>
          <w:rFonts w:ascii="Arial" w:hAnsi="Arial" w:cs="Arial"/>
          <w:szCs w:val="24"/>
        </w:rPr>
        <w:t xml:space="preserve">The restructured positions are </w:t>
      </w:r>
      <w:proofErr w:type="spellStart"/>
      <w:r w:rsidRPr="004623ED">
        <w:rPr>
          <w:rFonts w:ascii="Arial" w:hAnsi="Arial" w:cs="Arial"/>
          <w:szCs w:val="24"/>
        </w:rPr>
        <w:t>characterised</w:t>
      </w:r>
      <w:proofErr w:type="spellEnd"/>
      <w:r w:rsidRPr="004623ED">
        <w:rPr>
          <w:rFonts w:ascii="Arial" w:hAnsi="Arial" w:cs="Arial"/>
          <w:szCs w:val="24"/>
        </w:rPr>
        <w:t xml:space="preserve"> by autonomy, skill variety, task signifi</w:t>
      </w:r>
      <w:r w:rsidR="006C6BB9" w:rsidRPr="004623ED">
        <w:rPr>
          <w:rFonts w:ascii="Arial" w:hAnsi="Arial" w:cs="Arial"/>
          <w:szCs w:val="24"/>
        </w:rPr>
        <w:t xml:space="preserve">cance </w:t>
      </w:r>
      <w:r w:rsidRPr="004623ED">
        <w:rPr>
          <w:rFonts w:ascii="Arial" w:hAnsi="Arial" w:cs="Arial"/>
          <w:szCs w:val="24"/>
        </w:rPr>
        <w:t xml:space="preserve">and </w:t>
      </w:r>
      <w:r w:rsidR="006C6BB9" w:rsidRPr="004623ED">
        <w:rPr>
          <w:rFonts w:ascii="Arial" w:hAnsi="Arial" w:cs="Arial"/>
          <w:szCs w:val="24"/>
        </w:rPr>
        <w:t>learning opportunities.</w:t>
      </w:r>
    </w:p>
    <w:p w:rsidR="00217008" w:rsidRPr="004623ED" w:rsidRDefault="00217008" w:rsidP="00217008">
      <w:pPr>
        <w:jc w:val="center"/>
        <w:rPr>
          <w:rFonts w:ascii="Arial" w:hAnsi="Arial" w:cs="Arial"/>
          <w:color w:val="4472C4" w:themeColor="accent1"/>
          <w:szCs w:val="24"/>
        </w:rPr>
      </w:pPr>
      <w:r w:rsidRPr="004623ED">
        <w:rPr>
          <w:rStyle w:val="Strong"/>
          <w:rFonts w:ascii="Arial" w:hAnsi="Arial" w:cs="Arial"/>
          <w:color w:val="4472C4" w:themeColor="accent1"/>
          <w:szCs w:val="24"/>
        </w:rPr>
        <w:t>Job Descriptions and Specifications for Key Roles</w:t>
      </w:r>
    </w:p>
    <w:tbl>
      <w:tblPr>
        <w:tblStyle w:val="TableGrid"/>
        <w:tblW w:w="0" w:type="auto"/>
        <w:tblLook w:val="04A0" w:firstRow="1" w:lastRow="0" w:firstColumn="1" w:lastColumn="0" w:noHBand="0" w:noVBand="1"/>
      </w:tblPr>
      <w:tblGrid>
        <w:gridCol w:w="2092"/>
        <w:gridCol w:w="2226"/>
        <w:gridCol w:w="2551"/>
        <w:gridCol w:w="2147"/>
      </w:tblGrid>
      <w:tr w:rsidR="00F74EA7" w:rsidRPr="004623ED" w:rsidTr="00587645">
        <w:tc>
          <w:tcPr>
            <w:tcW w:w="2247" w:type="dxa"/>
            <w:vAlign w:val="center"/>
          </w:tcPr>
          <w:p w:rsidR="00F74EA7" w:rsidRPr="004623ED" w:rsidRDefault="00F74EA7" w:rsidP="00587645">
            <w:pPr>
              <w:rPr>
                <w:rFonts w:ascii="Arial" w:hAnsi="Arial" w:cs="Arial"/>
                <w:b/>
                <w:bCs/>
                <w:szCs w:val="24"/>
              </w:rPr>
            </w:pPr>
            <w:r w:rsidRPr="004623ED">
              <w:rPr>
                <w:rFonts w:ascii="Arial" w:hAnsi="Arial" w:cs="Arial"/>
                <w:b/>
                <w:bCs/>
                <w:szCs w:val="24"/>
              </w:rPr>
              <w:t>Role</w:t>
            </w:r>
          </w:p>
        </w:tc>
        <w:tc>
          <w:tcPr>
            <w:tcW w:w="2251" w:type="dxa"/>
            <w:vAlign w:val="center"/>
          </w:tcPr>
          <w:p w:rsidR="00F74EA7" w:rsidRPr="004623ED" w:rsidRDefault="00F74EA7" w:rsidP="00587645">
            <w:pPr>
              <w:rPr>
                <w:rFonts w:ascii="Arial" w:hAnsi="Arial" w:cs="Arial"/>
                <w:b/>
                <w:bCs/>
                <w:szCs w:val="24"/>
              </w:rPr>
            </w:pPr>
            <w:r w:rsidRPr="004623ED">
              <w:rPr>
                <w:rFonts w:ascii="Arial" w:hAnsi="Arial" w:cs="Arial"/>
                <w:b/>
                <w:bCs/>
                <w:szCs w:val="24"/>
              </w:rPr>
              <w:t>Key Responsibilities</w:t>
            </w:r>
          </w:p>
        </w:tc>
        <w:tc>
          <w:tcPr>
            <w:tcW w:w="2270" w:type="dxa"/>
            <w:vAlign w:val="center"/>
          </w:tcPr>
          <w:p w:rsidR="00F74EA7" w:rsidRPr="004623ED" w:rsidRDefault="00F74EA7" w:rsidP="00587645">
            <w:pPr>
              <w:rPr>
                <w:rFonts w:ascii="Arial" w:hAnsi="Arial" w:cs="Arial"/>
                <w:b/>
                <w:bCs/>
                <w:szCs w:val="24"/>
              </w:rPr>
            </w:pPr>
            <w:r w:rsidRPr="004623ED">
              <w:rPr>
                <w:rFonts w:ascii="Arial" w:hAnsi="Arial" w:cs="Arial"/>
                <w:b/>
                <w:bCs/>
                <w:szCs w:val="24"/>
              </w:rPr>
              <w:t>Skills/Competencies</w:t>
            </w:r>
          </w:p>
        </w:tc>
        <w:tc>
          <w:tcPr>
            <w:tcW w:w="2248" w:type="dxa"/>
            <w:vAlign w:val="center"/>
          </w:tcPr>
          <w:p w:rsidR="00F74EA7" w:rsidRPr="004623ED" w:rsidRDefault="00F74EA7" w:rsidP="00217008">
            <w:pPr>
              <w:jc w:val="left"/>
              <w:rPr>
                <w:rFonts w:ascii="Arial" w:hAnsi="Arial" w:cs="Arial"/>
                <w:b/>
                <w:bCs/>
                <w:szCs w:val="24"/>
              </w:rPr>
            </w:pPr>
            <w:r w:rsidRPr="004623ED">
              <w:rPr>
                <w:rFonts w:ascii="Arial" w:hAnsi="Arial" w:cs="Arial"/>
                <w:b/>
                <w:bCs/>
                <w:szCs w:val="24"/>
              </w:rPr>
              <w:t>Job Design Features</w:t>
            </w:r>
          </w:p>
        </w:tc>
      </w:tr>
      <w:tr w:rsidR="00F74EA7" w:rsidRPr="004623ED" w:rsidTr="00587645">
        <w:tc>
          <w:tcPr>
            <w:tcW w:w="2247" w:type="dxa"/>
            <w:vAlign w:val="center"/>
          </w:tcPr>
          <w:p w:rsidR="00F74EA7" w:rsidRPr="004623ED" w:rsidRDefault="00F74EA7" w:rsidP="00587645">
            <w:pPr>
              <w:rPr>
                <w:rFonts w:ascii="Arial" w:hAnsi="Arial" w:cs="Arial"/>
                <w:szCs w:val="24"/>
              </w:rPr>
            </w:pPr>
            <w:r w:rsidRPr="004623ED">
              <w:rPr>
                <w:rFonts w:ascii="Arial" w:hAnsi="Arial" w:cs="Arial"/>
                <w:szCs w:val="24"/>
              </w:rPr>
              <w:t>CEO</w:t>
            </w:r>
          </w:p>
        </w:tc>
        <w:tc>
          <w:tcPr>
            <w:tcW w:w="2251" w:type="dxa"/>
            <w:vAlign w:val="center"/>
          </w:tcPr>
          <w:p w:rsidR="00F74EA7" w:rsidRPr="004623ED" w:rsidRDefault="00F74EA7" w:rsidP="00587645">
            <w:pPr>
              <w:rPr>
                <w:rFonts w:ascii="Arial" w:hAnsi="Arial" w:cs="Arial"/>
                <w:szCs w:val="24"/>
              </w:rPr>
            </w:pPr>
            <w:r w:rsidRPr="004623ED">
              <w:rPr>
                <w:rFonts w:ascii="Arial" w:hAnsi="Arial" w:cs="Arial"/>
                <w:szCs w:val="24"/>
              </w:rPr>
              <w:t>Strategic leadership</w:t>
            </w:r>
          </w:p>
        </w:tc>
        <w:tc>
          <w:tcPr>
            <w:tcW w:w="2270" w:type="dxa"/>
            <w:vAlign w:val="center"/>
          </w:tcPr>
          <w:p w:rsidR="00F74EA7" w:rsidRPr="004623ED" w:rsidRDefault="00F74EA7" w:rsidP="00587645">
            <w:pPr>
              <w:jc w:val="left"/>
              <w:rPr>
                <w:rFonts w:ascii="Arial" w:hAnsi="Arial" w:cs="Arial"/>
                <w:szCs w:val="24"/>
              </w:rPr>
            </w:pPr>
            <w:r w:rsidRPr="004623ED">
              <w:rPr>
                <w:rFonts w:ascii="Arial" w:hAnsi="Arial" w:cs="Arial"/>
                <w:szCs w:val="24"/>
              </w:rPr>
              <w:t>Vision, decision-making</w:t>
            </w:r>
          </w:p>
        </w:tc>
        <w:tc>
          <w:tcPr>
            <w:tcW w:w="2248" w:type="dxa"/>
            <w:vAlign w:val="center"/>
          </w:tcPr>
          <w:p w:rsidR="00F74EA7" w:rsidRPr="004623ED" w:rsidRDefault="00F74EA7" w:rsidP="00587645">
            <w:pPr>
              <w:rPr>
                <w:rFonts w:ascii="Arial" w:hAnsi="Arial" w:cs="Arial"/>
                <w:szCs w:val="24"/>
              </w:rPr>
            </w:pPr>
            <w:r w:rsidRPr="004623ED">
              <w:rPr>
                <w:rFonts w:ascii="Arial" w:hAnsi="Arial" w:cs="Arial"/>
                <w:szCs w:val="24"/>
              </w:rPr>
              <w:t>High autonomy</w:t>
            </w:r>
          </w:p>
        </w:tc>
      </w:tr>
      <w:tr w:rsidR="00F74EA7" w:rsidRPr="004623ED" w:rsidTr="00587645">
        <w:tc>
          <w:tcPr>
            <w:tcW w:w="2247" w:type="dxa"/>
            <w:vAlign w:val="center"/>
          </w:tcPr>
          <w:p w:rsidR="00F74EA7" w:rsidRPr="004623ED" w:rsidRDefault="00F74EA7" w:rsidP="00587645">
            <w:pPr>
              <w:rPr>
                <w:rFonts w:ascii="Arial" w:hAnsi="Arial" w:cs="Arial"/>
                <w:szCs w:val="24"/>
              </w:rPr>
            </w:pPr>
            <w:r w:rsidRPr="004623ED">
              <w:rPr>
                <w:rFonts w:ascii="Arial" w:hAnsi="Arial" w:cs="Arial"/>
                <w:szCs w:val="24"/>
              </w:rPr>
              <w:t>CFO</w:t>
            </w:r>
          </w:p>
        </w:tc>
        <w:tc>
          <w:tcPr>
            <w:tcW w:w="2251" w:type="dxa"/>
            <w:vAlign w:val="center"/>
          </w:tcPr>
          <w:p w:rsidR="00F74EA7" w:rsidRPr="004623ED" w:rsidRDefault="00F74EA7" w:rsidP="00587645">
            <w:pPr>
              <w:rPr>
                <w:rFonts w:ascii="Arial" w:hAnsi="Arial" w:cs="Arial"/>
                <w:szCs w:val="24"/>
              </w:rPr>
            </w:pPr>
            <w:r w:rsidRPr="004623ED">
              <w:rPr>
                <w:rFonts w:ascii="Arial" w:hAnsi="Arial" w:cs="Arial"/>
                <w:szCs w:val="24"/>
              </w:rPr>
              <w:t>Financial strategy</w:t>
            </w:r>
          </w:p>
        </w:tc>
        <w:tc>
          <w:tcPr>
            <w:tcW w:w="2270" w:type="dxa"/>
            <w:vAlign w:val="center"/>
          </w:tcPr>
          <w:p w:rsidR="00F74EA7" w:rsidRPr="004623ED" w:rsidRDefault="00F74EA7" w:rsidP="00587645">
            <w:pPr>
              <w:jc w:val="left"/>
              <w:rPr>
                <w:rFonts w:ascii="Arial" w:hAnsi="Arial" w:cs="Arial"/>
                <w:szCs w:val="24"/>
              </w:rPr>
            </w:pPr>
            <w:r w:rsidRPr="004623ED">
              <w:rPr>
                <w:rFonts w:ascii="Arial" w:hAnsi="Arial" w:cs="Arial"/>
                <w:szCs w:val="24"/>
              </w:rPr>
              <w:t>Analytical, risk management</w:t>
            </w:r>
          </w:p>
        </w:tc>
        <w:tc>
          <w:tcPr>
            <w:tcW w:w="2248" w:type="dxa"/>
            <w:vAlign w:val="center"/>
          </w:tcPr>
          <w:p w:rsidR="00F74EA7" w:rsidRPr="004623ED" w:rsidRDefault="00F74EA7" w:rsidP="00587645">
            <w:pPr>
              <w:rPr>
                <w:rFonts w:ascii="Arial" w:hAnsi="Arial" w:cs="Arial"/>
                <w:szCs w:val="24"/>
              </w:rPr>
            </w:pPr>
            <w:r w:rsidRPr="004623ED">
              <w:rPr>
                <w:rFonts w:ascii="Arial" w:hAnsi="Arial" w:cs="Arial"/>
                <w:szCs w:val="24"/>
              </w:rPr>
              <w:t>Task significance</w:t>
            </w:r>
          </w:p>
        </w:tc>
      </w:tr>
      <w:tr w:rsidR="00F74EA7" w:rsidRPr="004623ED" w:rsidTr="00587645">
        <w:tc>
          <w:tcPr>
            <w:tcW w:w="2247" w:type="dxa"/>
            <w:vAlign w:val="center"/>
          </w:tcPr>
          <w:p w:rsidR="00F74EA7" w:rsidRPr="004623ED" w:rsidRDefault="00F74EA7" w:rsidP="00587645">
            <w:pPr>
              <w:rPr>
                <w:rFonts w:ascii="Arial" w:hAnsi="Arial" w:cs="Arial"/>
                <w:szCs w:val="24"/>
              </w:rPr>
            </w:pPr>
            <w:r w:rsidRPr="004623ED">
              <w:rPr>
                <w:rFonts w:ascii="Arial" w:hAnsi="Arial" w:cs="Arial"/>
                <w:szCs w:val="24"/>
              </w:rPr>
              <w:t>CTO</w:t>
            </w:r>
          </w:p>
        </w:tc>
        <w:tc>
          <w:tcPr>
            <w:tcW w:w="2251" w:type="dxa"/>
            <w:vAlign w:val="center"/>
          </w:tcPr>
          <w:p w:rsidR="00F74EA7" w:rsidRPr="004623ED" w:rsidRDefault="00F74EA7" w:rsidP="00587645">
            <w:pPr>
              <w:rPr>
                <w:rFonts w:ascii="Arial" w:hAnsi="Arial" w:cs="Arial"/>
                <w:szCs w:val="24"/>
              </w:rPr>
            </w:pPr>
            <w:r w:rsidRPr="004623ED">
              <w:rPr>
                <w:rFonts w:ascii="Arial" w:hAnsi="Arial" w:cs="Arial"/>
                <w:szCs w:val="24"/>
              </w:rPr>
              <w:t>Technology leadership</w:t>
            </w:r>
          </w:p>
        </w:tc>
        <w:tc>
          <w:tcPr>
            <w:tcW w:w="2270" w:type="dxa"/>
            <w:vAlign w:val="center"/>
          </w:tcPr>
          <w:p w:rsidR="00F74EA7" w:rsidRPr="004623ED" w:rsidRDefault="00F74EA7" w:rsidP="00587645">
            <w:pPr>
              <w:jc w:val="left"/>
              <w:rPr>
                <w:rFonts w:ascii="Arial" w:hAnsi="Arial" w:cs="Arial"/>
                <w:szCs w:val="24"/>
              </w:rPr>
            </w:pPr>
            <w:r w:rsidRPr="004623ED">
              <w:rPr>
                <w:rFonts w:ascii="Arial" w:hAnsi="Arial" w:cs="Arial"/>
                <w:szCs w:val="24"/>
              </w:rPr>
              <w:t>Innovation, technical skills</w:t>
            </w:r>
          </w:p>
        </w:tc>
        <w:tc>
          <w:tcPr>
            <w:tcW w:w="2248" w:type="dxa"/>
            <w:vAlign w:val="center"/>
          </w:tcPr>
          <w:p w:rsidR="00F74EA7" w:rsidRPr="004623ED" w:rsidRDefault="00F74EA7" w:rsidP="00587645">
            <w:pPr>
              <w:rPr>
                <w:rFonts w:ascii="Arial" w:hAnsi="Arial" w:cs="Arial"/>
                <w:szCs w:val="24"/>
              </w:rPr>
            </w:pPr>
            <w:r w:rsidRPr="004623ED">
              <w:rPr>
                <w:rFonts w:ascii="Arial" w:hAnsi="Arial" w:cs="Arial"/>
                <w:szCs w:val="24"/>
              </w:rPr>
              <w:t>Skill variety</w:t>
            </w:r>
          </w:p>
        </w:tc>
      </w:tr>
      <w:tr w:rsidR="00F74EA7" w:rsidRPr="004623ED" w:rsidTr="00587645">
        <w:tc>
          <w:tcPr>
            <w:tcW w:w="2247" w:type="dxa"/>
            <w:vAlign w:val="center"/>
          </w:tcPr>
          <w:p w:rsidR="00F74EA7" w:rsidRPr="004623ED" w:rsidRDefault="00F74EA7" w:rsidP="00587645">
            <w:pPr>
              <w:rPr>
                <w:rFonts w:ascii="Arial" w:hAnsi="Arial" w:cs="Arial"/>
                <w:szCs w:val="24"/>
              </w:rPr>
            </w:pPr>
            <w:r w:rsidRPr="004623ED">
              <w:rPr>
                <w:rFonts w:ascii="Arial" w:hAnsi="Arial" w:cs="Arial"/>
                <w:szCs w:val="24"/>
              </w:rPr>
              <w:t>CIO</w:t>
            </w:r>
          </w:p>
        </w:tc>
        <w:tc>
          <w:tcPr>
            <w:tcW w:w="2251" w:type="dxa"/>
            <w:vAlign w:val="center"/>
          </w:tcPr>
          <w:p w:rsidR="00F74EA7" w:rsidRPr="004623ED" w:rsidRDefault="00F74EA7" w:rsidP="00587645">
            <w:pPr>
              <w:rPr>
                <w:rFonts w:ascii="Arial" w:hAnsi="Arial" w:cs="Arial"/>
                <w:szCs w:val="24"/>
              </w:rPr>
            </w:pPr>
            <w:r w:rsidRPr="004623ED">
              <w:rPr>
                <w:rFonts w:ascii="Arial" w:hAnsi="Arial" w:cs="Arial"/>
                <w:szCs w:val="24"/>
              </w:rPr>
              <w:t>Innovation strategy</w:t>
            </w:r>
          </w:p>
        </w:tc>
        <w:tc>
          <w:tcPr>
            <w:tcW w:w="2270" w:type="dxa"/>
            <w:vAlign w:val="center"/>
          </w:tcPr>
          <w:p w:rsidR="00F74EA7" w:rsidRPr="004623ED" w:rsidRDefault="00F74EA7" w:rsidP="00587645">
            <w:pPr>
              <w:jc w:val="left"/>
              <w:rPr>
                <w:rFonts w:ascii="Arial" w:hAnsi="Arial" w:cs="Arial"/>
                <w:szCs w:val="24"/>
              </w:rPr>
            </w:pPr>
            <w:r w:rsidRPr="004623ED">
              <w:rPr>
                <w:rFonts w:ascii="Arial" w:hAnsi="Arial" w:cs="Arial"/>
                <w:szCs w:val="24"/>
              </w:rPr>
              <w:t>Creativity, collaboration</w:t>
            </w:r>
          </w:p>
        </w:tc>
        <w:tc>
          <w:tcPr>
            <w:tcW w:w="2248" w:type="dxa"/>
            <w:vAlign w:val="center"/>
          </w:tcPr>
          <w:p w:rsidR="00F74EA7" w:rsidRPr="004623ED" w:rsidRDefault="00F74EA7" w:rsidP="00587645">
            <w:pPr>
              <w:rPr>
                <w:rFonts w:ascii="Arial" w:hAnsi="Arial" w:cs="Arial"/>
                <w:szCs w:val="24"/>
              </w:rPr>
            </w:pPr>
            <w:r w:rsidRPr="004623ED">
              <w:rPr>
                <w:rFonts w:ascii="Arial" w:hAnsi="Arial" w:cs="Arial"/>
                <w:szCs w:val="24"/>
              </w:rPr>
              <w:t>High autonomy</w:t>
            </w:r>
          </w:p>
        </w:tc>
      </w:tr>
      <w:tr w:rsidR="00F74EA7" w:rsidRPr="004623ED" w:rsidTr="00587645">
        <w:tc>
          <w:tcPr>
            <w:tcW w:w="2247" w:type="dxa"/>
            <w:vAlign w:val="center"/>
          </w:tcPr>
          <w:p w:rsidR="00F74EA7" w:rsidRPr="004623ED" w:rsidRDefault="00F74EA7" w:rsidP="00587645">
            <w:pPr>
              <w:rPr>
                <w:rFonts w:ascii="Arial" w:hAnsi="Arial" w:cs="Arial"/>
                <w:szCs w:val="24"/>
              </w:rPr>
            </w:pPr>
            <w:r w:rsidRPr="004623ED">
              <w:rPr>
                <w:rFonts w:ascii="Arial" w:hAnsi="Arial" w:cs="Arial"/>
                <w:szCs w:val="24"/>
              </w:rPr>
              <w:t>HR Director</w:t>
            </w:r>
          </w:p>
        </w:tc>
        <w:tc>
          <w:tcPr>
            <w:tcW w:w="2251" w:type="dxa"/>
            <w:vAlign w:val="center"/>
          </w:tcPr>
          <w:p w:rsidR="00F74EA7" w:rsidRPr="004623ED" w:rsidRDefault="00F74EA7" w:rsidP="00587645">
            <w:pPr>
              <w:rPr>
                <w:rFonts w:ascii="Arial" w:hAnsi="Arial" w:cs="Arial"/>
                <w:szCs w:val="24"/>
              </w:rPr>
            </w:pPr>
            <w:r w:rsidRPr="004623ED">
              <w:rPr>
                <w:rFonts w:ascii="Arial" w:hAnsi="Arial" w:cs="Arial"/>
                <w:szCs w:val="24"/>
              </w:rPr>
              <w:t>Talent &amp; culture</w:t>
            </w:r>
          </w:p>
        </w:tc>
        <w:tc>
          <w:tcPr>
            <w:tcW w:w="2270" w:type="dxa"/>
            <w:vAlign w:val="center"/>
          </w:tcPr>
          <w:p w:rsidR="00F74EA7" w:rsidRPr="004623ED" w:rsidRDefault="00F74EA7" w:rsidP="00587645">
            <w:pPr>
              <w:jc w:val="left"/>
              <w:rPr>
                <w:rFonts w:ascii="Arial" w:hAnsi="Arial" w:cs="Arial"/>
                <w:szCs w:val="24"/>
              </w:rPr>
            </w:pPr>
            <w:r w:rsidRPr="004623ED">
              <w:rPr>
                <w:rFonts w:ascii="Arial" w:hAnsi="Arial" w:cs="Arial"/>
                <w:szCs w:val="24"/>
              </w:rPr>
              <w:t>Leadership, HR expertise</w:t>
            </w:r>
          </w:p>
        </w:tc>
        <w:tc>
          <w:tcPr>
            <w:tcW w:w="2248" w:type="dxa"/>
            <w:vAlign w:val="center"/>
          </w:tcPr>
          <w:p w:rsidR="00F74EA7" w:rsidRPr="004623ED" w:rsidRDefault="00F74EA7" w:rsidP="00587645">
            <w:pPr>
              <w:rPr>
                <w:rFonts w:ascii="Arial" w:hAnsi="Arial" w:cs="Arial"/>
                <w:szCs w:val="24"/>
              </w:rPr>
            </w:pPr>
            <w:r w:rsidRPr="004623ED">
              <w:rPr>
                <w:rFonts w:ascii="Arial" w:hAnsi="Arial" w:cs="Arial"/>
                <w:szCs w:val="24"/>
              </w:rPr>
              <w:t>Task significance</w:t>
            </w:r>
          </w:p>
        </w:tc>
      </w:tr>
      <w:tr w:rsidR="00F74EA7" w:rsidRPr="004623ED" w:rsidTr="00587645">
        <w:tc>
          <w:tcPr>
            <w:tcW w:w="2247" w:type="dxa"/>
            <w:vAlign w:val="center"/>
          </w:tcPr>
          <w:p w:rsidR="00F74EA7" w:rsidRPr="004623ED" w:rsidRDefault="00F74EA7" w:rsidP="00587645">
            <w:pPr>
              <w:rPr>
                <w:rFonts w:ascii="Arial" w:hAnsi="Arial" w:cs="Arial"/>
                <w:szCs w:val="24"/>
              </w:rPr>
            </w:pPr>
            <w:r w:rsidRPr="004623ED">
              <w:rPr>
                <w:rFonts w:ascii="Arial" w:hAnsi="Arial" w:cs="Arial"/>
                <w:szCs w:val="24"/>
              </w:rPr>
              <w:t>Head of R&amp;D</w:t>
            </w:r>
          </w:p>
        </w:tc>
        <w:tc>
          <w:tcPr>
            <w:tcW w:w="2251" w:type="dxa"/>
            <w:vAlign w:val="center"/>
          </w:tcPr>
          <w:p w:rsidR="00F74EA7" w:rsidRPr="004623ED" w:rsidRDefault="00F74EA7" w:rsidP="00587645">
            <w:pPr>
              <w:rPr>
                <w:rFonts w:ascii="Arial" w:hAnsi="Arial" w:cs="Arial"/>
                <w:szCs w:val="24"/>
              </w:rPr>
            </w:pPr>
            <w:r w:rsidRPr="004623ED">
              <w:rPr>
                <w:rFonts w:ascii="Arial" w:hAnsi="Arial" w:cs="Arial"/>
                <w:szCs w:val="24"/>
              </w:rPr>
              <w:t>Product development</w:t>
            </w:r>
          </w:p>
        </w:tc>
        <w:tc>
          <w:tcPr>
            <w:tcW w:w="2270" w:type="dxa"/>
            <w:vAlign w:val="center"/>
          </w:tcPr>
          <w:p w:rsidR="00F74EA7" w:rsidRPr="004623ED" w:rsidRDefault="00F74EA7" w:rsidP="00587645">
            <w:pPr>
              <w:rPr>
                <w:rFonts w:ascii="Arial" w:hAnsi="Arial" w:cs="Arial"/>
                <w:szCs w:val="24"/>
              </w:rPr>
            </w:pPr>
            <w:r w:rsidRPr="004623ED">
              <w:rPr>
                <w:rFonts w:ascii="Arial" w:hAnsi="Arial" w:cs="Arial"/>
                <w:szCs w:val="24"/>
              </w:rPr>
              <w:t>Technical + creative</w:t>
            </w:r>
          </w:p>
        </w:tc>
        <w:tc>
          <w:tcPr>
            <w:tcW w:w="2248" w:type="dxa"/>
            <w:vAlign w:val="center"/>
          </w:tcPr>
          <w:p w:rsidR="00F74EA7" w:rsidRPr="004623ED" w:rsidRDefault="00F74EA7" w:rsidP="00587645">
            <w:pPr>
              <w:rPr>
                <w:rFonts w:ascii="Arial" w:hAnsi="Arial" w:cs="Arial"/>
                <w:szCs w:val="24"/>
              </w:rPr>
            </w:pPr>
            <w:r w:rsidRPr="004623ED">
              <w:rPr>
                <w:rFonts w:ascii="Arial" w:hAnsi="Arial" w:cs="Arial"/>
                <w:szCs w:val="24"/>
              </w:rPr>
              <w:t>Feedback-rich</w:t>
            </w:r>
          </w:p>
        </w:tc>
      </w:tr>
    </w:tbl>
    <w:p w:rsidR="00B758C0" w:rsidRPr="004623ED" w:rsidRDefault="00217008" w:rsidP="00217008">
      <w:pPr>
        <w:pStyle w:val="Caption"/>
        <w:rPr>
          <w:rFonts w:ascii="Arial" w:hAnsi="Arial" w:cs="Arial"/>
          <w:sz w:val="24"/>
          <w:szCs w:val="24"/>
        </w:rPr>
      </w:pPr>
      <w:bookmarkStart w:id="11" w:name="_Toc224753592"/>
      <w:r w:rsidRPr="004623ED">
        <w:rPr>
          <w:rFonts w:ascii="Arial" w:hAnsi="Arial" w:cs="Arial"/>
        </w:rPr>
        <w:t xml:space="preserve">Table </w:t>
      </w:r>
      <w:r w:rsidRPr="004623ED">
        <w:rPr>
          <w:rFonts w:ascii="Arial" w:hAnsi="Arial" w:cs="Arial"/>
        </w:rPr>
        <w:fldChar w:fldCharType="begin"/>
      </w:r>
      <w:r w:rsidRPr="004623ED">
        <w:rPr>
          <w:rFonts w:ascii="Arial" w:hAnsi="Arial" w:cs="Arial"/>
        </w:rPr>
        <w:instrText xml:space="preserve"> SEQ Table \* ARABIC </w:instrText>
      </w:r>
      <w:r w:rsidRPr="004623ED">
        <w:rPr>
          <w:rFonts w:ascii="Arial" w:hAnsi="Arial" w:cs="Arial"/>
        </w:rPr>
        <w:fldChar w:fldCharType="separate"/>
      </w:r>
      <w:r w:rsidRPr="004623ED">
        <w:rPr>
          <w:rFonts w:ascii="Arial" w:hAnsi="Arial" w:cs="Arial"/>
          <w:noProof/>
        </w:rPr>
        <w:t>2</w:t>
      </w:r>
      <w:r w:rsidRPr="004623ED">
        <w:rPr>
          <w:rFonts w:ascii="Arial" w:hAnsi="Arial" w:cs="Arial"/>
        </w:rPr>
        <w:fldChar w:fldCharType="end"/>
      </w:r>
      <w:r w:rsidRPr="004623ED">
        <w:rPr>
          <w:rFonts w:ascii="Arial" w:hAnsi="Arial" w:cs="Arial"/>
        </w:rPr>
        <w:t>: Job Descriptions and Specifications for Key Roles</w:t>
      </w:r>
      <w:bookmarkEnd w:id="11"/>
    </w:p>
    <w:p w:rsidR="000B61DE" w:rsidRPr="004623ED" w:rsidRDefault="00B758C0" w:rsidP="006C6BB9">
      <w:pPr>
        <w:rPr>
          <w:rFonts w:ascii="Arial" w:hAnsi="Arial" w:cs="Arial"/>
          <w:szCs w:val="24"/>
        </w:rPr>
      </w:pPr>
      <w:r w:rsidRPr="004623ED">
        <w:rPr>
          <w:rFonts w:ascii="Arial" w:hAnsi="Arial" w:cs="Arial"/>
          <w:szCs w:val="24"/>
        </w:rPr>
        <w:t xml:space="preserve">By incorporation of these attributes, </w:t>
      </w:r>
      <w:proofErr w:type="spellStart"/>
      <w:r w:rsidRPr="004623ED">
        <w:rPr>
          <w:rFonts w:ascii="Arial" w:hAnsi="Arial" w:cs="Arial"/>
          <w:szCs w:val="24"/>
        </w:rPr>
        <w:t>Aether</w:t>
      </w:r>
      <w:proofErr w:type="spellEnd"/>
      <w:r w:rsidRPr="004623ED">
        <w:rPr>
          <w:rFonts w:ascii="Arial" w:hAnsi="Arial" w:cs="Arial"/>
          <w:szCs w:val="24"/>
        </w:rPr>
        <w:t xml:space="preserve"> improves intrinsic motivation, highly related to creativity and innovation. Nevertheless, it is imperative to note that the lack of support with increased autonomy can result in role ambiguity. Job enrichment must therefore be well balanced in terms of expectations as well as the availability of resources.</w:t>
      </w:r>
    </w:p>
    <w:p w:rsidR="000B61DE" w:rsidRPr="004623ED" w:rsidRDefault="000B61DE" w:rsidP="006C6BB9">
      <w:pPr>
        <w:rPr>
          <w:rFonts w:ascii="Arial" w:hAnsi="Arial" w:cs="Arial"/>
          <w:szCs w:val="24"/>
        </w:rPr>
      </w:pPr>
    </w:p>
    <w:p w:rsidR="000B61DE" w:rsidRPr="004623ED" w:rsidRDefault="000B61DE" w:rsidP="006C6BB9">
      <w:pPr>
        <w:rPr>
          <w:rFonts w:ascii="Arial" w:hAnsi="Arial" w:cs="Arial"/>
          <w:szCs w:val="24"/>
        </w:rPr>
      </w:pPr>
    </w:p>
    <w:p w:rsidR="00353BF1" w:rsidRPr="004623ED" w:rsidRDefault="006B20D2" w:rsidP="00515E7F">
      <w:pPr>
        <w:pStyle w:val="Heading2"/>
        <w:numPr>
          <w:ilvl w:val="0"/>
          <w:numId w:val="4"/>
        </w:numPr>
        <w:rPr>
          <w:rFonts w:cs="Arial"/>
        </w:rPr>
      </w:pPr>
      <w:bookmarkStart w:id="12" w:name="_Toc224753498"/>
      <w:r w:rsidRPr="004623ED">
        <w:rPr>
          <w:rFonts w:cs="Arial"/>
          <w:noProof/>
        </w:rPr>
        <w:lastRenderedPageBreak/>
        <w:drawing>
          <wp:anchor distT="0" distB="0" distL="114300" distR="114300" simplePos="0" relativeHeight="251661312" behindDoc="0" locked="0" layoutInCell="1" allowOverlap="1">
            <wp:simplePos x="0" y="0"/>
            <wp:positionH relativeFrom="margin">
              <wp:align>center</wp:align>
            </wp:positionH>
            <wp:positionV relativeFrom="paragraph">
              <wp:posOffset>368300</wp:posOffset>
            </wp:positionV>
            <wp:extent cx="5232400" cy="332295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32400" cy="332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3BF1" w:rsidRPr="004623ED">
        <w:rPr>
          <w:rFonts w:cs="Arial"/>
        </w:rPr>
        <w:t>Integration: Making it a Performance-Driven Culture.</w:t>
      </w:r>
      <w:bookmarkEnd w:id="12"/>
    </w:p>
    <w:p w:rsidR="006B20D2" w:rsidRPr="004623ED" w:rsidRDefault="006B1C94" w:rsidP="006B1C94">
      <w:pPr>
        <w:pStyle w:val="Caption"/>
        <w:jc w:val="center"/>
        <w:rPr>
          <w:rFonts w:ascii="Arial" w:hAnsi="Arial" w:cs="Arial"/>
        </w:rPr>
      </w:pPr>
      <w:bookmarkStart w:id="13" w:name="_Toc224753514"/>
      <w:r w:rsidRPr="004623ED">
        <w:rPr>
          <w:rFonts w:ascii="Arial" w:hAnsi="Arial" w:cs="Arial"/>
        </w:rPr>
        <w:t xml:space="preserve">Figure </w:t>
      </w:r>
      <w:r w:rsidRPr="004623ED">
        <w:rPr>
          <w:rFonts w:ascii="Arial" w:hAnsi="Arial" w:cs="Arial"/>
        </w:rPr>
        <w:fldChar w:fldCharType="begin"/>
      </w:r>
      <w:r w:rsidRPr="004623ED">
        <w:rPr>
          <w:rFonts w:ascii="Arial" w:hAnsi="Arial" w:cs="Arial"/>
        </w:rPr>
        <w:instrText xml:space="preserve"> SEQ Figure \* ARABIC </w:instrText>
      </w:r>
      <w:r w:rsidRPr="004623ED">
        <w:rPr>
          <w:rFonts w:ascii="Arial" w:hAnsi="Arial" w:cs="Arial"/>
        </w:rPr>
        <w:fldChar w:fldCharType="separate"/>
      </w:r>
      <w:r w:rsidR="004623ED" w:rsidRPr="004623ED">
        <w:rPr>
          <w:rFonts w:ascii="Arial" w:hAnsi="Arial" w:cs="Arial"/>
          <w:noProof/>
        </w:rPr>
        <w:t>3</w:t>
      </w:r>
      <w:r w:rsidRPr="004623ED">
        <w:rPr>
          <w:rFonts w:ascii="Arial" w:hAnsi="Arial" w:cs="Arial"/>
        </w:rPr>
        <w:fldChar w:fldCharType="end"/>
      </w:r>
      <w:r w:rsidRPr="004623ED">
        <w:rPr>
          <w:rFonts w:ascii="Arial" w:hAnsi="Arial" w:cs="Arial"/>
        </w:rPr>
        <w:t xml:space="preserve">: Integrated Human Capital System at </w:t>
      </w:r>
      <w:proofErr w:type="spellStart"/>
      <w:r w:rsidRPr="004623ED">
        <w:rPr>
          <w:rFonts w:ascii="Arial" w:hAnsi="Arial" w:cs="Arial"/>
        </w:rPr>
        <w:t>Aether</w:t>
      </w:r>
      <w:proofErr w:type="spellEnd"/>
      <w:r w:rsidRPr="004623ED">
        <w:rPr>
          <w:rFonts w:ascii="Arial" w:hAnsi="Arial" w:cs="Arial"/>
        </w:rPr>
        <w:t xml:space="preserve"> Innovations</w:t>
      </w:r>
      <w:bookmarkEnd w:id="13"/>
    </w:p>
    <w:p w:rsidR="00353BF1" w:rsidRPr="004623ED" w:rsidRDefault="00353BF1" w:rsidP="00353BF1">
      <w:pPr>
        <w:rPr>
          <w:rFonts w:ascii="Arial" w:hAnsi="Arial" w:cs="Arial"/>
          <w:szCs w:val="24"/>
        </w:rPr>
      </w:pPr>
      <w:r w:rsidRPr="004623ED">
        <w:rPr>
          <w:rFonts w:ascii="Arial" w:hAnsi="Arial" w:cs="Arial"/>
          <w:szCs w:val="24"/>
        </w:rPr>
        <w:t xml:space="preserve">Performance management and job design are the key to the development of sustainable performance culture within the </w:t>
      </w:r>
      <w:proofErr w:type="spellStart"/>
      <w:r w:rsidRPr="004623ED">
        <w:rPr>
          <w:rFonts w:ascii="Arial" w:hAnsi="Arial" w:cs="Arial"/>
          <w:szCs w:val="24"/>
        </w:rPr>
        <w:t>Aether</w:t>
      </w:r>
      <w:proofErr w:type="spellEnd"/>
      <w:r w:rsidRPr="004623ED">
        <w:rPr>
          <w:rFonts w:ascii="Arial" w:hAnsi="Arial" w:cs="Arial"/>
          <w:szCs w:val="24"/>
        </w:rPr>
        <w:t xml:space="preserve"> Innovations. In these systems everything should not run on its own rather should be interdependent to one another.</w:t>
      </w:r>
    </w:p>
    <w:p w:rsidR="00353BF1" w:rsidRPr="004623ED" w:rsidRDefault="00353BF1" w:rsidP="00353BF1">
      <w:pPr>
        <w:rPr>
          <w:rFonts w:ascii="Arial" w:hAnsi="Arial" w:cs="Arial"/>
          <w:szCs w:val="24"/>
        </w:rPr>
      </w:pPr>
      <w:r w:rsidRPr="004623ED">
        <w:rPr>
          <w:rFonts w:ascii="Arial" w:hAnsi="Arial" w:cs="Arial"/>
          <w:szCs w:val="24"/>
        </w:rPr>
        <w:t>To begin with, enriched job roles give the structural settings that are required to ensure performance management. Workers who reside in a job setting that involves high degree of autonomy and skill variety are in a better position to react to the OKRs in a manner that is meaningful because they have the ability and the freedom to exert power. On the other hand, the incorrectly designed roles limit the performance systems forming a form of administrative exercises.</w:t>
      </w:r>
    </w:p>
    <w:p w:rsidR="00353BF1" w:rsidRPr="004623ED" w:rsidRDefault="00353BF1" w:rsidP="00353BF1">
      <w:pPr>
        <w:rPr>
          <w:rFonts w:ascii="Arial" w:hAnsi="Arial" w:cs="Arial"/>
          <w:szCs w:val="24"/>
        </w:rPr>
      </w:pPr>
      <w:r w:rsidRPr="004623ED">
        <w:rPr>
          <w:rFonts w:ascii="Arial" w:hAnsi="Arial" w:cs="Arial"/>
          <w:szCs w:val="24"/>
        </w:rPr>
        <w:t xml:space="preserve">Secondly, job design motivates continue to foster motivational systems due to feedback mechanisms that are continuously in place. One of the fundamental dimensions of the Job Characteristics Model, Feedback, is </w:t>
      </w:r>
      <w:proofErr w:type="spellStart"/>
      <w:r w:rsidRPr="004623ED">
        <w:rPr>
          <w:rFonts w:ascii="Arial" w:hAnsi="Arial" w:cs="Arial"/>
          <w:szCs w:val="24"/>
        </w:rPr>
        <w:t>operationalised</w:t>
      </w:r>
      <w:proofErr w:type="spellEnd"/>
      <w:r w:rsidRPr="004623ED">
        <w:rPr>
          <w:rFonts w:ascii="Arial" w:hAnsi="Arial" w:cs="Arial"/>
          <w:szCs w:val="24"/>
        </w:rPr>
        <w:t xml:space="preserve"> based on 360-degree systems or frequent check-ins that support learning and development in the team of employees </w:t>
      </w:r>
      <w:r w:rsidR="004E2EC9" w:rsidRPr="004623ED">
        <w:rPr>
          <w:rFonts w:ascii="Arial" w:hAnsi="Arial" w:cs="Arial"/>
          <w:szCs w:val="24"/>
        </w:rPr>
        <w:fldChar w:fldCharType="begin" w:fldLock="1"/>
      </w:r>
      <w:r w:rsidR="00636725" w:rsidRPr="004623ED">
        <w:rPr>
          <w:rFonts w:ascii="Arial" w:hAnsi="Arial" w:cs="Arial"/>
          <w:szCs w:val="24"/>
        </w:rPr>
        <w:instrText>ADDIN CSL_CITATION {"citationItems":[{"id":"ITEM-1","itemData":{"DOI":"10.1037/apl0000106","ISBN":"1939-1854(Electronic),0021-9010(Print)","abstract":"In this article we take a big picture perspective on work design research. In the first section of the paper we identify influential work design articles and use scientific mapping to identify distinct clusters of research. Pulling this material together, we identify five key work design perspectives that map onto distinct historical developments: (a) sociotechnical systems and autonomous work groups, (b) job characteristics model, (c) job demands-control model, (d) job demands-resources model, and (e) role theory. The grounding of these perspectives in the past is understandable, but we suggest that some of the distinction between clusters is convenient rather than substantive. Thus we also identify contemporary integrative perspectives on work design that build connections across the clusters and we argue that there is scope for further integration. In the second section of the paper, we review the role of Journal of Applied Psychology (JAP) in shaping work design research. We conclude that JAP has played a vital role in the advancement of this topic over the last 100 years. Nevertheless, we suspect that to continue to play a leading role in advancing the science and practice of work design, the journal might need to publish research that is broader, more contextualized, and team-oriented. In the third section, we address the impact of work design research on: applied psychology and management, disciplines beyond our own, management thinking, work practice, and national policy agendas. Finally, we draw together observations from our analysis and identify key future directions for the field. (PsycInfo Database Record (c) 2025 APA, all rights reserved)","author":[{"dropping-particle":"","family":"Parker","given":"Sharon K","non-dropping-particle":"","parse-names":false,"suffix":""},{"dropping-particle":"","family":"Morgeson","given":"Frederick P","non-dropping-particle":"","parse-names":false,"suffix":""},{"dropping-particle":"","family":"Johns","given":"Gary","non-dropping-particle":"","parse-names":false,"suffix":""}],"container-title":"Journal of Applied Psychology","id":"ITEM-1","issue":"3","issued":{"date-parts":[["2017"]]},"page":"403-420","publisher":"American Psychological Association","publisher-place":"Parker, Sharon K.: UWA Business School, University of Western Australia, M252, Perth, WAU, Australia, 6009, haron.parker@uwa.edu.au","title":"One hundred years of work design research: Looking back and looking forward.","type":"article","volume":"102"},"uris":["http://www.mendeley.com/documents/?uuid=e6643187-9012-4dd3-ad2e-92a1b2ecd78e"]}],"mendeley":{"formattedCitation":"(Parker, Morgeson and Johns, 2017)","plainTextFormattedCitation":"(Parker, Morgeson and Johns, 2017)","previouslyFormattedCitation":"(Parker, Morgeson and Johns, 2017)"},"properties":{"noteIndex":0},"schema":"https://github.com/citation-style-language/schema/raw/master/csl-citation.json"}</w:instrText>
      </w:r>
      <w:r w:rsidR="004E2EC9" w:rsidRPr="004623ED">
        <w:rPr>
          <w:rFonts w:ascii="Arial" w:hAnsi="Arial" w:cs="Arial"/>
          <w:szCs w:val="24"/>
        </w:rPr>
        <w:fldChar w:fldCharType="separate"/>
      </w:r>
      <w:r w:rsidR="004E2EC9" w:rsidRPr="004623ED">
        <w:rPr>
          <w:rFonts w:ascii="Arial" w:hAnsi="Arial" w:cs="Arial"/>
          <w:noProof/>
          <w:szCs w:val="24"/>
        </w:rPr>
        <w:t>(Parker, Morgeson and Johns, 2017)</w:t>
      </w:r>
      <w:r w:rsidR="004E2EC9" w:rsidRPr="004623ED">
        <w:rPr>
          <w:rFonts w:ascii="Arial" w:hAnsi="Arial" w:cs="Arial"/>
          <w:szCs w:val="24"/>
        </w:rPr>
        <w:fldChar w:fldCharType="end"/>
      </w:r>
      <w:r w:rsidRPr="004623ED">
        <w:rPr>
          <w:rFonts w:ascii="Arial" w:hAnsi="Arial" w:cs="Arial"/>
          <w:szCs w:val="24"/>
        </w:rPr>
        <w:t>.</w:t>
      </w:r>
    </w:p>
    <w:p w:rsidR="00353BF1" w:rsidRPr="004623ED" w:rsidRDefault="00353BF1" w:rsidP="00353BF1">
      <w:pPr>
        <w:rPr>
          <w:rFonts w:ascii="Arial" w:hAnsi="Arial" w:cs="Arial"/>
          <w:szCs w:val="24"/>
        </w:rPr>
      </w:pPr>
      <w:r w:rsidRPr="004623ED">
        <w:rPr>
          <w:rFonts w:ascii="Arial" w:hAnsi="Arial" w:cs="Arial"/>
          <w:szCs w:val="24"/>
        </w:rPr>
        <w:t xml:space="preserve">Third, this integration directly responds to the </w:t>
      </w:r>
      <w:proofErr w:type="spellStart"/>
      <w:r w:rsidRPr="004623ED">
        <w:rPr>
          <w:rFonts w:ascii="Arial" w:hAnsi="Arial" w:cs="Arial"/>
          <w:szCs w:val="24"/>
        </w:rPr>
        <w:t>organisational</w:t>
      </w:r>
      <w:proofErr w:type="spellEnd"/>
      <w:r w:rsidRPr="004623ED">
        <w:rPr>
          <w:rFonts w:ascii="Arial" w:hAnsi="Arial" w:cs="Arial"/>
          <w:szCs w:val="24"/>
        </w:rPr>
        <w:t xml:space="preserve"> challenges that </w:t>
      </w:r>
      <w:proofErr w:type="spellStart"/>
      <w:r w:rsidRPr="004623ED">
        <w:rPr>
          <w:rFonts w:ascii="Arial" w:hAnsi="Arial" w:cs="Arial"/>
          <w:szCs w:val="24"/>
        </w:rPr>
        <w:t>Aether</w:t>
      </w:r>
      <w:proofErr w:type="spellEnd"/>
      <w:r w:rsidRPr="004623ED">
        <w:rPr>
          <w:rFonts w:ascii="Arial" w:hAnsi="Arial" w:cs="Arial"/>
          <w:szCs w:val="24"/>
        </w:rPr>
        <w:t xml:space="preserve"> is facing. Enhanced job meaningfulness and engagement is used to mitigate high turnover, whereas better customer outcomes are achieved by promoting greater </w:t>
      </w:r>
      <w:r w:rsidRPr="004623ED">
        <w:rPr>
          <w:rFonts w:ascii="Arial" w:hAnsi="Arial" w:cs="Arial"/>
          <w:szCs w:val="24"/>
        </w:rPr>
        <w:lastRenderedPageBreak/>
        <w:t xml:space="preserve">accountability and enhancing alignment. Contact with irregular audience surveys invariably prove differences in a positive connection concerning employee involvement and customer selection, especially in service-based situations </w:t>
      </w:r>
      <w:r w:rsidR="00636725" w:rsidRPr="004623ED">
        <w:rPr>
          <w:rFonts w:ascii="Arial" w:hAnsi="Arial" w:cs="Arial"/>
          <w:szCs w:val="24"/>
        </w:rPr>
        <w:fldChar w:fldCharType="begin" w:fldLock="1"/>
      </w:r>
      <w:r w:rsidR="00636725" w:rsidRPr="004623ED">
        <w:rPr>
          <w:rFonts w:ascii="Arial" w:hAnsi="Arial" w:cs="Arial"/>
          <w:szCs w:val="24"/>
        </w:rPr>
        <w:instrText>ADDIN CSL_CITATION {"citationItems":[{"id":"ITEM-1","itemData":{"DOI":"10.1037/0021-9010.87.2.268","ISBN":"1939-1854(Electronic),0021-9010(Print)","abstract":"Based on 7,939 business units in 36 companies, this study used meta-analysis to examine the relationship at the business-unit level between employee satisfaction-engagement and the business-unit outcomes of customer satisfaction, productivity, profit, employee turnover, and accidents. Generalizable relationships large enough to have substantial practical value were found between unit-level employee satisfaction-engagement and these business-unit outcomes. One implication is that changes in management practices that increase employee satisfaction may increase business-unit outcomes, including profit. (PsycInfo Database Record (c) 2025 APA, all rights reserved)","author":[{"dropping-particle":"","family":"Harter","given":"James K","non-dropping-particle":"","parse-names":false,"suffix":""},{"dropping-particle":"","family":"Schmidt","given":"Frank L","non-dropping-particle":"","parse-names":false,"suffix":""},{"dropping-particle":"","family":"Hayes","given":"Theodore L","non-dropping-particle":"","parse-names":false,"suffix":""}],"container-title":"Journal of Applied Psychology","id":"ITEM-1","issue":"2","issued":{"date-parts":[["2002"]]},"page":"268-279","publisher":"American Psychological Association","publisher-place":"Harter, James K.: The Gallup Organization, 301 South 68th Street Place, Lincoln, NE, US, 68510, jim_harter@gallup.com","title":"Business-unit-level relationship between employee satisfaction, employee engagement, and business outcomes: A meta-analysis.","type":"article","volume":"87"},"uris":["http://www.mendeley.com/documents/?uuid=a68afbd0-2b6a-4a11-a956-23a11551c09c"]}],"mendeley":{"formattedCitation":"(Harter, Schmidt and Hayes, 2002)","plainTextFormattedCitation":"(Harter, Schmidt and Hayes, 2002)","previouslyFormattedCitation":"(Harter, Schmidt and Hayes, 2002)"},"properties":{"noteIndex":0},"schema":"https://github.com/citation-style-language/schema/raw/master/csl-citation.json"}</w:instrText>
      </w:r>
      <w:r w:rsidR="00636725" w:rsidRPr="004623ED">
        <w:rPr>
          <w:rFonts w:ascii="Arial" w:hAnsi="Arial" w:cs="Arial"/>
          <w:szCs w:val="24"/>
        </w:rPr>
        <w:fldChar w:fldCharType="separate"/>
      </w:r>
      <w:r w:rsidR="00636725" w:rsidRPr="004623ED">
        <w:rPr>
          <w:rFonts w:ascii="Arial" w:hAnsi="Arial" w:cs="Arial"/>
          <w:noProof/>
          <w:szCs w:val="24"/>
        </w:rPr>
        <w:t>(Harter, Schmidt and Hayes, 2002)</w:t>
      </w:r>
      <w:r w:rsidR="00636725" w:rsidRPr="004623ED">
        <w:rPr>
          <w:rFonts w:ascii="Arial" w:hAnsi="Arial" w:cs="Arial"/>
          <w:szCs w:val="24"/>
        </w:rPr>
        <w:fldChar w:fldCharType="end"/>
      </w:r>
      <w:r w:rsidRPr="004623ED">
        <w:rPr>
          <w:rFonts w:ascii="Arial" w:hAnsi="Arial" w:cs="Arial"/>
          <w:szCs w:val="24"/>
        </w:rPr>
        <w:t>.</w:t>
      </w:r>
    </w:p>
    <w:p w:rsidR="00353BF1" w:rsidRPr="004623ED" w:rsidRDefault="00353BF1" w:rsidP="00353BF1">
      <w:pPr>
        <w:rPr>
          <w:rFonts w:ascii="Arial" w:hAnsi="Arial" w:cs="Arial"/>
          <w:szCs w:val="24"/>
        </w:rPr>
      </w:pPr>
      <w:r w:rsidRPr="004623ED">
        <w:rPr>
          <w:rFonts w:ascii="Arial" w:hAnsi="Arial" w:cs="Arial"/>
          <w:szCs w:val="24"/>
        </w:rPr>
        <w:t xml:space="preserve">To accomplish such integration however, cultural transformation is needed. Excessive emphasis on performance measures can erode intrinsic motivation whereas lack of adequate managerial capacity can erode effectiveness of the system. As such, </w:t>
      </w:r>
      <w:proofErr w:type="spellStart"/>
      <w:r w:rsidRPr="004623ED">
        <w:rPr>
          <w:rFonts w:ascii="Arial" w:hAnsi="Arial" w:cs="Arial"/>
          <w:szCs w:val="24"/>
        </w:rPr>
        <w:t>Aether</w:t>
      </w:r>
      <w:proofErr w:type="spellEnd"/>
      <w:r w:rsidRPr="004623ED">
        <w:rPr>
          <w:rFonts w:ascii="Arial" w:hAnsi="Arial" w:cs="Arial"/>
          <w:szCs w:val="24"/>
        </w:rPr>
        <w:t xml:space="preserve"> needs to obtain a moderated and progressive implementation strategy which should be aided by leadership dedication and </w:t>
      </w:r>
      <w:proofErr w:type="spellStart"/>
      <w:r w:rsidRPr="004623ED">
        <w:rPr>
          <w:rFonts w:ascii="Arial" w:hAnsi="Arial" w:cs="Arial"/>
          <w:szCs w:val="24"/>
        </w:rPr>
        <w:t>organisational</w:t>
      </w:r>
      <w:proofErr w:type="spellEnd"/>
      <w:r w:rsidRPr="004623ED">
        <w:rPr>
          <w:rFonts w:ascii="Arial" w:hAnsi="Arial" w:cs="Arial"/>
          <w:szCs w:val="24"/>
        </w:rPr>
        <w:t xml:space="preserve"> learning.</w:t>
      </w:r>
    </w:p>
    <w:p w:rsidR="00353BF1" w:rsidRPr="004623ED" w:rsidRDefault="00353BF1" w:rsidP="00515E7F">
      <w:pPr>
        <w:pStyle w:val="Heading2"/>
        <w:numPr>
          <w:ilvl w:val="0"/>
          <w:numId w:val="4"/>
        </w:numPr>
        <w:rPr>
          <w:rFonts w:cs="Arial"/>
        </w:rPr>
      </w:pPr>
      <w:bookmarkStart w:id="14" w:name="_Toc224753499"/>
      <w:r w:rsidRPr="004623ED">
        <w:rPr>
          <w:rFonts w:cs="Arial"/>
        </w:rPr>
        <w:t>Conclusion</w:t>
      </w:r>
      <w:bookmarkEnd w:id="14"/>
    </w:p>
    <w:p w:rsidR="00353BF1" w:rsidRPr="004623ED" w:rsidRDefault="00353BF1" w:rsidP="00353BF1">
      <w:pPr>
        <w:rPr>
          <w:rFonts w:ascii="Arial" w:hAnsi="Arial" w:cs="Arial"/>
          <w:szCs w:val="24"/>
        </w:rPr>
      </w:pPr>
      <w:r w:rsidRPr="004623ED">
        <w:rPr>
          <w:rFonts w:ascii="Arial" w:hAnsi="Arial" w:cs="Arial"/>
          <w:szCs w:val="24"/>
        </w:rPr>
        <w:t xml:space="preserve">The existing performance and engagements issues facing </w:t>
      </w:r>
      <w:proofErr w:type="spellStart"/>
      <w:r w:rsidRPr="004623ED">
        <w:rPr>
          <w:rFonts w:ascii="Arial" w:hAnsi="Arial" w:cs="Arial"/>
          <w:szCs w:val="24"/>
        </w:rPr>
        <w:t>Aether</w:t>
      </w:r>
      <w:proofErr w:type="spellEnd"/>
      <w:r w:rsidRPr="004623ED">
        <w:rPr>
          <w:rFonts w:ascii="Arial" w:hAnsi="Arial" w:cs="Arial"/>
          <w:szCs w:val="24"/>
        </w:rPr>
        <w:t xml:space="preserve"> Innovations require restructuring of its human capital systems. The inflexible job designs and the traditional appraisal techniques are no longer sufficient in the reality of a modern technological company. The integration of the hybrid performance management system that includes OKRs and 360-degree feedback along with the enhanced job design based on the Job Characteristics Model will help </w:t>
      </w:r>
      <w:proofErr w:type="spellStart"/>
      <w:r w:rsidRPr="004623ED">
        <w:rPr>
          <w:rFonts w:ascii="Arial" w:hAnsi="Arial" w:cs="Arial"/>
          <w:szCs w:val="24"/>
        </w:rPr>
        <w:t>Aether</w:t>
      </w:r>
      <w:proofErr w:type="spellEnd"/>
      <w:r w:rsidRPr="004623ED">
        <w:rPr>
          <w:rFonts w:ascii="Arial" w:hAnsi="Arial" w:cs="Arial"/>
          <w:szCs w:val="24"/>
        </w:rPr>
        <w:t xml:space="preserve"> to develop </w:t>
      </w:r>
      <w:r w:rsidR="00416607" w:rsidRPr="004623ED">
        <w:rPr>
          <w:rFonts w:ascii="Arial" w:hAnsi="Arial" w:cs="Arial"/>
          <w:szCs w:val="24"/>
        </w:rPr>
        <w:t>a</w:t>
      </w:r>
      <w:r w:rsidRPr="004623ED">
        <w:rPr>
          <w:rFonts w:ascii="Arial" w:hAnsi="Arial" w:cs="Arial"/>
          <w:szCs w:val="24"/>
        </w:rPr>
        <w:t xml:space="preserve"> unified and flexible HR structure.</w:t>
      </w:r>
    </w:p>
    <w:p w:rsidR="00353BF1" w:rsidRPr="004623ED" w:rsidRDefault="00353BF1" w:rsidP="00353BF1">
      <w:pPr>
        <w:rPr>
          <w:rFonts w:ascii="Arial" w:hAnsi="Arial" w:cs="Arial"/>
          <w:szCs w:val="24"/>
        </w:rPr>
      </w:pPr>
      <w:r w:rsidRPr="004623ED">
        <w:rPr>
          <w:rFonts w:ascii="Arial" w:hAnsi="Arial" w:cs="Arial"/>
          <w:szCs w:val="24"/>
        </w:rPr>
        <w:t xml:space="preserve">Most importantly, the combination of these systems allows aligning individual motivation with </w:t>
      </w:r>
      <w:proofErr w:type="spellStart"/>
      <w:r w:rsidRPr="004623ED">
        <w:rPr>
          <w:rFonts w:ascii="Arial" w:hAnsi="Arial" w:cs="Arial"/>
          <w:szCs w:val="24"/>
        </w:rPr>
        <w:t>organisational</w:t>
      </w:r>
      <w:proofErr w:type="spellEnd"/>
      <w:r w:rsidRPr="004623ED">
        <w:rPr>
          <w:rFonts w:ascii="Arial" w:hAnsi="Arial" w:cs="Arial"/>
          <w:szCs w:val="24"/>
        </w:rPr>
        <w:t xml:space="preserve"> strategy which is promoting the culture of accountability, innovation and ceaseless improvement. In spite of the implementation challenges, especially on capacity building and culture match, the framework proposed has a strong basis in ensuring sustainable </w:t>
      </w:r>
      <w:proofErr w:type="spellStart"/>
      <w:r w:rsidRPr="004623ED">
        <w:rPr>
          <w:rFonts w:ascii="Arial" w:hAnsi="Arial" w:cs="Arial"/>
          <w:szCs w:val="24"/>
        </w:rPr>
        <w:t>organisational</w:t>
      </w:r>
      <w:proofErr w:type="spellEnd"/>
      <w:r w:rsidRPr="004623ED">
        <w:rPr>
          <w:rFonts w:ascii="Arial" w:hAnsi="Arial" w:cs="Arial"/>
          <w:szCs w:val="24"/>
        </w:rPr>
        <w:t xml:space="preserve"> success.</w:t>
      </w:r>
    </w:p>
    <w:p w:rsidR="00FC5F37" w:rsidRPr="004623ED" w:rsidRDefault="00FC5F37" w:rsidP="00353BF1">
      <w:pPr>
        <w:rPr>
          <w:rFonts w:ascii="Arial" w:hAnsi="Arial" w:cs="Arial"/>
          <w:szCs w:val="24"/>
        </w:rPr>
      </w:pPr>
    </w:p>
    <w:p w:rsidR="00FC5F37" w:rsidRPr="004623ED" w:rsidRDefault="00FC5F37" w:rsidP="00353BF1">
      <w:pPr>
        <w:rPr>
          <w:rFonts w:ascii="Arial" w:hAnsi="Arial" w:cs="Arial"/>
          <w:szCs w:val="24"/>
        </w:rPr>
      </w:pPr>
    </w:p>
    <w:p w:rsidR="00FC5F37" w:rsidRPr="004623ED" w:rsidRDefault="00FC5F37" w:rsidP="00353BF1">
      <w:pPr>
        <w:rPr>
          <w:rFonts w:ascii="Arial" w:hAnsi="Arial" w:cs="Arial"/>
          <w:szCs w:val="24"/>
        </w:rPr>
      </w:pPr>
    </w:p>
    <w:p w:rsidR="00FC5F37" w:rsidRPr="004623ED" w:rsidRDefault="00FC5F37" w:rsidP="00353BF1">
      <w:pPr>
        <w:rPr>
          <w:rFonts w:ascii="Arial" w:hAnsi="Arial" w:cs="Arial"/>
          <w:szCs w:val="24"/>
        </w:rPr>
      </w:pPr>
    </w:p>
    <w:p w:rsidR="00FC5F37" w:rsidRPr="004623ED" w:rsidRDefault="00FC5F37" w:rsidP="00353BF1">
      <w:pPr>
        <w:rPr>
          <w:rFonts w:ascii="Arial" w:hAnsi="Arial" w:cs="Arial"/>
          <w:szCs w:val="24"/>
        </w:rPr>
      </w:pPr>
    </w:p>
    <w:p w:rsidR="00216878" w:rsidRPr="004623ED" w:rsidRDefault="00216878" w:rsidP="00353BF1">
      <w:pPr>
        <w:rPr>
          <w:rFonts w:ascii="Arial" w:hAnsi="Arial" w:cs="Arial"/>
          <w:szCs w:val="24"/>
        </w:rPr>
      </w:pPr>
    </w:p>
    <w:p w:rsidR="00216878" w:rsidRPr="004623ED" w:rsidRDefault="00216878" w:rsidP="00353BF1">
      <w:pPr>
        <w:rPr>
          <w:rFonts w:ascii="Arial" w:hAnsi="Arial" w:cs="Arial"/>
          <w:szCs w:val="24"/>
        </w:rPr>
      </w:pPr>
    </w:p>
    <w:p w:rsidR="00216878" w:rsidRPr="004623ED" w:rsidRDefault="00216878" w:rsidP="00162914">
      <w:pPr>
        <w:pStyle w:val="Heading2"/>
        <w:rPr>
          <w:rFonts w:eastAsia="Times New Roman" w:cs="Arial"/>
        </w:rPr>
      </w:pPr>
      <w:bookmarkStart w:id="15" w:name="_Toc224753500"/>
      <w:r w:rsidRPr="004623ED">
        <w:rPr>
          <w:rFonts w:eastAsia="Times New Roman" w:cs="Arial"/>
        </w:rPr>
        <w:lastRenderedPageBreak/>
        <w:t>Part 2: Reflective Analysis and Future Professional Development</w:t>
      </w:r>
      <w:bookmarkEnd w:id="15"/>
      <w:r w:rsidRPr="004623ED">
        <w:rPr>
          <w:rFonts w:eastAsia="Times New Roman" w:cs="Arial"/>
        </w:rPr>
        <w:t xml:space="preserve"> </w:t>
      </w:r>
    </w:p>
    <w:p w:rsidR="00216878" w:rsidRPr="004623ED" w:rsidRDefault="00216878" w:rsidP="00162914">
      <w:pPr>
        <w:pStyle w:val="Heading2"/>
        <w:rPr>
          <w:rFonts w:cs="Arial"/>
        </w:rPr>
      </w:pPr>
      <w:bookmarkStart w:id="16" w:name="_Toc224753501"/>
      <w:r w:rsidRPr="004623ED">
        <w:rPr>
          <w:rFonts w:eastAsia="Times New Roman" w:cs="Arial"/>
        </w:rPr>
        <w:t>Reflective Learning Using Gibbs’ Reflective</w:t>
      </w:r>
      <w:bookmarkEnd w:id="16"/>
    </w:p>
    <w:p w:rsidR="00BF5A3B" w:rsidRPr="004623ED" w:rsidRDefault="003C3B00" w:rsidP="00162914">
      <w:pPr>
        <w:pStyle w:val="NoSpacing"/>
        <w:spacing w:line="360" w:lineRule="auto"/>
        <w:rPr>
          <w:rFonts w:ascii="Arial" w:hAnsi="Arial" w:cs="Arial"/>
        </w:rPr>
      </w:pPr>
      <w:r w:rsidRPr="004623ED">
        <w:rPr>
          <w:rFonts w:ascii="Arial" w:hAnsi="Arial" w:cs="Arial"/>
          <w:noProof/>
        </w:rPr>
        <w:drawing>
          <wp:anchor distT="0" distB="0" distL="114300" distR="114300" simplePos="0" relativeHeight="251659264" behindDoc="0" locked="0" layoutInCell="1" allowOverlap="1" wp14:anchorId="3404AFB1" wp14:editId="32D4E701">
            <wp:simplePos x="0" y="0"/>
            <wp:positionH relativeFrom="margin">
              <wp:posOffset>-323850</wp:posOffset>
            </wp:positionH>
            <wp:positionV relativeFrom="paragraph">
              <wp:posOffset>1557020</wp:posOffset>
            </wp:positionV>
            <wp:extent cx="6623050" cy="3835400"/>
            <wp:effectExtent l="0" t="0" r="0" b="1270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BF5A3B" w:rsidRPr="004623ED">
        <w:rPr>
          <w:rFonts w:ascii="Arial" w:hAnsi="Arial" w:cs="Arial"/>
        </w:rPr>
        <w:t xml:space="preserve">The module has been completed and has offered a critical platform on which I have developed on my learning in the field of strategic Human Resource Management (HRM) and its application in complex </w:t>
      </w:r>
      <w:proofErr w:type="spellStart"/>
      <w:r w:rsidR="00BF5A3B" w:rsidRPr="004623ED">
        <w:rPr>
          <w:rFonts w:ascii="Arial" w:hAnsi="Arial" w:cs="Arial"/>
        </w:rPr>
        <w:t>organisational</w:t>
      </w:r>
      <w:proofErr w:type="spellEnd"/>
      <w:r w:rsidR="00BF5A3B" w:rsidRPr="004623ED">
        <w:rPr>
          <w:rFonts w:ascii="Arial" w:hAnsi="Arial" w:cs="Arial"/>
        </w:rPr>
        <w:t xml:space="preserve"> settings. This reflection is based on the Gibbs Reflective Cycle </w:t>
      </w:r>
      <w:r w:rsidR="00636725" w:rsidRPr="004623ED">
        <w:rPr>
          <w:rFonts w:ascii="Arial" w:hAnsi="Arial" w:cs="Arial"/>
        </w:rPr>
        <w:fldChar w:fldCharType="begin" w:fldLock="1"/>
      </w:r>
      <w:r w:rsidR="001E2114" w:rsidRPr="004623ED">
        <w:rPr>
          <w:rFonts w:ascii="Arial" w:hAnsi="Arial" w:cs="Arial"/>
        </w:rPr>
        <w:instrText>ADDIN CSL_CITATION {"citationItems":[{"id":"ITEM-1","itemData":{"author":[{"dropping-particle":"","family":"Gibbs","given":"Graham R","non-dropping-particle":"","parse-names":false,"suffix":""}],"id":"ITEM-1","issued":{"date-parts":[["1988"]]},"title":"Learning by doing: A guide to teaching and learning methods","type":"paper-conference"},"uris":["http://www.mendeley.com/documents/?uuid=582f3759-aadc-48bd-b930-81768188230a"]}],"mendeley":{"formattedCitation":"(Gibbs, 1988)","plainTextFormattedCitation":"(Gibbs, 1988)","previouslyFormattedCitation":"(Gibbs, 1988)"},"properties":{"noteIndex":0},"schema":"https://github.com/citation-style-language/schema/raw/master/csl-citation.json"}</w:instrText>
      </w:r>
      <w:r w:rsidR="00636725" w:rsidRPr="004623ED">
        <w:rPr>
          <w:rFonts w:ascii="Arial" w:hAnsi="Arial" w:cs="Arial"/>
        </w:rPr>
        <w:fldChar w:fldCharType="separate"/>
      </w:r>
      <w:r w:rsidR="00636725" w:rsidRPr="004623ED">
        <w:rPr>
          <w:rFonts w:ascii="Arial" w:hAnsi="Arial" w:cs="Arial"/>
          <w:noProof/>
        </w:rPr>
        <w:t>(Gibbs, 1988)</w:t>
      </w:r>
      <w:r w:rsidR="00636725" w:rsidRPr="004623ED">
        <w:rPr>
          <w:rFonts w:ascii="Arial" w:hAnsi="Arial" w:cs="Arial"/>
        </w:rPr>
        <w:fldChar w:fldCharType="end"/>
      </w:r>
      <w:r w:rsidR="00BF5A3B" w:rsidRPr="004623ED">
        <w:rPr>
          <w:rFonts w:ascii="Arial" w:hAnsi="Arial" w:cs="Arial"/>
        </w:rPr>
        <w:t>, which can be applied in assessing my learning experience and its contribution to the further development of my professional growth.</w:t>
      </w:r>
    </w:p>
    <w:p w:rsidR="00D32255" w:rsidRPr="004623ED" w:rsidRDefault="00D32255" w:rsidP="00162914">
      <w:pPr>
        <w:pStyle w:val="NoSpacing"/>
        <w:spacing w:line="360" w:lineRule="auto"/>
        <w:rPr>
          <w:rFonts w:ascii="Arial" w:hAnsi="Arial" w:cs="Arial"/>
        </w:rPr>
      </w:pPr>
    </w:p>
    <w:p w:rsidR="00162914" w:rsidRPr="004623ED" w:rsidRDefault="004E2701" w:rsidP="00FC3301">
      <w:pPr>
        <w:pStyle w:val="Caption"/>
        <w:rPr>
          <w:rFonts w:ascii="Arial" w:hAnsi="Arial" w:cs="Arial"/>
        </w:rPr>
      </w:pPr>
      <w:bookmarkStart w:id="17" w:name="_Toc224753515"/>
      <w:r w:rsidRPr="004623ED">
        <w:rPr>
          <w:rFonts w:ascii="Arial" w:hAnsi="Arial" w:cs="Arial"/>
        </w:rPr>
        <w:t xml:space="preserve">Figure </w:t>
      </w:r>
      <w:r w:rsidRPr="004623ED">
        <w:rPr>
          <w:rFonts w:ascii="Arial" w:hAnsi="Arial" w:cs="Arial"/>
        </w:rPr>
        <w:fldChar w:fldCharType="begin"/>
      </w:r>
      <w:r w:rsidRPr="004623ED">
        <w:rPr>
          <w:rFonts w:ascii="Arial" w:hAnsi="Arial" w:cs="Arial"/>
        </w:rPr>
        <w:instrText xml:space="preserve"> SEQ Figure \* ARABIC </w:instrText>
      </w:r>
      <w:r w:rsidRPr="004623ED">
        <w:rPr>
          <w:rFonts w:ascii="Arial" w:hAnsi="Arial" w:cs="Arial"/>
        </w:rPr>
        <w:fldChar w:fldCharType="separate"/>
      </w:r>
      <w:r w:rsidR="004623ED" w:rsidRPr="004623ED">
        <w:rPr>
          <w:rFonts w:ascii="Arial" w:hAnsi="Arial" w:cs="Arial"/>
          <w:noProof/>
        </w:rPr>
        <w:t>4</w:t>
      </w:r>
      <w:r w:rsidRPr="004623ED">
        <w:rPr>
          <w:rFonts w:ascii="Arial" w:hAnsi="Arial" w:cs="Arial"/>
        </w:rPr>
        <w:fldChar w:fldCharType="end"/>
      </w:r>
      <w:r w:rsidRPr="004623ED">
        <w:rPr>
          <w:rFonts w:ascii="Arial" w:hAnsi="Arial" w:cs="Arial"/>
        </w:rPr>
        <w:t>: Gibbs Reflective Cycle</w:t>
      </w:r>
      <w:bookmarkEnd w:id="17"/>
    </w:p>
    <w:p w:rsidR="00BF5A3B" w:rsidRPr="004623ED" w:rsidRDefault="00BF5A3B" w:rsidP="00162914">
      <w:pPr>
        <w:pStyle w:val="Heading2"/>
        <w:numPr>
          <w:ilvl w:val="0"/>
          <w:numId w:val="5"/>
        </w:numPr>
        <w:rPr>
          <w:rFonts w:cs="Arial"/>
        </w:rPr>
      </w:pPr>
      <w:bookmarkStart w:id="18" w:name="_Toc224753502"/>
      <w:r w:rsidRPr="004623ED">
        <w:rPr>
          <w:rFonts w:cs="Arial"/>
        </w:rPr>
        <w:t>Description</w:t>
      </w:r>
      <w:bookmarkEnd w:id="18"/>
    </w:p>
    <w:p w:rsidR="00BF5A3B" w:rsidRPr="004623ED" w:rsidRDefault="00BF5A3B" w:rsidP="00162914">
      <w:pPr>
        <w:pStyle w:val="NoSpacing"/>
        <w:spacing w:line="360" w:lineRule="auto"/>
        <w:rPr>
          <w:rFonts w:ascii="Arial" w:hAnsi="Arial" w:cs="Arial"/>
        </w:rPr>
      </w:pPr>
      <w:r w:rsidRPr="004623ED">
        <w:rPr>
          <w:rFonts w:ascii="Arial" w:hAnsi="Arial" w:cs="Arial"/>
        </w:rPr>
        <w:t xml:space="preserve">During the module, I was able to work with diverse sophisticated concepts of HRM such as performance management systems, job design and aligning human capital with the strategies. At first, my knowledge of HRM was mainly operational in nature, looking at individual functions of the HRM like recruitment and appraisal. Nonetheless, having been exposed to academic literature and through taking practical case analysis especially the </w:t>
      </w:r>
      <w:proofErr w:type="spellStart"/>
      <w:r w:rsidRPr="004623ED">
        <w:rPr>
          <w:rFonts w:ascii="Arial" w:hAnsi="Arial" w:cs="Arial"/>
        </w:rPr>
        <w:t>Aether</w:t>
      </w:r>
      <w:proofErr w:type="spellEnd"/>
      <w:r w:rsidRPr="004623ED">
        <w:rPr>
          <w:rFonts w:ascii="Arial" w:hAnsi="Arial" w:cs="Arial"/>
        </w:rPr>
        <w:t xml:space="preserve"> Innovations scenario, I have come to a more integrated attitude. HRM is not viewed as a support operation any more but as a force of </w:t>
      </w:r>
      <w:proofErr w:type="spellStart"/>
      <w:r w:rsidRPr="004623ED">
        <w:rPr>
          <w:rFonts w:ascii="Arial" w:hAnsi="Arial" w:cs="Arial"/>
        </w:rPr>
        <w:t>organisational</w:t>
      </w:r>
      <w:proofErr w:type="spellEnd"/>
      <w:r w:rsidRPr="004623ED">
        <w:rPr>
          <w:rFonts w:ascii="Arial" w:hAnsi="Arial" w:cs="Arial"/>
        </w:rPr>
        <w:t xml:space="preserve"> performance and innovation.</w:t>
      </w:r>
    </w:p>
    <w:p w:rsidR="00BF5A3B" w:rsidRPr="004623ED" w:rsidRDefault="00BF5A3B" w:rsidP="00162914">
      <w:pPr>
        <w:pStyle w:val="Heading2"/>
        <w:numPr>
          <w:ilvl w:val="0"/>
          <w:numId w:val="5"/>
        </w:numPr>
        <w:rPr>
          <w:rFonts w:cs="Arial"/>
        </w:rPr>
      </w:pPr>
      <w:bookmarkStart w:id="19" w:name="_Toc224753503"/>
      <w:r w:rsidRPr="004623ED">
        <w:rPr>
          <w:rFonts w:cs="Arial"/>
        </w:rPr>
        <w:lastRenderedPageBreak/>
        <w:t>Feelings</w:t>
      </w:r>
      <w:bookmarkEnd w:id="19"/>
    </w:p>
    <w:p w:rsidR="00BF5A3B" w:rsidRPr="004623ED" w:rsidRDefault="00BF5A3B" w:rsidP="00162914">
      <w:pPr>
        <w:pStyle w:val="NoSpacing"/>
        <w:spacing w:line="360" w:lineRule="auto"/>
        <w:rPr>
          <w:rFonts w:ascii="Arial" w:hAnsi="Arial" w:cs="Arial"/>
        </w:rPr>
      </w:pPr>
      <w:r w:rsidRPr="004623ED">
        <w:rPr>
          <w:rFonts w:ascii="Arial" w:hAnsi="Arial" w:cs="Arial"/>
        </w:rPr>
        <w:t>Initially, I was undecided when trying to convert theoretical models into the real world. Structures like the OKRs and the Job Characteristics Model were not conceptually understood but practically unclear. This first distress is indicative of what</w:t>
      </w:r>
      <w:r w:rsidR="00CA1D14" w:rsidRPr="004623ED">
        <w:rPr>
          <w:rFonts w:ascii="Arial" w:hAnsi="Arial" w:cs="Arial"/>
        </w:rPr>
        <w:t xml:space="preserve"> </w:t>
      </w:r>
      <w:r w:rsidR="00EC7F47" w:rsidRPr="004623ED">
        <w:rPr>
          <w:rFonts w:ascii="Arial" w:hAnsi="Arial" w:cs="Arial"/>
        </w:rPr>
        <w:fldChar w:fldCharType="begin" w:fldLock="1"/>
      </w:r>
      <w:r w:rsidR="00EC7F47" w:rsidRPr="004623ED">
        <w:rPr>
          <w:rFonts w:ascii="Arial" w:hAnsi="Arial" w:cs="Arial"/>
        </w:rPr>
        <w:instrText>ADDIN CSL_CITATION {"citationItems":[{"id":"ITEM-1","itemData":{"ISBN":"9781857423198","author":[{"dropping-particle":"","family":"Schön","given":"D A","non-dropping-particle":"","parse-names":false,"suffix":""}],"collection-title":"An Ashgate book","id":"ITEM-1","issued":{"date-parts":[["1983"]]},"publisher":"Ashgate","title":"The Reflective Practitioner: How Professionals Think in Action","type":"book"},"uris":["http://www.mendeley.com/documents/?uuid=50ca749a-d4e1-4321-a356-b03a38740c8a"]}],"mendeley":{"formattedCitation":"(Schön, 1983)","manualFormatting":"Schön (1983)","plainTextFormattedCitation":"(Schön, 1983)","previouslyFormattedCitation":"(Schön, 1983)"},"properties":{"noteIndex":0},"schema":"https://github.com/citation-style-language/schema/raw/master/csl-citation.json"}</w:instrText>
      </w:r>
      <w:r w:rsidR="00EC7F47" w:rsidRPr="004623ED">
        <w:rPr>
          <w:rFonts w:ascii="Arial" w:hAnsi="Arial" w:cs="Arial"/>
        </w:rPr>
        <w:fldChar w:fldCharType="separate"/>
      </w:r>
      <w:r w:rsidR="00EC7F47" w:rsidRPr="004623ED">
        <w:rPr>
          <w:rFonts w:ascii="Arial" w:hAnsi="Arial" w:cs="Arial"/>
          <w:noProof/>
        </w:rPr>
        <w:t>Schön (1983)</w:t>
      </w:r>
      <w:r w:rsidR="00EC7F47" w:rsidRPr="004623ED">
        <w:rPr>
          <w:rFonts w:ascii="Arial" w:hAnsi="Arial" w:cs="Arial"/>
        </w:rPr>
        <w:fldChar w:fldCharType="end"/>
      </w:r>
      <w:r w:rsidRPr="004623ED">
        <w:rPr>
          <w:rFonts w:ascii="Arial" w:hAnsi="Arial" w:cs="Arial"/>
        </w:rPr>
        <w:t xml:space="preserve"> explains to be the difficulty in transitioning between the state of technical rationality and that of reflective practice. Nevertheless, the more I was critically approaching the contents, the more confident I became. I started to </w:t>
      </w:r>
      <w:proofErr w:type="spellStart"/>
      <w:r w:rsidRPr="004623ED">
        <w:rPr>
          <w:rFonts w:ascii="Arial" w:hAnsi="Arial" w:cs="Arial"/>
        </w:rPr>
        <w:t>realise</w:t>
      </w:r>
      <w:proofErr w:type="spellEnd"/>
      <w:r w:rsidRPr="004623ED">
        <w:rPr>
          <w:rFonts w:ascii="Arial" w:hAnsi="Arial" w:cs="Arial"/>
        </w:rPr>
        <w:t xml:space="preserve"> that complex </w:t>
      </w:r>
      <w:proofErr w:type="spellStart"/>
      <w:r w:rsidRPr="004623ED">
        <w:rPr>
          <w:rFonts w:ascii="Arial" w:hAnsi="Arial" w:cs="Arial"/>
        </w:rPr>
        <w:t>organisational</w:t>
      </w:r>
      <w:proofErr w:type="spellEnd"/>
      <w:r w:rsidRPr="004623ED">
        <w:rPr>
          <w:rFonts w:ascii="Arial" w:hAnsi="Arial" w:cs="Arial"/>
        </w:rPr>
        <w:t xml:space="preserve"> situations are always ambiguous, and successful decision-making involves both analytical and reflective decision-making.</w:t>
      </w:r>
    </w:p>
    <w:p w:rsidR="00BF5A3B" w:rsidRPr="004623ED" w:rsidRDefault="00BF5A3B" w:rsidP="00162914">
      <w:pPr>
        <w:pStyle w:val="Heading2"/>
        <w:numPr>
          <w:ilvl w:val="0"/>
          <w:numId w:val="5"/>
        </w:numPr>
        <w:rPr>
          <w:rFonts w:cs="Arial"/>
        </w:rPr>
      </w:pPr>
      <w:bookmarkStart w:id="20" w:name="_Toc224753504"/>
      <w:r w:rsidRPr="004623ED">
        <w:rPr>
          <w:rFonts w:cs="Arial"/>
        </w:rPr>
        <w:t>Evaluation</w:t>
      </w:r>
      <w:bookmarkEnd w:id="20"/>
    </w:p>
    <w:p w:rsidR="00BF5A3B" w:rsidRPr="004623ED" w:rsidRDefault="00BF5A3B" w:rsidP="00162914">
      <w:pPr>
        <w:pStyle w:val="NoSpacing"/>
        <w:spacing w:line="360" w:lineRule="auto"/>
        <w:rPr>
          <w:rFonts w:ascii="Arial" w:hAnsi="Arial" w:cs="Arial"/>
        </w:rPr>
      </w:pPr>
      <w:r w:rsidRPr="004623ED">
        <w:rPr>
          <w:rFonts w:ascii="Arial" w:hAnsi="Arial" w:cs="Arial"/>
        </w:rPr>
        <w:t xml:space="preserve">One of my strengths throughout the learning experience was that I was able to integrate theory and practice. I also acquired the ability to be critical of the HRM frameworks instead of describing only. As an example, I </w:t>
      </w:r>
      <w:proofErr w:type="spellStart"/>
      <w:r w:rsidRPr="004623ED">
        <w:rPr>
          <w:rFonts w:ascii="Arial" w:hAnsi="Arial" w:cs="Arial"/>
        </w:rPr>
        <w:t>realised</w:t>
      </w:r>
      <w:proofErr w:type="spellEnd"/>
      <w:r w:rsidRPr="004623ED">
        <w:rPr>
          <w:rFonts w:ascii="Arial" w:hAnsi="Arial" w:cs="Arial"/>
        </w:rPr>
        <w:t xml:space="preserve"> that despite performance management tools like OKRs improving the fit, their success relies on </w:t>
      </w:r>
      <w:proofErr w:type="spellStart"/>
      <w:r w:rsidRPr="004623ED">
        <w:rPr>
          <w:rFonts w:ascii="Arial" w:hAnsi="Arial" w:cs="Arial"/>
        </w:rPr>
        <w:t>organisational</w:t>
      </w:r>
      <w:proofErr w:type="spellEnd"/>
      <w:r w:rsidRPr="004623ED">
        <w:rPr>
          <w:rFonts w:ascii="Arial" w:hAnsi="Arial" w:cs="Arial"/>
        </w:rPr>
        <w:t xml:space="preserve"> culture and management potential. Nevertheless, one of the weaknesses of my style was the initial inclination towards descriptive writing. This was a sign of a deficiency in my skills as I could not do more critical analysis, a skill that is critical in studying at a postgraduate level.</w:t>
      </w:r>
    </w:p>
    <w:p w:rsidR="00BF5A3B" w:rsidRPr="004623ED" w:rsidRDefault="00BF5A3B" w:rsidP="00162914">
      <w:pPr>
        <w:pStyle w:val="Heading2"/>
        <w:numPr>
          <w:ilvl w:val="0"/>
          <w:numId w:val="5"/>
        </w:numPr>
        <w:rPr>
          <w:rFonts w:cs="Arial"/>
        </w:rPr>
      </w:pPr>
      <w:bookmarkStart w:id="21" w:name="_Toc224753505"/>
      <w:r w:rsidRPr="004623ED">
        <w:rPr>
          <w:rFonts w:cs="Arial"/>
        </w:rPr>
        <w:t>Analysis</w:t>
      </w:r>
      <w:bookmarkEnd w:id="21"/>
    </w:p>
    <w:p w:rsidR="00BF5A3B" w:rsidRPr="004623ED" w:rsidRDefault="00BF5A3B" w:rsidP="00162914">
      <w:pPr>
        <w:pStyle w:val="NoSpacing"/>
        <w:spacing w:line="360" w:lineRule="auto"/>
        <w:rPr>
          <w:rFonts w:ascii="Arial" w:hAnsi="Arial" w:cs="Arial"/>
        </w:rPr>
      </w:pPr>
      <w:r w:rsidRPr="004623ED">
        <w:rPr>
          <w:rFonts w:ascii="Arial" w:hAnsi="Arial" w:cs="Arial"/>
        </w:rPr>
        <w:t xml:space="preserve">This learning process goes in line with the experiential learning theory whereby knowledge is built by the transformation of experience </w:t>
      </w:r>
      <w:r w:rsidR="00EC7F47" w:rsidRPr="004623ED">
        <w:rPr>
          <w:rFonts w:ascii="Arial" w:hAnsi="Arial" w:cs="Arial"/>
        </w:rPr>
        <w:fldChar w:fldCharType="begin" w:fldLock="1"/>
      </w:r>
      <w:r w:rsidR="00042BCF" w:rsidRPr="004623ED">
        <w:rPr>
          <w:rFonts w:ascii="Arial" w:hAnsi="Arial" w:cs="Arial"/>
        </w:rPr>
        <w:instrText>ADDIN CSL_CITATION {"citationItems":[{"id":"ITEM-1","itemData":{"ISBN":"0132952610","author":[{"dropping-particle":"","family":"Kolb","given":"David","non-dropping-particle":"","parse-names":false,"suffix":""}],"container-title":"Journal of Business Ethics","id":"ITEM-1","issued":{"date-parts":[["1984","1","1"]]},"title":"Experiential Learning: Experience As The Source Of Learning And Development","type":"book","volume":"1"},"uris":["http://www.mendeley.com/documents/?uuid=538b3056-c536-4e06-a697-22c5046e959a"]}],"mendeley":{"formattedCitation":"(Kolb, 1984)","plainTextFormattedCitation":"(Kolb, 1984)","previouslyFormattedCitation":"(Kolb, 1984)"},"properties":{"noteIndex":0},"schema":"https://github.com/citation-style-language/schema/raw/master/csl-citation.json"}</w:instrText>
      </w:r>
      <w:r w:rsidR="00EC7F47" w:rsidRPr="004623ED">
        <w:rPr>
          <w:rFonts w:ascii="Arial" w:hAnsi="Arial" w:cs="Arial"/>
        </w:rPr>
        <w:fldChar w:fldCharType="separate"/>
      </w:r>
      <w:r w:rsidR="00EC7F47" w:rsidRPr="004623ED">
        <w:rPr>
          <w:rFonts w:ascii="Arial" w:hAnsi="Arial" w:cs="Arial"/>
          <w:noProof/>
        </w:rPr>
        <w:t>(Kolb, 1984)</w:t>
      </w:r>
      <w:r w:rsidR="00EC7F47" w:rsidRPr="004623ED">
        <w:rPr>
          <w:rFonts w:ascii="Arial" w:hAnsi="Arial" w:cs="Arial"/>
        </w:rPr>
        <w:fldChar w:fldCharType="end"/>
      </w:r>
      <w:r w:rsidRPr="004623ED">
        <w:rPr>
          <w:rFonts w:ascii="Arial" w:hAnsi="Arial" w:cs="Arial"/>
        </w:rPr>
        <w:t>. My practical situation shifted my theoretical knowledge and skills towards analytical competence by applying theoretical knowledge to the practical situations. Notably, I also gained the value of being contextually sensitive in HRM practices. Indicatively, job design policies that enhance autonomy might be beneficial to motivation but they might also lead to role ambiguity unless complemented by well-defined structures. Such understanding is an indication of a movable towards a more delicate thinking whereby HRM practices have been put into a perspective where they are considered by both advantages and constraints. Moreover, the interaction with new studies has supported the need to make evidence-based decision-making in HR, especially in such a dynamic industry as technology.</w:t>
      </w:r>
    </w:p>
    <w:p w:rsidR="00BF5A3B" w:rsidRPr="004623ED" w:rsidRDefault="00BF5A3B" w:rsidP="00CE0186">
      <w:pPr>
        <w:pStyle w:val="Heading2"/>
        <w:numPr>
          <w:ilvl w:val="0"/>
          <w:numId w:val="5"/>
        </w:numPr>
        <w:rPr>
          <w:rFonts w:cs="Arial"/>
        </w:rPr>
      </w:pPr>
      <w:bookmarkStart w:id="22" w:name="_Toc224753506"/>
      <w:r w:rsidRPr="004623ED">
        <w:rPr>
          <w:rFonts w:cs="Arial"/>
        </w:rPr>
        <w:lastRenderedPageBreak/>
        <w:t>Conclusion</w:t>
      </w:r>
      <w:bookmarkEnd w:id="22"/>
    </w:p>
    <w:p w:rsidR="00BF5A3B" w:rsidRPr="004623ED" w:rsidRDefault="00BF5A3B" w:rsidP="00162914">
      <w:pPr>
        <w:pStyle w:val="NoSpacing"/>
        <w:spacing w:line="360" w:lineRule="auto"/>
        <w:rPr>
          <w:rFonts w:ascii="Arial" w:hAnsi="Arial" w:cs="Arial"/>
        </w:rPr>
      </w:pPr>
      <w:r w:rsidRPr="004623ED">
        <w:rPr>
          <w:rFonts w:ascii="Arial" w:hAnsi="Arial" w:cs="Arial"/>
        </w:rPr>
        <w:t xml:space="preserve">On the whole, the module has greatly contributed to my knowledge in strategic HRM and its contribution to the success of an </w:t>
      </w:r>
      <w:proofErr w:type="spellStart"/>
      <w:r w:rsidRPr="004623ED">
        <w:rPr>
          <w:rFonts w:ascii="Arial" w:hAnsi="Arial" w:cs="Arial"/>
        </w:rPr>
        <w:t>organisation</w:t>
      </w:r>
      <w:proofErr w:type="spellEnd"/>
      <w:r w:rsidRPr="004623ED">
        <w:rPr>
          <w:rFonts w:ascii="Arial" w:hAnsi="Arial" w:cs="Arial"/>
        </w:rPr>
        <w:t xml:space="preserve">. It has also enabled me to develop critical thinking and ability to think deeply and reflect on issues thereby making me more involved when dealing with complex issues. My skills in </w:t>
      </w:r>
      <w:proofErr w:type="spellStart"/>
      <w:r w:rsidRPr="004623ED">
        <w:rPr>
          <w:rFonts w:ascii="Arial" w:hAnsi="Arial" w:cs="Arial"/>
        </w:rPr>
        <w:t>synthesising</w:t>
      </w:r>
      <w:proofErr w:type="spellEnd"/>
      <w:r w:rsidRPr="004623ED">
        <w:rPr>
          <w:rFonts w:ascii="Arial" w:hAnsi="Arial" w:cs="Arial"/>
        </w:rPr>
        <w:t xml:space="preserve"> various views and creating more advanced arguments should still be strengthened, even though I have achieved a significant progress.</w:t>
      </w:r>
    </w:p>
    <w:p w:rsidR="00BF5A3B" w:rsidRPr="004623ED" w:rsidRDefault="00BF5A3B" w:rsidP="00CE0186">
      <w:pPr>
        <w:pStyle w:val="Heading2"/>
        <w:numPr>
          <w:ilvl w:val="0"/>
          <w:numId w:val="5"/>
        </w:numPr>
        <w:rPr>
          <w:rFonts w:cs="Arial"/>
        </w:rPr>
      </w:pPr>
      <w:bookmarkStart w:id="23" w:name="_Toc224753507"/>
      <w:r w:rsidRPr="004623ED">
        <w:rPr>
          <w:rFonts w:cs="Arial"/>
        </w:rPr>
        <w:t>Action Plan</w:t>
      </w:r>
      <w:bookmarkEnd w:id="23"/>
    </w:p>
    <w:p w:rsidR="00CE0186" w:rsidRPr="004623ED" w:rsidRDefault="00BF5A3B" w:rsidP="00042BCF">
      <w:pPr>
        <w:pStyle w:val="NoSpacing"/>
        <w:spacing w:line="360" w:lineRule="auto"/>
        <w:rPr>
          <w:rFonts w:ascii="Arial" w:hAnsi="Arial" w:cs="Arial"/>
        </w:rPr>
      </w:pPr>
      <w:r w:rsidRPr="004623ED">
        <w:rPr>
          <w:rFonts w:ascii="Arial" w:hAnsi="Arial" w:cs="Arial"/>
        </w:rPr>
        <w:t xml:space="preserve">In future, I will take a more proactive and systematic standpoint concerning my professional growth. This involves constant involvement in scholarly journals and industry journals to keep pace with the current trends in HR. Besides, I will also acquire my analytic and digital skills, in which HR analytics and performance data interpretation are considered essential. The component of reflective practice will also be part of my learning practice, which will enable me to constantly review and improve my skills. Through developing a lifelong learning mentality, I will develop the skills that will enable me to effectively contribute towards </w:t>
      </w:r>
      <w:proofErr w:type="spellStart"/>
      <w:r w:rsidRPr="004623ED">
        <w:rPr>
          <w:rFonts w:ascii="Arial" w:hAnsi="Arial" w:cs="Arial"/>
        </w:rPr>
        <w:t>organisational</w:t>
      </w:r>
      <w:proofErr w:type="spellEnd"/>
      <w:r w:rsidRPr="004623ED">
        <w:rPr>
          <w:rFonts w:ascii="Arial" w:hAnsi="Arial" w:cs="Arial"/>
        </w:rPr>
        <w:t xml:space="preserve"> innovation and performance.</w:t>
      </w:r>
    </w:p>
    <w:p w:rsidR="00341C7B" w:rsidRPr="004623ED" w:rsidRDefault="005B03C4" w:rsidP="005B03C4">
      <w:pPr>
        <w:pStyle w:val="Heading2"/>
        <w:numPr>
          <w:ilvl w:val="0"/>
          <w:numId w:val="5"/>
        </w:numPr>
        <w:rPr>
          <w:rFonts w:cs="Arial"/>
        </w:rPr>
      </w:pPr>
      <w:bookmarkStart w:id="24" w:name="_Toc224753508"/>
      <w:r w:rsidRPr="004623ED">
        <w:rPr>
          <w:rFonts w:cs="Arial"/>
        </w:rPr>
        <w:t>Staying Relevant in the Age of AI</w:t>
      </w:r>
      <w:bookmarkEnd w:id="24"/>
    </w:p>
    <w:p w:rsidR="00341C7B" w:rsidRPr="004623ED" w:rsidRDefault="00341C7B" w:rsidP="005B03C4">
      <w:pPr>
        <w:pStyle w:val="NoSpacing"/>
        <w:spacing w:line="360" w:lineRule="auto"/>
        <w:rPr>
          <w:rFonts w:ascii="Arial" w:hAnsi="Arial" w:cs="Arial"/>
        </w:rPr>
      </w:pPr>
      <w:r w:rsidRPr="004623ED">
        <w:rPr>
          <w:rFonts w:ascii="Arial" w:hAnsi="Arial" w:cs="Arial"/>
        </w:rPr>
        <w:t>The rapid development of artificial intelligence (AI) is fundamentally changing the essence of work especially in knowledge intensive domains like HRM. Although AI technologies become more and more efficient in handling mundane procedures, such as data analysis, screening staff, and tracking their performance, they do not perform well in the jobs requiring emotional intelligence, moral decision-making, and critical thinking</w:t>
      </w:r>
      <w:r w:rsidR="001F5E7F" w:rsidRPr="004623ED">
        <w:rPr>
          <w:rFonts w:ascii="Arial" w:hAnsi="Arial" w:cs="Arial"/>
        </w:rPr>
        <w:t xml:space="preserve"> </w:t>
      </w:r>
      <w:r w:rsidR="001F5E7F" w:rsidRPr="004623ED">
        <w:rPr>
          <w:rFonts w:ascii="Arial" w:hAnsi="Arial" w:cs="Arial"/>
        </w:rPr>
        <w:fldChar w:fldCharType="begin" w:fldLock="1"/>
      </w:r>
      <w:r w:rsidR="00262EB9" w:rsidRPr="004623ED">
        <w:rPr>
          <w:rFonts w:ascii="Arial" w:hAnsi="Arial" w:cs="Arial"/>
        </w:rPr>
        <w:instrText>ADDIN CSL_CITATION {"citationItems":[{"id":"ITEM-1","itemData":{"ISBN":"978-0-393-23935-5 (Hardcover)","abstract":"In recent years, Google's autonomous cars have logged thousands of miles on American highways and IBM's Watson trounced the best human Jeopardy! players. Digital technologies—with hardware, software, and networks at their core—will in the near future diagnose diseases more accurately than doctors can, apply enormous data sets to transform retailing, and accomplish many tasks once considered uniquely human. In The Second Machine Age MIT's Erik Brynjolfsson and Andrew McAfee—two thinkers at the forefront of their field—reveal the forces driving the reinvention of our lives and our economy. As the full impact of digital technologies is felt, we will realize immense bounty in the form of dazzling personal technology, advanced infrastructure, and near-boundless access to the cultural Items that enrich our lives. Amid this bounty will also be wrenching change. Professions of aii kinds—from lawyers to truck drivers—will be forever upended. Companies will be forced to transform or die. Recent economic indicators reflect this shift: fewer people are working, and wages are failing even as productivity and profits soar. Drawing on years of research and up-to-the-minute trends, Brynjolfsson and McAfee identify the best strategies for survival and offer a new path to prosperity. These include revamping education so that it prepares people for the next economy instead of the last one, designing new collaborations that pair brute processing power with human ingenuity, and embracing policies that make sense in a radically transformed landscape. A fundamentally optimistic book, The Second Machine Age will alter how we think about Issues of technological, societal, and economic progress. (PsycInfo Database Record (c) 2025 APA, all rights reserved)","author":[{"dropping-particle":"","family":"Brynjolfsson","given":"Erik","non-dropping-particle":"","parse-names":false,"suffix":""},{"dropping-particle":"","family":"McAfee","given":"Andrew","non-dropping-particle":"","parse-names":false,"suffix":""}],"container-title":"The second machine age: Work, progress, and prosperity in a time of brilliant technologies.","id":"ITEM-1","issued":{"date-parts":[["2014"]]},"number-of-pages":"306","publisher":"W. W. Norton &amp; Company","publisher-place":"New York,  NY,  US","title":"The second machine age: Work, progress, and prosperity in a time of brilliant technologies.","type":"book"},"uris":["http://www.mendeley.com/documents/?uuid=74d8c848-57da-4b66-bb6c-a0acf16d6910"]}],"mendeley":{"formattedCitation":"(Brynjolfsson and McAfee, 2014)","plainTextFormattedCitation":"(Brynjolfsson and McAfee, 2014)","previouslyFormattedCitation":"(Brynjolfsson and McAfee, 2014)"},"properties":{"noteIndex":0},"schema":"https://github.com/citation-style-language/schema/raw/master/csl-citation.json"}</w:instrText>
      </w:r>
      <w:r w:rsidR="001F5E7F" w:rsidRPr="004623ED">
        <w:rPr>
          <w:rFonts w:ascii="Arial" w:hAnsi="Arial" w:cs="Arial"/>
        </w:rPr>
        <w:fldChar w:fldCharType="separate"/>
      </w:r>
      <w:r w:rsidR="001F5E7F" w:rsidRPr="004623ED">
        <w:rPr>
          <w:rFonts w:ascii="Arial" w:hAnsi="Arial" w:cs="Arial"/>
          <w:noProof/>
        </w:rPr>
        <w:t>(Brynjolfsson and McAfee, 2014)</w:t>
      </w:r>
      <w:r w:rsidR="001F5E7F" w:rsidRPr="004623ED">
        <w:rPr>
          <w:rFonts w:ascii="Arial" w:hAnsi="Arial" w:cs="Arial"/>
        </w:rPr>
        <w:fldChar w:fldCharType="end"/>
      </w:r>
      <w:r w:rsidRPr="004623ED">
        <w:rPr>
          <w:rFonts w:ascii="Arial" w:hAnsi="Arial" w:cs="Arial"/>
        </w:rPr>
        <w:t>.</w:t>
      </w:r>
    </w:p>
    <w:p w:rsidR="00341C7B" w:rsidRPr="004623ED" w:rsidRDefault="00341C7B" w:rsidP="005B03C4">
      <w:pPr>
        <w:pStyle w:val="NoSpacing"/>
        <w:spacing w:line="360" w:lineRule="auto"/>
        <w:rPr>
          <w:rFonts w:ascii="Arial" w:hAnsi="Arial" w:cs="Arial"/>
        </w:rPr>
      </w:pPr>
      <w:r w:rsidRPr="004623ED">
        <w:rPr>
          <w:rFonts w:ascii="Arial" w:hAnsi="Arial" w:cs="Arial"/>
        </w:rPr>
        <w:t xml:space="preserve">In order to stay business-relevant amid this dynamic environment, one needs to acquire competencies that do not replace AI. Such skills as critical thinking, creativity and interpersonal communication are also turning out to be more and more valuable and they help professionals to process data, deal with relationships and cope with </w:t>
      </w:r>
      <w:proofErr w:type="spellStart"/>
      <w:r w:rsidRPr="004623ED">
        <w:rPr>
          <w:rFonts w:ascii="Arial" w:hAnsi="Arial" w:cs="Arial"/>
        </w:rPr>
        <w:t>organisational</w:t>
      </w:r>
      <w:proofErr w:type="spellEnd"/>
      <w:r w:rsidRPr="004623ED">
        <w:rPr>
          <w:rFonts w:ascii="Arial" w:hAnsi="Arial" w:cs="Arial"/>
        </w:rPr>
        <w:t xml:space="preserve"> complexity. This is consistent with the recent discoveries made by the </w:t>
      </w:r>
      <w:r w:rsidR="00262EB9" w:rsidRPr="004623ED">
        <w:rPr>
          <w:rFonts w:ascii="Arial" w:hAnsi="Arial" w:cs="Arial"/>
        </w:rPr>
        <w:fldChar w:fldCharType="begin" w:fldLock="1"/>
      </w:r>
      <w:r w:rsidR="00D362F6" w:rsidRPr="004623ED">
        <w:rPr>
          <w:rFonts w:ascii="Arial" w:hAnsi="Arial" w:cs="Arial"/>
        </w:rPr>
        <w:instrText>ADDIN CSL_CITATION {"citationItems":[{"id":"ITEM-1","itemData":{"ISBN":"9789811206818","abstract":"\"This book should be read by anyone involved in birth work, and in future oriented scientific disciplines, anyone working on sustainable development goals, resilience, and planetary boundaries. It is an essential read for explorers of the future and people necessitating transdisciplinary science to explore solutions for our planetary crises … His writing is clear and organized, the chapters can be very short, his argumentation is persuasive and can seem disconnected at times until the connection is found; we enter the brain of a great systems thinker … Michel Odent's scientifically evidenced linkages between seemingly disconnected events grows our understanding of interconnectedness; a key quality for the survival of humanity.\" Midwifery Today At a global scale, love hormones are now redundant in the critical period surrounding birth ... reasons for questions? Between 1970 and 1990, in many parts of the world, the rates of caesareans escalated from roughly 5% to roughly 25%. During this short phase of history, the father's participation became routine. Is there a link between these facts? Health care systems are on the way to collapsing. Should we go on focusing on the preventive and curative treatments of particular diseases or should we give a greater importance to the way our basic adaptive systems, involved in what we commonly call health, reach a high degree of maturity? These examples are sufficient to illustrate the \"neo-Socratic attitude\" of the author. Our contemporaries are constantly dealing with unprecedented situations. Question marks, therefore, can symbolise the current phase of our history. Throughout this book, radically new situations are analysed, before appropriate questions are phrased. At a time when people commonly debate on the long-term effects of human activities without considering the probable transformations of Homo, one cannot avoid a preliminary question: How to reach an audience made up of female and male open-minded people who are turned towards the future but have not yet realised that the important period surrounding birth has been radically transformed during the past decades? In the age of cultural blindness related to overspecialization, The Future of Homo is also a training tool to think across boundaries.","author":[{"dropping-particle":"","family":"World Economic Forum","given":"","non-dropping-particle":"","parse-names":false,"suffix":""}],"container-title":"World Economic Forum","id":"ITEM-1","issued":{"date-parts":[["2023"]]},"number-of-pages":"296","title":"The Future of Job Report 2023 Insight Report May 2023","type":"report"},"uris":["http://www.mendeley.com/documents/?uuid=e26d1dc6-6df0-4b7f-94c0-5b124c28172f"]}],"mendeley":{"formattedCitation":"(World Economic Forum, 2023)","manualFormatting":"World Economic Forum (2023)","plainTextFormattedCitation":"(World Economic Forum, 2023)","previouslyFormattedCitation":"(World Economic Forum, 2023)"},"properties":{"noteIndex":0},"schema":"https://github.com/citation-style-language/schema/raw/master/csl-citation.json"}</w:instrText>
      </w:r>
      <w:r w:rsidR="00262EB9" w:rsidRPr="004623ED">
        <w:rPr>
          <w:rFonts w:ascii="Arial" w:hAnsi="Arial" w:cs="Arial"/>
        </w:rPr>
        <w:fldChar w:fldCharType="separate"/>
      </w:r>
      <w:r w:rsidR="00262EB9" w:rsidRPr="004623ED">
        <w:rPr>
          <w:rFonts w:ascii="Arial" w:hAnsi="Arial" w:cs="Arial"/>
          <w:noProof/>
        </w:rPr>
        <w:t>World Economic Forum (2023)</w:t>
      </w:r>
      <w:r w:rsidR="00262EB9" w:rsidRPr="004623ED">
        <w:rPr>
          <w:rFonts w:ascii="Arial" w:hAnsi="Arial" w:cs="Arial"/>
        </w:rPr>
        <w:fldChar w:fldCharType="end"/>
      </w:r>
      <w:r w:rsidRPr="004623ED">
        <w:rPr>
          <w:rFonts w:ascii="Arial" w:hAnsi="Arial" w:cs="Arial"/>
        </w:rPr>
        <w:t xml:space="preserve"> which state that human-centric skills are becoming increasingly important in the future </w:t>
      </w:r>
      <w:proofErr w:type="spellStart"/>
      <w:r w:rsidRPr="004623ED">
        <w:rPr>
          <w:rFonts w:ascii="Arial" w:hAnsi="Arial" w:cs="Arial"/>
        </w:rPr>
        <w:t>labour</w:t>
      </w:r>
      <w:proofErr w:type="spellEnd"/>
      <w:r w:rsidRPr="004623ED">
        <w:rPr>
          <w:rFonts w:ascii="Arial" w:hAnsi="Arial" w:cs="Arial"/>
        </w:rPr>
        <w:t xml:space="preserve"> force.</w:t>
      </w:r>
    </w:p>
    <w:p w:rsidR="00341C7B" w:rsidRPr="004623ED" w:rsidRDefault="00341C7B" w:rsidP="005B03C4">
      <w:pPr>
        <w:pStyle w:val="NoSpacing"/>
        <w:spacing w:line="360" w:lineRule="auto"/>
        <w:rPr>
          <w:rFonts w:ascii="Arial" w:hAnsi="Arial" w:cs="Arial"/>
        </w:rPr>
      </w:pPr>
      <w:r w:rsidRPr="004623ED">
        <w:rPr>
          <w:rFonts w:ascii="Arial" w:hAnsi="Arial" w:cs="Arial"/>
        </w:rPr>
        <w:t>Instead of perceiving AI as a threat, I will use it in strategically placing myself to be more efficient. As an illustration, using AI, it is possible to help in data-driven decision-</w:t>
      </w:r>
      <w:r w:rsidRPr="004623ED">
        <w:rPr>
          <w:rFonts w:ascii="Arial" w:hAnsi="Arial" w:cs="Arial"/>
        </w:rPr>
        <w:lastRenderedPageBreak/>
        <w:t>making, which could help see patterns and trends in data of the workforce. Nevertheless, the perception of these insights ought to be construed in a context and professional evaluation, which are still innately human potentials. The application of AI to my work processes would mean that I am able to enhance my efficiency and at the same time, retain control over my strategic decision making.</w:t>
      </w:r>
    </w:p>
    <w:p w:rsidR="00D362F6" w:rsidRPr="004623ED" w:rsidRDefault="00341C7B" w:rsidP="005B03C4">
      <w:pPr>
        <w:pStyle w:val="NoSpacing"/>
        <w:spacing w:line="360" w:lineRule="auto"/>
        <w:rPr>
          <w:rFonts w:ascii="Arial" w:hAnsi="Arial" w:cs="Arial"/>
        </w:rPr>
      </w:pPr>
      <w:r w:rsidRPr="004623ED">
        <w:rPr>
          <w:rFonts w:ascii="Arial" w:hAnsi="Arial" w:cs="Arial"/>
        </w:rPr>
        <w:t>Moreover, life-long education will play a pivotal role in change in technology. This will involve the creation of digital literacy, the knowledge of AI use in HR, and their receptiveness to novel developments. Through technological expertise and personal abilities (such as being strategic and sociable), I will strive to establish myself as a strong and flexible professional in the world that is more AI-focused.</w:t>
      </w:r>
    </w:p>
    <w:p w:rsidR="00341C7B" w:rsidRPr="004623ED" w:rsidRDefault="00D362F6" w:rsidP="00D362F6">
      <w:pPr>
        <w:pStyle w:val="Heading2"/>
        <w:rPr>
          <w:rFonts w:cs="Arial"/>
        </w:rPr>
      </w:pPr>
      <w:r w:rsidRPr="004623ED">
        <w:rPr>
          <w:rFonts w:cs="Arial"/>
        </w:rPr>
        <w:br w:type="page"/>
      </w:r>
      <w:bookmarkStart w:id="25" w:name="_Toc224753509"/>
      <w:r w:rsidRPr="004623ED">
        <w:rPr>
          <w:rFonts w:cs="Arial"/>
        </w:rPr>
        <w:lastRenderedPageBreak/>
        <w:t>References</w:t>
      </w:r>
      <w:bookmarkEnd w:id="25"/>
      <w:r w:rsidRPr="004623ED">
        <w:rPr>
          <w:rFonts w:cs="Arial"/>
        </w:rPr>
        <w:t xml:space="preserve"> </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rPr>
        <w:fldChar w:fldCharType="begin" w:fldLock="1"/>
      </w:r>
      <w:r w:rsidRPr="004623ED">
        <w:rPr>
          <w:rFonts w:ascii="Arial" w:hAnsi="Arial" w:cs="Arial"/>
        </w:rPr>
        <w:instrText xml:space="preserve">ADDIN Mendeley Bibliography CSL_BIBLIOGRAPHY </w:instrText>
      </w:r>
      <w:r w:rsidRPr="004623ED">
        <w:rPr>
          <w:rFonts w:ascii="Arial" w:hAnsi="Arial" w:cs="Arial"/>
        </w:rPr>
        <w:fldChar w:fldCharType="separate"/>
      </w:r>
      <w:r w:rsidRPr="004623ED">
        <w:rPr>
          <w:rFonts w:ascii="Arial" w:hAnsi="Arial" w:cs="Arial"/>
          <w:noProof/>
          <w:szCs w:val="24"/>
        </w:rPr>
        <w:t xml:space="preserve">Aguinis, H. (2024) </w:t>
      </w:r>
      <w:r w:rsidRPr="004623ED">
        <w:rPr>
          <w:rFonts w:ascii="Arial" w:hAnsi="Arial" w:cs="Arial"/>
          <w:i/>
          <w:iCs/>
          <w:noProof/>
          <w:szCs w:val="24"/>
        </w:rPr>
        <w:t>Performance Management</w:t>
      </w:r>
      <w:r w:rsidRPr="004623ED">
        <w:rPr>
          <w:rFonts w:ascii="Arial" w:hAnsi="Arial" w:cs="Arial"/>
          <w:noProof/>
          <w:szCs w:val="24"/>
        </w:rPr>
        <w:t>. SAGE Publications. Available at: https://books.google.com.bd/books?id=9cbsEAAAQBAJ.</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Bracken, D. and Rose, D. (2011) ‘When Does 360-Degree Feedback Create Behavior Change? And How Would We Know It When It Does?’, </w:t>
      </w:r>
      <w:r w:rsidRPr="004623ED">
        <w:rPr>
          <w:rFonts w:ascii="Arial" w:hAnsi="Arial" w:cs="Arial"/>
          <w:i/>
          <w:iCs/>
          <w:noProof/>
          <w:szCs w:val="24"/>
        </w:rPr>
        <w:t>Journal of Business and Psychology</w:t>
      </w:r>
      <w:r w:rsidRPr="004623ED">
        <w:rPr>
          <w:rFonts w:ascii="Arial" w:hAnsi="Arial" w:cs="Arial"/>
          <w:noProof/>
          <w:szCs w:val="24"/>
        </w:rPr>
        <w:t>, 26, pp. 183–192. Available at: https://doi.org/10.1007/s10869-011-9218-5.</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Brynjolfsson, E. and McAfee, A. (2014) </w:t>
      </w:r>
      <w:r w:rsidRPr="004623ED">
        <w:rPr>
          <w:rFonts w:ascii="Arial" w:hAnsi="Arial" w:cs="Arial"/>
          <w:i/>
          <w:iCs/>
          <w:noProof/>
          <w:szCs w:val="24"/>
        </w:rPr>
        <w:t>The second machine age: Work, progress, and prosperity in a time of brilliant technologies.</w:t>
      </w:r>
      <w:r w:rsidRPr="004623ED">
        <w:rPr>
          <w:rFonts w:ascii="Arial" w:hAnsi="Arial" w:cs="Arial"/>
          <w:noProof/>
          <w:szCs w:val="24"/>
        </w:rPr>
        <w:t xml:space="preserve">, </w:t>
      </w:r>
      <w:r w:rsidRPr="004623ED">
        <w:rPr>
          <w:rFonts w:ascii="Arial" w:hAnsi="Arial" w:cs="Arial"/>
          <w:i/>
          <w:iCs/>
          <w:noProof/>
          <w:szCs w:val="24"/>
        </w:rPr>
        <w:t>The second machine age: Work, progress, and prosperity in a time of brilliant technologies.</w:t>
      </w:r>
      <w:r w:rsidRPr="004623ED">
        <w:rPr>
          <w:rFonts w:ascii="Arial" w:hAnsi="Arial" w:cs="Arial"/>
          <w:noProof/>
          <w:szCs w:val="24"/>
        </w:rPr>
        <w:t xml:space="preserve"> New York,  NY,  US: W. W. Norton &amp; Company.</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Cappelli, P. and Tavis, A. (2016) ‘The performance management revolution’, </w:t>
      </w:r>
      <w:r w:rsidRPr="004623ED">
        <w:rPr>
          <w:rFonts w:ascii="Arial" w:hAnsi="Arial" w:cs="Arial"/>
          <w:i/>
          <w:iCs/>
          <w:noProof/>
          <w:szCs w:val="24"/>
        </w:rPr>
        <w:t>Harvard Business Review</w:t>
      </w:r>
      <w:r w:rsidRPr="004623ED">
        <w:rPr>
          <w:rFonts w:ascii="Arial" w:hAnsi="Arial" w:cs="Arial"/>
          <w:noProof/>
          <w:szCs w:val="24"/>
        </w:rPr>
        <w:t>, 94, pp. 58–67. Available at: https://api.semanticscholar.org/CorpusID:168392402.</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Collings, D.G., Wood, G. and Szamosi, L.T. (2018) </w:t>
      </w:r>
      <w:r w:rsidRPr="004623ED">
        <w:rPr>
          <w:rFonts w:ascii="Arial" w:hAnsi="Arial" w:cs="Arial"/>
          <w:i/>
          <w:iCs/>
          <w:noProof/>
          <w:szCs w:val="24"/>
        </w:rPr>
        <w:t>Human Resource Management: A Critical Approach</w:t>
      </w:r>
      <w:r w:rsidRPr="004623ED">
        <w:rPr>
          <w:rFonts w:ascii="Arial" w:hAnsi="Arial" w:cs="Arial"/>
          <w:noProof/>
          <w:szCs w:val="24"/>
        </w:rPr>
        <w:t>. Taylor \&amp; Francis. Available at: https://books.google.com.bd/books?id=dmYPEAAAQBAJ.</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DeNisi, A.S. and Murphy, K.R. (2017) ‘Performance appraisal and performance management: 100 years of progress?’, </w:t>
      </w:r>
      <w:r w:rsidRPr="004623ED">
        <w:rPr>
          <w:rFonts w:ascii="Arial" w:hAnsi="Arial" w:cs="Arial"/>
          <w:i/>
          <w:iCs/>
          <w:noProof/>
          <w:szCs w:val="24"/>
        </w:rPr>
        <w:t>Journal of Applied Psychology</w:t>
      </w:r>
      <w:r w:rsidRPr="004623ED">
        <w:rPr>
          <w:rFonts w:ascii="Arial" w:hAnsi="Arial" w:cs="Arial"/>
          <w:noProof/>
          <w:szCs w:val="24"/>
        </w:rPr>
        <w:t>. DeNisi, Angelo S.: A. B. Freeman School of Business, Tulane University, 7 McAlister Drive, New Orleans, LA, US, adenisi@tulane.edu: American Psychological Association, pp. 421–433. Available at: https://doi.org/10.1037/apl0000085.</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Doerr, J. and Page, L. (2018) </w:t>
      </w:r>
      <w:r w:rsidRPr="004623ED">
        <w:rPr>
          <w:rFonts w:ascii="Arial" w:hAnsi="Arial" w:cs="Arial"/>
          <w:i/>
          <w:iCs/>
          <w:noProof/>
          <w:szCs w:val="24"/>
        </w:rPr>
        <w:t>Measure What Matters: How Google, Bono, and the Gates Foundation Rock the World with OKRs</w:t>
      </w:r>
      <w:r w:rsidRPr="004623ED">
        <w:rPr>
          <w:rFonts w:ascii="Arial" w:hAnsi="Arial" w:cs="Arial"/>
          <w:noProof/>
          <w:szCs w:val="24"/>
        </w:rPr>
        <w:t>. Penguin Publishing Group. Available at: https://books.google.com.bd/books?id=u2NDDwAAQBAJ.</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Gibbs, G.R. (1988) ‘Learning by doing: A guide to teaching and learning methods’, in. Available at: https://api.semanticscholar.org/CorpusID:59957500.</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Hackman, J.R. and Oldham, G.R. (1976) ‘Motivation through the design of work: Test of a theory.’, </w:t>
      </w:r>
      <w:r w:rsidRPr="004623ED">
        <w:rPr>
          <w:rFonts w:ascii="Arial" w:hAnsi="Arial" w:cs="Arial"/>
          <w:i/>
          <w:iCs/>
          <w:noProof/>
          <w:szCs w:val="24"/>
        </w:rPr>
        <w:t>Organizational Behavior &amp; Human Performance</w:t>
      </w:r>
      <w:r w:rsidRPr="004623ED">
        <w:rPr>
          <w:rFonts w:ascii="Arial" w:hAnsi="Arial" w:cs="Arial"/>
          <w:noProof/>
          <w:szCs w:val="24"/>
        </w:rPr>
        <w:t>, 16(2), pp. 250–279. Available at: https://doi.org/10.1016/0030-5073(76)90016-7.</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lastRenderedPageBreak/>
        <w:t xml:space="preserve">Harter, J.K., Schmidt, F.L. and Hayes, T.L. (2002) ‘Business-unit-level relationship between employee satisfaction, employee engagement, and business outcomes: A meta-analysis.’, </w:t>
      </w:r>
      <w:r w:rsidRPr="004623ED">
        <w:rPr>
          <w:rFonts w:ascii="Arial" w:hAnsi="Arial" w:cs="Arial"/>
          <w:i/>
          <w:iCs/>
          <w:noProof/>
          <w:szCs w:val="24"/>
        </w:rPr>
        <w:t>Journal of Applied Psychology</w:t>
      </w:r>
      <w:r w:rsidRPr="004623ED">
        <w:rPr>
          <w:rFonts w:ascii="Arial" w:hAnsi="Arial" w:cs="Arial"/>
          <w:noProof/>
          <w:szCs w:val="24"/>
        </w:rPr>
        <w:t>. Harter, James K.: The Gallup Organization, 301 South 68th Street Place, Lincoln, NE, US, 68510, jim_harter@gallup.com: American Psychological Association, pp. 268–279. Available at: https://doi.org/10.1037/0021-9010.87.2.268.</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Kolb, D. (1984) </w:t>
      </w:r>
      <w:r w:rsidRPr="004623ED">
        <w:rPr>
          <w:rFonts w:ascii="Arial" w:hAnsi="Arial" w:cs="Arial"/>
          <w:i/>
          <w:iCs/>
          <w:noProof/>
          <w:szCs w:val="24"/>
        </w:rPr>
        <w:t>Experiential Learning: Experience As The Source Of Learning And Development</w:t>
      </w:r>
      <w:r w:rsidRPr="004623ED">
        <w:rPr>
          <w:rFonts w:ascii="Arial" w:hAnsi="Arial" w:cs="Arial"/>
          <w:noProof/>
          <w:szCs w:val="24"/>
        </w:rPr>
        <w:t xml:space="preserve">, </w:t>
      </w:r>
      <w:r w:rsidRPr="004623ED">
        <w:rPr>
          <w:rFonts w:ascii="Arial" w:hAnsi="Arial" w:cs="Arial"/>
          <w:i/>
          <w:iCs/>
          <w:noProof/>
          <w:szCs w:val="24"/>
        </w:rPr>
        <w:t>Journal of Business Ethics</w:t>
      </w:r>
      <w:r w:rsidRPr="004623ED">
        <w:rPr>
          <w:rFonts w:ascii="Arial" w:hAnsi="Arial" w:cs="Arial"/>
          <w:noProof/>
          <w:szCs w:val="24"/>
        </w:rPr>
        <w:t>.</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London, M. and Smither, J. (2002) ‘Feedback orientation, feedback culture, and the longitudinal performance management process’, </w:t>
      </w:r>
      <w:r w:rsidRPr="004623ED">
        <w:rPr>
          <w:rFonts w:ascii="Arial" w:hAnsi="Arial" w:cs="Arial"/>
          <w:i/>
          <w:iCs/>
          <w:noProof/>
          <w:szCs w:val="24"/>
        </w:rPr>
        <w:t>Human Resource Management Review</w:t>
      </w:r>
      <w:r w:rsidRPr="004623ED">
        <w:rPr>
          <w:rFonts w:ascii="Arial" w:hAnsi="Arial" w:cs="Arial"/>
          <w:noProof/>
          <w:szCs w:val="24"/>
        </w:rPr>
        <w:t>, 12, pp. 81–100. Available at: https://doi.org/10.1016/S1053-4822(01)00043-2.</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Niven, P. and Lamorte, B. (2016) ‘Introduction to OKRs’, in, pp. 1–27. Available at: https://doi.org/10.1002/9781119255543.ch1.</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Parker, S.K., Morgeson, F.P. and Johns, G. (2017) ‘One hundred years of work design research: Looking back and looking forward.’, </w:t>
      </w:r>
      <w:r w:rsidRPr="004623ED">
        <w:rPr>
          <w:rFonts w:ascii="Arial" w:hAnsi="Arial" w:cs="Arial"/>
          <w:i/>
          <w:iCs/>
          <w:noProof/>
          <w:szCs w:val="24"/>
        </w:rPr>
        <w:t>Journal of Applied Psychology</w:t>
      </w:r>
      <w:r w:rsidRPr="004623ED">
        <w:rPr>
          <w:rFonts w:ascii="Arial" w:hAnsi="Arial" w:cs="Arial"/>
          <w:noProof/>
          <w:szCs w:val="24"/>
        </w:rPr>
        <w:t>. Parker, Sharon K.: UWA Business School, University of Western Australia, M252, Perth, WAU, Australia, 6009, haron.parker@uwa.edu.au: American Psychological Association, pp. 403–420. Available at: https://doi.org/10.1037/apl0000106.</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Purcell, J. and Boxall, P. (2017) </w:t>
      </w:r>
      <w:r w:rsidRPr="004623ED">
        <w:rPr>
          <w:rFonts w:ascii="Arial" w:hAnsi="Arial" w:cs="Arial"/>
          <w:i/>
          <w:iCs/>
          <w:noProof/>
          <w:szCs w:val="24"/>
        </w:rPr>
        <w:t>Strategy and Human Resource Management</w:t>
      </w:r>
      <w:r w:rsidRPr="004623ED">
        <w:rPr>
          <w:rFonts w:ascii="Arial" w:hAnsi="Arial" w:cs="Arial"/>
          <w:noProof/>
          <w:szCs w:val="24"/>
        </w:rPr>
        <w:t>. Bloomsbury Publishing (Management, Work and Organisations). Available at: https://books.google.com.bd/books?id=oCVHEAAAQBAJ.</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Schön, D.A. (1983) </w:t>
      </w:r>
      <w:r w:rsidRPr="004623ED">
        <w:rPr>
          <w:rFonts w:ascii="Arial" w:hAnsi="Arial" w:cs="Arial"/>
          <w:i/>
          <w:iCs/>
          <w:noProof/>
          <w:szCs w:val="24"/>
        </w:rPr>
        <w:t>The Reflective Practitioner: How Professionals Think in Action</w:t>
      </w:r>
      <w:r w:rsidRPr="004623ED">
        <w:rPr>
          <w:rFonts w:ascii="Arial" w:hAnsi="Arial" w:cs="Arial"/>
          <w:noProof/>
          <w:szCs w:val="24"/>
        </w:rPr>
        <w:t>. Ashgate (An Ashgate book). Available at: https://books.google.com.bd/books?id=E85qAAAAMAAJ.</w:t>
      </w:r>
    </w:p>
    <w:p w:rsidR="00D362F6" w:rsidRPr="004623ED" w:rsidRDefault="00D362F6" w:rsidP="00D362F6">
      <w:pPr>
        <w:widowControl w:val="0"/>
        <w:autoSpaceDE w:val="0"/>
        <w:autoSpaceDN w:val="0"/>
        <w:adjustRightInd w:val="0"/>
        <w:jc w:val="left"/>
        <w:rPr>
          <w:rFonts w:ascii="Arial" w:hAnsi="Arial" w:cs="Arial"/>
          <w:noProof/>
          <w:szCs w:val="24"/>
        </w:rPr>
      </w:pPr>
      <w:r w:rsidRPr="004623ED">
        <w:rPr>
          <w:rFonts w:ascii="Arial" w:hAnsi="Arial" w:cs="Arial"/>
          <w:noProof/>
          <w:szCs w:val="24"/>
        </w:rPr>
        <w:t xml:space="preserve">Taylor, F.W. (1911) </w:t>
      </w:r>
      <w:r w:rsidRPr="004623ED">
        <w:rPr>
          <w:rFonts w:ascii="Arial" w:hAnsi="Arial" w:cs="Arial"/>
          <w:i/>
          <w:iCs/>
          <w:noProof/>
          <w:szCs w:val="24"/>
        </w:rPr>
        <w:t>The Principles of Scientific Management</w:t>
      </w:r>
      <w:r w:rsidRPr="004623ED">
        <w:rPr>
          <w:rFonts w:ascii="Arial" w:hAnsi="Arial" w:cs="Arial"/>
          <w:noProof/>
          <w:szCs w:val="24"/>
        </w:rPr>
        <w:t>. Harper (Engineering special collection). Available at: https://books.google.com.bd/books?id=5ek4cYPdndYC.</w:t>
      </w:r>
    </w:p>
    <w:p w:rsidR="00D362F6" w:rsidRPr="004623ED" w:rsidRDefault="00D362F6" w:rsidP="00D362F6">
      <w:pPr>
        <w:widowControl w:val="0"/>
        <w:autoSpaceDE w:val="0"/>
        <w:autoSpaceDN w:val="0"/>
        <w:adjustRightInd w:val="0"/>
        <w:jc w:val="left"/>
        <w:rPr>
          <w:rFonts w:ascii="Arial" w:hAnsi="Arial" w:cs="Arial"/>
          <w:noProof/>
        </w:rPr>
      </w:pPr>
      <w:r w:rsidRPr="004623ED">
        <w:rPr>
          <w:rFonts w:ascii="Arial" w:hAnsi="Arial" w:cs="Arial"/>
          <w:noProof/>
          <w:szCs w:val="24"/>
        </w:rPr>
        <w:t xml:space="preserve">World Economic Forum (2023) </w:t>
      </w:r>
      <w:r w:rsidRPr="004623ED">
        <w:rPr>
          <w:rFonts w:ascii="Arial" w:hAnsi="Arial" w:cs="Arial"/>
          <w:i/>
          <w:iCs/>
          <w:noProof/>
          <w:szCs w:val="24"/>
        </w:rPr>
        <w:t>The Future of Job Report 2023 Insight Report May 2023</w:t>
      </w:r>
      <w:r w:rsidRPr="004623ED">
        <w:rPr>
          <w:rFonts w:ascii="Arial" w:hAnsi="Arial" w:cs="Arial"/>
          <w:noProof/>
          <w:szCs w:val="24"/>
        </w:rPr>
        <w:t xml:space="preserve">, </w:t>
      </w:r>
      <w:r w:rsidRPr="004623ED">
        <w:rPr>
          <w:rFonts w:ascii="Arial" w:hAnsi="Arial" w:cs="Arial"/>
          <w:i/>
          <w:iCs/>
          <w:noProof/>
          <w:szCs w:val="24"/>
        </w:rPr>
        <w:t>World Economic Forum</w:t>
      </w:r>
      <w:r w:rsidRPr="004623ED">
        <w:rPr>
          <w:rFonts w:ascii="Arial" w:hAnsi="Arial" w:cs="Arial"/>
          <w:noProof/>
          <w:szCs w:val="24"/>
        </w:rPr>
        <w:t xml:space="preserve">. Available at: </w:t>
      </w:r>
      <w:r w:rsidRPr="004623ED">
        <w:rPr>
          <w:rFonts w:ascii="Arial" w:hAnsi="Arial" w:cs="Arial"/>
          <w:noProof/>
          <w:szCs w:val="24"/>
        </w:rPr>
        <w:lastRenderedPageBreak/>
        <w:t>https://www3.weforum.org/docs/WEF_Future_of_Jobs_2023.pdf.</w:t>
      </w:r>
    </w:p>
    <w:p w:rsidR="00D362F6" w:rsidRPr="004623ED" w:rsidRDefault="00D362F6" w:rsidP="00D362F6">
      <w:pPr>
        <w:jc w:val="left"/>
        <w:rPr>
          <w:rFonts w:ascii="Arial" w:hAnsi="Arial" w:cs="Arial"/>
        </w:rPr>
      </w:pPr>
      <w:r w:rsidRPr="004623ED">
        <w:rPr>
          <w:rFonts w:ascii="Arial" w:hAnsi="Arial" w:cs="Arial"/>
        </w:rPr>
        <w:fldChar w:fldCharType="end"/>
      </w:r>
    </w:p>
    <w:sectPr w:rsidR="00D362F6" w:rsidRPr="004623ED" w:rsidSect="00EA3753">
      <w:footerReference w:type="default" r:id="rId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4DBE" w:rsidRDefault="00E84DBE" w:rsidP="006301A4">
      <w:pPr>
        <w:spacing w:after="0" w:line="240" w:lineRule="auto"/>
      </w:pPr>
      <w:r>
        <w:separator/>
      </w:r>
    </w:p>
  </w:endnote>
  <w:endnote w:type="continuationSeparator" w:id="0">
    <w:p w:rsidR="00E84DBE" w:rsidRDefault="00E84DBE" w:rsidP="00630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2038422"/>
      <w:docPartObj>
        <w:docPartGallery w:val="Page Numbers (Bottom of Page)"/>
        <w:docPartUnique/>
      </w:docPartObj>
    </w:sdtPr>
    <w:sdtEndPr>
      <w:rPr>
        <w:rFonts w:ascii="Arial" w:hAnsi="Arial" w:cs="Arial"/>
        <w:noProof/>
      </w:rPr>
    </w:sdtEndPr>
    <w:sdtContent>
      <w:p w:rsidR="004623ED" w:rsidRPr="006301A4" w:rsidRDefault="004623ED">
        <w:pPr>
          <w:pStyle w:val="Footer"/>
          <w:jc w:val="right"/>
          <w:rPr>
            <w:rFonts w:ascii="Arial" w:hAnsi="Arial" w:cs="Arial"/>
          </w:rPr>
        </w:pPr>
        <w:r w:rsidRPr="006301A4">
          <w:rPr>
            <w:rFonts w:ascii="Arial" w:hAnsi="Arial" w:cs="Arial"/>
          </w:rPr>
          <w:fldChar w:fldCharType="begin"/>
        </w:r>
        <w:r w:rsidRPr="006301A4">
          <w:rPr>
            <w:rFonts w:ascii="Arial" w:hAnsi="Arial" w:cs="Arial"/>
          </w:rPr>
          <w:instrText xml:space="preserve"> PAGE   \* MERGEFORMAT </w:instrText>
        </w:r>
        <w:r w:rsidRPr="006301A4">
          <w:rPr>
            <w:rFonts w:ascii="Arial" w:hAnsi="Arial" w:cs="Arial"/>
          </w:rPr>
          <w:fldChar w:fldCharType="separate"/>
        </w:r>
        <w:r w:rsidRPr="006301A4">
          <w:rPr>
            <w:rFonts w:ascii="Arial" w:hAnsi="Arial" w:cs="Arial"/>
            <w:noProof/>
          </w:rPr>
          <w:t>2</w:t>
        </w:r>
        <w:r w:rsidRPr="006301A4">
          <w:rPr>
            <w:rFonts w:ascii="Arial" w:hAnsi="Arial" w:cs="Arial"/>
            <w:noProof/>
          </w:rPr>
          <w:fldChar w:fldCharType="end"/>
        </w:r>
      </w:p>
    </w:sdtContent>
  </w:sdt>
  <w:p w:rsidR="004623ED" w:rsidRDefault="00462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4DBE" w:rsidRDefault="00E84DBE" w:rsidP="006301A4">
      <w:pPr>
        <w:spacing w:after="0" w:line="240" w:lineRule="auto"/>
      </w:pPr>
      <w:r>
        <w:separator/>
      </w:r>
    </w:p>
  </w:footnote>
  <w:footnote w:type="continuationSeparator" w:id="0">
    <w:p w:rsidR="00E84DBE" w:rsidRDefault="00E84DBE" w:rsidP="00630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34C3"/>
    <w:multiLevelType w:val="hybridMultilevel"/>
    <w:tmpl w:val="35FC9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C7266A"/>
    <w:multiLevelType w:val="hybridMultilevel"/>
    <w:tmpl w:val="C3587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B1295D"/>
    <w:multiLevelType w:val="hybridMultilevel"/>
    <w:tmpl w:val="0582B6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001ABB"/>
    <w:multiLevelType w:val="hybridMultilevel"/>
    <w:tmpl w:val="B4EEB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331568"/>
    <w:multiLevelType w:val="hybridMultilevel"/>
    <w:tmpl w:val="3526551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856"/>
    <w:rsid w:val="00042BCF"/>
    <w:rsid w:val="000B61DE"/>
    <w:rsid w:val="000D427D"/>
    <w:rsid w:val="000E4B6C"/>
    <w:rsid w:val="00122304"/>
    <w:rsid w:val="00140990"/>
    <w:rsid w:val="00162914"/>
    <w:rsid w:val="001B43CE"/>
    <w:rsid w:val="001C1ED3"/>
    <w:rsid w:val="001E2114"/>
    <w:rsid w:val="001F5E7F"/>
    <w:rsid w:val="00211E96"/>
    <w:rsid w:val="00212DE7"/>
    <w:rsid w:val="00216878"/>
    <w:rsid w:val="00217008"/>
    <w:rsid w:val="00220203"/>
    <w:rsid w:val="00231E42"/>
    <w:rsid w:val="00262EB9"/>
    <w:rsid w:val="00266202"/>
    <w:rsid w:val="00282832"/>
    <w:rsid w:val="002A3C41"/>
    <w:rsid w:val="002E215D"/>
    <w:rsid w:val="003108D3"/>
    <w:rsid w:val="00341C7B"/>
    <w:rsid w:val="00353BF1"/>
    <w:rsid w:val="00355916"/>
    <w:rsid w:val="0037284D"/>
    <w:rsid w:val="003B35E4"/>
    <w:rsid w:val="003C342A"/>
    <w:rsid w:val="003C3B00"/>
    <w:rsid w:val="003F3FC6"/>
    <w:rsid w:val="00416607"/>
    <w:rsid w:val="004260F6"/>
    <w:rsid w:val="004623ED"/>
    <w:rsid w:val="00473FCD"/>
    <w:rsid w:val="004E2701"/>
    <w:rsid w:val="004E2EC9"/>
    <w:rsid w:val="004E3856"/>
    <w:rsid w:val="00515E7F"/>
    <w:rsid w:val="005737A0"/>
    <w:rsid w:val="00587645"/>
    <w:rsid w:val="005B03C4"/>
    <w:rsid w:val="005C06D7"/>
    <w:rsid w:val="00611874"/>
    <w:rsid w:val="006301A4"/>
    <w:rsid w:val="00636725"/>
    <w:rsid w:val="006659FE"/>
    <w:rsid w:val="006776FB"/>
    <w:rsid w:val="00681D1E"/>
    <w:rsid w:val="0068561F"/>
    <w:rsid w:val="006B1C94"/>
    <w:rsid w:val="006B20D2"/>
    <w:rsid w:val="006C6BB9"/>
    <w:rsid w:val="006F4310"/>
    <w:rsid w:val="00705406"/>
    <w:rsid w:val="00771D89"/>
    <w:rsid w:val="007A2CEE"/>
    <w:rsid w:val="00805CFB"/>
    <w:rsid w:val="00851BC0"/>
    <w:rsid w:val="00894E1E"/>
    <w:rsid w:val="008F062B"/>
    <w:rsid w:val="00934005"/>
    <w:rsid w:val="00981788"/>
    <w:rsid w:val="009E5A1C"/>
    <w:rsid w:val="00A26CC9"/>
    <w:rsid w:val="00A45486"/>
    <w:rsid w:val="00A458AF"/>
    <w:rsid w:val="00AA718E"/>
    <w:rsid w:val="00B058C9"/>
    <w:rsid w:val="00B35BA4"/>
    <w:rsid w:val="00B758C0"/>
    <w:rsid w:val="00BE2761"/>
    <w:rsid w:val="00BF5908"/>
    <w:rsid w:val="00BF5A3B"/>
    <w:rsid w:val="00C16249"/>
    <w:rsid w:val="00C61ABE"/>
    <w:rsid w:val="00CA1D14"/>
    <w:rsid w:val="00CE0186"/>
    <w:rsid w:val="00CE64E0"/>
    <w:rsid w:val="00D16155"/>
    <w:rsid w:val="00D32255"/>
    <w:rsid w:val="00D362F6"/>
    <w:rsid w:val="00D36F73"/>
    <w:rsid w:val="00D94196"/>
    <w:rsid w:val="00DF52A0"/>
    <w:rsid w:val="00E32153"/>
    <w:rsid w:val="00E84DBE"/>
    <w:rsid w:val="00E91EEC"/>
    <w:rsid w:val="00E933B2"/>
    <w:rsid w:val="00EA3753"/>
    <w:rsid w:val="00EC7F47"/>
    <w:rsid w:val="00EF4C40"/>
    <w:rsid w:val="00F37F1B"/>
    <w:rsid w:val="00F63EF4"/>
    <w:rsid w:val="00F74EA7"/>
    <w:rsid w:val="00F9046C"/>
    <w:rsid w:val="00FC3301"/>
    <w:rsid w:val="00FC42C0"/>
    <w:rsid w:val="00FC5F3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D4D77A"/>
  <w15:chartTrackingRefBased/>
  <w15:docId w15:val="{0C875421-92C0-4488-A9BC-B8B8A2330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5916"/>
    <w:pPr>
      <w:spacing w:line="360" w:lineRule="auto"/>
      <w:jc w:val="both"/>
    </w:pPr>
    <w:rPr>
      <w:rFonts w:ascii="Times New Roman" w:hAnsi="Times New Roman"/>
      <w:sz w:val="24"/>
      <w:szCs w:val="22"/>
      <w:lang w:bidi="ar-SA"/>
    </w:rPr>
  </w:style>
  <w:style w:type="paragraph" w:styleId="Heading1">
    <w:name w:val="heading 1"/>
    <w:basedOn w:val="Normal"/>
    <w:next w:val="Normal"/>
    <w:link w:val="Heading1Char"/>
    <w:autoRedefine/>
    <w:uiPriority w:val="9"/>
    <w:qFormat/>
    <w:rsid w:val="0012230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4005"/>
    <w:pPr>
      <w:keepNext/>
      <w:keepLines/>
      <w:spacing w:before="40" w:after="0"/>
      <w:jc w:val="left"/>
      <w:outlineLvl w:val="1"/>
    </w:pPr>
    <w:rPr>
      <w:rFonts w:ascii="Arial" w:eastAsiaTheme="majorEastAsia" w:hAnsi="Arial" w:cstheme="majorBidi"/>
      <w:b/>
      <w:color w:val="2F5496" w:themeColor="accent1" w:themeShade="BF"/>
      <w:szCs w:val="26"/>
    </w:rPr>
  </w:style>
  <w:style w:type="paragraph" w:styleId="Heading3">
    <w:name w:val="heading 3"/>
    <w:basedOn w:val="Normal"/>
    <w:next w:val="Normal"/>
    <w:link w:val="Heading3Char"/>
    <w:uiPriority w:val="9"/>
    <w:semiHidden/>
    <w:unhideWhenUsed/>
    <w:qFormat/>
    <w:rsid w:val="003108D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304"/>
    <w:rPr>
      <w:rFonts w:ascii="Times New Roman" w:eastAsiaTheme="majorEastAsia" w:hAnsi="Times New Roman" w:cstheme="majorBidi"/>
      <w:color w:val="2F5496" w:themeColor="accent1" w:themeShade="BF"/>
      <w:sz w:val="32"/>
      <w:szCs w:val="32"/>
      <w:lang w:bidi="ar-SA"/>
    </w:rPr>
  </w:style>
  <w:style w:type="paragraph" w:styleId="Header">
    <w:name w:val="header"/>
    <w:basedOn w:val="Normal"/>
    <w:link w:val="HeaderChar"/>
    <w:uiPriority w:val="99"/>
    <w:unhideWhenUsed/>
    <w:rsid w:val="00630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1A4"/>
    <w:rPr>
      <w:rFonts w:ascii="Times New Roman" w:hAnsi="Times New Roman"/>
      <w:sz w:val="24"/>
      <w:szCs w:val="22"/>
      <w:lang w:bidi="ar-SA"/>
    </w:rPr>
  </w:style>
  <w:style w:type="paragraph" w:styleId="Footer">
    <w:name w:val="footer"/>
    <w:basedOn w:val="Normal"/>
    <w:link w:val="FooterChar"/>
    <w:uiPriority w:val="99"/>
    <w:unhideWhenUsed/>
    <w:rsid w:val="00630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1A4"/>
    <w:rPr>
      <w:rFonts w:ascii="Times New Roman" w:hAnsi="Times New Roman"/>
      <w:sz w:val="24"/>
      <w:szCs w:val="22"/>
      <w:lang w:bidi="ar-SA"/>
    </w:rPr>
  </w:style>
  <w:style w:type="character" w:styleId="Strong">
    <w:name w:val="Strong"/>
    <w:basedOn w:val="DefaultParagraphFont"/>
    <w:uiPriority w:val="22"/>
    <w:qFormat/>
    <w:rsid w:val="000D427D"/>
    <w:rPr>
      <w:b/>
      <w:bCs/>
    </w:rPr>
  </w:style>
  <w:style w:type="character" w:customStyle="1" w:styleId="Heading3Char">
    <w:name w:val="Heading 3 Char"/>
    <w:basedOn w:val="DefaultParagraphFont"/>
    <w:link w:val="Heading3"/>
    <w:uiPriority w:val="9"/>
    <w:semiHidden/>
    <w:rsid w:val="003108D3"/>
    <w:rPr>
      <w:rFonts w:asciiTheme="majorHAnsi" w:eastAsiaTheme="majorEastAsia" w:hAnsiTheme="majorHAnsi" w:cstheme="majorBidi"/>
      <w:color w:val="1F3763" w:themeColor="accent1" w:themeShade="7F"/>
      <w:sz w:val="24"/>
      <w:szCs w:val="24"/>
      <w:lang w:bidi="ar-SA"/>
    </w:rPr>
  </w:style>
  <w:style w:type="paragraph" w:styleId="NormalWeb">
    <w:name w:val="Normal (Web)"/>
    <w:basedOn w:val="Normal"/>
    <w:uiPriority w:val="99"/>
    <w:unhideWhenUsed/>
    <w:rsid w:val="003108D3"/>
    <w:pPr>
      <w:spacing w:before="100" w:beforeAutospacing="1" w:after="100" w:afterAutospacing="1" w:line="240" w:lineRule="auto"/>
      <w:jc w:val="left"/>
    </w:pPr>
    <w:rPr>
      <w:rFonts w:eastAsia="Times New Roman" w:cs="Times New Roman"/>
      <w:szCs w:val="24"/>
    </w:rPr>
  </w:style>
  <w:style w:type="character" w:customStyle="1" w:styleId="Heading2Char">
    <w:name w:val="Heading 2 Char"/>
    <w:basedOn w:val="DefaultParagraphFont"/>
    <w:link w:val="Heading2"/>
    <w:uiPriority w:val="9"/>
    <w:rsid w:val="00934005"/>
    <w:rPr>
      <w:rFonts w:ascii="Arial" w:eastAsiaTheme="majorEastAsia" w:hAnsi="Arial" w:cstheme="majorBidi"/>
      <w:b/>
      <w:color w:val="2F5496" w:themeColor="accent1" w:themeShade="BF"/>
      <w:sz w:val="24"/>
      <w:szCs w:val="26"/>
      <w:lang w:bidi="ar-SA"/>
    </w:rPr>
  </w:style>
  <w:style w:type="paragraph" w:styleId="NoSpacing">
    <w:name w:val="No Spacing"/>
    <w:uiPriority w:val="1"/>
    <w:qFormat/>
    <w:rsid w:val="00266202"/>
    <w:pPr>
      <w:spacing w:after="0" w:line="240" w:lineRule="auto"/>
      <w:jc w:val="both"/>
    </w:pPr>
    <w:rPr>
      <w:rFonts w:ascii="Times New Roman" w:hAnsi="Times New Roman"/>
      <w:sz w:val="24"/>
      <w:szCs w:val="22"/>
      <w:lang w:bidi="ar-SA"/>
    </w:rPr>
  </w:style>
  <w:style w:type="table" w:styleId="TableGrid">
    <w:name w:val="Table Grid"/>
    <w:basedOn w:val="TableNormal"/>
    <w:uiPriority w:val="39"/>
    <w:rsid w:val="00F74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F52A0"/>
    <w:pPr>
      <w:spacing w:after="200" w:line="240" w:lineRule="auto"/>
    </w:pPr>
    <w:rPr>
      <w:i/>
      <w:iCs/>
      <w:color w:val="44546A" w:themeColor="text2"/>
      <w:sz w:val="18"/>
      <w:szCs w:val="18"/>
    </w:rPr>
  </w:style>
  <w:style w:type="paragraph" w:styleId="ListParagraph">
    <w:name w:val="List Paragraph"/>
    <w:basedOn w:val="Normal"/>
    <w:uiPriority w:val="34"/>
    <w:qFormat/>
    <w:rsid w:val="00AA718E"/>
    <w:pPr>
      <w:ind w:left="720"/>
      <w:contextualSpacing/>
    </w:pPr>
  </w:style>
  <w:style w:type="paragraph" w:styleId="TOCHeading">
    <w:name w:val="TOC Heading"/>
    <w:basedOn w:val="Heading1"/>
    <w:next w:val="Normal"/>
    <w:uiPriority w:val="39"/>
    <w:unhideWhenUsed/>
    <w:qFormat/>
    <w:rsid w:val="00231E42"/>
    <w:pPr>
      <w:spacing w:line="259" w:lineRule="auto"/>
      <w:jc w:val="left"/>
      <w:outlineLvl w:val="9"/>
    </w:pPr>
    <w:rPr>
      <w:rFonts w:asciiTheme="majorHAnsi" w:hAnsiTheme="majorHAnsi"/>
    </w:rPr>
  </w:style>
  <w:style w:type="paragraph" w:styleId="TOC2">
    <w:name w:val="toc 2"/>
    <w:basedOn w:val="Normal"/>
    <w:next w:val="Normal"/>
    <w:autoRedefine/>
    <w:uiPriority w:val="39"/>
    <w:unhideWhenUsed/>
    <w:rsid w:val="00231E42"/>
    <w:pPr>
      <w:spacing w:after="100"/>
      <w:ind w:left="240"/>
    </w:pPr>
  </w:style>
  <w:style w:type="character" w:styleId="Hyperlink">
    <w:name w:val="Hyperlink"/>
    <w:basedOn w:val="DefaultParagraphFont"/>
    <w:uiPriority w:val="99"/>
    <w:unhideWhenUsed/>
    <w:rsid w:val="00231E42"/>
    <w:rPr>
      <w:color w:val="0563C1" w:themeColor="hyperlink"/>
      <w:u w:val="single"/>
    </w:rPr>
  </w:style>
  <w:style w:type="paragraph" w:styleId="TableofFigures">
    <w:name w:val="table of figures"/>
    <w:basedOn w:val="Normal"/>
    <w:next w:val="Normal"/>
    <w:uiPriority w:val="99"/>
    <w:unhideWhenUsed/>
    <w:rsid w:val="00231E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44753">
      <w:bodyDiv w:val="1"/>
      <w:marLeft w:val="0"/>
      <w:marRight w:val="0"/>
      <w:marTop w:val="0"/>
      <w:marBottom w:val="0"/>
      <w:divBdr>
        <w:top w:val="none" w:sz="0" w:space="0" w:color="auto"/>
        <w:left w:val="none" w:sz="0" w:space="0" w:color="auto"/>
        <w:bottom w:val="none" w:sz="0" w:space="0" w:color="auto"/>
        <w:right w:val="none" w:sz="0" w:space="0" w:color="auto"/>
      </w:divBdr>
      <w:divsChild>
        <w:div w:id="1054428939">
          <w:marLeft w:val="0"/>
          <w:marRight w:val="0"/>
          <w:marTop w:val="0"/>
          <w:marBottom w:val="0"/>
          <w:divBdr>
            <w:top w:val="none" w:sz="0" w:space="0" w:color="auto"/>
            <w:left w:val="none" w:sz="0" w:space="0" w:color="auto"/>
            <w:bottom w:val="none" w:sz="0" w:space="0" w:color="auto"/>
            <w:right w:val="none" w:sz="0" w:space="0" w:color="auto"/>
          </w:divBdr>
          <w:divsChild>
            <w:div w:id="59775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24872">
      <w:bodyDiv w:val="1"/>
      <w:marLeft w:val="0"/>
      <w:marRight w:val="0"/>
      <w:marTop w:val="0"/>
      <w:marBottom w:val="0"/>
      <w:divBdr>
        <w:top w:val="none" w:sz="0" w:space="0" w:color="auto"/>
        <w:left w:val="none" w:sz="0" w:space="0" w:color="auto"/>
        <w:bottom w:val="none" w:sz="0" w:space="0" w:color="auto"/>
        <w:right w:val="none" w:sz="0" w:space="0" w:color="auto"/>
      </w:divBdr>
      <w:divsChild>
        <w:div w:id="2041272302">
          <w:marLeft w:val="0"/>
          <w:marRight w:val="0"/>
          <w:marTop w:val="0"/>
          <w:marBottom w:val="0"/>
          <w:divBdr>
            <w:top w:val="none" w:sz="0" w:space="0" w:color="auto"/>
            <w:left w:val="none" w:sz="0" w:space="0" w:color="auto"/>
            <w:bottom w:val="none" w:sz="0" w:space="0" w:color="auto"/>
            <w:right w:val="none" w:sz="0" w:space="0" w:color="auto"/>
          </w:divBdr>
          <w:divsChild>
            <w:div w:id="65780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1CAFEC-0D87-423C-AB8B-81FB0C4ECFC6}"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7A786B2C-3AAC-4E5D-8053-34A2AB9B4C13}">
      <dgm:prSet phldrT="[Text]" custT="1"/>
      <dgm:spPr/>
      <dgm:t>
        <a:bodyPr/>
        <a:lstStyle/>
        <a:p>
          <a:r>
            <a:rPr lang="en-US" sz="900" b="1">
              <a:latin typeface="Arial" panose="020B0604020202020204" pitchFamily="34" charset="0"/>
              <a:cs typeface="Arial" panose="020B0604020202020204" pitchFamily="34" charset="0"/>
            </a:rPr>
            <a:t>Gibbs Reflective Cycle</a:t>
          </a:r>
        </a:p>
      </dgm:t>
    </dgm:pt>
    <dgm:pt modelId="{BCBB04E1-BBAD-4BB6-A4EC-082659897DEB}" type="parTrans" cxnId="{4BC2BB98-1ABB-418B-9B3E-9DA0EB522D68}">
      <dgm:prSet/>
      <dgm:spPr/>
      <dgm:t>
        <a:bodyPr/>
        <a:lstStyle/>
        <a:p>
          <a:endParaRPr lang="en-US" sz="900">
            <a:latin typeface="Arial" panose="020B0604020202020204" pitchFamily="34" charset="0"/>
            <a:cs typeface="Arial" panose="020B0604020202020204" pitchFamily="34" charset="0"/>
          </a:endParaRPr>
        </a:p>
      </dgm:t>
    </dgm:pt>
    <dgm:pt modelId="{72411261-442C-453D-B62C-A517CD71D848}" type="sibTrans" cxnId="{4BC2BB98-1ABB-418B-9B3E-9DA0EB522D68}">
      <dgm:prSet/>
      <dgm:spPr/>
      <dgm:t>
        <a:bodyPr/>
        <a:lstStyle/>
        <a:p>
          <a:endParaRPr lang="en-US" sz="900">
            <a:latin typeface="Arial" panose="020B0604020202020204" pitchFamily="34" charset="0"/>
            <a:cs typeface="Arial" panose="020B0604020202020204" pitchFamily="34" charset="0"/>
          </a:endParaRPr>
        </a:p>
      </dgm:t>
    </dgm:pt>
    <dgm:pt modelId="{1681C297-2777-43A9-A8B4-F1531F3A4076}">
      <dgm:prSet phldrT="[Text]" custT="1"/>
      <dgm:spPr/>
      <dgm:t>
        <a:bodyPr/>
        <a:lstStyle/>
        <a:p>
          <a:r>
            <a:rPr lang="en-US" sz="900" b="1">
              <a:latin typeface="Arial" panose="020B0604020202020204" pitchFamily="34" charset="0"/>
              <a:cs typeface="Arial" panose="020B0604020202020204" pitchFamily="34" charset="0"/>
            </a:rPr>
            <a:t>Description</a:t>
          </a:r>
        </a:p>
      </dgm:t>
    </dgm:pt>
    <dgm:pt modelId="{00457E6A-5845-47DA-A638-8AC3DC7FB619}" type="parTrans" cxnId="{D9BD188A-23FF-466C-B35C-745285AE5D7F}">
      <dgm:prSet/>
      <dgm:spPr/>
      <dgm:t>
        <a:bodyPr/>
        <a:lstStyle/>
        <a:p>
          <a:endParaRPr lang="en-US" sz="900">
            <a:latin typeface="Arial" panose="020B0604020202020204" pitchFamily="34" charset="0"/>
            <a:cs typeface="Arial" panose="020B0604020202020204" pitchFamily="34" charset="0"/>
          </a:endParaRPr>
        </a:p>
      </dgm:t>
    </dgm:pt>
    <dgm:pt modelId="{76FAA3B4-1EBD-4405-A0B2-814F9467BA5D}" type="sibTrans" cxnId="{D9BD188A-23FF-466C-B35C-745285AE5D7F}">
      <dgm:prSet/>
      <dgm:spPr/>
      <dgm:t>
        <a:bodyPr/>
        <a:lstStyle/>
        <a:p>
          <a:endParaRPr lang="en-US" sz="800" b="1">
            <a:latin typeface="Arial" panose="020B0604020202020204" pitchFamily="34" charset="0"/>
            <a:cs typeface="Arial" panose="020B0604020202020204" pitchFamily="34" charset="0"/>
          </a:endParaRPr>
        </a:p>
      </dgm:t>
    </dgm:pt>
    <dgm:pt modelId="{C93A897D-74D7-4E9B-B176-BEEE21BA930D}">
      <dgm:prSet phldrT="[Text]" custT="1"/>
      <dgm:spPr/>
      <dgm:t>
        <a:bodyPr/>
        <a:lstStyle/>
        <a:p>
          <a:r>
            <a:rPr lang="en-US" sz="900" b="1">
              <a:latin typeface="Arial" panose="020B0604020202020204" pitchFamily="34" charset="0"/>
              <a:cs typeface="Arial" panose="020B0604020202020204" pitchFamily="34" charset="0"/>
            </a:rPr>
            <a:t>Feelings</a:t>
          </a:r>
        </a:p>
      </dgm:t>
    </dgm:pt>
    <dgm:pt modelId="{7D9CAA5A-C516-4E60-A802-8AC71CA8889F}" type="parTrans" cxnId="{596DC678-55E6-4955-8B53-3C8F9C44EC64}">
      <dgm:prSet/>
      <dgm:spPr/>
      <dgm:t>
        <a:bodyPr/>
        <a:lstStyle/>
        <a:p>
          <a:endParaRPr lang="en-US" sz="900">
            <a:latin typeface="Arial" panose="020B0604020202020204" pitchFamily="34" charset="0"/>
            <a:cs typeface="Arial" panose="020B0604020202020204" pitchFamily="34" charset="0"/>
          </a:endParaRPr>
        </a:p>
      </dgm:t>
    </dgm:pt>
    <dgm:pt modelId="{11B13C64-FFC9-41BA-A784-910185CDD1EF}" type="sibTrans" cxnId="{596DC678-55E6-4955-8B53-3C8F9C44EC64}">
      <dgm:prSet/>
      <dgm:spPr/>
      <dgm:t>
        <a:bodyPr/>
        <a:lstStyle/>
        <a:p>
          <a:endParaRPr lang="en-US" sz="800" b="1">
            <a:latin typeface="Arial" panose="020B0604020202020204" pitchFamily="34" charset="0"/>
            <a:cs typeface="Arial" panose="020B0604020202020204" pitchFamily="34" charset="0"/>
          </a:endParaRPr>
        </a:p>
      </dgm:t>
    </dgm:pt>
    <dgm:pt modelId="{D1E598E7-1C74-446A-BB6F-8FDFA2B8A2D9}">
      <dgm:prSet phldrT="[Text]" custT="1"/>
      <dgm:spPr/>
      <dgm:t>
        <a:bodyPr/>
        <a:lstStyle/>
        <a:p>
          <a:r>
            <a:rPr lang="en-US" sz="900" b="1">
              <a:latin typeface="Arial" panose="020B0604020202020204" pitchFamily="34" charset="0"/>
              <a:cs typeface="Arial" panose="020B0604020202020204" pitchFamily="34" charset="0"/>
            </a:rPr>
            <a:t>Analysis</a:t>
          </a:r>
        </a:p>
      </dgm:t>
    </dgm:pt>
    <dgm:pt modelId="{45F9CE06-F372-41CB-9F83-1C90449E2563}" type="parTrans" cxnId="{8840D9B4-FE79-4306-AF6D-D1E3574800DE}">
      <dgm:prSet/>
      <dgm:spPr/>
      <dgm:t>
        <a:bodyPr/>
        <a:lstStyle/>
        <a:p>
          <a:endParaRPr lang="en-US" sz="900">
            <a:latin typeface="Arial" panose="020B0604020202020204" pitchFamily="34" charset="0"/>
            <a:cs typeface="Arial" panose="020B0604020202020204" pitchFamily="34" charset="0"/>
          </a:endParaRPr>
        </a:p>
      </dgm:t>
    </dgm:pt>
    <dgm:pt modelId="{2368CCA1-9445-4D82-BEC9-B25C05CA5263}" type="sibTrans" cxnId="{8840D9B4-FE79-4306-AF6D-D1E3574800DE}">
      <dgm:prSet/>
      <dgm:spPr/>
      <dgm:t>
        <a:bodyPr/>
        <a:lstStyle/>
        <a:p>
          <a:endParaRPr lang="en-US" sz="800" b="1">
            <a:latin typeface="Arial" panose="020B0604020202020204" pitchFamily="34" charset="0"/>
            <a:cs typeface="Arial" panose="020B0604020202020204" pitchFamily="34" charset="0"/>
          </a:endParaRPr>
        </a:p>
      </dgm:t>
    </dgm:pt>
    <dgm:pt modelId="{21D32CE6-9001-41C0-8889-9FC89DD2F705}">
      <dgm:prSet phldrT="[Text]" custT="1"/>
      <dgm:spPr/>
      <dgm:t>
        <a:bodyPr/>
        <a:lstStyle/>
        <a:p>
          <a:r>
            <a:rPr lang="en-US" sz="900" b="1">
              <a:latin typeface="Arial" panose="020B0604020202020204" pitchFamily="34" charset="0"/>
              <a:cs typeface="Arial" panose="020B0604020202020204" pitchFamily="34" charset="0"/>
            </a:rPr>
            <a:t>Conclusion</a:t>
          </a:r>
        </a:p>
      </dgm:t>
    </dgm:pt>
    <dgm:pt modelId="{E4FE73C3-EBF4-4B49-A72D-8102A67319F5}" type="parTrans" cxnId="{E2D30F45-5727-4C3D-B7CB-594BC55D7790}">
      <dgm:prSet/>
      <dgm:spPr/>
      <dgm:t>
        <a:bodyPr/>
        <a:lstStyle/>
        <a:p>
          <a:endParaRPr lang="en-US" sz="900">
            <a:latin typeface="Arial" panose="020B0604020202020204" pitchFamily="34" charset="0"/>
            <a:cs typeface="Arial" panose="020B0604020202020204" pitchFamily="34" charset="0"/>
          </a:endParaRPr>
        </a:p>
      </dgm:t>
    </dgm:pt>
    <dgm:pt modelId="{7EA65B3A-F3C9-4578-98E6-AB3AED4809B1}" type="sibTrans" cxnId="{E2D30F45-5727-4C3D-B7CB-594BC55D7790}">
      <dgm:prSet/>
      <dgm:spPr/>
      <dgm:t>
        <a:bodyPr/>
        <a:lstStyle/>
        <a:p>
          <a:endParaRPr lang="en-US" sz="800" b="1">
            <a:latin typeface="Arial" panose="020B0604020202020204" pitchFamily="34" charset="0"/>
            <a:cs typeface="Arial" panose="020B0604020202020204" pitchFamily="34" charset="0"/>
          </a:endParaRPr>
        </a:p>
      </dgm:t>
    </dgm:pt>
    <dgm:pt modelId="{AE2F9809-9A00-4CDC-A706-BC6F7C59E869}">
      <dgm:prSet custT="1"/>
      <dgm:spPr/>
      <dgm:t>
        <a:bodyPr/>
        <a:lstStyle/>
        <a:p>
          <a:r>
            <a:rPr lang="en-US" sz="900" b="1">
              <a:latin typeface="Arial" panose="020B0604020202020204" pitchFamily="34" charset="0"/>
              <a:cs typeface="Arial" panose="020B0604020202020204" pitchFamily="34" charset="0"/>
            </a:rPr>
            <a:t>Evaluation</a:t>
          </a:r>
        </a:p>
      </dgm:t>
    </dgm:pt>
    <dgm:pt modelId="{6C782768-65A7-44D3-8031-B9C8ED7E1FF1}" type="parTrans" cxnId="{394E33D5-1A3B-4C19-8C1F-10348609C8DB}">
      <dgm:prSet/>
      <dgm:spPr/>
      <dgm:t>
        <a:bodyPr/>
        <a:lstStyle/>
        <a:p>
          <a:endParaRPr lang="en-US" sz="900">
            <a:latin typeface="Arial" panose="020B0604020202020204" pitchFamily="34" charset="0"/>
            <a:cs typeface="Arial" panose="020B0604020202020204" pitchFamily="34" charset="0"/>
          </a:endParaRPr>
        </a:p>
      </dgm:t>
    </dgm:pt>
    <dgm:pt modelId="{2DC4D9F0-989D-482D-8C56-8C5963452BD8}" type="sibTrans" cxnId="{394E33D5-1A3B-4C19-8C1F-10348609C8DB}">
      <dgm:prSet/>
      <dgm:spPr/>
      <dgm:t>
        <a:bodyPr/>
        <a:lstStyle/>
        <a:p>
          <a:endParaRPr lang="en-US" sz="800" b="1">
            <a:latin typeface="Arial" panose="020B0604020202020204" pitchFamily="34" charset="0"/>
            <a:cs typeface="Arial" panose="020B0604020202020204" pitchFamily="34" charset="0"/>
          </a:endParaRPr>
        </a:p>
      </dgm:t>
    </dgm:pt>
    <dgm:pt modelId="{AFBFAFC8-E27C-4010-B160-528F1B60A19D}">
      <dgm:prSet custT="1"/>
      <dgm:spPr/>
      <dgm:t>
        <a:bodyPr/>
        <a:lstStyle/>
        <a:p>
          <a:r>
            <a:rPr lang="en-US" sz="900" b="1">
              <a:latin typeface="Arial" panose="020B0604020202020204" pitchFamily="34" charset="0"/>
              <a:cs typeface="Arial" panose="020B0604020202020204" pitchFamily="34" charset="0"/>
            </a:rPr>
            <a:t>Action Plan</a:t>
          </a:r>
        </a:p>
      </dgm:t>
    </dgm:pt>
    <dgm:pt modelId="{E8EAB3C6-4D43-4A64-8AF6-4FB647FE1BF2}" type="parTrans" cxnId="{51EFC8A1-D114-4C84-9F22-5296DC7559D1}">
      <dgm:prSet/>
      <dgm:spPr/>
      <dgm:t>
        <a:bodyPr/>
        <a:lstStyle/>
        <a:p>
          <a:endParaRPr lang="en-US">
            <a:latin typeface="Arial" panose="020B0604020202020204" pitchFamily="34" charset="0"/>
            <a:cs typeface="Arial" panose="020B0604020202020204" pitchFamily="34" charset="0"/>
          </a:endParaRPr>
        </a:p>
      </dgm:t>
    </dgm:pt>
    <dgm:pt modelId="{F33DD535-AFFB-4975-A956-24837D949CBD}" type="sibTrans" cxnId="{51EFC8A1-D114-4C84-9F22-5296DC7559D1}">
      <dgm:prSet/>
      <dgm:spPr/>
      <dgm:t>
        <a:bodyPr/>
        <a:lstStyle/>
        <a:p>
          <a:endParaRPr lang="en-US" sz="800" b="1">
            <a:latin typeface="Arial" panose="020B0604020202020204" pitchFamily="34" charset="0"/>
            <a:cs typeface="Arial" panose="020B0604020202020204" pitchFamily="34" charset="0"/>
          </a:endParaRPr>
        </a:p>
      </dgm:t>
    </dgm:pt>
    <dgm:pt modelId="{9527234A-596E-4A3C-987B-105A4833BAEC}" type="pres">
      <dgm:prSet presAssocID="{981CAFEC-0D87-423C-AB8B-81FB0C4ECFC6}" presName="Name0" presStyleCnt="0">
        <dgm:presLayoutVars>
          <dgm:chMax val="1"/>
          <dgm:dir/>
          <dgm:animLvl val="ctr"/>
          <dgm:resizeHandles val="exact"/>
        </dgm:presLayoutVars>
      </dgm:prSet>
      <dgm:spPr/>
    </dgm:pt>
    <dgm:pt modelId="{B2ABCDA7-876C-46FE-BED1-81F85D4E02DA}" type="pres">
      <dgm:prSet presAssocID="{7A786B2C-3AAC-4E5D-8053-34A2AB9B4C13}" presName="centerShape" presStyleLbl="node0" presStyleIdx="0" presStyleCnt="1"/>
      <dgm:spPr/>
    </dgm:pt>
    <dgm:pt modelId="{A650E718-22F0-4BDB-BBF1-A5A83B16EE28}" type="pres">
      <dgm:prSet presAssocID="{1681C297-2777-43A9-A8B4-F1531F3A4076}" presName="node" presStyleLbl="node1" presStyleIdx="0" presStyleCnt="6">
        <dgm:presLayoutVars>
          <dgm:bulletEnabled val="1"/>
        </dgm:presLayoutVars>
      </dgm:prSet>
      <dgm:spPr/>
    </dgm:pt>
    <dgm:pt modelId="{DFEFFBC7-E827-4833-8BD6-78864AF736D1}" type="pres">
      <dgm:prSet presAssocID="{1681C297-2777-43A9-A8B4-F1531F3A4076}" presName="dummy" presStyleCnt="0"/>
      <dgm:spPr/>
    </dgm:pt>
    <dgm:pt modelId="{8BECD2BF-6BA2-4350-B439-02636B43856E}" type="pres">
      <dgm:prSet presAssocID="{76FAA3B4-1EBD-4405-A0B2-814F9467BA5D}" presName="sibTrans" presStyleLbl="sibTrans2D1" presStyleIdx="0" presStyleCnt="6"/>
      <dgm:spPr/>
    </dgm:pt>
    <dgm:pt modelId="{B1F430B9-9CFC-459C-B656-46D96437B7EF}" type="pres">
      <dgm:prSet presAssocID="{C93A897D-74D7-4E9B-B176-BEEE21BA930D}" presName="node" presStyleLbl="node1" presStyleIdx="1" presStyleCnt="6">
        <dgm:presLayoutVars>
          <dgm:bulletEnabled val="1"/>
        </dgm:presLayoutVars>
      </dgm:prSet>
      <dgm:spPr/>
    </dgm:pt>
    <dgm:pt modelId="{65589ADE-4D66-4F22-A6C8-AF3AD58D885F}" type="pres">
      <dgm:prSet presAssocID="{C93A897D-74D7-4E9B-B176-BEEE21BA930D}" presName="dummy" presStyleCnt="0"/>
      <dgm:spPr/>
    </dgm:pt>
    <dgm:pt modelId="{84640B20-7706-4254-A254-FD6F3AA3D6D4}" type="pres">
      <dgm:prSet presAssocID="{11B13C64-FFC9-41BA-A784-910185CDD1EF}" presName="sibTrans" presStyleLbl="sibTrans2D1" presStyleIdx="1" presStyleCnt="6"/>
      <dgm:spPr/>
    </dgm:pt>
    <dgm:pt modelId="{33E6D588-0FE5-4C9C-93C2-49AAE00E54F1}" type="pres">
      <dgm:prSet presAssocID="{AE2F9809-9A00-4CDC-A706-BC6F7C59E869}" presName="node" presStyleLbl="node1" presStyleIdx="2" presStyleCnt="6">
        <dgm:presLayoutVars>
          <dgm:bulletEnabled val="1"/>
        </dgm:presLayoutVars>
      </dgm:prSet>
      <dgm:spPr/>
    </dgm:pt>
    <dgm:pt modelId="{065F657B-6258-4025-849D-C0F81B77D8FB}" type="pres">
      <dgm:prSet presAssocID="{AE2F9809-9A00-4CDC-A706-BC6F7C59E869}" presName="dummy" presStyleCnt="0"/>
      <dgm:spPr/>
    </dgm:pt>
    <dgm:pt modelId="{831EDB7D-C360-4D03-B288-B2D75D603EEC}" type="pres">
      <dgm:prSet presAssocID="{2DC4D9F0-989D-482D-8C56-8C5963452BD8}" presName="sibTrans" presStyleLbl="sibTrans2D1" presStyleIdx="2" presStyleCnt="6"/>
      <dgm:spPr/>
    </dgm:pt>
    <dgm:pt modelId="{482F8868-055C-4D14-9DB2-4A7FD7FD4360}" type="pres">
      <dgm:prSet presAssocID="{D1E598E7-1C74-446A-BB6F-8FDFA2B8A2D9}" presName="node" presStyleLbl="node1" presStyleIdx="3" presStyleCnt="6">
        <dgm:presLayoutVars>
          <dgm:bulletEnabled val="1"/>
        </dgm:presLayoutVars>
      </dgm:prSet>
      <dgm:spPr/>
    </dgm:pt>
    <dgm:pt modelId="{35028095-96FF-46C4-852A-E72A05EDBFEA}" type="pres">
      <dgm:prSet presAssocID="{D1E598E7-1C74-446A-BB6F-8FDFA2B8A2D9}" presName="dummy" presStyleCnt="0"/>
      <dgm:spPr/>
    </dgm:pt>
    <dgm:pt modelId="{1EAE3437-77B4-4F8F-82DC-988EBDCAAD68}" type="pres">
      <dgm:prSet presAssocID="{2368CCA1-9445-4D82-BEC9-B25C05CA5263}" presName="sibTrans" presStyleLbl="sibTrans2D1" presStyleIdx="3" presStyleCnt="6"/>
      <dgm:spPr/>
    </dgm:pt>
    <dgm:pt modelId="{2DBAC793-8951-4F6E-B520-C102CCD45790}" type="pres">
      <dgm:prSet presAssocID="{21D32CE6-9001-41C0-8889-9FC89DD2F705}" presName="node" presStyleLbl="node1" presStyleIdx="4" presStyleCnt="6">
        <dgm:presLayoutVars>
          <dgm:bulletEnabled val="1"/>
        </dgm:presLayoutVars>
      </dgm:prSet>
      <dgm:spPr/>
    </dgm:pt>
    <dgm:pt modelId="{B4F0DE06-955C-46CA-B101-3CB9C134FCF4}" type="pres">
      <dgm:prSet presAssocID="{21D32CE6-9001-41C0-8889-9FC89DD2F705}" presName="dummy" presStyleCnt="0"/>
      <dgm:spPr/>
    </dgm:pt>
    <dgm:pt modelId="{764C6AC8-2FEC-4F12-A0E5-D668C4E9983C}" type="pres">
      <dgm:prSet presAssocID="{7EA65B3A-F3C9-4578-98E6-AB3AED4809B1}" presName="sibTrans" presStyleLbl="sibTrans2D1" presStyleIdx="4" presStyleCnt="6"/>
      <dgm:spPr/>
    </dgm:pt>
    <dgm:pt modelId="{4F43EC53-E9A3-40CE-9F37-DBD6310BC79F}" type="pres">
      <dgm:prSet presAssocID="{AFBFAFC8-E27C-4010-B160-528F1B60A19D}" presName="node" presStyleLbl="node1" presStyleIdx="5" presStyleCnt="6">
        <dgm:presLayoutVars>
          <dgm:bulletEnabled val="1"/>
        </dgm:presLayoutVars>
      </dgm:prSet>
      <dgm:spPr/>
    </dgm:pt>
    <dgm:pt modelId="{3A9C2074-6520-4038-99C2-A39517EAEF80}" type="pres">
      <dgm:prSet presAssocID="{AFBFAFC8-E27C-4010-B160-528F1B60A19D}" presName="dummy" presStyleCnt="0"/>
      <dgm:spPr/>
    </dgm:pt>
    <dgm:pt modelId="{EC2911A9-8F80-48A3-B018-04DFC5CFEC44}" type="pres">
      <dgm:prSet presAssocID="{F33DD535-AFFB-4975-A956-24837D949CBD}" presName="sibTrans" presStyleLbl="sibTrans2D1" presStyleIdx="5" presStyleCnt="6"/>
      <dgm:spPr/>
    </dgm:pt>
  </dgm:ptLst>
  <dgm:cxnLst>
    <dgm:cxn modelId="{6568A800-EBDE-4544-AD6C-82D79D555991}" type="presOf" srcId="{7EA65B3A-F3C9-4578-98E6-AB3AED4809B1}" destId="{764C6AC8-2FEC-4F12-A0E5-D668C4E9983C}" srcOrd="0" destOrd="0" presId="urn:microsoft.com/office/officeart/2005/8/layout/radial6"/>
    <dgm:cxn modelId="{67FD6105-9384-4B9E-A32C-2853ACEB94D6}" type="presOf" srcId="{C93A897D-74D7-4E9B-B176-BEEE21BA930D}" destId="{B1F430B9-9CFC-459C-B656-46D96437B7EF}" srcOrd="0" destOrd="0" presId="urn:microsoft.com/office/officeart/2005/8/layout/radial6"/>
    <dgm:cxn modelId="{8109360A-AFEB-4515-9852-AF84F68C8972}" type="presOf" srcId="{21D32CE6-9001-41C0-8889-9FC89DD2F705}" destId="{2DBAC793-8951-4F6E-B520-C102CCD45790}" srcOrd="0" destOrd="0" presId="urn:microsoft.com/office/officeart/2005/8/layout/radial6"/>
    <dgm:cxn modelId="{21FF7626-1D25-4D82-8D01-BEAA44A20955}" type="presOf" srcId="{2368CCA1-9445-4D82-BEC9-B25C05CA5263}" destId="{1EAE3437-77B4-4F8F-82DC-988EBDCAAD68}" srcOrd="0" destOrd="0" presId="urn:microsoft.com/office/officeart/2005/8/layout/radial6"/>
    <dgm:cxn modelId="{4E7AAB26-E596-4419-AD98-913E80E2BFC5}" type="presOf" srcId="{AE2F9809-9A00-4CDC-A706-BC6F7C59E869}" destId="{33E6D588-0FE5-4C9C-93C2-49AAE00E54F1}" srcOrd="0" destOrd="0" presId="urn:microsoft.com/office/officeart/2005/8/layout/radial6"/>
    <dgm:cxn modelId="{BD0B482C-E96D-47D1-A7FE-04370656C5BE}" type="presOf" srcId="{11B13C64-FFC9-41BA-A784-910185CDD1EF}" destId="{84640B20-7706-4254-A254-FD6F3AA3D6D4}" srcOrd="0" destOrd="0" presId="urn:microsoft.com/office/officeart/2005/8/layout/radial6"/>
    <dgm:cxn modelId="{E2D30F45-5727-4C3D-B7CB-594BC55D7790}" srcId="{7A786B2C-3AAC-4E5D-8053-34A2AB9B4C13}" destId="{21D32CE6-9001-41C0-8889-9FC89DD2F705}" srcOrd="4" destOrd="0" parTransId="{E4FE73C3-EBF4-4B49-A72D-8102A67319F5}" sibTransId="{7EA65B3A-F3C9-4578-98E6-AB3AED4809B1}"/>
    <dgm:cxn modelId="{596DC678-55E6-4955-8B53-3C8F9C44EC64}" srcId="{7A786B2C-3AAC-4E5D-8053-34A2AB9B4C13}" destId="{C93A897D-74D7-4E9B-B176-BEEE21BA930D}" srcOrd="1" destOrd="0" parTransId="{7D9CAA5A-C516-4E60-A802-8AC71CA8889F}" sibTransId="{11B13C64-FFC9-41BA-A784-910185CDD1EF}"/>
    <dgm:cxn modelId="{D9BD188A-23FF-466C-B35C-745285AE5D7F}" srcId="{7A786B2C-3AAC-4E5D-8053-34A2AB9B4C13}" destId="{1681C297-2777-43A9-A8B4-F1531F3A4076}" srcOrd="0" destOrd="0" parTransId="{00457E6A-5845-47DA-A638-8AC3DC7FB619}" sibTransId="{76FAA3B4-1EBD-4405-A0B2-814F9467BA5D}"/>
    <dgm:cxn modelId="{B31E0B8E-4B24-4F28-B432-A1EAFE84A183}" type="presOf" srcId="{1681C297-2777-43A9-A8B4-F1531F3A4076}" destId="{A650E718-22F0-4BDB-BBF1-A5A83B16EE28}" srcOrd="0" destOrd="0" presId="urn:microsoft.com/office/officeart/2005/8/layout/radial6"/>
    <dgm:cxn modelId="{13D27D96-0836-4061-883F-AF0CE332D185}" type="presOf" srcId="{2DC4D9F0-989D-482D-8C56-8C5963452BD8}" destId="{831EDB7D-C360-4D03-B288-B2D75D603EEC}" srcOrd="0" destOrd="0" presId="urn:microsoft.com/office/officeart/2005/8/layout/radial6"/>
    <dgm:cxn modelId="{4BC2BB98-1ABB-418B-9B3E-9DA0EB522D68}" srcId="{981CAFEC-0D87-423C-AB8B-81FB0C4ECFC6}" destId="{7A786B2C-3AAC-4E5D-8053-34A2AB9B4C13}" srcOrd="0" destOrd="0" parTransId="{BCBB04E1-BBAD-4BB6-A4EC-082659897DEB}" sibTransId="{72411261-442C-453D-B62C-A517CD71D848}"/>
    <dgm:cxn modelId="{EBDB18A1-AFC3-4154-B1FF-16412CE0830D}" type="presOf" srcId="{F33DD535-AFFB-4975-A956-24837D949CBD}" destId="{EC2911A9-8F80-48A3-B018-04DFC5CFEC44}" srcOrd="0" destOrd="0" presId="urn:microsoft.com/office/officeart/2005/8/layout/radial6"/>
    <dgm:cxn modelId="{51EFC8A1-D114-4C84-9F22-5296DC7559D1}" srcId="{7A786B2C-3AAC-4E5D-8053-34A2AB9B4C13}" destId="{AFBFAFC8-E27C-4010-B160-528F1B60A19D}" srcOrd="5" destOrd="0" parTransId="{E8EAB3C6-4D43-4A64-8AF6-4FB647FE1BF2}" sibTransId="{F33DD535-AFFB-4975-A956-24837D949CBD}"/>
    <dgm:cxn modelId="{E37493A5-E0C1-488A-BFAE-726F8FDED996}" type="presOf" srcId="{D1E598E7-1C74-446A-BB6F-8FDFA2B8A2D9}" destId="{482F8868-055C-4D14-9DB2-4A7FD7FD4360}" srcOrd="0" destOrd="0" presId="urn:microsoft.com/office/officeart/2005/8/layout/radial6"/>
    <dgm:cxn modelId="{8840D9B4-FE79-4306-AF6D-D1E3574800DE}" srcId="{7A786B2C-3AAC-4E5D-8053-34A2AB9B4C13}" destId="{D1E598E7-1C74-446A-BB6F-8FDFA2B8A2D9}" srcOrd="3" destOrd="0" parTransId="{45F9CE06-F372-41CB-9F83-1C90449E2563}" sibTransId="{2368CCA1-9445-4D82-BEC9-B25C05CA5263}"/>
    <dgm:cxn modelId="{8E88A1B9-C38D-4D90-A3DA-8D8D6B09DDC8}" type="presOf" srcId="{7A786B2C-3AAC-4E5D-8053-34A2AB9B4C13}" destId="{B2ABCDA7-876C-46FE-BED1-81F85D4E02DA}" srcOrd="0" destOrd="0" presId="urn:microsoft.com/office/officeart/2005/8/layout/radial6"/>
    <dgm:cxn modelId="{AFD4F4C8-224C-4C1A-A004-99421591AC82}" type="presOf" srcId="{981CAFEC-0D87-423C-AB8B-81FB0C4ECFC6}" destId="{9527234A-596E-4A3C-987B-105A4833BAEC}" srcOrd="0" destOrd="0" presId="urn:microsoft.com/office/officeart/2005/8/layout/radial6"/>
    <dgm:cxn modelId="{394E33D5-1A3B-4C19-8C1F-10348609C8DB}" srcId="{7A786B2C-3AAC-4E5D-8053-34A2AB9B4C13}" destId="{AE2F9809-9A00-4CDC-A706-BC6F7C59E869}" srcOrd="2" destOrd="0" parTransId="{6C782768-65A7-44D3-8031-B9C8ED7E1FF1}" sibTransId="{2DC4D9F0-989D-482D-8C56-8C5963452BD8}"/>
    <dgm:cxn modelId="{08E2B6E4-4684-46EB-8D11-9A8F88025CBF}" type="presOf" srcId="{AFBFAFC8-E27C-4010-B160-528F1B60A19D}" destId="{4F43EC53-E9A3-40CE-9F37-DBD6310BC79F}" srcOrd="0" destOrd="0" presId="urn:microsoft.com/office/officeart/2005/8/layout/radial6"/>
    <dgm:cxn modelId="{E951BDF2-6107-4763-BD87-77E54CFBDDB7}" type="presOf" srcId="{76FAA3B4-1EBD-4405-A0B2-814F9467BA5D}" destId="{8BECD2BF-6BA2-4350-B439-02636B43856E}" srcOrd="0" destOrd="0" presId="urn:microsoft.com/office/officeart/2005/8/layout/radial6"/>
    <dgm:cxn modelId="{2E497CC8-0823-4C12-872A-120F444E351B}" type="presParOf" srcId="{9527234A-596E-4A3C-987B-105A4833BAEC}" destId="{B2ABCDA7-876C-46FE-BED1-81F85D4E02DA}" srcOrd="0" destOrd="0" presId="urn:microsoft.com/office/officeart/2005/8/layout/radial6"/>
    <dgm:cxn modelId="{71567E03-3E75-4AC2-9CDC-54B58FFBECCC}" type="presParOf" srcId="{9527234A-596E-4A3C-987B-105A4833BAEC}" destId="{A650E718-22F0-4BDB-BBF1-A5A83B16EE28}" srcOrd="1" destOrd="0" presId="urn:microsoft.com/office/officeart/2005/8/layout/radial6"/>
    <dgm:cxn modelId="{799A5629-7EF7-4611-802B-FC710EADCF44}" type="presParOf" srcId="{9527234A-596E-4A3C-987B-105A4833BAEC}" destId="{DFEFFBC7-E827-4833-8BD6-78864AF736D1}" srcOrd="2" destOrd="0" presId="urn:microsoft.com/office/officeart/2005/8/layout/radial6"/>
    <dgm:cxn modelId="{C131D9B8-33AE-4CD5-9ECA-1AE9D36F7800}" type="presParOf" srcId="{9527234A-596E-4A3C-987B-105A4833BAEC}" destId="{8BECD2BF-6BA2-4350-B439-02636B43856E}" srcOrd="3" destOrd="0" presId="urn:microsoft.com/office/officeart/2005/8/layout/radial6"/>
    <dgm:cxn modelId="{4772AD14-8682-43CD-A413-1CDBF975EF16}" type="presParOf" srcId="{9527234A-596E-4A3C-987B-105A4833BAEC}" destId="{B1F430B9-9CFC-459C-B656-46D96437B7EF}" srcOrd="4" destOrd="0" presId="urn:microsoft.com/office/officeart/2005/8/layout/radial6"/>
    <dgm:cxn modelId="{D4894442-3772-4ED6-ACEF-B8D92E8027AB}" type="presParOf" srcId="{9527234A-596E-4A3C-987B-105A4833BAEC}" destId="{65589ADE-4D66-4F22-A6C8-AF3AD58D885F}" srcOrd="5" destOrd="0" presId="urn:microsoft.com/office/officeart/2005/8/layout/radial6"/>
    <dgm:cxn modelId="{15D601E5-341A-472F-835E-6A501019562E}" type="presParOf" srcId="{9527234A-596E-4A3C-987B-105A4833BAEC}" destId="{84640B20-7706-4254-A254-FD6F3AA3D6D4}" srcOrd="6" destOrd="0" presId="urn:microsoft.com/office/officeart/2005/8/layout/radial6"/>
    <dgm:cxn modelId="{95484658-431D-46F3-8664-B55125856CF5}" type="presParOf" srcId="{9527234A-596E-4A3C-987B-105A4833BAEC}" destId="{33E6D588-0FE5-4C9C-93C2-49AAE00E54F1}" srcOrd="7" destOrd="0" presId="urn:microsoft.com/office/officeart/2005/8/layout/radial6"/>
    <dgm:cxn modelId="{98D44707-9C20-4550-AC32-FF4820A908E2}" type="presParOf" srcId="{9527234A-596E-4A3C-987B-105A4833BAEC}" destId="{065F657B-6258-4025-849D-C0F81B77D8FB}" srcOrd="8" destOrd="0" presId="urn:microsoft.com/office/officeart/2005/8/layout/radial6"/>
    <dgm:cxn modelId="{CEAC5446-67A2-448A-9A1B-3632C0EB2509}" type="presParOf" srcId="{9527234A-596E-4A3C-987B-105A4833BAEC}" destId="{831EDB7D-C360-4D03-B288-B2D75D603EEC}" srcOrd="9" destOrd="0" presId="urn:microsoft.com/office/officeart/2005/8/layout/radial6"/>
    <dgm:cxn modelId="{5C25026A-7E9D-46A2-8369-BB535872A0F1}" type="presParOf" srcId="{9527234A-596E-4A3C-987B-105A4833BAEC}" destId="{482F8868-055C-4D14-9DB2-4A7FD7FD4360}" srcOrd="10" destOrd="0" presId="urn:microsoft.com/office/officeart/2005/8/layout/radial6"/>
    <dgm:cxn modelId="{FA0BAA4B-4370-47F6-8300-787EF520DC90}" type="presParOf" srcId="{9527234A-596E-4A3C-987B-105A4833BAEC}" destId="{35028095-96FF-46C4-852A-E72A05EDBFEA}" srcOrd="11" destOrd="0" presId="urn:microsoft.com/office/officeart/2005/8/layout/radial6"/>
    <dgm:cxn modelId="{F6F9D709-3BE8-45E3-AFF7-CAC4FBA5C739}" type="presParOf" srcId="{9527234A-596E-4A3C-987B-105A4833BAEC}" destId="{1EAE3437-77B4-4F8F-82DC-988EBDCAAD68}" srcOrd="12" destOrd="0" presId="urn:microsoft.com/office/officeart/2005/8/layout/radial6"/>
    <dgm:cxn modelId="{965DDBBD-8C62-4F65-A614-59FCD3AFC3A5}" type="presParOf" srcId="{9527234A-596E-4A3C-987B-105A4833BAEC}" destId="{2DBAC793-8951-4F6E-B520-C102CCD45790}" srcOrd="13" destOrd="0" presId="urn:microsoft.com/office/officeart/2005/8/layout/radial6"/>
    <dgm:cxn modelId="{CD8BDB4E-D5C5-40E2-9D74-28C92B6F4A4D}" type="presParOf" srcId="{9527234A-596E-4A3C-987B-105A4833BAEC}" destId="{B4F0DE06-955C-46CA-B101-3CB9C134FCF4}" srcOrd="14" destOrd="0" presId="urn:microsoft.com/office/officeart/2005/8/layout/radial6"/>
    <dgm:cxn modelId="{41595E4C-E858-48EF-9747-D0AF6ABACCFC}" type="presParOf" srcId="{9527234A-596E-4A3C-987B-105A4833BAEC}" destId="{764C6AC8-2FEC-4F12-A0E5-D668C4E9983C}" srcOrd="15" destOrd="0" presId="urn:microsoft.com/office/officeart/2005/8/layout/radial6"/>
    <dgm:cxn modelId="{6806057B-FC5A-4DEA-809D-0A4B9B273D10}" type="presParOf" srcId="{9527234A-596E-4A3C-987B-105A4833BAEC}" destId="{4F43EC53-E9A3-40CE-9F37-DBD6310BC79F}" srcOrd="16" destOrd="0" presId="urn:microsoft.com/office/officeart/2005/8/layout/radial6"/>
    <dgm:cxn modelId="{B2FACCF8-F1E3-4259-9D74-F7C3C7B32604}" type="presParOf" srcId="{9527234A-596E-4A3C-987B-105A4833BAEC}" destId="{3A9C2074-6520-4038-99C2-A39517EAEF80}" srcOrd="17" destOrd="0" presId="urn:microsoft.com/office/officeart/2005/8/layout/radial6"/>
    <dgm:cxn modelId="{8B6B2858-8828-4214-89F0-35814F8EE510}" type="presParOf" srcId="{9527234A-596E-4A3C-987B-105A4833BAEC}" destId="{EC2911A9-8F80-48A3-B018-04DFC5CFEC44}" srcOrd="18"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2911A9-8F80-48A3-B018-04DFC5CFEC44}">
      <dsp:nvSpPr>
        <dsp:cNvPr id="0" name=""/>
        <dsp:cNvSpPr/>
      </dsp:nvSpPr>
      <dsp:spPr>
        <a:xfrm>
          <a:off x="1828272" y="434447"/>
          <a:ext cx="2966505" cy="2966505"/>
        </a:xfrm>
        <a:prstGeom prst="blockArc">
          <a:avLst>
            <a:gd name="adj1" fmla="val 12600000"/>
            <a:gd name="adj2" fmla="val 16200000"/>
            <a:gd name="adj3" fmla="val 452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64C6AC8-2FEC-4F12-A0E5-D668C4E9983C}">
      <dsp:nvSpPr>
        <dsp:cNvPr id="0" name=""/>
        <dsp:cNvSpPr/>
      </dsp:nvSpPr>
      <dsp:spPr>
        <a:xfrm>
          <a:off x="1828272" y="434447"/>
          <a:ext cx="2966505" cy="2966505"/>
        </a:xfrm>
        <a:prstGeom prst="blockArc">
          <a:avLst>
            <a:gd name="adj1" fmla="val 9000000"/>
            <a:gd name="adj2" fmla="val 12600000"/>
            <a:gd name="adj3" fmla="val 4522"/>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EAE3437-77B4-4F8F-82DC-988EBDCAAD68}">
      <dsp:nvSpPr>
        <dsp:cNvPr id="0" name=""/>
        <dsp:cNvSpPr/>
      </dsp:nvSpPr>
      <dsp:spPr>
        <a:xfrm>
          <a:off x="1828272" y="434447"/>
          <a:ext cx="2966505" cy="2966505"/>
        </a:xfrm>
        <a:prstGeom prst="blockArc">
          <a:avLst>
            <a:gd name="adj1" fmla="val 5400000"/>
            <a:gd name="adj2" fmla="val 9000000"/>
            <a:gd name="adj3" fmla="val 452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31EDB7D-C360-4D03-B288-B2D75D603EEC}">
      <dsp:nvSpPr>
        <dsp:cNvPr id="0" name=""/>
        <dsp:cNvSpPr/>
      </dsp:nvSpPr>
      <dsp:spPr>
        <a:xfrm>
          <a:off x="1828272" y="434447"/>
          <a:ext cx="2966505" cy="2966505"/>
        </a:xfrm>
        <a:prstGeom prst="blockArc">
          <a:avLst>
            <a:gd name="adj1" fmla="val 1800000"/>
            <a:gd name="adj2" fmla="val 5400000"/>
            <a:gd name="adj3" fmla="val 452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4640B20-7706-4254-A254-FD6F3AA3D6D4}">
      <dsp:nvSpPr>
        <dsp:cNvPr id="0" name=""/>
        <dsp:cNvSpPr/>
      </dsp:nvSpPr>
      <dsp:spPr>
        <a:xfrm>
          <a:off x="1828272" y="434447"/>
          <a:ext cx="2966505" cy="2966505"/>
        </a:xfrm>
        <a:prstGeom prst="blockArc">
          <a:avLst>
            <a:gd name="adj1" fmla="val 19800000"/>
            <a:gd name="adj2" fmla="val 1800000"/>
            <a:gd name="adj3" fmla="val 452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BECD2BF-6BA2-4350-B439-02636B43856E}">
      <dsp:nvSpPr>
        <dsp:cNvPr id="0" name=""/>
        <dsp:cNvSpPr/>
      </dsp:nvSpPr>
      <dsp:spPr>
        <a:xfrm>
          <a:off x="1828272" y="434447"/>
          <a:ext cx="2966505" cy="2966505"/>
        </a:xfrm>
        <a:prstGeom prst="blockArc">
          <a:avLst>
            <a:gd name="adj1" fmla="val 16200000"/>
            <a:gd name="adj2" fmla="val 19800000"/>
            <a:gd name="adj3" fmla="val 452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2ABCDA7-876C-46FE-BED1-81F85D4E02DA}">
      <dsp:nvSpPr>
        <dsp:cNvPr id="0" name=""/>
        <dsp:cNvSpPr/>
      </dsp:nvSpPr>
      <dsp:spPr>
        <a:xfrm>
          <a:off x="2646147" y="1252322"/>
          <a:ext cx="1330754" cy="13307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Gibbs Reflective Cycle</a:t>
          </a:r>
        </a:p>
      </dsp:txBody>
      <dsp:txXfrm>
        <a:off x="2841031" y="1447206"/>
        <a:ext cx="940986" cy="940986"/>
      </dsp:txXfrm>
    </dsp:sp>
    <dsp:sp modelId="{A650E718-22F0-4BDB-BBF1-A5A83B16EE28}">
      <dsp:nvSpPr>
        <dsp:cNvPr id="0" name=""/>
        <dsp:cNvSpPr/>
      </dsp:nvSpPr>
      <dsp:spPr>
        <a:xfrm>
          <a:off x="2845760" y="2218"/>
          <a:ext cx="931528" cy="93152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Description</a:t>
          </a:r>
        </a:p>
      </dsp:txBody>
      <dsp:txXfrm>
        <a:off x="2982179" y="138637"/>
        <a:ext cx="658690" cy="658690"/>
      </dsp:txXfrm>
    </dsp:sp>
    <dsp:sp modelId="{B1F430B9-9CFC-459C-B656-46D96437B7EF}">
      <dsp:nvSpPr>
        <dsp:cNvPr id="0" name=""/>
        <dsp:cNvSpPr/>
      </dsp:nvSpPr>
      <dsp:spPr>
        <a:xfrm>
          <a:off x="4101253" y="727077"/>
          <a:ext cx="931528" cy="931528"/>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Feelings</a:t>
          </a:r>
        </a:p>
      </dsp:txBody>
      <dsp:txXfrm>
        <a:off x="4237672" y="863496"/>
        <a:ext cx="658690" cy="658690"/>
      </dsp:txXfrm>
    </dsp:sp>
    <dsp:sp modelId="{33E6D588-0FE5-4C9C-93C2-49AAE00E54F1}">
      <dsp:nvSpPr>
        <dsp:cNvPr id="0" name=""/>
        <dsp:cNvSpPr/>
      </dsp:nvSpPr>
      <dsp:spPr>
        <a:xfrm>
          <a:off x="4101253" y="2176794"/>
          <a:ext cx="931528" cy="93152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Evaluation</a:t>
          </a:r>
        </a:p>
      </dsp:txBody>
      <dsp:txXfrm>
        <a:off x="4237672" y="2313213"/>
        <a:ext cx="658690" cy="658690"/>
      </dsp:txXfrm>
    </dsp:sp>
    <dsp:sp modelId="{482F8868-055C-4D14-9DB2-4A7FD7FD4360}">
      <dsp:nvSpPr>
        <dsp:cNvPr id="0" name=""/>
        <dsp:cNvSpPr/>
      </dsp:nvSpPr>
      <dsp:spPr>
        <a:xfrm>
          <a:off x="2845760" y="2901653"/>
          <a:ext cx="931528" cy="931528"/>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Analysis</a:t>
          </a:r>
        </a:p>
      </dsp:txBody>
      <dsp:txXfrm>
        <a:off x="2982179" y="3038072"/>
        <a:ext cx="658690" cy="658690"/>
      </dsp:txXfrm>
    </dsp:sp>
    <dsp:sp modelId="{2DBAC793-8951-4F6E-B520-C102CCD45790}">
      <dsp:nvSpPr>
        <dsp:cNvPr id="0" name=""/>
        <dsp:cNvSpPr/>
      </dsp:nvSpPr>
      <dsp:spPr>
        <a:xfrm>
          <a:off x="1590268" y="2176794"/>
          <a:ext cx="931528" cy="931528"/>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Conclusion</a:t>
          </a:r>
        </a:p>
      </dsp:txBody>
      <dsp:txXfrm>
        <a:off x="1726687" y="2313213"/>
        <a:ext cx="658690" cy="658690"/>
      </dsp:txXfrm>
    </dsp:sp>
    <dsp:sp modelId="{4F43EC53-E9A3-40CE-9F37-DBD6310BC79F}">
      <dsp:nvSpPr>
        <dsp:cNvPr id="0" name=""/>
        <dsp:cNvSpPr/>
      </dsp:nvSpPr>
      <dsp:spPr>
        <a:xfrm>
          <a:off x="1590268" y="727077"/>
          <a:ext cx="931528" cy="93152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Action Plan</a:t>
          </a:r>
        </a:p>
      </dsp:txBody>
      <dsp:txXfrm>
        <a:off x="1726687" y="863496"/>
        <a:ext cx="658690" cy="65869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3B413A-E6FC-47C7-8FAE-E692AF705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17</Pages>
  <Words>8955</Words>
  <Characters>51047</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2530059@student.uwtsd.ac.uk</dc:creator>
  <cp:keywords/>
  <dc:description/>
  <cp:lastModifiedBy>2530059@student.uwtsd.ac.uk</cp:lastModifiedBy>
  <cp:revision>28</cp:revision>
  <dcterms:created xsi:type="dcterms:W3CDTF">2026-03-18T05:55:00Z</dcterms:created>
  <dcterms:modified xsi:type="dcterms:W3CDTF">2026-03-18T13:16:00Z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f0d7ce96-7cb2-3d6e-b7c5-1a5727ca58af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4th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