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669905157"/>
        <w:docPartObj>
          <w:docPartGallery w:val="Cover Pages"/>
          <w:docPartUnique/>
        </w:docPartObj>
      </w:sdtPr>
      <w:sdtEndPr>
        <w:rPr>
          <w:rFonts w:ascii="Times New Roman" w:eastAsia="Times New Roman" w:hAnsi="Times New Roman" w:cs="Times New Roman"/>
          <w:bCs/>
          <w:color w:val="auto"/>
          <w:sz w:val="44"/>
          <w:szCs w:val="44"/>
          <w:u w:color="000000"/>
          <w:bdr w:val="nil"/>
          <w:lang w:eastAsia="en-IN"/>
        </w:rPr>
      </w:sdtEndPr>
      <w:sdtContent>
        <w:p w14:paraId="0765C0A2" w14:textId="4BC72433" w:rsidR="00CE37BE" w:rsidRDefault="00CE37BE">
          <w:pPr>
            <w:pStyle w:val="NoSpacing"/>
            <w:spacing w:before="1540" w:after="240"/>
            <w:jc w:val="center"/>
            <w:rPr>
              <w:color w:val="4472C4" w:themeColor="accent1"/>
            </w:rPr>
          </w:pPr>
          <w:r>
            <w:rPr>
              <w:noProof/>
              <w:color w:val="4472C4" w:themeColor="accent1"/>
            </w:rPr>
            <w:drawing>
              <wp:inline distT="0" distB="0" distL="0" distR="0" wp14:anchorId="46F42BCB" wp14:editId="2040EC1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28B785D80EB477B9EE64E6074A9FD7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59BB90D" w14:textId="6C39F09A" w:rsidR="00CE37BE" w:rsidRDefault="00CE37B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Project management</w:t>
              </w:r>
            </w:p>
          </w:sdtContent>
        </w:sdt>
        <w:sdt>
          <w:sdtPr>
            <w:rPr>
              <w:color w:val="4472C4" w:themeColor="accent1"/>
              <w:sz w:val="28"/>
              <w:szCs w:val="28"/>
            </w:rPr>
            <w:alias w:val="Subtitle"/>
            <w:tag w:val=""/>
            <w:id w:val="328029620"/>
            <w:placeholder>
              <w:docPart w:val="A807612369DF451BA5812AD9F4CAE1F2"/>
            </w:placeholder>
            <w:dataBinding w:prefixMappings="xmlns:ns0='http://purl.org/dc/elements/1.1/' xmlns:ns1='http://schemas.openxmlformats.org/package/2006/metadata/core-properties' " w:xpath="/ns1:coreProperties[1]/ns0:subject[1]" w:storeItemID="{6C3C8BC8-F283-45AE-878A-BAB7291924A1}"/>
            <w:text/>
          </w:sdtPr>
          <w:sdtContent>
            <w:p w14:paraId="22171C63" w14:textId="622C986D" w:rsidR="00CE37BE" w:rsidRDefault="00CE37BE">
              <w:pPr>
                <w:pStyle w:val="NoSpacing"/>
                <w:jc w:val="center"/>
                <w:rPr>
                  <w:color w:val="4472C4" w:themeColor="accent1"/>
                  <w:sz w:val="28"/>
                  <w:szCs w:val="28"/>
                </w:rPr>
              </w:pPr>
              <w:r>
                <w:rPr>
                  <w:color w:val="4472C4" w:themeColor="accent1"/>
                  <w:sz w:val="28"/>
                  <w:szCs w:val="28"/>
                </w:rPr>
                <w:t>Japher Motors</w:t>
              </w:r>
            </w:p>
          </w:sdtContent>
        </w:sdt>
        <w:p w14:paraId="6BA8D4AF" w14:textId="77777777" w:rsidR="00CE37BE" w:rsidRDefault="00CE37B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5AD933A" wp14:editId="1EF621B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19T00:00:00Z">
                                    <w:dateFormat w:val="MMMM d, yyyy"/>
                                    <w:lid w:val="en-US"/>
                                    <w:storeMappedDataAs w:val="dateTime"/>
                                    <w:calendar w:val="gregorian"/>
                                  </w:date>
                                </w:sdtPr>
                                <w:sdtContent>
                                  <w:p w14:paraId="75520F8E" w14:textId="0623B768" w:rsidR="00CE37BE" w:rsidRDefault="00CE37BE">
                                    <w:pPr>
                                      <w:pStyle w:val="NoSpacing"/>
                                      <w:spacing w:after="40"/>
                                      <w:jc w:val="center"/>
                                      <w:rPr>
                                        <w:caps/>
                                        <w:color w:val="4472C4" w:themeColor="accent1"/>
                                        <w:sz w:val="28"/>
                                        <w:szCs w:val="28"/>
                                      </w:rPr>
                                    </w:pPr>
                                    <w:r>
                                      <w:rPr>
                                        <w:caps/>
                                        <w:color w:val="4472C4" w:themeColor="accent1"/>
                                        <w:sz w:val="28"/>
                                        <w:szCs w:val="28"/>
                                      </w:rPr>
                                      <w:t>December 19, 2019</w:t>
                                    </w:r>
                                  </w:p>
                                </w:sdtContent>
                              </w:sdt>
                              <w:p w14:paraId="682BBEE8" w14:textId="26EDC010" w:rsidR="00CE37BE" w:rsidRDefault="00CE37B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7147C217" w14:textId="3CBA2387" w:rsidR="00CE37BE" w:rsidRDefault="00CE37B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Priyank Patel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5AD933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19T00:00:00Z">
                              <w:dateFormat w:val="MMMM d, yyyy"/>
                              <w:lid w:val="en-US"/>
                              <w:storeMappedDataAs w:val="dateTime"/>
                              <w:calendar w:val="gregorian"/>
                            </w:date>
                          </w:sdtPr>
                          <w:sdtContent>
                            <w:p w14:paraId="75520F8E" w14:textId="0623B768" w:rsidR="00CE37BE" w:rsidRDefault="00CE37BE">
                              <w:pPr>
                                <w:pStyle w:val="NoSpacing"/>
                                <w:spacing w:after="40"/>
                                <w:jc w:val="center"/>
                                <w:rPr>
                                  <w:caps/>
                                  <w:color w:val="4472C4" w:themeColor="accent1"/>
                                  <w:sz w:val="28"/>
                                  <w:szCs w:val="28"/>
                                </w:rPr>
                              </w:pPr>
                              <w:r>
                                <w:rPr>
                                  <w:caps/>
                                  <w:color w:val="4472C4" w:themeColor="accent1"/>
                                  <w:sz w:val="28"/>
                                  <w:szCs w:val="28"/>
                                </w:rPr>
                                <w:t>December 19, 2019</w:t>
                              </w:r>
                            </w:p>
                          </w:sdtContent>
                        </w:sdt>
                        <w:p w14:paraId="682BBEE8" w14:textId="26EDC010" w:rsidR="00CE37BE" w:rsidRDefault="00CE37B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7147C217" w14:textId="3CBA2387" w:rsidR="00CE37BE" w:rsidRDefault="00CE37B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Priyank Patel</w:t>
                              </w:r>
                            </w:sdtContent>
                          </w:sdt>
                        </w:p>
                      </w:txbxContent>
                    </v:textbox>
                    <w10:wrap anchorx="margin" anchory="page"/>
                  </v:shape>
                </w:pict>
              </mc:Fallback>
            </mc:AlternateContent>
          </w:r>
          <w:r>
            <w:rPr>
              <w:noProof/>
              <w:color w:val="4472C4" w:themeColor="accent1"/>
            </w:rPr>
            <w:drawing>
              <wp:inline distT="0" distB="0" distL="0" distR="0" wp14:anchorId="637836E1" wp14:editId="15DE47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C2CBD5D" w14:textId="771EB86D" w:rsidR="00CE37BE" w:rsidRDefault="00CE37BE">
          <w:pPr>
            <w:spacing w:line="259" w:lineRule="auto"/>
            <w:jc w:val="left"/>
            <w:rPr>
              <w:rFonts w:eastAsia="Times New Roman" w:cs="Times New Roman"/>
              <w:b/>
              <w:bCs/>
              <w:sz w:val="44"/>
              <w:szCs w:val="44"/>
              <w:u w:color="000000"/>
              <w:bdr w:val="nil"/>
              <w:lang w:val="en-US" w:eastAsia="en-IN"/>
            </w:rPr>
          </w:pPr>
          <w:r>
            <w:rPr>
              <w:rFonts w:eastAsia="Times New Roman" w:cs="Times New Roman"/>
              <w:bCs/>
              <w:sz w:val="44"/>
              <w:szCs w:val="44"/>
              <w:u w:color="000000"/>
              <w:bdr w:val="nil"/>
              <w:lang w:val="en-US" w:eastAsia="en-IN"/>
            </w:rPr>
            <w:br w:type="page"/>
          </w:r>
        </w:p>
      </w:sdtContent>
    </w:sdt>
    <w:p w14:paraId="673C23B4" w14:textId="77777777" w:rsidR="005F35BF" w:rsidRPr="006119C8" w:rsidRDefault="005F35BF" w:rsidP="00050257">
      <w:pPr>
        <w:pStyle w:val="Heading1"/>
        <w:rPr>
          <w:color w:val="auto"/>
          <w:lang w:val="en-US"/>
        </w:rPr>
      </w:pPr>
    </w:p>
    <w:p w14:paraId="0193F888" w14:textId="77777777" w:rsidR="005F35BF" w:rsidRPr="006119C8" w:rsidRDefault="005F35BF" w:rsidP="007E0407">
      <w:pPr>
        <w:pStyle w:val="Body"/>
        <w:spacing w:after="0"/>
        <w:jc w:val="center"/>
        <w:rPr>
          <w:b/>
          <w:bCs/>
          <w:color w:val="auto"/>
          <w:sz w:val="44"/>
          <w:szCs w:val="44"/>
          <w:lang w:val="en-US"/>
        </w:rPr>
      </w:pPr>
    </w:p>
    <w:sdt>
      <w:sdtPr>
        <w:rPr>
          <w:rFonts w:ascii="Times New Roman" w:eastAsiaTheme="minorHAnsi" w:hAnsi="Times New Roman" w:cs="Times New Roman"/>
          <w:color w:val="auto"/>
          <w:sz w:val="24"/>
          <w:szCs w:val="22"/>
          <w:lang w:val="en-IN"/>
        </w:rPr>
        <w:id w:val="1979485425"/>
        <w:docPartObj>
          <w:docPartGallery w:val="Table of Contents"/>
          <w:docPartUnique/>
        </w:docPartObj>
      </w:sdtPr>
      <w:sdtEndPr>
        <w:rPr>
          <w:rFonts w:cstheme="minorBidi"/>
          <w:b/>
          <w:bCs/>
          <w:noProof/>
        </w:rPr>
      </w:sdtEndPr>
      <w:sdtContent>
        <w:p w14:paraId="02E3B153" w14:textId="3539467C" w:rsidR="002709FE" w:rsidRPr="00B810A6" w:rsidRDefault="002709FE" w:rsidP="002709FE">
          <w:pPr>
            <w:pStyle w:val="TOCHeading"/>
            <w:jc w:val="center"/>
            <w:rPr>
              <w:rFonts w:ascii="Times New Roman" w:hAnsi="Times New Roman" w:cs="Times New Roman"/>
              <w:color w:val="auto"/>
            </w:rPr>
          </w:pPr>
          <w:r w:rsidRPr="00B810A6">
            <w:rPr>
              <w:rFonts w:ascii="Times New Roman" w:hAnsi="Times New Roman" w:cs="Times New Roman"/>
              <w:color w:val="auto"/>
            </w:rPr>
            <w:t>Table of Contents</w:t>
          </w:r>
        </w:p>
        <w:p w14:paraId="347CDA99" w14:textId="641A6FCF" w:rsidR="002709FE" w:rsidRPr="00B810A6" w:rsidRDefault="002709FE">
          <w:pPr>
            <w:pStyle w:val="TOC1"/>
            <w:tabs>
              <w:tab w:val="right" w:leader="dot" w:pos="9016"/>
            </w:tabs>
            <w:rPr>
              <w:noProof/>
            </w:rPr>
          </w:pPr>
          <w:r w:rsidRPr="00B810A6">
            <w:fldChar w:fldCharType="begin"/>
          </w:r>
          <w:r w:rsidRPr="00B810A6">
            <w:instrText xml:space="preserve"> TOC \o "1-3" \h \z \u </w:instrText>
          </w:r>
          <w:r w:rsidRPr="00B810A6">
            <w:fldChar w:fldCharType="separate"/>
          </w:r>
          <w:hyperlink w:anchor="_Toc25331254" w:history="1">
            <w:r w:rsidRPr="00B810A6">
              <w:rPr>
                <w:rStyle w:val="Hyperlink"/>
                <w:noProof/>
                <w:color w:val="auto"/>
                <w:lang w:val="en-US"/>
              </w:rPr>
              <w:t>Introduction</w:t>
            </w:r>
            <w:r w:rsidRPr="00B810A6">
              <w:rPr>
                <w:noProof/>
                <w:webHidden/>
              </w:rPr>
              <w:tab/>
            </w:r>
            <w:r w:rsidRPr="00B810A6">
              <w:rPr>
                <w:noProof/>
                <w:webHidden/>
              </w:rPr>
              <w:fldChar w:fldCharType="begin"/>
            </w:r>
            <w:r w:rsidRPr="00B810A6">
              <w:rPr>
                <w:noProof/>
                <w:webHidden/>
              </w:rPr>
              <w:instrText xml:space="preserve"> PAGEREF _Toc25331254 \h </w:instrText>
            </w:r>
            <w:r w:rsidRPr="00B810A6">
              <w:rPr>
                <w:noProof/>
                <w:webHidden/>
              </w:rPr>
            </w:r>
            <w:r w:rsidRPr="00B810A6">
              <w:rPr>
                <w:noProof/>
                <w:webHidden/>
              </w:rPr>
              <w:fldChar w:fldCharType="separate"/>
            </w:r>
            <w:r w:rsidRPr="00B810A6">
              <w:rPr>
                <w:noProof/>
                <w:webHidden/>
              </w:rPr>
              <w:t>1</w:t>
            </w:r>
            <w:r w:rsidRPr="00B810A6">
              <w:rPr>
                <w:noProof/>
                <w:webHidden/>
              </w:rPr>
              <w:fldChar w:fldCharType="end"/>
            </w:r>
          </w:hyperlink>
        </w:p>
        <w:p w14:paraId="34DB0017" w14:textId="6A85643A" w:rsidR="002709FE" w:rsidRPr="00B810A6" w:rsidRDefault="00CE37BE">
          <w:pPr>
            <w:pStyle w:val="TOC1"/>
            <w:tabs>
              <w:tab w:val="right" w:leader="dot" w:pos="9016"/>
            </w:tabs>
            <w:rPr>
              <w:noProof/>
            </w:rPr>
          </w:pPr>
          <w:hyperlink w:anchor="_Toc25331255" w:history="1">
            <w:r w:rsidR="002709FE" w:rsidRPr="00B810A6">
              <w:rPr>
                <w:rStyle w:val="Hyperlink"/>
                <w:noProof/>
                <w:color w:val="auto"/>
                <w:lang w:val="en-US"/>
              </w:rPr>
              <w:t>Brief of project plan</w:t>
            </w:r>
            <w:r w:rsidR="002709FE" w:rsidRPr="00B810A6">
              <w:rPr>
                <w:noProof/>
                <w:webHidden/>
              </w:rPr>
              <w:tab/>
            </w:r>
            <w:r w:rsidR="002709FE" w:rsidRPr="00B810A6">
              <w:rPr>
                <w:noProof/>
                <w:webHidden/>
              </w:rPr>
              <w:fldChar w:fldCharType="begin"/>
            </w:r>
            <w:r w:rsidR="002709FE" w:rsidRPr="00B810A6">
              <w:rPr>
                <w:noProof/>
                <w:webHidden/>
              </w:rPr>
              <w:instrText xml:space="preserve"> PAGEREF _Toc25331255 \h </w:instrText>
            </w:r>
            <w:r w:rsidR="002709FE" w:rsidRPr="00B810A6">
              <w:rPr>
                <w:noProof/>
                <w:webHidden/>
              </w:rPr>
            </w:r>
            <w:r w:rsidR="002709FE" w:rsidRPr="00B810A6">
              <w:rPr>
                <w:noProof/>
                <w:webHidden/>
              </w:rPr>
              <w:fldChar w:fldCharType="separate"/>
            </w:r>
            <w:r w:rsidR="002709FE" w:rsidRPr="00B810A6">
              <w:rPr>
                <w:noProof/>
                <w:webHidden/>
              </w:rPr>
              <w:t>1</w:t>
            </w:r>
            <w:r w:rsidR="002709FE" w:rsidRPr="00B810A6">
              <w:rPr>
                <w:noProof/>
                <w:webHidden/>
              </w:rPr>
              <w:fldChar w:fldCharType="end"/>
            </w:r>
          </w:hyperlink>
        </w:p>
        <w:p w14:paraId="509F4A65" w14:textId="013EFFD6" w:rsidR="002709FE" w:rsidRPr="00B810A6" w:rsidRDefault="00CE37BE">
          <w:pPr>
            <w:pStyle w:val="TOC1"/>
            <w:tabs>
              <w:tab w:val="right" w:leader="dot" w:pos="9016"/>
            </w:tabs>
            <w:rPr>
              <w:noProof/>
            </w:rPr>
          </w:pPr>
          <w:hyperlink w:anchor="_Toc25331256" w:history="1">
            <w:r w:rsidR="002709FE" w:rsidRPr="00B810A6">
              <w:rPr>
                <w:rStyle w:val="Hyperlink"/>
                <w:noProof/>
                <w:color w:val="auto"/>
                <w:lang w:val="en-US"/>
              </w:rPr>
              <w:t>Assignment of work and methodology</w:t>
            </w:r>
            <w:r w:rsidR="002709FE" w:rsidRPr="00B810A6">
              <w:rPr>
                <w:noProof/>
                <w:webHidden/>
              </w:rPr>
              <w:tab/>
            </w:r>
            <w:r w:rsidR="002709FE" w:rsidRPr="00B810A6">
              <w:rPr>
                <w:noProof/>
                <w:webHidden/>
              </w:rPr>
              <w:fldChar w:fldCharType="begin"/>
            </w:r>
            <w:r w:rsidR="002709FE" w:rsidRPr="00B810A6">
              <w:rPr>
                <w:noProof/>
                <w:webHidden/>
              </w:rPr>
              <w:instrText xml:space="preserve"> PAGEREF _Toc25331256 \h </w:instrText>
            </w:r>
            <w:r w:rsidR="002709FE" w:rsidRPr="00B810A6">
              <w:rPr>
                <w:noProof/>
                <w:webHidden/>
              </w:rPr>
            </w:r>
            <w:r w:rsidR="002709FE" w:rsidRPr="00B810A6">
              <w:rPr>
                <w:noProof/>
                <w:webHidden/>
              </w:rPr>
              <w:fldChar w:fldCharType="separate"/>
            </w:r>
            <w:r w:rsidR="002709FE" w:rsidRPr="00B810A6">
              <w:rPr>
                <w:noProof/>
                <w:webHidden/>
              </w:rPr>
              <w:t>1</w:t>
            </w:r>
            <w:r w:rsidR="002709FE" w:rsidRPr="00B810A6">
              <w:rPr>
                <w:noProof/>
                <w:webHidden/>
              </w:rPr>
              <w:fldChar w:fldCharType="end"/>
            </w:r>
          </w:hyperlink>
        </w:p>
        <w:p w14:paraId="09F5EEF1" w14:textId="22F81849" w:rsidR="002709FE" w:rsidRPr="00B810A6" w:rsidRDefault="00CE37BE">
          <w:pPr>
            <w:pStyle w:val="TOC2"/>
            <w:tabs>
              <w:tab w:val="right" w:leader="dot" w:pos="9016"/>
            </w:tabs>
            <w:rPr>
              <w:noProof/>
            </w:rPr>
          </w:pPr>
          <w:hyperlink w:anchor="_Toc25331257" w:history="1">
            <w:r w:rsidR="002709FE" w:rsidRPr="00B810A6">
              <w:rPr>
                <w:rStyle w:val="Hyperlink"/>
                <w:noProof/>
                <w:color w:val="auto"/>
                <w:lang w:val="en-US"/>
              </w:rPr>
              <w:t>Work breakdown structure</w:t>
            </w:r>
            <w:r w:rsidR="002709FE" w:rsidRPr="00B810A6">
              <w:rPr>
                <w:noProof/>
                <w:webHidden/>
              </w:rPr>
              <w:tab/>
            </w:r>
            <w:r w:rsidR="002709FE" w:rsidRPr="00B810A6">
              <w:rPr>
                <w:noProof/>
                <w:webHidden/>
              </w:rPr>
              <w:fldChar w:fldCharType="begin"/>
            </w:r>
            <w:r w:rsidR="002709FE" w:rsidRPr="00B810A6">
              <w:rPr>
                <w:noProof/>
                <w:webHidden/>
              </w:rPr>
              <w:instrText xml:space="preserve"> PAGEREF _Toc25331257 \h </w:instrText>
            </w:r>
            <w:r w:rsidR="002709FE" w:rsidRPr="00B810A6">
              <w:rPr>
                <w:noProof/>
                <w:webHidden/>
              </w:rPr>
            </w:r>
            <w:r w:rsidR="002709FE" w:rsidRPr="00B810A6">
              <w:rPr>
                <w:noProof/>
                <w:webHidden/>
              </w:rPr>
              <w:fldChar w:fldCharType="separate"/>
            </w:r>
            <w:r w:rsidR="002709FE" w:rsidRPr="00B810A6">
              <w:rPr>
                <w:noProof/>
                <w:webHidden/>
              </w:rPr>
              <w:t>2</w:t>
            </w:r>
            <w:r w:rsidR="002709FE" w:rsidRPr="00B810A6">
              <w:rPr>
                <w:noProof/>
                <w:webHidden/>
              </w:rPr>
              <w:fldChar w:fldCharType="end"/>
            </w:r>
          </w:hyperlink>
        </w:p>
        <w:p w14:paraId="3ADC5CC2" w14:textId="256320DB" w:rsidR="002709FE" w:rsidRPr="00B810A6" w:rsidRDefault="00CE37BE">
          <w:pPr>
            <w:pStyle w:val="TOC2"/>
            <w:tabs>
              <w:tab w:val="right" w:leader="dot" w:pos="9016"/>
            </w:tabs>
            <w:rPr>
              <w:noProof/>
            </w:rPr>
          </w:pPr>
          <w:hyperlink w:anchor="_Toc25331258" w:history="1">
            <w:r w:rsidR="002709FE" w:rsidRPr="00B810A6">
              <w:rPr>
                <w:rStyle w:val="Hyperlink"/>
                <w:noProof/>
                <w:color w:val="auto"/>
                <w:lang w:val="en-US"/>
              </w:rPr>
              <w:t>Communication plan</w:t>
            </w:r>
            <w:r w:rsidR="002709FE" w:rsidRPr="00B810A6">
              <w:rPr>
                <w:noProof/>
                <w:webHidden/>
              </w:rPr>
              <w:tab/>
            </w:r>
            <w:r w:rsidR="002709FE" w:rsidRPr="00B810A6">
              <w:rPr>
                <w:noProof/>
                <w:webHidden/>
              </w:rPr>
              <w:fldChar w:fldCharType="begin"/>
            </w:r>
            <w:r w:rsidR="002709FE" w:rsidRPr="00B810A6">
              <w:rPr>
                <w:noProof/>
                <w:webHidden/>
              </w:rPr>
              <w:instrText xml:space="preserve"> PAGEREF _Toc25331258 \h </w:instrText>
            </w:r>
            <w:r w:rsidR="002709FE" w:rsidRPr="00B810A6">
              <w:rPr>
                <w:noProof/>
                <w:webHidden/>
              </w:rPr>
            </w:r>
            <w:r w:rsidR="002709FE" w:rsidRPr="00B810A6">
              <w:rPr>
                <w:noProof/>
                <w:webHidden/>
              </w:rPr>
              <w:fldChar w:fldCharType="separate"/>
            </w:r>
            <w:r w:rsidR="002709FE" w:rsidRPr="00B810A6">
              <w:rPr>
                <w:noProof/>
                <w:webHidden/>
              </w:rPr>
              <w:t>2</w:t>
            </w:r>
            <w:r w:rsidR="002709FE" w:rsidRPr="00B810A6">
              <w:rPr>
                <w:noProof/>
                <w:webHidden/>
              </w:rPr>
              <w:fldChar w:fldCharType="end"/>
            </w:r>
          </w:hyperlink>
        </w:p>
        <w:p w14:paraId="32DF43B6" w14:textId="1AB73F79" w:rsidR="002709FE" w:rsidRPr="00B810A6" w:rsidRDefault="00CE37BE">
          <w:pPr>
            <w:pStyle w:val="TOC2"/>
            <w:tabs>
              <w:tab w:val="right" w:leader="dot" w:pos="9016"/>
            </w:tabs>
            <w:rPr>
              <w:noProof/>
            </w:rPr>
          </w:pPr>
          <w:hyperlink w:anchor="_Toc25331259" w:history="1">
            <w:r w:rsidR="002709FE" w:rsidRPr="00B810A6">
              <w:rPr>
                <w:rStyle w:val="Hyperlink"/>
                <w:noProof/>
                <w:color w:val="auto"/>
                <w:lang w:val="en-US"/>
              </w:rPr>
              <w:t>Stakeholder management</w:t>
            </w:r>
            <w:r w:rsidR="002709FE" w:rsidRPr="00B810A6">
              <w:rPr>
                <w:noProof/>
                <w:webHidden/>
              </w:rPr>
              <w:tab/>
            </w:r>
            <w:r w:rsidR="002709FE" w:rsidRPr="00B810A6">
              <w:rPr>
                <w:noProof/>
                <w:webHidden/>
              </w:rPr>
              <w:fldChar w:fldCharType="begin"/>
            </w:r>
            <w:r w:rsidR="002709FE" w:rsidRPr="00B810A6">
              <w:rPr>
                <w:noProof/>
                <w:webHidden/>
              </w:rPr>
              <w:instrText xml:space="preserve"> PAGEREF _Toc25331259 \h </w:instrText>
            </w:r>
            <w:r w:rsidR="002709FE" w:rsidRPr="00B810A6">
              <w:rPr>
                <w:noProof/>
                <w:webHidden/>
              </w:rPr>
            </w:r>
            <w:r w:rsidR="002709FE" w:rsidRPr="00B810A6">
              <w:rPr>
                <w:noProof/>
                <w:webHidden/>
              </w:rPr>
              <w:fldChar w:fldCharType="separate"/>
            </w:r>
            <w:r w:rsidR="002709FE" w:rsidRPr="00B810A6">
              <w:rPr>
                <w:noProof/>
                <w:webHidden/>
              </w:rPr>
              <w:t>2</w:t>
            </w:r>
            <w:r w:rsidR="002709FE" w:rsidRPr="00B810A6">
              <w:rPr>
                <w:noProof/>
                <w:webHidden/>
              </w:rPr>
              <w:fldChar w:fldCharType="end"/>
            </w:r>
          </w:hyperlink>
        </w:p>
        <w:p w14:paraId="3A3570AA" w14:textId="0DEE44E9" w:rsidR="002709FE" w:rsidRPr="00B810A6" w:rsidRDefault="00CE37BE">
          <w:pPr>
            <w:pStyle w:val="TOC2"/>
            <w:tabs>
              <w:tab w:val="right" w:leader="dot" w:pos="9016"/>
            </w:tabs>
            <w:rPr>
              <w:noProof/>
            </w:rPr>
          </w:pPr>
          <w:hyperlink w:anchor="_Toc25331260" w:history="1">
            <w:r w:rsidR="002709FE" w:rsidRPr="00B810A6">
              <w:rPr>
                <w:rStyle w:val="Hyperlink"/>
                <w:noProof/>
                <w:color w:val="auto"/>
                <w:lang w:val="en-US"/>
              </w:rPr>
              <w:t>Project deliverables</w:t>
            </w:r>
            <w:r w:rsidR="002709FE" w:rsidRPr="00B810A6">
              <w:rPr>
                <w:noProof/>
                <w:webHidden/>
              </w:rPr>
              <w:tab/>
            </w:r>
            <w:r w:rsidR="002709FE" w:rsidRPr="00B810A6">
              <w:rPr>
                <w:noProof/>
                <w:webHidden/>
              </w:rPr>
              <w:fldChar w:fldCharType="begin"/>
            </w:r>
            <w:r w:rsidR="002709FE" w:rsidRPr="00B810A6">
              <w:rPr>
                <w:noProof/>
                <w:webHidden/>
              </w:rPr>
              <w:instrText xml:space="preserve"> PAGEREF _Toc25331260 \h </w:instrText>
            </w:r>
            <w:r w:rsidR="002709FE" w:rsidRPr="00B810A6">
              <w:rPr>
                <w:noProof/>
                <w:webHidden/>
              </w:rPr>
            </w:r>
            <w:r w:rsidR="002709FE" w:rsidRPr="00B810A6">
              <w:rPr>
                <w:noProof/>
                <w:webHidden/>
              </w:rPr>
              <w:fldChar w:fldCharType="separate"/>
            </w:r>
            <w:r w:rsidR="002709FE" w:rsidRPr="00B810A6">
              <w:rPr>
                <w:noProof/>
                <w:webHidden/>
              </w:rPr>
              <w:t>3</w:t>
            </w:r>
            <w:r w:rsidR="002709FE" w:rsidRPr="00B810A6">
              <w:rPr>
                <w:noProof/>
                <w:webHidden/>
              </w:rPr>
              <w:fldChar w:fldCharType="end"/>
            </w:r>
          </w:hyperlink>
        </w:p>
        <w:p w14:paraId="2F2FF18A" w14:textId="42AA1D47" w:rsidR="002709FE" w:rsidRPr="00B810A6" w:rsidRDefault="00CE37BE">
          <w:pPr>
            <w:pStyle w:val="TOC1"/>
            <w:tabs>
              <w:tab w:val="right" w:leader="dot" w:pos="9016"/>
            </w:tabs>
            <w:rPr>
              <w:noProof/>
            </w:rPr>
          </w:pPr>
          <w:hyperlink w:anchor="_Toc25331261" w:history="1">
            <w:r w:rsidR="002709FE" w:rsidRPr="00B810A6">
              <w:rPr>
                <w:rStyle w:val="Hyperlink"/>
                <w:noProof/>
                <w:color w:val="auto"/>
                <w:lang w:val="en-US"/>
              </w:rPr>
              <w:t>Risk management</w:t>
            </w:r>
            <w:r w:rsidR="002709FE" w:rsidRPr="00B810A6">
              <w:rPr>
                <w:noProof/>
                <w:webHidden/>
              </w:rPr>
              <w:tab/>
            </w:r>
            <w:r w:rsidR="002709FE" w:rsidRPr="00B810A6">
              <w:rPr>
                <w:noProof/>
                <w:webHidden/>
              </w:rPr>
              <w:fldChar w:fldCharType="begin"/>
            </w:r>
            <w:r w:rsidR="002709FE" w:rsidRPr="00B810A6">
              <w:rPr>
                <w:noProof/>
                <w:webHidden/>
              </w:rPr>
              <w:instrText xml:space="preserve"> PAGEREF _Toc25331261 \h </w:instrText>
            </w:r>
            <w:r w:rsidR="002709FE" w:rsidRPr="00B810A6">
              <w:rPr>
                <w:noProof/>
                <w:webHidden/>
              </w:rPr>
            </w:r>
            <w:r w:rsidR="002709FE" w:rsidRPr="00B810A6">
              <w:rPr>
                <w:noProof/>
                <w:webHidden/>
              </w:rPr>
              <w:fldChar w:fldCharType="separate"/>
            </w:r>
            <w:r w:rsidR="002709FE" w:rsidRPr="00B810A6">
              <w:rPr>
                <w:noProof/>
                <w:webHidden/>
              </w:rPr>
              <w:t>3</w:t>
            </w:r>
            <w:r w:rsidR="002709FE" w:rsidRPr="00B810A6">
              <w:rPr>
                <w:noProof/>
                <w:webHidden/>
              </w:rPr>
              <w:fldChar w:fldCharType="end"/>
            </w:r>
          </w:hyperlink>
        </w:p>
        <w:p w14:paraId="5D52156C" w14:textId="1C61EA3C" w:rsidR="002709FE" w:rsidRPr="00B810A6" w:rsidRDefault="00CE37BE">
          <w:pPr>
            <w:pStyle w:val="TOC1"/>
            <w:tabs>
              <w:tab w:val="right" w:leader="dot" w:pos="9016"/>
            </w:tabs>
            <w:rPr>
              <w:noProof/>
            </w:rPr>
          </w:pPr>
          <w:hyperlink w:anchor="_Toc25331262" w:history="1">
            <w:r w:rsidR="002709FE" w:rsidRPr="00B810A6">
              <w:rPr>
                <w:rStyle w:val="Hyperlink"/>
                <w:noProof/>
                <w:color w:val="auto"/>
                <w:lang w:val="en-US"/>
              </w:rPr>
              <w:t>Quality assurance issues</w:t>
            </w:r>
            <w:r w:rsidR="002709FE" w:rsidRPr="00B810A6">
              <w:rPr>
                <w:noProof/>
                <w:webHidden/>
              </w:rPr>
              <w:tab/>
            </w:r>
            <w:r w:rsidR="002709FE" w:rsidRPr="00B810A6">
              <w:rPr>
                <w:noProof/>
                <w:webHidden/>
              </w:rPr>
              <w:fldChar w:fldCharType="begin"/>
            </w:r>
            <w:r w:rsidR="002709FE" w:rsidRPr="00B810A6">
              <w:rPr>
                <w:noProof/>
                <w:webHidden/>
              </w:rPr>
              <w:instrText xml:space="preserve"> PAGEREF _Toc25331262 \h </w:instrText>
            </w:r>
            <w:r w:rsidR="002709FE" w:rsidRPr="00B810A6">
              <w:rPr>
                <w:noProof/>
                <w:webHidden/>
              </w:rPr>
            </w:r>
            <w:r w:rsidR="002709FE" w:rsidRPr="00B810A6">
              <w:rPr>
                <w:noProof/>
                <w:webHidden/>
              </w:rPr>
              <w:fldChar w:fldCharType="separate"/>
            </w:r>
            <w:r w:rsidR="002709FE" w:rsidRPr="00B810A6">
              <w:rPr>
                <w:noProof/>
                <w:webHidden/>
              </w:rPr>
              <w:t>6</w:t>
            </w:r>
            <w:r w:rsidR="002709FE" w:rsidRPr="00B810A6">
              <w:rPr>
                <w:noProof/>
                <w:webHidden/>
              </w:rPr>
              <w:fldChar w:fldCharType="end"/>
            </w:r>
          </w:hyperlink>
        </w:p>
        <w:p w14:paraId="310CA55B" w14:textId="35EF1CFA" w:rsidR="002709FE" w:rsidRPr="00B810A6" w:rsidRDefault="00CE37BE">
          <w:pPr>
            <w:pStyle w:val="TOC1"/>
            <w:tabs>
              <w:tab w:val="right" w:leader="dot" w:pos="9016"/>
            </w:tabs>
            <w:rPr>
              <w:noProof/>
            </w:rPr>
          </w:pPr>
          <w:hyperlink w:anchor="_Toc25331263" w:history="1">
            <w:r w:rsidR="002709FE" w:rsidRPr="00B810A6">
              <w:rPr>
                <w:rStyle w:val="Hyperlink"/>
                <w:noProof/>
                <w:color w:val="auto"/>
                <w:lang w:val="en-US"/>
              </w:rPr>
              <w:t>Conclusion</w:t>
            </w:r>
            <w:r w:rsidR="002709FE" w:rsidRPr="00B810A6">
              <w:rPr>
                <w:noProof/>
                <w:webHidden/>
              </w:rPr>
              <w:tab/>
            </w:r>
            <w:r w:rsidR="002709FE" w:rsidRPr="00B810A6">
              <w:rPr>
                <w:noProof/>
                <w:webHidden/>
              </w:rPr>
              <w:fldChar w:fldCharType="begin"/>
            </w:r>
            <w:r w:rsidR="002709FE" w:rsidRPr="00B810A6">
              <w:rPr>
                <w:noProof/>
                <w:webHidden/>
              </w:rPr>
              <w:instrText xml:space="preserve"> PAGEREF _Toc25331263 \h </w:instrText>
            </w:r>
            <w:r w:rsidR="002709FE" w:rsidRPr="00B810A6">
              <w:rPr>
                <w:noProof/>
                <w:webHidden/>
              </w:rPr>
            </w:r>
            <w:r w:rsidR="002709FE" w:rsidRPr="00B810A6">
              <w:rPr>
                <w:noProof/>
                <w:webHidden/>
              </w:rPr>
              <w:fldChar w:fldCharType="separate"/>
            </w:r>
            <w:r w:rsidR="002709FE" w:rsidRPr="00B810A6">
              <w:rPr>
                <w:noProof/>
                <w:webHidden/>
              </w:rPr>
              <w:t>7</w:t>
            </w:r>
            <w:r w:rsidR="002709FE" w:rsidRPr="00B810A6">
              <w:rPr>
                <w:noProof/>
                <w:webHidden/>
              </w:rPr>
              <w:fldChar w:fldCharType="end"/>
            </w:r>
          </w:hyperlink>
        </w:p>
        <w:p w14:paraId="4D3054B9" w14:textId="41D4136D" w:rsidR="002709FE" w:rsidRPr="00B810A6" w:rsidRDefault="00CE37BE">
          <w:pPr>
            <w:pStyle w:val="TOC1"/>
            <w:tabs>
              <w:tab w:val="right" w:leader="dot" w:pos="9016"/>
            </w:tabs>
            <w:rPr>
              <w:noProof/>
            </w:rPr>
          </w:pPr>
          <w:hyperlink w:anchor="_Toc25331264" w:history="1">
            <w:r w:rsidR="002709FE" w:rsidRPr="00B810A6">
              <w:rPr>
                <w:rStyle w:val="Hyperlink"/>
                <w:noProof/>
                <w:color w:val="auto"/>
                <w:lang w:val="en-US"/>
              </w:rPr>
              <w:t>References</w:t>
            </w:r>
            <w:r w:rsidR="002709FE" w:rsidRPr="00B810A6">
              <w:rPr>
                <w:noProof/>
                <w:webHidden/>
              </w:rPr>
              <w:tab/>
            </w:r>
            <w:r w:rsidR="002709FE" w:rsidRPr="00B810A6">
              <w:rPr>
                <w:noProof/>
                <w:webHidden/>
              </w:rPr>
              <w:fldChar w:fldCharType="begin"/>
            </w:r>
            <w:r w:rsidR="002709FE" w:rsidRPr="00B810A6">
              <w:rPr>
                <w:noProof/>
                <w:webHidden/>
              </w:rPr>
              <w:instrText xml:space="preserve"> PAGEREF _Toc25331264 \h </w:instrText>
            </w:r>
            <w:r w:rsidR="002709FE" w:rsidRPr="00B810A6">
              <w:rPr>
                <w:noProof/>
                <w:webHidden/>
              </w:rPr>
            </w:r>
            <w:r w:rsidR="002709FE" w:rsidRPr="00B810A6">
              <w:rPr>
                <w:noProof/>
                <w:webHidden/>
              </w:rPr>
              <w:fldChar w:fldCharType="separate"/>
            </w:r>
            <w:r w:rsidR="002709FE" w:rsidRPr="00B810A6">
              <w:rPr>
                <w:noProof/>
                <w:webHidden/>
              </w:rPr>
              <w:t>8</w:t>
            </w:r>
            <w:r w:rsidR="002709FE" w:rsidRPr="00B810A6">
              <w:rPr>
                <w:noProof/>
                <w:webHidden/>
              </w:rPr>
              <w:fldChar w:fldCharType="end"/>
            </w:r>
          </w:hyperlink>
        </w:p>
        <w:p w14:paraId="74167545" w14:textId="7FFA025A" w:rsidR="002709FE" w:rsidRPr="00B810A6" w:rsidRDefault="002709FE">
          <w:r w:rsidRPr="00B810A6">
            <w:rPr>
              <w:b/>
              <w:bCs/>
              <w:noProof/>
            </w:rPr>
            <w:fldChar w:fldCharType="end"/>
          </w:r>
        </w:p>
      </w:sdtContent>
    </w:sdt>
    <w:p w14:paraId="67843809" w14:textId="37B13A4F" w:rsidR="00F409A8" w:rsidRDefault="00F409A8" w:rsidP="005B6FB6">
      <w:pPr>
        <w:pStyle w:val="Body"/>
        <w:jc w:val="center"/>
        <w:rPr>
          <w:b/>
          <w:bCs/>
          <w:color w:val="auto"/>
          <w:sz w:val="44"/>
          <w:szCs w:val="44"/>
        </w:rPr>
      </w:pPr>
    </w:p>
    <w:p w14:paraId="40EF3082" w14:textId="77777777" w:rsidR="00C42EB5" w:rsidRDefault="00C42EB5" w:rsidP="005B6FB6">
      <w:pPr>
        <w:pStyle w:val="Body"/>
        <w:jc w:val="center"/>
        <w:rPr>
          <w:b/>
          <w:bCs/>
          <w:color w:val="auto"/>
          <w:sz w:val="44"/>
          <w:szCs w:val="44"/>
        </w:rPr>
      </w:pPr>
    </w:p>
    <w:p w14:paraId="5E1F5163" w14:textId="77777777" w:rsidR="00C42EB5" w:rsidRPr="00C42EB5" w:rsidRDefault="00C42EB5">
      <w:pPr>
        <w:pStyle w:val="TableofFigures"/>
        <w:tabs>
          <w:tab w:val="right" w:leader="dot" w:pos="9016"/>
        </w:tabs>
        <w:rPr>
          <w:b/>
          <w:bCs/>
          <w:szCs w:val="24"/>
        </w:rPr>
      </w:pPr>
      <w:r w:rsidRPr="00C42EB5">
        <w:rPr>
          <w:b/>
          <w:bCs/>
          <w:szCs w:val="24"/>
        </w:rPr>
        <w:t>List of tables</w:t>
      </w:r>
    </w:p>
    <w:p w14:paraId="57847A26" w14:textId="72822352" w:rsidR="00C42EB5" w:rsidRDefault="00C42EB5">
      <w:pPr>
        <w:pStyle w:val="TableofFigures"/>
        <w:tabs>
          <w:tab w:val="right" w:leader="dot" w:pos="9016"/>
        </w:tabs>
        <w:rPr>
          <w:noProof/>
        </w:rPr>
      </w:pPr>
      <w:r>
        <w:rPr>
          <w:b/>
          <w:bCs/>
          <w:sz w:val="44"/>
          <w:szCs w:val="44"/>
        </w:rPr>
        <w:fldChar w:fldCharType="begin"/>
      </w:r>
      <w:r>
        <w:rPr>
          <w:b/>
          <w:bCs/>
          <w:sz w:val="44"/>
          <w:szCs w:val="44"/>
        </w:rPr>
        <w:instrText xml:space="preserve"> TOC \h \z \c "Table" </w:instrText>
      </w:r>
      <w:r>
        <w:rPr>
          <w:b/>
          <w:bCs/>
          <w:sz w:val="44"/>
          <w:szCs w:val="44"/>
        </w:rPr>
        <w:fldChar w:fldCharType="separate"/>
      </w:r>
      <w:hyperlink w:anchor="_Toc25333713" w:history="1">
        <w:r w:rsidRPr="00F914D8">
          <w:rPr>
            <w:rStyle w:val="Hyperlink"/>
            <w:noProof/>
          </w:rPr>
          <w:t>Table 1:  level of likelihood</w:t>
        </w:r>
        <w:r>
          <w:rPr>
            <w:noProof/>
            <w:webHidden/>
          </w:rPr>
          <w:tab/>
        </w:r>
        <w:r>
          <w:rPr>
            <w:noProof/>
            <w:webHidden/>
          </w:rPr>
          <w:fldChar w:fldCharType="begin"/>
        </w:r>
        <w:r>
          <w:rPr>
            <w:noProof/>
            <w:webHidden/>
          </w:rPr>
          <w:instrText xml:space="preserve"> PAGEREF _Toc25333713 \h </w:instrText>
        </w:r>
        <w:r>
          <w:rPr>
            <w:noProof/>
            <w:webHidden/>
          </w:rPr>
        </w:r>
        <w:r>
          <w:rPr>
            <w:noProof/>
            <w:webHidden/>
          </w:rPr>
          <w:fldChar w:fldCharType="separate"/>
        </w:r>
        <w:r>
          <w:rPr>
            <w:noProof/>
            <w:webHidden/>
          </w:rPr>
          <w:t>4</w:t>
        </w:r>
        <w:r>
          <w:rPr>
            <w:noProof/>
            <w:webHidden/>
          </w:rPr>
          <w:fldChar w:fldCharType="end"/>
        </w:r>
      </w:hyperlink>
    </w:p>
    <w:p w14:paraId="104EF6D3" w14:textId="77777777" w:rsidR="00C42EB5" w:rsidRDefault="00CE37BE">
      <w:pPr>
        <w:pStyle w:val="TableofFigures"/>
        <w:tabs>
          <w:tab w:val="right" w:leader="dot" w:pos="9016"/>
        </w:tabs>
        <w:rPr>
          <w:noProof/>
        </w:rPr>
      </w:pPr>
      <w:hyperlink w:anchor="_Toc25333714" w:history="1">
        <w:r w:rsidR="00C42EB5" w:rsidRPr="00F914D8">
          <w:rPr>
            <w:rStyle w:val="Hyperlink"/>
            <w:noProof/>
          </w:rPr>
          <w:t>Table 2: Level of consequences</w:t>
        </w:r>
        <w:r w:rsidR="00C42EB5">
          <w:rPr>
            <w:noProof/>
            <w:webHidden/>
          </w:rPr>
          <w:tab/>
        </w:r>
        <w:r w:rsidR="00C42EB5">
          <w:rPr>
            <w:noProof/>
            <w:webHidden/>
          </w:rPr>
          <w:fldChar w:fldCharType="begin"/>
        </w:r>
        <w:r w:rsidR="00C42EB5">
          <w:rPr>
            <w:noProof/>
            <w:webHidden/>
          </w:rPr>
          <w:instrText xml:space="preserve"> PAGEREF _Toc25333714 \h </w:instrText>
        </w:r>
        <w:r w:rsidR="00C42EB5">
          <w:rPr>
            <w:noProof/>
            <w:webHidden/>
          </w:rPr>
        </w:r>
        <w:r w:rsidR="00C42EB5">
          <w:rPr>
            <w:noProof/>
            <w:webHidden/>
          </w:rPr>
          <w:fldChar w:fldCharType="separate"/>
        </w:r>
        <w:r w:rsidR="00C42EB5">
          <w:rPr>
            <w:noProof/>
            <w:webHidden/>
          </w:rPr>
          <w:t>4</w:t>
        </w:r>
        <w:r w:rsidR="00C42EB5">
          <w:rPr>
            <w:noProof/>
            <w:webHidden/>
          </w:rPr>
          <w:fldChar w:fldCharType="end"/>
        </w:r>
      </w:hyperlink>
    </w:p>
    <w:p w14:paraId="405FA929" w14:textId="77777777" w:rsidR="00C42EB5" w:rsidRDefault="00CE37BE">
      <w:pPr>
        <w:pStyle w:val="TableofFigures"/>
        <w:tabs>
          <w:tab w:val="right" w:leader="dot" w:pos="9016"/>
        </w:tabs>
        <w:rPr>
          <w:noProof/>
        </w:rPr>
      </w:pPr>
      <w:hyperlink w:anchor="_Toc25333715" w:history="1">
        <w:r w:rsidR="00C42EB5" w:rsidRPr="00F914D8">
          <w:rPr>
            <w:rStyle w:val="Hyperlink"/>
            <w:noProof/>
          </w:rPr>
          <w:t>Table 3: Risk evaluation matrix</w:t>
        </w:r>
        <w:r w:rsidR="00C42EB5">
          <w:rPr>
            <w:noProof/>
            <w:webHidden/>
          </w:rPr>
          <w:tab/>
        </w:r>
        <w:r w:rsidR="00C42EB5">
          <w:rPr>
            <w:noProof/>
            <w:webHidden/>
          </w:rPr>
          <w:fldChar w:fldCharType="begin"/>
        </w:r>
        <w:r w:rsidR="00C42EB5">
          <w:rPr>
            <w:noProof/>
            <w:webHidden/>
          </w:rPr>
          <w:instrText xml:space="preserve"> PAGEREF _Toc25333715 \h </w:instrText>
        </w:r>
        <w:r w:rsidR="00C42EB5">
          <w:rPr>
            <w:noProof/>
            <w:webHidden/>
          </w:rPr>
        </w:r>
        <w:r w:rsidR="00C42EB5">
          <w:rPr>
            <w:noProof/>
            <w:webHidden/>
          </w:rPr>
          <w:fldChar w:fldCharType="separate"/>
        </w:r>
        <w:r w:rsidR="00C42EB5">
          <w:rPr>
            <w:noProof/>
            <w:webHidden/>
          </w:rPr>
          <w:t>4</w:t>
        </w:r>
        <w:r w:rsidR="00C42EB5">
          <w:rPr>
            <w:noProof/>
            <w:webHidden/>
          </w:rPr>
          <w:fldChar w:fldCharType="end"/>
        </w:r>
      </w:hyperlink>
    </w:p>
    <w:p w14:paraId="23A07ABF" w14:textId="77777777" w:rsidR="00C42EB5" w:rsidRPr="00B810A6" w:rsidRDefault="00C42EB5" w:rsidP="005B6FB6">
      <w:pPr>
        <w:pStyle w:val="Body"/>
        <w:jc w:val="center"/>
        <w:rPr>
          <w:b/>
          <w:bCs/>
          <w:color w:val="auto"/>
          <w:sz w:val="44"/>
          <w:szCs w:val="44"/>
        </w:rPr>
        <w:sectPr w:rsidR="00C42EB5" w:rsidRPr="00B810A6" w:rsidSect="00CE37BE">
          <w:pgSz w:w="11906" w:h="16838"/>
          <w:pgMar w:top="1440" w:right="1440" w:bottom="1440" w:left="1440" w:header="708" w:footer="708" w:gutter="0"/>
          <w:pgNumType w:start="0"/>
          <w:cols w:space="708"/>
          <w:titlePg/>
          <w:docGrid w:linePitch="360"/>
        </w:sectPr>
      </w:pPr>
      <w:r>
        <w:rPr>
          <w:b/>
          <w:bCs/>
          <w:color w:val="auto"/>
          <w:sz w:val="44"/>
          <w:szCs w:val="44"/>
        </w:rPr>
        <w:fldChar w:fldCharType="end"/>
      </w:r>
    </w:p>
    <w:p w14:paraId="34FDD8C3" w14:textId="33BE476C" w:rsidR="00370450" w:rsidRPr="00B810A6" w:rsidRDefault="000A643D" w:rsidP="00096A77">
      <w:pPr>
        <w:pStyle w:val="Heading1"/>
        <w:rPr>
          <w:color w:val="auto"/>
          <w:lang w:val="en-US"/>
        </w:rPr>
      </w:pPr>
      <w:bookmarkStart w:id="0" w:name="_Toc25331254"/>
      <w:r w:rsidRPr="00B810A6">
        <w:rPr>
          <w:color w:val="auto"/>
          <w:lang w:val="en-US"/>
        </w:rPr>
        <w:lastRenderedPageBreak/>
        <w:t>Introduction</w:t>
      </w:r>
      <w:bookmarkEnd w:id="0"/>
      <w:r w:rsidR="00370450" w:rsidRPr="00B810A6">
        <w:rPr>
          <w:color w:val="auto"/>
          <w:lang w:val="en-US"/>
        </w:rPr>
        <w:t xml:space="preserve"> </w:t>
      </w:r>
    </w:p>
    <w:p w14:paraId="167226C1" w14:textId="4FFD4C75" w:rsidR="002709FE" w:rsidRPr="00B810A6" w:rsidRDefault="002709FE" w:rsidP="002709FE">
      <w:pPr>
        <w:ind w:firstLine="720"/>
        <w:rPr>
          <w:lang w:val="en-US"/>
        </w:rPr>
      </w:pPr>
      <w:r w:rsidRPr="00B810A6">
        <w:rPr>
          <w:lang w:val="en-US"/>
        </w:rPr>
        <w:t xml:space="preserve">Project management is significant for successful completion by incorporating quality, budget and </w:t>
      </w:r>
      <w:r w:rsidR="008F0C87" w:rsidRPr="00B810A6">
        <w:rPr>
          <w:lang w:val="en-US"/>
        </w:rPr>
        <w:t>time</w:t>
      </w:r>
      <w:r w:rsidRPr="00B810A6">
        <w:rPr>
          <w:lang w:val="en-US"/>
        </w:rPr>
        <w:t xml:space="preserve"> aspects (Royce, 2015). In this context, the current report aims to assess the</w:t>
      </w:r>
      <w:r w:rsidR="00050257" w:rsidRPr="00B810A6">
        <w:rPr>
          <w:lang w:val="en-US"/>
        </w:rPr>
        <w:t xml:space="preserve"> project of auto mobile company; </w:t>
      </w:r>
      <w:r w:rsidRPr="00B810A6">
        <w:rPr>
          <w:lang w:val="en-US"/>
        </w:rPr>
        <w:t xml:space="preserve">Japher Motors that targets to convert its manual record keeping system in to the integrated software. For this purpose, the different elements of project as Work breakdown structure, stakeholder management, communication plan, risk management and quality assurance have been critically assessed in the report. </w:t>
      </w:r>
    </w:p>
    <w:p w14:paraId="3692CB04" w14:textId="4EC7DF64" w:rsidR="00370450" w:rsidRPr="00B810A6" w:rsidRDefault="00370450" w:rsidP="00370450">
      <w:pPr>
        <w:pStyle w:val="Heading1"/>
        <w:rPr>
          <w:color w:val="auto"/>
          <w:lang w:val="en-US"/>
        </w:rPr>
      </w:pPr>
      <w:bookmarkStart w:id="1" w:name="_Toc25331255"/>
      <w:r w:rsidRPr="00B810A6">
        <w:rPr>
          <w:color w:val="auto"/>
          <w:lang w:val="en-US"/>
        </w:rPr>
        <w:t>Brief of project plan</w:t>
      </w:r>
      <w:bookmarkEnd w:id="1"/>
      <w:r w:rsidRPr="00B810A6">
        <w:rPr>
          <w:color w:val="auto"/>
          <w:lang w:val="en-US"/>
        </w:rPr>
        <w:t xml:space="preserve"> </w:t>
      </w:r>
    </w:p>
    <w:p w14:paraId="6FC1F28D" w14:textId="39C636E0" w:rsidR="00096A77" w:rsidRPr="00B810A6" w:rsidRDefault="00096A77" w:rsidP="00451702">
      <w:pPr>
        <w:ind w:firstLine="720"/>
        <w:rPr>
          <w:lang w:val="en-US"/>
        </w:rPr>
      </w:pPr>
      <w:r w:rsidRPr="00B810A6">
        <w:rPr>
          <w:lang w:val="en-US"/>
        </w:rPr>
        <w:t>As per the given case, the Japher Motors</w:t>
      </w:r>
      <w:r w:rsidR="00776669" w:rsidRPr="00B810A6">
        <w:rPr>
          <w:lang w:val="en-US"/>
        </w:rPr>
        <w:t xml:space="preserve"> is small auto mobile service company which provide</w:t>
      </w:r>
      <w:r w:rsidR="007B40B3" w:rsidRPr="00B810A6">
        <w:rPr>
          <w:lang w:val="en-US"/>
        </w:rPr>
        <w:t>s</w:t>
      </w:r>
      <w:r w:rsidR="00776669" w:rsidRPr="00B810A6">
        <w:rPr>
          <w:lang w:val="en-US"/>
        </w:rPr>
        <w:t xml:space="preserve"> consumer services along with managing other operation like manual record keeping, selling spare parts. In order to provide the quality services as well as increasing the operational efficiency, the firm</w:t>
      </w:r>
      <w:r w:rsidRPr="00B810A6">
        <w:rPr>
          <w:lang w:val="en-US"/>
        </w:rPr>
        <w:t xml:space="preserve"> </w:t>
      </w:r>
      <w:r w:rsidR="00776669" w:rsidRPr="00B810A6">
        <w:rPr>
          <w:lang w:val="en-US"/>
        </w:rPr>
        <w:t xml:space="preserve">targets to </w:t>
      </w:r>
      <w:r w:rsidRPr="00B810A6">
        <w:rPr>
          <w:lang w:val="en-US"/>
        </w:rPr>
        <w:t xml:space="preserve">implement the new IT software </w:t>
      </w:r>
      <w:r w:rsidR="00776669" w:rsidRPr="00B810A6">
        <w:rPr>
          <w:lang w:val="en-US"/>
        </w:rPr>
        <w:t xml:space="preserve">that assist staff member to easily manage the record </w:t>
      </w:r>
      <w:r w:rsidR="005F511B" w:rsidRPr="00B810A6">
        <w:rPr>
          <w:lang w:val="en-US"/>
        </w:rPr>
        <w:t xml:space="preserve">that facilitate them to </w:t>
      </w:r>
      <w:r w:rsidR="00776669" w:rsidRPr="00B810A6">
        <w:rPr>
          <w:lang w:val="en-US"/>
        </w:rPr>
        <w:t xml:space="preserve">improve </w:t>
      </w:r>
      <w:r w:rsidR="007B40B3" w:rsidRPr="00B810A6">
        <w:rPr>
          <w:lang w:val="en-US"/>
        </w:rPr>
        <w:t xml:space="preserve">the </w:t>
      </w:r>
      <w:r w:rsidR="00776669" w:rsidRPr="00B810A6">
        <w:rPr>
          <w:lang w:val="en-US"/>
        </w:rPr>
        <w:t>customer experience with new booking and payment system. In this context, in the technological advance era, it is significant for the business to make significant adaptation in operation to sustain the competitiveness by improving the experience of employees and customers (</w:t>
      </w:r>
      <w:r w:rsidR="009B5F4F" w:rsidRPr="00B810A6">
        <w:rPr>
          <w:lang w:val="en-US"/>
        </w:rPr>
        <w:t>Khan and Khan, 2009</w:t>
      </w:r>
      <w:r w:rsidR="00776669" w:rsidRPr="00B810A6">
        <w:rPr>
          <w:lang w:val="en-US"/>
        </w:rPr>
        <w:t xml:space="preserve">). </w:t>
      </w:r>
      <w:r w:rsidR="005F511B" w:rsidRPr="00B810A6">
        <w:rPr>
          <w:lang w:val="en-US"/>
        </w:rPr>
        <w:t>For example, the new software will print the bills with the help of input data that provide evidence to customer</w:t>
      </w:r>
      <w:r w:rsidR="007B40B3" w:rsidRPr="00B810A6">
        <w:rPr>
          <w:lang w:val="en-US"/>
        </w:rPr>
        <w:t>s</w:t>
      </w:r>
      <w:r w:rsidR="005F511B" w:rsidRPr="00B810A6">
        <w:rPr>
          <w:lang w:val="en-US"/>
        </w:rPr>
        <w:t xml:space="preserve"> for quality of services. It will further enhance their loyalty for the firm and </w:t>
      </w:r>
      <w:r w:rsidR="00D303F9" w:rsidRPr="00B810A6">
        <w:rPr>
          <w:lang w:val="en-US"/>
        </w:rPr>
        <w:t>stimulate</w:t>
      </w:r>
      <w:r w:rsidR="005F511B" w:rsidRPr="00B810A6">
        <w:rPr>
          <w:lang w:val="en-US"/>
        </w:rPr>
        <w:t xml:space="preserve"> for future visit</w:t>
      </w:r>
      <w:r w:rsidR="002239C3" w:rsidRPr="00B810A6">
        <w:rPr>
          <w:lang w:val="en-US"/>
        </w:rPr>
        <w:t xml:space="preserve"> (</w:t>
      </w:r>
      <w:proofErr w:type="spellStart"/>
      <w:r w:rsidR="002239C3" w:rsidRPr="00B810A6">
        <w:rPr>
          <w:lang w:val="en-US"/>
        </w:rPr>
        <w:t>Heinonen</w:t>
      </w:r>
      <w:proofErr w:type="spellEnd"/>
      <w:r w:rsidR="002239C3" w:rsidRPr="00B810A6">
        <w:rPr>
          <w:lang w:val="en-US"/>
        </w:rPr>
        <w:t xml:space="preserve">, </w:t>
      </w:r>
      <w:proofErr w:type="spellStart"/>
      <w:r w:rsidR="002239C3" w:rsidRPr="00B810A6">
        <w:rPr>
          <w:lang w:val="en-US"/>
        </w:rPr>
        <w:t>Strandvik</w:t>
      </w:r>
      <w:proofErr w:type="spellEnd"/>
      <w:r w:rsidR="002239C3" w:rsidRPr="00B810A6">
        <w:rPr>
          <w:lang w:val="en-US"/>
        </w:rPr>
        <w:t xml:space="preserve"> and </w:t>
      </w:r>
      <w:proofErr w:type="spellStart"/>
      <w:r w:rsidR="002239C3" w:rsidRPr="00B810A6">
        <w:rPr>
          <w:lang w:val="en-US"/>
        </w:rPr>
        <w:t>Voima</w:t>
      </w:r>
      <w:proofErr w:type="spellEnd"/>
      <w:r w:rsidR="002239C3" w:rsidRPr="00B810A6">
        <w:rPr>
          <w:lang w:val="en-US"/>
        </w:rPr>
        <w:t>, 2013)</w:t>
      </w:r>
      <w:r w:rsidR="005F511B" w:rsidRPr="00B810A6">
        <w:rPr>
          <w:lang w:val="en-US"/>
        </w:rPr>
        <w:t>.</w:t>
      </w:r>
      <w:r w:rsidR="00D303F9" w:rsidRPr="00B810A6">
        <w:rPr>
          <w:lang w:val="en-US"/>
        </w:rPr>
        <w:t xml:space="preserve"> </w:t>
      </w:r>
      <w:r w:rsidR="005F511B" w:rsidRPr="00B810A6">
        <w:rPr>
          <w:lang w:val="en-US"/>
        </w:rPr>
        <w:t>F</w:t>
      </w:r>
      <w:r w:rsidR="00776669" w:rsidRPr="00B810A6">
        <w:rPr>
          <w:lang w:val="en-US"/>
        </w:rPr>
        <w:t xml:space="preserve">or this purpose, </w:t>
      </w:r>
      <w:r w:rsidR="005F511B" w:rsidRPr="00B810A6">
        <w:rPr>
          <w:lang w:val="en-US"/>
        </w:rPr>
        <w:t>the new integrated system will incorporate three major module</w:t>
      </w:r>
      <w:r w:rsidR="007B40B3" w:rsidRPr="00B810A6">
        <w:rPr>
          <w:lang w:val="en-US"/>
        </w:rPr>
        <w:t>s</w:t>
      </w:r>
      <w:r w:rsidR="005F511B" w:rsidRPr="00B810A6">
        <w:rPr>
          <w:lang w:val="en-US"/>
        </w:rPr>
        <w:t xml:space="preserve"> including booking, sales of spare parts and payment. It will manage the information of </w:t>
      </w:r>
      <w:r w:rsidR="00D303F9" w:rsidRPr="00B810A6">
        <w:rPr>
          <w:lang w:val="en-US"/>
        </w:rPr>
        <w:t>client</w:t>
      </w:r>
      <w:r w:rsidR="007B40B3" w:rsidRPr="00B810A6">
        <w:rPr>
          <w:lang w:val="en-US"/>
        </w:rPr>
        <w:t>s</w:t>
      </w:r>
      <w:r w:rsidR="00D303F9" w:rsidRPr="00B810A6">
        <w:rPr>
          <w:lang w:val="en-US"/>
        </w:rPr>
        <w:t>. Thus, the integrated IT system is essential for the Japher Motor</w:t>
      </w:r>
      <w:r w:rsidR="00777F75" w:rsidRPr="00B810A6">
        <w:rPr>
          <w:lang w:val="en-US"/>
        </w:rPr>
        <w:t>s</w:t>
      </w:r>
      <w:r w:rsidR="00D303F9" w:rsidRPr="00B810A6">
        <w:rPr>
          <w:lang w:val="en-US"/>
        </w:rPr>
        <w:t xml:space="preserve"> to enhance the competitive edge of business through promoting the operational efficiency that would have positive impact on the wellbeing of customers and employees </w:t>
      </w:r>
      <w:r w:rsidR="007B40B3" w:rsidRPr="00B810A6">
        <w:rPr>
          <w:lang w:val="en-US"/>
        </w:rPr>
        <w:t xml:space="preserve">of </w:t>
      </w:r>
      <w:r w:rsidR="00D303F9" w:rsidRPr="00B810A6">
        <w:rPr>
          <w:lang w:val="en-US"/>
        </w:rPr>
        <w:t xml:space="preserve">the firm. </w:t>
      </w:r>
      <w:r w:rsidR="005F511B" w:rsidRPr="00B810A6">
        <w:rPr>
          <w:lang w:val="en-US"/>
        </w:rPr>
        <w:t xml:space="preserve"> </w:t>
      </w:r>
    </w:p>
    <w:p w14:paraId="12457E4F" w14:textId="03938E54" w:rsidR="00370450" w:rsidRPr="00B810A6" w:rsidRDefault="00370450" w:rsidP="00370450">
      <w:pPr>
        <w:pStyle w:val="Heading1"/>
        <w:rPr>
          <w:color w:val="auto"/>
          <w:lang w:val="en-US"/>
        </w:rPr>
      </w:pPr>
      <w:bookmarkStart w:id="2" w:name="_Toc25331256"/>
      <w:r w:rsidRPr="00B810A6">
        <w:rPr>
          <w:color w:val="auto"/>
          <w:lang w:val="en-US"/>
        </w:rPr>
        <w:t>Assignment of work and methodology</w:t>
      </w:r>
      <w:bookmarkEnd w:id="2"/>
      <w:r w:rsidRPr="00B810A6">
        <w:rPr>
          <w:color w:val="auto"/>
          <w:lang w:val="en-US"/>
        </w:rPr>
        <w:t xml:space="preserve"> </w:t>
      </w:r>
    </w:p>
    <w:p w14:paraId="2EA56703" w14:textId="5907357F" w:rsidR="00AA4933" w:rsidRPr="00B810A6" w:rsidRDefault="00AA4933" w:rsidP="002709FE">
      <w:pPr>
        <w:ind w:firstLine="720"/>
        <w:rPr>
          <w:lang w:val="en-US"/>
        </w:rPr>
      </w:pPr>
      <w:r w:rsidRPr="00B810A6">
        <w:rPr>
          <w:lang w:val="en-US"/>
        </w:rPr>
        <w:t xml:space="preserve">In order to plan the project, the rapid prototyping </w:t>
      </w:r>
      <w:r w:rsidR="00A86EAA" w:rsidRPr="00B810A6">
        <w:rPr>
          <w:lang w:val="en-US"/>
        </w:rPr>
        <w:t>method has</w:t>
      </w:r>
      <w:r w:rsidRPr="00B810A6">
        <w:rPr>
          <w:lang w:val="en-US"/>
        </w:rPr>
        <w:t xml:space="preserve"> been used to make </w:t>
      </w:r>
      <w:r w:rsidR="007D6278" w:rsidRPr="00B810A6">
        <w:rPr>
          <w:lang w:val="en-US"/>
        </w:rPr>
        <w:t>the structural</w:t>
      </w:r>
      <w:r w:rsidRPr="00B810A6">
        <w:rPr>
          <w:lang w:val="en-US"/>
        </w:rPr>
        <w:t xml:space="preserve"> decision </w:t>
      </w:r>
      <w:r w:rsidR="007D6278" w:rsidRPr="00B810A6">
        <w:rPr>
          <w:lang w:val="en-US"/>
        </w:rPr>
        <w:t>f</w:t>
      </w:r>
      <w:r w:rsidRPr="00B810A6">
        <w:rPr>
          <w:lang w:val="en-US"/>
        </w:rPr>
        <w:t>or planning and designing the project. For this purpose, the WBS (work break down structure</w:t>
      </w:r>
      <w:r w:rsidR="007D6278" w:rsidRPr="00B810A6">
        <w:rPr>
          <w:lang w:val="en-US"/>
        </w:rPr>
        <w:t>), communication</w:t>
      </w:r>
      <w:r w:rsidRPr="00B810A6">
        <w:rPr>
          <w:lang w:val="en-US"/>
        </w:rPr>
        <w:t xml:space="preserve"> plan, stakeholder management and project deliverables </w:t>
      </w:r>
      <w:r w:rsidR="00A86EAA" w:rsidRPr="00B810A6">
        <w:rPr>
          <w:lang w:val="en-US"/>
        </w:rPr>
        <w:t>have been</w:t>
      </w:r>
      <w:r w:rsidRPr="00B810A6">
        <w:rPr>
          <w:lang w:val="en-US"/>
        </w:rPr>
        <w:t xml:space="preserve"> used to ensure the </w:t>
      </w:r>
      <w:r w:rsidR="007D6278" w:rsidRPr="00B810A6">
        <w:rPr>
          <w:lang w:val="en-US"/>
        </w:rPr>
        <w:t>steer development</w:t>
      </w:r>
      <w:r w:rsidRPr="00B810A6">
        <w:rPr>
          <w:lang w:val="en-US"/>
        </w:rPr>
        <w:t xml:space="preserve"> of project</w:t>
      </w:r>
      <w:r w:rsidR="007D6278" w:rsidRPr="00B810A6">
        <w:rPr>
          <w:lang w:val="en-US"/>
        </w:rPr>
        <w:t xml:space="preserve"> </w:t>
      </w:r>
      <w:r w:rsidR="00A86EAA" w:rsidRPr="00B810A6">
        <w:rPr>
          <w:lang w:val="en-US"/>
        </w:rPr>
        <w:t>which has been discussed as follows-</w:t>
      </w:r>
      <w:r w:rsidR="007D6278" w:rsidRPr="00B810A6">
        <w:rPr>
          <w:lang w:val="en-US"/>
        </w:rPr>
        <w:t xml:space="preserve"> </w:t>
      </w:r>
    </w:p>
    <w:p w14:paraId="6538EEF1" w14:textId="7539AF08" w:rsidR="005F511B" w:rsidRPr="00CE37BE" w:rsidRDefault="005F511B" w:rsidP="007D6278">
      <w:pPr>
        <w:pStyle w:val="Heading2"/>
        <w:rPr>
          <w:b/>
          <w:color w:val="auto"/>
          <w:u w:val="none"/>
          <w:lang w:val="en-US"/>
        </w:rPr>
      </w:pPr>
      <w:bookmarkStart w:id="3" w:name="_Toc25331257"/>
      <w:r w:rsidRPr="00CE37BE">
        <w:rPr>
          <w:b/>
          <w:color w:val="auto"/>
          <w:u w:val="none"/>
          <w:lang w:val="en-US"/>
        </w:rPr>
        <w:lastRenderedPageBreak/>
        <w:t>Work breakdown structure</w:t>
      </w:r>
      <w:bookmarkEnd w:id="3"/>
      <w:r w:rsidRPr="00CE37BE">
        <w:rPr>
          <w:b/>
          <w:color w:val="auto"/>
          <w:u w:val="none"/>
          <w:lang w:val="en-US"/>
        </w:rPr>
        <w:t xml:space="preserve"> </w:t>
      </w:r>
    </w:p>
    <w:p w14:paraId="40FCCA61" w14:textId="76976FBD" w:rsidR="007D6278" w:rsidRPr="00B810A6" w:rsidRDefault="007D6278" w:rsidP="00777F75">
      <w:pPr>
        <w:ind w:firstLine="720"/>
        <w:rPr>
          <w:lang w:val="en-US"/>
        </w:rPr>
      </w:pPr>
      <w:r w:rsidRPr="00B810A6">
        <w:rPr>
          <w:lang w:val="en-US"/>
        </w:rPr>
        <w:t>The WBS consist</w:t>
      </w:r>
      <w:r w:rsidR="001C5603" w:rsidRPr="00B810A6">
        <w:rPr>
          <w:lang w:val="en-US"/>
        </w:rPr>
        <w:t>s</w:t>
      </w:r>
      <w:r w:rsidRPr="00B810A6">
        <w:rPr>
          <w:lang w:val="en-US"/>
        </w:rPr>
        <w:t xml:space="preserve"> the four major component</w:t>
      </w:r>
      <w:r w:rsidR="001C5603" w:rsidRPr="00B810A6">
        <w:rPr>
          <w:lang w:val="en-US"/>
        </w:rPr>
        <w:t>s</w:t>
      </w:r>
      <w:r w:rsidRPr="00B810A6">
        <w:rPr>
          <w:lang w:val="en-US"/>
        </w:rPr>
        <w:t xml:space="preserve"> including customer login, booking for </w:t>
      </w:r>
      <w:r w:rsidR="00BE567E" w:rsidRPr="00B810A6">
        <w:rPr>
          <w:lang w:val="en-US"/>
        </w:rPr>
        <w:t>services, inventory</w:t>
      </w:r>
      <w:r w:rsidRPr="00B810A6">
        <w:rPr>
          <w:lang w:val="en-US"/>
        </w:rPr>
        <w:t xml:space="preserve"> detail of spare parts and</w:t>
      </w:r>
      <w:r w:rsidR="00F01FA8" w:rsidRPr="00B810A6">
        <w:rPr>
          <w:lang w:val="en-US"/>
        </w:rPr>
        <w:t xml:space="preserve"> payment system. </w:t>
      </w:r>
      <w:r w:rsidR="00BE567E" w:rsidRPr="00B810A6">
        <w:rPr>
          <w:lang w:val="en-US"/>
        </w:rPr>
        <w:t xml:space="preserve">Here, the customer login will enable customer to book the service and inventory section will provide access </w:t>
      </w:r>
      <w:r w:rsidR="001C5603" w:rsidRPr="00B810A6">
        <w:rPr>
          <w:lang w:val="en-US"/>
        </w:rPr>
        <w:t xml:space="preserve">to </w:t>
      </w:r>
      <w:r w:rsidR="00BE567E" w:rsidRPr="00B810A6">
        <w:rPr>
          <w:lang w:val="en-US"/>
        </w:rPr>
        <w:t xml:space="preserve">the information about the spare parts as price, type and name.  Further, the payment section will generate the payment through booking, confirmation ticket and print the details. In this context, </w:t>
      </w:r>
      <w:r w:rsidR="00777F75" w:rsidRPr="00B810A6">
        <w:rPr>
          <w:lang w:val="en-US"/>
        </w:rPr>
        <w:t>Burg hate</w:t>
      </w:r>
      <w:r w:rsidR="00BE567E" w:rsidRPr="00B810A6">
        <w:rPr>
          <w:lang w:val="en-US"/>
        </w:rPr>
        <w:t xml:space="preserve"> (2018) asserted that the use of WBS enable</w:t>
      </w:r>
      <w:r w:rsidR="001C5603" w:rsidRPr="00B810A6">
        <w:rPr>
          <w:lang w:val="en-US"/>
        </w:rPr>
        <w:t>s</w:t>
      </w:r>
      <w:r w:rsidR="00BE567E" w:rsidRPr="00B810A6">
        <w:rPr>
          <w:lang w:val="en-US"/>
        </w:rPr>
        <w:t xml:space="preserve"> the project team to increase the understanding about the different component of project to positively contribute in managing several part</w:t>
      </w:r>
      <w:r w:rsidR="00777F75" w:rsidRPr="00B810A6">
        <w:rPr>
          <w:lang w:val="en-US"/>
        </w:rPr>
        <w:t>s</w:t>
      </w:r>
      <w:r w:rsidR="00BE567E" w:rsidRPr="00B810A6">
        <w:rPr>
          <w:lang w:val="en-US"/>
        </w:rPr>
        <w:t>.</w:t>
      </w:r>
      <w:r w:rsidR="00777F75" w:rsidRPr="00B810A6">
        <w:rPr>
          <w:lang w:val="en-US"/>
        </w:rPr>
        <w:t xml:space="preserve"> It assists the project manager for scheduling and budgeting of project in an integrated manner.  Similarly, the use of </w:t>
      </w:r>
      <w:r w:rsidR="004D6E8A" w:rsidRPr="00B810A6">
        <w:rPr>
          <w:lang w:val="en-US"/>
        </w:rPr>
        <w:t>WBS in</w:t>
      </w:r>
      <w:r w:rsidR="00777F75" w:rsidRPr="00B810A6">
        <w:rPr>
          <w:lang w:val="en-US"/>
        </w:rPr>
        <w:t xml:space="preserve"> project of Japher </w:t>
      </w:r>
      <w:r w:rsidR="004D6E8A" w:rsidRPr="00B810A6">
        <w:rPr>
          <w:lang w:val="en-US"/>
        </w:rPr>
        <w:t>Motors will</w:t>
      </w:r>
      <w:r w:rsidR="00777F75" w:rsidRPr="00B810A6">
        <w:rPr>
          <w:lang w:val="en-US"/>
        </w:rPr>
        <w:t xml:space="preserve"> facilitate to plan the budge</w:t>
      </w:r>
      <w:r w:rsidR="001C5603" w:rsidRPr="00B810A6">
        <w:rPr>
          <w:lang w:val="en-US"/>
        </w:rPr>
        <w:t>t</w:t>
      </w:r>
      <w:r w:rsidR="00777F75" w:rsidRPr="00B810A6">
        <w:rPr>
          <w:lang w:val="en-US"/>
        </w:rPr>
        <w:t xml:space="preserve"> and schedule for successful completion. Thus, the execution of project activities by </w:t>
      </w:r>
      <w:r w:rsidR="004D6E8A" w:rsidRPr="00B810A6">
        <w:rPr>
          <w:lang w:val="en-US"/>
        </w:rPr>
        <w:t>considering the</w:t>
      </w:r>
      <w:r w:rsidR="00777F75" w:rsidRPr="00B810A6">
        <w:rPr>
          <w:lang w:val="en-US"/>
        </w:rPr>
        <w:t xml:space="preserve"> WBS will be lucrative for the business to provide the significant focus on each aspect of project. </w:t>
      </w:r>
    </w:p>
    <w:p w14:paraId="4F15F989" w14:textId="231965C9" w:rsidR="005F511B" w:rsidRPr="00CE37BE" w:rsidRDefault="005F511B" w:rsidP="007D6278">
      <w:pPr>
        <w:pStyle w:val="Heading2"/>
        <w:rPr>
          <w:b/>
          <w:color w:val="auto"/>
          <w:u w:val="none"/>
          <w:lang w:val="en-US"/>
        </w:rPr>
      </w:pPr>
      <w:bookmarkStart w:id="4" w:name="_Toc25331258"/>
      <w:r w:rsidRPr="00CE37BE">
        <w:rPr>
          <w:b/>
          <w:color w:val="auto"/>
          <w:u w:val="none"/>
          <w:lang w:val="en-US"/>
        </w:rPr>
        <w:t>Communication plan</w:t>
      </w:r>
      <w:bookmarkEnd w:id="4"/>
    </w:p>
    <w:p w14:paraId="20628585" w14:textId="433F2F0C" w:rsidR="00D658E9" w:rsidRPr="00B810A6" w:rsidRDefault="001C5603" w:rsidP="002709FE">
      <w:pPr>
        <w:ind w:firstLine="720"/>
        <w:rPr>
          <w:lang w:val="en-US"/>
        </w:rPr>
      </w:pPr>
      <w:r w:rsidRPr="00B810A6">
        <w:rPr>
          <w:lang w:val="en-US"/>
        </w:rPr>
        <w:t>The c</w:t>
      </w:r>
      <w:r w:rsidR="00663CAB" w:rsidRPr="00B810A6">
        <w:rPr>
          <w:lang w:val="en-US"/>
        </w:rPr>
        <w:t>ommunication</w:t>
      </w:r>
      <w:r w:rsidR="00D658E9" w:rsidRPr="00B810A6">
        <w:rPr>
          <w:lang w:val="en-US"/>
        </w:rPr>
        <w:t xml:space="preserve"> plan provides the clear guidance to diverse stakeholders of project by sharing the information because it </w:t>
      </w:r>
      <w:r w:rsidR="00663CAB" w:rsidRPr="00B810A6">
        <w:rPr>
          <w:lang w:val="en-US"/>
        </w:rPr>
        <w:t>assists</w:t>
      </w:r>
      <w:r w:rsidR="00D658E9" w:rsidRPr="00B810A6">
        <w:rPr>
          <w:lang w:val="en-US"/>
        </w:rPr>
        <w:t xml:space="preserve"> in clarifying the roles and responsibilities</w:t>
      </w:r>
      <w:r w:rsidR="00FC7AE6" w:rsidRPr="00B810A6">
        <w:rPr>
          <w:lang w:val="en-US"/>
        </w:rPr>
        <w:t xml:space="preserve"> (</w:t>
      </w:r>
      <w:proofErr w:type="spellStart"/>
      <w:r w:rsidR="00FC7AE6" w:rsidRPr="00B810A6">
        <w:rPr>
          <w:lang w:val="en-US"/>
        </w:rPr>
        <w:t>Assudani</w:t>
      </w:r>
      <w:proofErr w:type="spellEnd"/>
      <w:r w:rsidR="00FC7AE6" w:rsidRPr="00B810A6">
        <w:rPr>
          <w:lang w:val="en-US"/>
        </w:rPr>
        <w:t xml:space="preserve">, and </w:t>
      </w:r>
      <w:proofErr w:type="spellStart"/>
      <w:r w:rsidR="00FC7AE6" w:rsidRPr="00B810A6">
        <w:rPr>
          <w:lang w:val="en-US"/>
        </w:rPr>
        <w:t>Kloppenborg</w:t>
      </w:r>
      <w:proofErr w:type="spellEnd"/>
      <w:r w:rsidR="00FC7AE6" w:rsidRPr="00B810A6">
        <w:rPr>
          <w:lang w:val="en-US"/>
        </w:rPr>
        <w:t>, 2010)</w:t>
      </w:r>
      <w:r w:rsidR="00663CAB" w:rsidRPr="00B810A6">
        <w:rPr>
          <w:lang w:val="en-US"/>
        </w:rPr>
        <w:t>. It reduces the chances of misleading and conflicts during the project that ensures the consistent growth</w:t>
      </w:r>
      <w:r w:rsidR="00FC7AE6" w:rsidRPr="00B810A6">
        <w:rPr>
          <w:lang w:val="en-US"/>
        </w:rPr>
        <w:t xml:space="preserve"> (</w:t>
      </w:r>
      <w:proofErr w:type="spellStart"/>
      <w:r w:rsidR="00FC7AE6" w:rsidRPr="00B810A6">
        <w:rPr>
          <w:lang w:val="en-US"/>
        </w:rPr>
        <w:t>Patanakul</w:t>
      </w:r>
      <w:proofErr w:type="spellEnd"/>
      <w:r w:rsidR="00FC7AE6" w:rsidRPr="00B810A6">
        <w:rPr>
          <w:lang w:val="en-US"/>
        </w:rPr>
        <w:t xml:space="preserve">, </w:t>
      </w:r>
      <w:proofErr w:type="spellStart"/>
      <w:r w:rsidR="00FC7AE6" w:rsidRPr="00B810A6">
        <w:rPr>
          <w:lang w:val="en-US"/>
        </w:rPr>
        <w:t>Iewwongcharoen</w:t>
      </w:r>
      <w:proofErr w:type="spellEnd"/>
      <w:r w:rsidR="00FC7AE6" w:rsidRPr="00B810A6">
        <w:rPr>
          <w:lang w:val="en-US"/>
        </w:rPr>
        <w:t xml:space="preserve"> and Milosevic, 2010)</w:t>
      </w:r>
      <w:r w:rsidR="00663CAB" w:rsidRPr="00B810A6">
        <w:rPr>
          <w:lang w:val="en-US"/>
        </w:rPr>
        <w:t xml:space="preserve">.  </w:t>
      </w:r>
      <w:r w:rsidR="00FC7AE6" w:rsidRPr="00B810A6">
        <w:rPr>
          <w:lang w:val="en-US"/>
        </w:rPr>
        <w:t>I</w:t>
      </w:r>
      <w:r w:rsidR="00663CAB" w:rsidRPr="00B810A6">
        <w:rPr>
          <w:lang w:val="en-US"/>
        </w:rPr>
        <w:t>n the same manner, in order to manage the communication with stakeholder of current project, the communication plan has been also created by considering the several internal and external stakeholders such as investors, media, government, customer, sales team, project manager, employees and financed team.  Further, detail description of each communication type with purpose,</w:t>
      </w:r>
      <w:r w:rsidR="00FC7AE6" w:rsidRPr="00B810A6">
        <w:rPr>
          <w:lang w:val="en-US"/>
        </w:rPr>
        <w:t xml:space="preserve"> </w:t>
      </w:r>
      <w:r w:rsidR="00663CAB" w:rsidRPr="00B810A6">
        <w:rPr>
          <w:lang w:val="en-US"/>
        </w:rPr>
        <w:t>medium, frequency, audience and owner</w:t>
      </w:r>
      <w:r w:rsidRPr="00B810A6">
        <w:rPr>
          <w:lang w:val="en-US"/>
        </w:rPr>
        <w:t xml:space="preserve"> has been provided</w:t>
      </w:r>
      <w:r w:rsidR="00663CAB" w:rsidRPr="00B810A6">
        <w:rPr>
          <w:lang w:val="en-US"/>
        </w:rPr>
        <w:t>. It set</w:t>
      </w:r>
      <w:r w:rsidRPr="00B810A6">
        <w:rPr>
          <w:lang w:val="en-US"/>
        </w:rPr>
        <w:t>s</w:t>
      </w:r>
      <w:r w:rsidR="00663CAB" w:rsidRPr="00B810A6">
        <w:rPr>
          <w:lang w:val="en-US"/>
        </w:rPr>
        <w:t xml:space="preserve"> the guidance for the project manager to</w:t>
      </w:r>
      <w:r w:rsidR="00FC7AE6" w:rsidRPr="00B810A6">
        <w:rPr>
          <w:lang w:val="en-US"/>
        </w:rPr>
        <w:t xml:space="preserve"> ensure the adequate level of interaction </w:t>
      </w:r>
      <w:proofErr w:type="gramStart"/>
      <w:r w:rsidR="00FC7AE6" w:rsidRPr="00B810A6">
        <w:rPr>
          <w:lang w:val="en-US"/>
        </w:rPr>
        <w:t>among  stakeholder</w:t>
      </w:r>
      <w:r w:rsidRPr="00B810A6">
        <w:rPr>
          <w:lang w:val="en-US"/>
        </w:rPr>
        <w:t>s</w:t>
      </w:r>
      <w:proofErr w:type="gramEnd"/>
      <w:r w:rsidR="00FC7AE6" w:rsidRPr="00B810A6">
        <w:rPr>
          <w:lang w:val="en-US"/>
        </w:rPr>
        <w:t xml:space="preserve"> during the project. In indicates that the development of communication plan will facilitate the project manager to ensure the consistent interaction with stakeholder in specific purpose.  </w:t>
      </w:r>
    </w:p>
    <w:p w14:paraId="43DFD1B4" w14:textId="77777777" w:rsidR="005E28F2" w:rsidRPr="00CE37BE" w:rsidRDefault="005E28F2" w:rsidP="007D6278">
      <w:pPr>
        <w:pStyle w:val="Heading2"/>
        <w:rPr>
          <w:b/>
          <w:color w:val="auto"/>
          <w:u w:val="none"/>
          <w:lang w:val="en-US"/>
        </w:rPr>
      </w:pPr>
      <w:bookmarkStart w:id="5" w:name="_Toc25331259"/>
      <w:r w:rsidRPr="00CE37BE">
        <w:rPr>
          <w:b/>
          <w:color w:val="auto"/>
          <w:u w:val="none"/>
          <w:lang w:val="en-US"/>
        </w:rPr>
        <w:t>S</w:t>
      </w:r>
      <w:r w:rsidR="005F511B" w:rsidRPr="00CE37BE">
        <w:rPr>
          <w:b/>
          <w:color w:val="auto"/>
          <w:u w:val="none"/>
          <w:lang w:val="en-US"/>
        </w:rPr>
        <w:t>takeholder management</w:t>
      </w:r>
      <w:bookmarkEnd w:id="5"/>
    </w:p>
    <w:p w14:paraId="2A243AAA" w14:textId="4F0629FE" w:rsidR="005F511B" w:rsidRPr="00B810A6" w:rsidRDefault="005E28F2" w:rsidP="002709FE">
      <w:pPr>
        <w:ind w:firstLine="720"/>
        <w:rPr>
          <w:lang w:val="en-US"/>
        </w:rPr>
      </w:pPr>
      <w:r w:rsidRPr="00B810A6">
        <w:rPr>
          <w:lang w:val="en-US"/>
        </w:rPr>
        <w:t>Besides the communication plan and WBS, the stakeholder man</w:t>
      </w:r>
      <w:r w:rsidR="0090651E" w:rsidRPr="00B810A6">
        <w:rPr>
          <w:lang w:val="en-US"/>
        </w:rPr>
        <w:t>a</w:t>
      </w:r>
      <w:r w:rsidRPr="00B810A6">
        <w:rPr>
          <w:lang w:val="en-US"/>
        </w:rPr>
        <w:t>gem</w:t>
      </w:r>
      <w:r w:rsidR="0090651E" w:rsidRPr="00B810A6">
        <w:rPr>
          <w:lang w:val="en-US"/>
        </w:rPr>
        <w:t>e</w:t>
      </w:r>
      <w:r w:rsidRPr="00B810A6">
        <w:rPr>
          <w:lang w:val="en-US"/>
        </w:rPr>
        <w:t xml:space="preserve">nt plan is also developed </w:t>
      </w:r>
      <w:r w:rsidR="00282030" w:rsidRPr="00B810A6">
        <w:rPr>
          <w:lang w:val="en-US"/>
        </w:rPr>
        <w:t>for</w:t>
      </w:r>
      <w:r w:rsidRPr="00B810A6">
        <w:rPr>
          <w:lang w:val="en-US"/>
        </w:rPr>
        <w:t xml:space="preserve"> </w:t>
      </w:r>
      <w:r w:rsidR="0090651E" w:rsidRPr="00B810A6">
        <w:rPr>
          <w:lang w:val="en-US"/>
        </w:rPr>
        <w:t xml:space="preserve">planning the significant restriction for </w:t>
      </w:r>
      <w:r w:rsidRPr="00B810A6">
        <w:rPr>
          <w:lang w:val="en-US"/>
        </w:rPr>
        <w:t>project</w:t>
      </w:r>
      <w:r w:rsidR="0090651E" w:rsidRPr="00B810A6">
        <w:rPr>
          <w:lang w:val="en-US"/>
        </w:rPr>
        <w:t xml:space="preserve"> from these</w:t>
      </w:r>
      <w:r w:rsidRPr="00B810A6">
        <w:rPr>
          <w:lang w:val="en-US"/>
        </w:rPr>
        <w:t>.</w:t>
      </w:r>
      <w:r w:rsidR="0090651E" w:rsidRPr="00B810A6">
        <w:rPr>
          <w:lang w:val="en-US"/>
        </w:rPr>
        <w:t xml:space="preserve"> It will enable to create appropriate strategies to avoid the restrictions. </w:t>
      </w:r>
      <w:r w:rsidRPr="00B810A6">
        <w:rPr>
          <w:lang w:val="en-US"/>
        </w:rPr>
        <w:t>For this pu</w:t>
      </w:r>
      <w:r w:rsidR="0090651E" w:rsidRPr="00B810A6">
        <w:rPr>
          <w:lang w:val="en-US"/>
        </w:rPr>
        <w:t>r</w:t>
      </w:r>
      <w:r w:rsidRPr="00B810A6">
        <w:rPr>
          <w:lang w:val="en-US"/>
        </w:rPr>
        <w:t>po</w:t>
      </w:r>
      <w:r w:rsidR="0090651E" w:rsidRPr="00B810A6">
        <w:rPr>
          <w:lang w:val="en-US"/>
        </w:rPr>
        <w:t>s</w:t>
      </w:r>
      <w:r w:rsidRPr="00B810A6">
        <w:rPr>
          <w:lang w:val="en-US"/>
        </w:rPr>
        <w:t>e</w:t>
      </w:r>
      <w:r w:rsidR="0090651E" w:rsidRPr="00B810A6">
        <w:rPr>
          <w:lang w:val="en-US"/>
        </w:rPr>
        <w:t>, the influence level is also considered to determine the significant attention provide</w:t>
      </w:r>
      <w:r w:rsidR="00282030" w:rsidRPr="00B810A6">
        <w:rPr>
          <w:lang w:val="en-US"/>
        </w:rPr>
        <w:t xml:space="preserve">d for effective management of the project. </w:t>
      </w:r>
      <w:r w:rsidR="0090651E" w:rsidRPr="00B810A6">
        <w:rPr>
          <w:lang w:val="en-US"/>
        </w:rPr>
        <w:t xml:space="preserve">In this context, </w:t>
      </w:r>
      <w:proofErr w:type="spellStart"/>
      <w:r w:rsidR="006C4408" w:rsidRPr="00B810A6">
        <w:rPr>
          <w:lang w:val="en-US"/>
        </w:rPr>
        <w:t>Eskerod</w:t>
      </w:r>
      <w:proofErr w:type="spellEnd"/>
      <w:r w:rsidR="006C4408" w:rsidRPr="00B810A6">
        <w:rPr>
          <w:lang w:val="en-US"/>
        </w:rPr>
        <w:t xml:space="preserve"> and Jepsen (2016)</w:t>
      </w:r>
      <w:r w:rsidR="0090651E" w:rsidRPr="00B810A6">
        <w:rPr>
          <w:lang w:val="en-US"/>
        </w:rPr>
        <w:t xml:space="preserve"> asserted that the stakeholder </w:t>
      </w:r>
      <w:r w:rsidR="0090651E" w:rsidRPr="00B810A6">
        <w:rPr>
          <w:lang w:val="en-US"/>
        </w:rPr>
        <w:lastRenderedPageBreak/>
        <w:t>management is imperative for the successful completion of a project because it facilitates the project manager to achieve the support fr</w:t>
      </w:r>
      <w:r w:rsidR="00860A19" w:rsidRPr="00B810A6">
        <w:rPr>
          <w:lang w:val="en-US"/>
        </w:rPr>
        <w:t>o</w:t>
      </w:r>
      <w:r w:rsidR="0090651E" w:rsidRPr="00B810A6">
        <w:rPr>
          <w:lang w:val="en-US"/>
        </w:rPr>
        <w:t xml:space="preserve">m </w:t>
      </w:r>
      <w:r w:rsidR="00860A19" w:rsidRPr="00B810A6">
        <w:rPr>
          <w:lang w:val="en-US"/>
        </w:rPr>
        <w:t xml:space="preserve">other parties. In this note, </w:t>
      </w:r>
      <w:proofErr w:type="spellStart"/>
      <w:r w:rsidR="006C4408" w:rsidRPr="00B810A6">
        <w:rPr>
          <w:lang w:val="en-US"/>
        </w:rPr>
        <w:t>Eskerod</w:t>
      </w:r>
      <w:proofErr w:type="spellEnd"/>
      <w:r w:rsidR="006C4408" w:rsidRPr="00B810A6">
        <w:rPr>
          <w:lang w:val="en-US"/>
        </w:rPr>
        <w:t xml:space="preserve">, </w:t>
      </w:r>
      <w:proofErr w:type="spellStart"/>
      <w:r w:rsidR="006C4408" w:rsidRPr="00B810A6">
        <w:rPr>
          <w:lang w:val="en-US"/>
        </w:rPr>
        <w:t>Huemann</w:t>
      </w:r>
      <w:proofErr w:type="spellEnd"/>
      <w:r w:rsidR="006C4408" w:rsidRPr="00B810A6">
        <w:rPr>
          <w:lang w:val="en-US"/>
        </w:rPr>
        <w:t xml:space="preserve"> and Savage (2015)</w:t>
      </w:r>
      <w:r w:rsidR="00860A19" w:rsidRPr="00B810A6">
        <w:rPr>
          <w:lang w:val="en-US"/>
        </w:rPr>
        <w:t xml:space="preserve"> mentioned that the stakeholder engagement facilitates the project manager to gain their loyalty which reduce</w:t>
      </w:r>
      <w:r w:rsidR="00282030" w:rsidRPr="00B810A6">
        <w:rPr>
          <w:lang w:val="en-US"/>
        </w:rPr>
        <w:t>s</w:t>
      </w:r>
      <w:r w:rsidR="00860A19" w:rsidRPr="00B810A6">
        <w:rPr>
          <w:lang w:val="en-US"/>
        </w:rPr>
        <w:t xml:space="preserve"> the contingency of potential barriers.  However, </w:t>
      </w:r>
      <w:r w:rsidR="006555F8" w:rsidRPr="00B810A6">
        <w:rPr>
          <w:lang w:val="en-US"/>
        </w:rPr>
        <w:t>Lee and Yong (2010)</w:t>
      </w:r>
      <w:r w:rsidR="006C4408" w:rsidRPr="00B810A6">
        <w:rPr>
          <w:lang w:val="en-US"/>
        </w:rPr>
        <w:t xml:space="preserve"> delineated that the </w:t>
      </w:r>
      <w:r w:rsidR="00860A19" w:rsidRPr="00B810A6">
        <w:rPr>
          <w:lang w:val="en-US"/>
        </w:rPr>
        <w:t xml:space="preserve">dynamic environment can bring the unexpected challenges </w:t>
      </w:r>
      <w:r w:rsidR="00282030" w:rsidRPr="00B810A6">
        <w:rPr>
          <w:lang w:val="en-US"/>
        </w:rPr>
        <w:t>which affects the</w:t>
      </w:r>
      <w:r w:rsidR="00860A19" w:rsidRPr="00B810A6">
        <w:rPr>
          <w:lang w:val="en-US"/>
        </w:rPr>
        <w:t xml:space="preserve"> </w:t>
      </w:r>
      <w:proofErr w:type="spellStart"/>
      <w:r w:rsidR="00860A19" w:rsidRPr="00B810A6">
        <w:rPr>
          <w:lang w:val="en-US"/>
        </w:rPr>
        <w:t>the</w:t>
      </w:r>
      <w:proofErr w:type="spellEnd"/>
      <w:r w:rsidR="00860A19" w:rsidRPr="00B810A6">
        <w:rPr>
          <w:lang w:val="en-US"/>
        </w:rPr>
        <w:t xml:space="preserve"> timelines of project which consequently enhances </w:t>
      </w:r>
      <w:r w:rsidR="00282030" w:rsidRPr="00B810A6">
        <w:rPr>
          <w:lang w:val="en-US"/>
        </w:rPr>
        <w:t>project budget</w:t>
      </w:r>
      <w:r w:rsidR="00860A19" w:rsidRPr="00B810A6">
        <w:rPr>
          <w:lang w:val="en-US"/>
        </w:rPr>
        <w:t xml:space="preserve">. In the same manner, the unexpected changes can adversely influence the development of IT system project which will </w:t>
      </w:r>
      <w:r w:rsidR="006C4408" w:rsidRPr="00B810A6">
        <w:rPr>
          <w:lang w:val="en-US"/>
        </w:rPr>
        <w:t>require the</w:t>
      </w:r>
      <w:r w:rsidR="00860A19" w:rsidRPr="00B810A6">
        <w:rPr>
          <w:lang w:val="en-US"/>
        </w:rPr>
        <w:t xml:space="preserve"> significant focus of project manager. </w:t>
      </w:r>
      <w:r w:rsidR="007772FD" w:rsidRPr="00B810A6">
        <w:rPr>
          <w:lang w:val="en-US"/>
        </w:rPr>
        <w:t xml:space="preserve">It shows that the stakeholder </w:t>
      </w:r>
      <w:r w:rsidR="006430E5" w:rsidRPr="00B810A6">
        <w:rPr>
          <w:lang w:val="en-US"/>
        </w:rPr>
        <w:t xml:space="preserve">management will </w:t>
      </w:r>
      <w:r w:rsidR="00282030" w:rsidRPr="00B810A6">
        <w:rPr>
          <w:lang w:val="en-US"/>
        </w:rPr>
        <w:t xml:space="preserve">be </w:t>
      </w:r>
      <w:r w:rsidR="006430E5" w:rsidRPr="00B810A6">
        <w:rPr>
          <w:lang w:val="en-US"/>
        </w:rPr>
        <w:t xml:space="preserve">supportive to gain the commitment for project but the </w:t>
      </w:r>
      <w:r w:rsidR="006C4408" w:rsidRPr="00B810A6">
        <w:rPr>
          <w:lang w:val="en-US"/>
        </w:rPr>
        <w:t>unexpected</w:t>
      </w:r>
      <w:r w:rsidR="006430E5" w:rsidRPr="00B810A6">
        <w:rPr>
          <w:lang w:val="en-US"/>
        </w:rPr>
        <w:t xml:space="preserve"> barriers may harm the project growth. </w:t>
      </w:r>
    </w:p>
    <w:p w14:paraId="1D43CD6D" w14:textId="1E903983" w:rsidR="005F511B" w:rsidRPr="00CE37BE" w:rsidRDefault="005F511B" w:rsidP="007D6278">
      <w:pPr>
        <w:pStyle w:val="Heading2"/>
        <w:rPr>
          <w:b/>
          <w:color w:val="auto"/>
          <w:u w:val="none"/>
          <w:lang w:val="en-US"/>
        </w:rPr>
      </w:pPr>
      <w:bookmarkStart w:id="6" w:name="_Toc25331260"/>
      <w:bookmarkStart w:id="7" w:name="_GoBack"/>
      <w:r w:rsidRPr="00CE37BE">
        <w:rPr>
          <w:b/>
          <w:color w:val="auto"/>
          <w:u w:val="none"/>
          <w:lang w:val="en-US"/>
        </w:rPr>
        <w:t>Project deliverables</w:t>
      </w:r>
      <w:bookmarkEnd w:id="6"/>
      <w:r w:rsidRPr="00CE37BE">
        <w:rPr>
          <w:b/>
          <w:color w:val="auto"/>
          <w:u w:val="none"/>
          <w:lang w:val="en-US"/>
        </w:rPr>
        <w:t xml:space="preserve"> </w:t>
      </w:r>
    </w:p>
    <w:bookmarkEnd w:id="7"/>
    <w:p w14:paraId="1DFB2A4A" w14:textId="7552BC5A" w:rsidR="00CC55E9" w:rsidRPr="00B810A6" w:rsidRDefault="00CC55E9" w:rsidP="00C439D3">
      <w:pPr>
        <w:ind w:firstLine="720"/>
        <w:rPr>
          <w:lang w:val="en-US"/>
        </w:rPr>
      </w:pPr>
      <w:r w:rsidRPr="00B810A6">
        <w:rPr>
          <w:lang w:val="en-US"/>
        </w:rPr>
        <w:t xml:space="preserve"> The prototyping the project through measuring the project deliverables is crucial goal</w:t>
      </w:r>
      <w:r w:rsidR="002B7FF6" w:rsidRPr="00B810A6">
        <w:rPr>
          <w:lang w:val="en-US"/>
        </w:rPr>
        <w:t xml:space="preserve"> (</w:t>
      </w:r>
      <w:proofErr w:type="spellStart"/>
      <w:r w:rsidR="002B7FF6" w:rsidRPr="00B810A6">
        <w:rPr>
          <w:lang w:val="en-US"/>
        </w:rPr>
        <w:t>Conforto</w:t>
      </w:r>
      <w:proofErr w:type="spellEnd"/>
      <w:r w:rsidR="002B7FF6" w:rsidRPr="00B810A6">
        <w:rPr>
          <w:lang w:val="en-US"/>
        </w:rPr>
        <w:t xml:space="preserve"> and Amaral, 2010)</w:t>
      </w:r>
      <w:r w:rsidRPr="00B810A6">
        <w:rPr>
          <w:lang w:val="en-US"/>
        </w:rPr>
        <w:t>.</w:t>
      </w:r>
      <w:r w:rsidR="002B7FF6" w:rsidRPr="00B810A6">
        <w:rPr>
          <w:lang w:val="en-US"/>
        </w:rPr>
        <w:t xml:space="preserve"> In this context,</w:t>
      </w:r>
      <w:r w:rsidR="002B7FF6" w:rsidRPr="00B810A6">
        <w:t xml:space="preserve"> </w:t>
      </w:r>
      <w:r w:rsidR="002B7FF6" w:rsidRPr="00B810A6">
        <w:rPr>
          <w:lang w:val="en-US"/>
        </w:rPr>
        <w:t xml:space="preserve">Mirza, </w:t>
      </w:r>
      <w:proofErr w:type="spellStart"/>
      <w:r w:rsidR="002B7FF6" w:rsidRPr="00B810A6">
        <w:rPr>
          <w:lang w:val="en-US"/>
        </w:rPr>
        <w:t>Pourzolfaghar</w:t>
      </w:r>
      <w:proofErr w:type="spellEnd"/>
      <w:r w:rsidR="002B7FF6" w:rsidRPr="00B810A6">
        <w:rPr>
          <w:lang w:val="en-US"/>
        </w:rPr>
        <w:t xml:space="preserve"> and </w:t>
      </w:r>
      <w:proofErr w:type="spellStart"/>
      <w:r w:rsidR="002B7FF6" w:rsidRPr="00B810A6">
        <w:rPr>
          <w:lang w:val="en-US"/>
        </w:rPr>
        <w:t>Shahnazari</w:t>
      </w:r>
      <w:proofErr w:type="spellEnd"/>
      <w:r w:rsidR="002B7FF6" w:rsidRPr="00B810A6">
        <w:rPr>
          <w:lang w:val="en-US"/>
        </w:rPr>
        <w:t xml:space="preserve"> (2013) stated that t</w:t>
      </w:r>
      <w:r w:rsidR="00B50B80" w:rsidRPr="00B810A6">
        <w:rPr>
          <w:lang w:val="en-US"/>
        </w:rPr>
        <w:t xml:space="preserve">he planning of project deliverable enables the project manager to asses the </w:t>
      </w:r>
      <w:r w:rsidR="00B275B8" w:rsidRPr="00B810A6">
        <w:rPr>
          <w:lang w:val="en-US"/>
        </w:rPr>
        <w:t>requirement</w:t>
      </w:r>
      <w:r w:rsidR="00B50B80" w:rsidRPr="00B810A6">
        <w:rPr>
          <w:lang w:val="en-US"/>
        </w:rPr>
        <w:t xml:space="preserve"> of key capabilities that</w:t>
      </w:r>
      <w:r w:rsidR="00B275B8" w:rsidRPr="00B810A6">
        <w:rPr>
          <w:lang w:val="en-US"/>
        </w:rPr>
        <w:t xml:space="preserve"> are</w:t>
      </w:r>
      <w:r w:rsidR="00B50B80" w:rsidRPr="00B810A6">
        <w:rPr>
          <w:lang w:val="en-US"/>
        </w:rPr>
        <w:t xml:space="preserve"> </w:t>
      </w:r>
      <w:r w:rsidR="00B275B8" w:rsidRPr="00B810A6">
        <w:rPr>
          <w:lang w:val="en-US"/>
        </w:rPr>
        <w:t>essential</w:t>
      </w:r>
      <w:r w:rsidR="00B50B80" w:rsidRPr="00B810A6">
        <w:rPr>
          <w:lang w:val="en-US"/>
        </w:rPr>
        <w:t xml:space="preserve"> to gain the positive outcome.  </w:t>
      </w:r>
      <w:r w:rsidR="00B275B8" w:rsidRPr="00B810A6">
        <w:rPr>
          <w:lang w:val="en-US"/>
        </w:rPr>
        <w:t xml:space="preserve">It further helps in finding the cost and time duration of each deliverable. Likewise, the deliverables of the software project are also created with the estimated time frame. It assists the project manager </w:t>
      </w:r>
      <w:r w:rsidR="00B03D30" w:rsidRPr="00B810A6">
        <w:rPr>
          <w:lang w:val="en-US"/>
        </w:rPr>
        <w:t>in managing</w:t>
      </w:r>
      <w:r w:rsidR="00B275B8" w:rsidRPr="00B810A6">
        <w:rPr>
          <w:lang w:val="en-US"/>
        </w:rPr>
        <w:t xml:space="preserve"> the consistent growth of project because the </w:t>
      </w:r>
      <w:r w:rsidR="00282030" w:rsidRPr="00B810A6">
        <w:rPr>
          <w:lang w:val="en-US"/>
        </w:rPr>
        <w:t>delay in a specific deliverable stimulates</w:t>
      </w:r>
      <w:r w:rsidR="00B03D30" w:rsidRPr="00B810A6">
        <w:rPr>
          <w:lang w:val="en-US"/>
        </w:rPr>
        <w:t xml:space="preserve"> the</w:t>
      </w:r>
      <w:r w:rsidR="00B275B8" w:rsidRPr="00B810A6">
        <w:rPr>
          <w:lang w:val="en-US"/>
        </w:rPr>
        <w:t xml:space="preserve"> project manager to shape the adequate strategies</w:t>
      </w:r>
      <w:r w:rsidR="00B03D30" w:rsidRPr="00B810A6">
        <w:rPr>
          <w:lang w:val="en-US"/>
        </w:rPr>
        <w:t xml:space="preserve">. Apart from this, the Gantt chart is also used to evaluate the </w:t>
      </w:r>
      <w:r w:rsidR="0070270A" w:rsidRPr="00B810A6">
        <w:rPr>
          <w:lang w:val="en-US"/>
        </w:rPr>
        <w:t xml:space="preserve">progress of </w:t>
      </w:r>
      <w:r w:rsidR="00B03D30" w:rsidRPr="00B810A6">
        <w:rPr>
          <w:lang w:val="en-US"/>
        </w:rPr>
        <w:t xml:space="preserve">project activities. It will also determine the </w:t>
      </w:r>
      <w:r w:rsidR="004F55ED" w:rsidRPr="00B810A6">
        <w:rPr>
          <w:lang w:val="en-US"/>
        </w:rPr>
        <w:t>dependencies of</w:t>
      </w:r>
      <w:r w:rsidR="00B03D30" w:rsidRPr="00B810A6">
        <w:rPr>
          <w:lang w:val="en-US"/>
        </w:rPr>
        <w:t xml:space="preserve"> project activities that will help in </w:t>
      </w:r>
      <w:r w:rsidR="004F55ED" w:rsidRPr="00B810A6">
        <w:rPr>
          <w:lang w:val="en-US"/>
        </w:rPr>
        <w:t>scheduling</w:t>
      </w:r>
      <w:r w:rsidR="00B03D30" w:rsidRPr="00B810A6">
        <w:rPr>
          <w:lang w:val="en-US"/>
        </w:rPr>
        <w:t xml:space="preserve"> of the project.</w:t>
      </w:r>
      <w:r w:rsidR="004F55ED" w:rsidRPr="00B810A6">
        <w:rPr>
          <w:lang w:val="en-US"/>
        </w:rPr>
        <w:t xml:space="preserve">  For instance, the software development activity will depend on the design process because after finalizing the design</w:t>
      </w:r>
      <w:r w:rsidR="00282030" w:rsidRPr="00B810A6">
        <w:rPr>
          <w:lang w:val="en-US"/>
        </w:rPr>
        <w:t xml:space="preserve">, </w:t>
      </w:r>
      <w:r w:rsidR="004F55ED" w:rsidRPr="00B810A6">
        <w:rPr>
          <w:lang w:val="en-US"/>
        </w:rPr>
        <w:t>the development will be initiated. Th</w:t>
      </w:r>
      <w:r w:rsidR="00282030" w:rsidRPr="00B810A6">
        <w:rPr>
          <w:lang w:val="en-US"/>
        </w:rPr>
        <w:t>u</w:t>
      </w:r>
      <w:r w:rsidR="004F55ED" w:rsidRPr="00B810A6">
        <w:rPr>
          <w:lang w:val="en-US"/>
        </w:rPr>
        <w:t>s, the use</w:t>
      </w:r>
      <w:r w:rsidR="00282030" w:rsidRPr="00B810A6">
        <w:rPr>
          <w:lang w:val="en-US"/>
        </w:rPr>
        <w:t xml:space="preserve"> of</w:t>
      </w:r>
      <w:r w:rsidR="004F55ED" w:rsidRPr="00B810A6">
        <w:rPr>
          <w:lang w:val="en-US"/>
        </w:rPr>
        <w:t xml:space="preserve"> project deliverables and Gantt cha</w:t>
      </w:r>
      <w:r w:rsidR="00282030" w:rsidRPr="00B810A6">
        <w:rPr>
          <w:lang w:val="en-US"/>
        </w:rPr>
        <w:t>r</w:t>
      </w:r>
      <w:r w:rsidR="004F55ED" w:rsidRPr="00B810A6">
        <w:rPr>
          <w:lang w:val="en-US"/>
        </w:rPr>
        <w:t xml:space="preserve">t will manage the completion of project objectives by dividing it in </w:t>
      </w:r>
      <w:r w:rsidR="00282030" w:rsidRPr="00B810A6">
        <w:rPr>
          <w:lang w:val="en-US"/>
        </w:rPr>
        <w:t xml:space="preserve">a </w:t>
      </w:r>
      <w:r w:rsidR="004F55ED" w:rsidRPr="00B810A6">
        <w:rPr>
          <w:lang w:val="en-US"/>
        </w:rPr>
        <w:t xml:space="preserve">specific timeframe that will ensure the timeliness.  </w:t>
      </w:r>
      <w:r w:rsidR="00B03D30" w:rsidRPr="00B810A6">
        <w:rPr>
          <w:lang w:val="en-US"/>
        </w:rPr>
        <w:t xml:space="preserve">  </w:t>
      </w:r>
    </w:p>
    <w:p w14:paraId="0741D4F6" w14:textId="73982A5B" w:rsidR="002522F2" w:rsidRPr="00B810A6" w:rsidRDefault="00370450" w:rsidP="002522F2">
      <w:pPr>
        <w:pStyle w:val="Heading1"/>
        <w:rPr>
          <w:color w:val="auto"/>
          <w:lang w:val="en-US"/>
        </w:rPr>
      </w:pPr>
      <w:bookmarkStart w:id="8" w:name="_Toc25331261"/>
      <w:r w:rsidRPr="00B810A6">
        <w:rPr>
          <w:color w:val="auto"/>
          <w:lang w:val="en-US"/>
        </w:rPr>
        <w:t>Risk management</w:t>
      </w:r>
      <w:bookmarkEnd w:id="8"/>
      <w:r w:rsidRPr="00B810A6">
        <w:rPr>
          <w:color w:val="auto"/>
          <w:lang w:val="en-US"/>
        </w:rPr>
        <w:t xml:space="preserve"> </w:t>
      </w:r>
    </w:p>
    <w:p w14:paraId="2F9DD17B" w14:textId="59D82736" w:rsidR="002522F2" w:rsidRPr="00B810A6" w:rsidRDefault="002522F2">
      <w:pPr>
        <w:ind w:firstLine="720"/>
        <w:rPr>
          <w:lang w:val="en-US"/>
        </w:rPr>
      </w:pPr>
      <w:r w:rsidRPr="00B810A6">
        <w:rPr>
          <w:lang w:val="en-US"/>
        </w:rPr>
        <w:t>In the development of software, risk adversely influence</w:t>
      </w:r>
      <w:r w:rsidR="002504C9" w:rsidRPr="00B810A6">
        <w:rPr>
          <w:lang w:val="en-US"/>
        </w:rPr>
        <w:t>s</w:t>
      </w:r>
      <w:r w:rsidRPr="00B810A6">
        <w:rPr>
          <w:lang w:val="en-US"/>
        </w:rPr>
        <w:t xml:space="preserve"> the progress of project and creates the barrier in gaining the desired outcome.  In this context,</w:t>
      </w:r>
      <w:r w:rsidR="000F7386" w:rsidRPr="00B810A6">
        <w:rPr>
          <w:lang w:val="en-US"/>
        </w:rPr>
        <w:t xml:space="preserve"> </w:t>
      </w:r>
      <w:proofErr w:type="spellStart"/>
      <w:r w:rsidR="000F7386" w:rsidRPr="00B810A6">
        <w:rPr>
          <w:lang w:val="en-US"/>
        </w:rPr>
        <w:t>Zwikael</w:t>
      </w:r>
      <w:proofErr w:type="spellEnd"/>
      <w:r w:rsidR="000F7386" w:rsidRPr="00B810A6">
        <w:rPr>
          <w:lang w:val="en-US"/>
        </w:rPr>
        <w:t xml:space="preserve"> and </w:t>
      </w:r>
      <w:proofErr w:type="spellStart"/>
      <w:r w:rsidR="000F7386" w:rsidRPr="00B810A6">
        <w:rPr>
          <w:lang w:val="en-US"/>
        </w:rPr>
        <w:t>Ahn</w:t>
      </w:r>
      <w:proofErr w:type="spellEnd"/>
      <w:r w:rsidR="000F7386" w:rsidRPr="00B810A6">
        <w:rPr>
          <w:lang w:val="en-US"/>
        </w:rPr>
        <w:t xml:space="preserve"> (2011)</w:t>
      </w:r>
      <w:r w:rsidRPr="00B810A6">
        <w:rPr>
          <w:lang w:val="en-US"/>
        </w:rPr>
        <w:t xml:space="preserve"> delineated that risk management is the significant aspect to manage the software project by understanding the risk to take proactive action to avoid. The proactive actions prepare the project manager to reduce the impact of risk on activities of project. Likewise, the </w:t>
      </w:r>
      <w:r w:rsidR="000F7386" w:rsidRPr="00B810A6">
        <w:rPr>
          <w:lang w:val="en-US"/>
        </w:rPr>
        <w:t>implementation</w:t>
      </w:r>
      <w:r w:rsidRPr="00B810A6">
        <w:rPr>
          <w:lang w:val="en-US"/>
        </w:rPr>
        <w:t xml:space="preserve"> of risk management strategies </w:t>
      </w:r>
      <w:r w:rsidR="000F7386" w:rsidRPr="00B810A6">
        <w:rPr>
          <w:lang w:val="en-US"/>
        </w:rPr>
        <w:t>will benefit the project manager to create the adequate strategies for potential risks.</w:t>
      </w:r>
      <w:r w:rsidRPr="00B810A6">
        <w:rPr>
          <w:lang w:val="en-US"/>
        </w:rPr>
        <w:t xml:space="preserve"> </w:t>
      </w:r>
      <w:r w:rsidR="000F7386" w:rsidRPr="00B810A6">
        <w:rPr>
          <w:lang w:val="en-US"/>
        </w:rPr>
        <w:t>O</w:t>
      </w:r>
      <w:r w:rsidRPr="00B810A6">
        <w:rPr>
          <w:lang w:val="en-US"/>
        </w:rPr>
        <w:t xml:space="preserve">n this note, </w:t>
      </w:r>
      <w:r w:rsidR="00384576" w:rsidRPr="00B810A6">
        <w:rPr>
          <w:lang w:val="en-US"/>
        </w:rPr>
        <w:t>Ni, Chen and Chen (2010)</w:t>
      </w:r>
      <w:r w:rsidRPr="00B810A6">
        <w:rPr>
          <w:lang w:val="en-US"/>
        </w:rPr>
        <w:t xml:space="preserve"> mentioned risk </w:t>
      </w:r>
      <w:r w:rsidRPr="00B810A6">
        <w:rPr>
          <w:lang w:val="en-US"/>
        </w:rPr>
        <w:lastRenderedPageBreak/>
        <w:t>evaluation matrix</w:t>
      </w:r>
      <w:r w:rsidR="000F7386" w:rsidRPr="00B810A6">
        <w:rPr>
          <w:lang w:val="en-US"/>
        </w:rPr>
        <w:t xml:space="preserve"> is effective tool for risk management as it assesses the consequences and likelihood to identify the level of impact.  It further facilitates to shape the suitable action. For this purpose, the risk ev</w:t>
      </w:r>
      <w:r w:rsidR="002504C9" w:rsidRPr="00B810A6">
        <w:rPr>
          <w:lang w:val="en-US"/>
        </w:rPr>
        <w:t>a</w:t>
      </w:r>
      <w:r w:rsidR="000F7386" w:rsidRPr="00B810A6">
        <w:rPr>
          <w:lang w:val="en-US"/>
        </w:rPr>
        <w:t>lu</w:t>
      </w:r>
      <w:r w:rsidR="002504C9" w:rsidRPr="00B810A6">
        <w:rPr>
          <w:lang w:val="en-US"/>
        </w:rPr>
        <w:t>a</w:t>
      </w:r>
      <w:r w:rsidR="000F7386" w:rsidRPr="00B810A6">
        <w:rPr>
          <w:lang w:val="en-US"/>
        </w:rPr>
        <w:t xml:space="preserve">tion matrix for the current project is mentioned below. </w:t>
      </w:r>
    </w:p>
    <w:p w14:paraId="7B8421F8" w14:textId="77777777" w:rsidR="002709FE" w:rsidRPr="00B810A6" w:rsidRDefault="002709FE" w:rsidP="002709FE">
      <w:pPr>
        <w:pStyle w:val="Caption"/>
        <w:keepNext/>
        <w:jc w:val="center"/>
        <w:rPr>
          <w:i w:val="0"/>
          <w:iCs w:val="0"/>
          <w:color w:val="auto"/>
          <w:sz w:val="24"/>
          <w:szCs w:val="24"/>
        </w:rPr>
      </w:pPr>
      <w:bookmarkStart w:id="9" w:name="_Toc25333713"/>
      <w:r w:rsidRPr="00B810A6">
        <w:rPr>
          <w:i w:val="0"/>
          <w:iCs w:val="0"/>
          <w:color w:val="auto"/>
          <w:sz w:val="24"/>
          <w:szCs w:val="24"/>
        </w:rPr>
        <w:t xml:space="preserve">Table </w:t>
      </w:r>
      <w:r w:rsidRPr="00B810A6">
        <w:rPr>
          <w:i w:val="0"/>
          <w:iCs w:val="0"/>
          <w:color w:val="auto"/>
          <w:sz w:val="24"/>
          <w:szCs w:val="24"/>
        </w:rPr>
        <w:fldChar w:fldCharType="begin"/>
      </w:r>
      <w:r w:rsidRPr="00B810A6">
        <w:rPr>
          <w:i w:val="0"/>
          <w:iCs w:val="0"/>
          <w:color w:val="auto"/>
          <w:sz w:val="24"/>
          <w:szCs w:val="24"/>
        </w:rPr>
        <w:instrText xml:space="preserve"> SEQ Table \* ARABIC </w:instrText>
      </w:r>
      <w:r w:rsidRPr="00B810A6">
        <w:rPr>
          <w:i w:val="0"/>
          <w:iCs w:val="0"/>
          <w:color w:val="auto"/>
          <w:sz w:val="24"/>
          <w:szCs w:val="24"/>
        </w:rPr>
        <w:fldChar w:fldCharType="separate"/>
      </w:r>
      <w:r w:rsidRPr="00B810A6">
        <w:rPr>
          <w:i w:val="0"/>
          <w:iCs w:val="0"/>
          <w:noProof/>
          <w:color w:val="auto"/>
          <w:sz w:val="24"/>
          <w:szCs w:val="24"/>
        </w:rPr>
        <w:t>1</w:t>
      </w:r>
      <w:r w:rsidRPr="00B810A6">
        <w:rPr>
          <w:i w:val="0"/>
          <w:iCs w:val="0"/>
          <w:color w:val="auto"/>
          <w:sz w:val="24"/>
          <w:szCs w:val="24"/>
        </w:rPr>
        <w:fldChar w:fldCharType="end"/>
      </w:r>
      <w:r w:rsidRPr="00B810A6">
        <w:rPr>
          <w:i w:val="0"/>
          <w:iCs w:val="0"/>
          <w:color w:val="auto"/>
          <w:sz w:val="24"/>
          <w:szCs w:val="24"/>
        </w:rPr>
        <w:t>:  level of likelihood</w:t>
      </w:r>
      <w:bookmarkEnd w:id="9"/>
    </w:p>
    <w:tbl>
      <w:tblPr>
        <w:tblStyle w:val="TableGrid"/>
        <w:tblW w:w="0" w:type="auto"/>
        <w:tblLook w:val="04A0" w:firstRow="1" w:lastRow="0" w:firstColumn="1" w:lastColumn="0" w:noHBand="0" w:noVBand="1"/>
      </w:tblPr>
      <w:tblGrid>
        <w:gridCol w:w="4508"/>
        <w:gridCol w:w="4508"/>
      </w:tblGrid>
      <w:tr w:rsidR="006119C8" w:rsidRPr="00B810A6" w14:paraId="0AD1CE7B" w14:textId="77777777" w:rsidTr="006E3CF1">
        <w:tc>
          <w:tcPr>
            <w:tcW w:w="4508" w:type="dxa"/>
          </w:tcPr>
          <w:p w14:paraId="17182533" w14:textId="77777777" w:rsidR="002709FE" w:rsidRPr="00B810A6" w:rsidRDefault="002709FE" w:rsidP="006E3CF1">
            <w:pPr>
              <w:jc w:val="center"/>
              <w:rPr>
                <w:b/>
                <w:bCs/>
                <w:lang w:val="en-US"/>
              </w:rPr>
            </w:pPr>
            <w:r w:rsidRPr="00B810A6">
              <w:rPr>
                <w:b/>
                <w:bCs/>
                <w:lang w:val="en-US"/>
              </w:rPr>
              <w:t>Likelihood to occur</w:t>
            </w:r>
          </w:p>
        </w:tc>
        <w:tc>
          <w:tcPr>
            <w:tcW w:w="4508" w:type="dxa"/>
          </w:tcPr>
          <w:p w14:paraId="1457E3FB" w14:textId="77777777" w:rsidR="002709FE" w:rsidRPr="00B810A6" w:rsidRDefault="002709FE" w:rsidP="006E3CF1">
            <w:pPr>
              <w:jc w:val="center"/>
              <w:rPr>
                <w:b/>
                <w:bCs/>
                <w:lang w:val="en-US"/>
              </w:rPr>
            </w:pPr>
            <w:r w:rsidRPr="00B810A6">
              <w:rPr>
                <w:b/>
                <w:bCs/>
                <w:lang w:val="en-US"/>
              </w:rPr>
              <w:t>Score</w:t>
            </w:r>
          </w:p>
        </w:tc>
      </w:tr>
      <w:tr w:rsidR="006119C8" w:rsidRPr="00B810A6" w14:paraId="18ADAC5B" w14:textId="77777777" w:rsidTr="006E3CF1">
        <w:tc>
          <w:tcPr>
            <w:tcW w:w="4508" w:type="dxa"/>
          </w:tcPr>
          <w:p w14:paraId="2DEB044D" w14:textId="77777777" w:rsidR="002709FE" w:rsidRPr="00B810A6" w:rsidRDefault="002709FE" w:rsidP="006E3CF1">
            <w:pPr>
              <w:jc w:val="center"/>
              <w:rPr>
                <w:lang w:val="en-US"/>
              </w:rPr>
            </w:pPr>
            <w:r w:rsidRPr="00B810A6">
              <w:rPr>
                <w:lang w:val="en-US"/>
              </w:rPr>
              <w:t>0 - 20%</w:t>
            </w:r>
          </w:p>
        </w:tc>
        <w:tc>
          <w:tcPr>
            <w:tcW w:w="4508" w:type="dxa"/>
          </w:tcPr>
          <w:p w14:paraId="2C10B99E" w14:textId="77777777" w:rsidR="002709FE" w:rsidRPr="00B810A6" w:rsidRDefault="002709FE" w:rsidP="006E3CF1">
            <w:pPr>
              <w:jc w:val="center"/>
              <w:rPr>
                <w:lang w:val="en-US"/>
              </w:rPr>
            </w:pPr>
            <w:r w:rsidRPr="00B810A6">
              <w:rPr>
                <w:lang w:val="en-US"/>
              </w:rPr>
              <w:t>1</w:t>
            </w:r>
          </w:p>
        </w:tc>
      </w:tr>
      <w:tr w:rsidR="006119C8" w:rsidRPr="00B810A6" w14:paraId="53B625CE" w14:textId="77777777" w:rsidTr="006E3CF1">
        <w:tc>
          <w:tcPr>
            <w:tcW w:w="4508" w:type="dxa"/>
          </w:tcPr>
          <w:p w14:paraId="59B9DD3F" w14:textId="77777777" w:rsidR="002709FE" w:rsidRPr="00B810A6" w:rsidRDefault="002709FE" w:rsidP="006E3CF1">
            <w:pPr>
              <w:jc w:val="center"/>
              <w:rPr>
                <w:lang w:val="en-US"/>
              </w:rPr>
            </w:pPr>
            <w:r w:rsidRPr="00B810A6">
              <w:rPr>
                <w:lang w:val="en-US"/>
              </w:rPr>
              <w:t>21- 40%</w:t>
            </w:r>
          </w:p>
        </w:tc>
        <w:tc>
          <w:tcPr>
            <w:tcW w:w="4508" w:type="dxa"/>
          </w:tcPr>
          <w:p w14:paraId="4A69B0F3" w14:textId="77777777" w:rsidR="002709FE" w:rsidRPr="00B810A6" w:rsidRDefault="002709FE" w:rsidP="006E3CF1">
            <w:pPr>
              <w:jc w:val="center"/>
              <w:rPr>
                <w:lang w:val="en-US"/>
              </w:rPr>
            </w:pPr>
            <w:r w:rsidRPr="00B810A6">
              <w:rPr>
                <w:lang w:val="en-US"/>
              </w:rPr>
              <w:t>2</w:t>
            </w:r>
          </w:p>
        </w:tc>
      </w:tr>
      <w:tr w:rsidR="006119C8" w:rsidRPr="00B810A6" w14:paraId="383DD975" w14:textId="77777777" w:rsidTr="006E3CF1">
        <w:tc>
          <w:tcPr>
            <w:tcW w:w="4508" w:type="dxa"/>
          </w:tcPr>
          <w:p w14:paraId="0DD52D46" w14:textId="77777777" w:rsidR="002709FE" w:rsidRPr="00B810A6" w:rsidRDefault="002709FE" w:rsidP="006E3CF1">
            <w:pPr>
              <w:jc w:val="center"/>
              <w:rPr>
                <w:lang w:val="en-US"/>
              </w:rPr>
            </w:pPr>
            <w:r w:rsidRPr="00B810A6">
              <w:rPr>
                <w:lang w:val="en-US"/>
              </w:rPr>
              <w:t>41-60%</w:t>
            </w:r>
          </w:p>
        </w:tc>
        <w:tc>
          <w:tcPr>
            <w:tcW w:w="4508" w:type="dxa"/>
          </w:tcPr>
          <w:p w14:paraId="46369D50" w14:textId="77777777" w:rsidR="002709FE" w:rsidRPr="00B810A6" w:rsidRDefault="002709FE" w:rsidP="006E3CF1">
            <w:pPr>
              <w:jc w:val="center"/>
              <w:rPr>
                <w:lang w:val="en-US"/>
              </w:rPr>
            </w:pPr>
            <w:r w:rsidRPr="00B810A6">
              <w:rPr>
                <w:lang w:val="en-US"/>
              </w:rPr>
              <w:t>3</w:t>
            </w:r>
          </w:p>
        </w:tc>
      </w:tr>
      <w:tr w:rsidR="006119C8" w:rsidRPr="00B810A6" w14:paraId="0A1121AD" w14:textId="77777777" w:rsidTr="006E3CF1">
        <w:tc>
          <w:tcPr>
            <w:tcW w:w="4508" w:type="dxa"/>
          </w:tcPr>
          <w:p w14:paraId="37CC3DB6" w14:textId="77777777" w:rsidR="002709FE" w:rsidRPr="00B810A6" w:rsidRDefault="002709FE" w:rsidP="006E3CF1">
            <w:pPr>
              <w:jc w:val="center"/>
              <w:rPr>
                <w:lang w:val="en-US"/>
              </w:rPr>
            </w:pPr>
            <w:r w:rsidRPr="00B810A6">
              <w:rPr>
                <w:lang w:val="en-US"/>
              </w:rPr>
              <w:t>61-80%</w:t>
            </w:r>
          </w:p>
        </w:tc>
        <w:tc>
          <w:tcPr>
            <w:tcW w:w="4508" w:type="dxa"/>
          </w:tcPr>
          <w:p w14:paraId="316851A6" w14:textId="77777777" w:rsidR="002709FE" w:rsidRPr="00B810A6" w:rsidRDefault="002709FE" w:rsidP="006E3CF1">
            <w:pPr>
              <w:jc w:val="center"/>
              <w:rPr>
                <w:lang w:val="en-US"/>
              </w:rPr>
            </w:pPr>
            <w:r w:rsidRPr="00B810A6">
              <w:rPr>
                <w:lang w:val="en-US"/>
              </w:rPr>
              <w:t>4</w:t>
            </w:r>
          </w:p>
        </w:tc>
      </w:tr>
      <w:tr w:rsidR="00CA03EE" w:rsidRPr="00B810A6" w14:paraId="7DD40884" w14:textId="77777777" w:rsidTr="006E3CF1">
        <w:tc>
          <w:tcPr>
            <w:tcW w:w="4508" w:type="dxa"/>
          </w:tcPr>
          <w:p w14:paraId="4E45B18E" w14:textId="77777777" w:rsidR="002709FE" w:rsidRPr="00B810A6" w:rsidRDefault="002709FE" w:rsidP="006E3CF1">
            <w:pPr>
              <w:jc w:val="center"/>
              <w:rPr>
                <w:lang w:val="en-US"/>
              </w:rPr>
            </w:pPr>
            <w:r w:rsidRPr="00B810A6">
              <w:rPr>
                <w:lang w:val="en-US"/>
              </w:rPr>
              <w:t>81-100%</w:t>
            </w:r>
          </w:p>
        </w:tc>
        <w:tc>
          <w:tcPr>
            <w:tcW w:w="4508" w:type="dxa"/>
          </w:tcPr>
          <w:p w14:paraId="62B967E8" w14:textId="77777777" w:rsidR="002709FE" w:rsidRPr="00B810A6" w:rsidRDefault="002709FE" w:rsidP="006E3CF1">
            <w:pPr>
              <w:jc w:val="center"/>
              <w:rPr>
                <w:lang w:val="en-US"/>
              </w:rPr>
            </w:pPr>
            <w:r w:rsidRPr="00B810A6">
              <w:rPr>
                <w:lang w:val="en-US"/>
              </w:rPr>
              <w:t>5</w:t>
            </w:r>
          </w:p>
        </w:tc>
      </w:tr>
    </w:tbl>
    <w:p w14:paraId="4A57BCF8" w14:textId="77777777" w:rsidR="002709FE" w:rsidRPr="00B810A6" w:rsidRDefault="002709FE" w:rsidP="002709FE">
      <w:pPr>
        <w:rPr>
          <w:lang w:val="en-US"/>
        </w:rPr>
      </w:pPr>
    </w:p>
    <w:p w14:paraId="22F94A3E" w14:textId="77777777" w:rsidR="002709FE" w:rsidRPr="00B810A6" w:rsidRDefault="002709FE" w:rsidP="002709FE">
      <w:pPr>
        <w:pStyle w:val="Caption"/>
        <w:keepNext/>
        <w:jc w:val="center"/>
        <w:rPr>
          <w:i w:val="0"/>
          <w:iCs w:val="0"/>
          <w:color w:val="auto"/>
          <w:sz w:val="24"/>
          <w:szCs w:val="24"/>
        </w:rPr>
      </w:pPr>
      <w:bookmarkStart w:id="10" w:name="_Toc25333714"/>
      <w:r w:rsidRPr="00B810A6">
        <w:rPr>
          <w:i w:val="0"/>
          <w:iCs w:val="0"/>
          <w:color w:val="auto"/>
          <w:sz w:val="24"/>
          <w:szCs w:val="24"/>
        </w:rPr>
        <w:t xml:space="preserve">Table </w:t>
      </w:r>
      <w:r w:rsidRPr="00B810A6">
        <w:rPr>
          <w:i w:val="0"/>
          <w:iCs w:val="0"/>
          <w:color w:val="auto"/>
          <w:sz w:val="24"/>
          <w:szCs w:val="24"/>
        </w:rPr>
        <w:fldChar w:fldCharType="begin"/>
      </w:r>
      <w:r w:rsidRPr="00B810A6">
        <w:rPr>
          <w:i w:val="0"/>
          <w:iCs w:val="0"/>
          <w:color w:val="auto"/>
          <w:sz w:val="24"/>
          <w:szCs w:val="24"/>
        </w:rPr>
        <w:instrText xml:space="preserve"> SEQ Table \* ARABIC </w:instrText>
      </w:r>
      <w:r w:rsidRPr="00B810A6">
        <w:rPr>
          <w:i w:val="0"/>
          <w:iCs w:val="0"/>
          <w:color w:val="auto"/>
          <w:sz w:val="24"/>
          <w:szCs w:val="24"/>
        </w:rPr>
        <w:fldChar w:fldCharType="separate"/>
      </w:r>
      <w:r w:rsidRPr="00B810A6">
        <w:rPr>
          <w:i w:val="0"/>
          <w:iCs w:val="0"/>
          <w:noProof/>
          <w:color w:val="auto"/>
          <w:sz w:val="24"/>
          <w:szCs w:val="24"/>
        </w:rPr>
        <w:t>2</w:t>
      </w:r>
      <w:r w:rsidRPr="00B810A6">
        <w:rPr>
          <w:i w:val="0"/>
          <w:iCs w:val="0"/>
          <w:color w:val="auto"/>
          <w:sz w:val="24"/>
          <w:szCs w:val="24"/>
        </w:rPr>
        <w:fldChar w:fldCharType="end"/>
      </w:r>
      <w:r w:rsidRPr="00B810A6">
        <w:rPr>
          <w:i w:val="0"/>
          <w:iCs w:val="0"/>
          <w:color w:val="auto"/>
          <w:sz w:val="24"/>
          <w:szCs w:val="24"/>
        </w:rPr>
        <w:t>: Level of consequences</w:t>
      </w:r>
      <w:bookmarkEnd w:id="10"/>
    </w:p>
    <w:tbl>
      <w:tblPr>
        <w:tblStyle w:val="TableGrid"/>
        <w:tblW w:w="0" w:type="auto"/>
        <w:tblLook w:val="04A0" w:firstRow="1" w:lastRow="0" w:firstColumn="1" w:lastColumn="0" w:noHBand="0" w:noVBand="1"/>
      </w:tblPr>
      <w:tblGrid>
        <w:gridCol w:w="4508"/>
        <w:gridCol w:w="4508"/>
      </w:tblGrid>
      <w:tr w:rsidR="006119C8" w:rsidRPr="00B810A6" w14:paraId="66D3B3DB" w14:textId="77777777" w:rsidTr="006E3CF1">
        <w:tc>
          <w:tcPr>
            <w:tcW w:w="4508" w:type="dxa"/>
          </w:tcPr>
          <w:p w14:paraId="50A1DF53" w14:textId="77777777" w:rsidR="002709FE" w:rsidRPr="00B810A6" w:rsidRDefault="002709FE" w:rsidP="006E3CF1">
            <w:pPr>
              <w:jc w:val="center"/>
              <w:rPr>
                <w:b/>
                <w:bCs/>
                <w:lang w:val="en-US"/>
              </w:rPr>
            </w:pPr>
            <w:r w:rsidRPr="00B810A6">
              <w:rPr>
                <w:b/>
                <w:bCs/>
                <w:lang w:val="en-US"/>
              </w:rPr>
              <w:t>Consequences</w:t>
            </w:r>
          </w:p>
        </w:tc>
        <w:tc>
          <w:tcPr>
            <w:tcW w:w="4508" w:type="dxa"/>
          </w:tcPr>
          <w:p w14:paraId="6D0152D5" w14:textId="77777777" w:rsidR="002709FE" w:rsidRPr="00B810A6" w:rsidRDefault="002709FE" w:rsidP="006E3CF1">
            <w:pPr>
              <w:jc w:val="center"/>
              <w:rPr>
                <w:b/>
                <w:bCs/>
                <w:lang w:val="en-US"/>
              </w:rPr>
            </w:pPr>
            <w:r w:rsidRPr="00B810A6">
              <w:rPr>
                <w:b/>
                <w:bCs/>
                <w:lang w:val="en-US"/>
              </w:rPr>
              <w:t>Score</w:t>
            </w:r>
          </w:p>
        </w:tc>
      </w:tr>
      <w:tr w:rsidR="006119C8" w:rsidRPr="00B810A6" w14:paraId="181FFAD9" w14:textId="77777777" w:rsidTr="006E3CF1">
        <w:tc>
          <w:tcPr>
            <w:tcW w:w="4508" w:type="dxa"/>
          </w:tcPr>
          <w:p w14:paraId="62A7C9C6" w14:textId="77777777" w:rsidR="002709FE" w:rsidRPr="00B810A6" w:rsidRDefault="002709FE" w:rsidP="006E3CF1">
            <w:pPr>
              <w:jc w:val="center"/>
              <w:rPr>
                <w:lang w:val="en-US"/>
              </w:rPr>
            </w:pPr>
            <w:r w:rsidRPr="00B810A6">
              <w:rPr>
                <w:lang w:val="en-US"/>
              </w:rPr>
              <w:t>No effect</w:t>
            </w:r>
          </w:p>
        </w:tc>
        <w:tc>
          <w:tcPr>
            <w:tcW w:w="4508" w:type="dxa"/>
          </w:tcPr>
          <w:p w14:paraId="59F49C60" w14:textId="77777777" w:rsidR="002709FE" w:rsidRPr="00B810A6" w:rsidRDefault="002709FE" w:rsidP="006E3CF1">
            <w:pPr>
              <w:jc w:val="center"/>
              <w:rPr>
                <w:lang w:val="en-US"/>
              </w:rPr>
            </w:pPr>
            <w:r w:rsidRPr="00B810A6">
              <w:rPr>
                <w:lang w:val="en-US"/>
              </w:rPr>
              <w:t>0</w:t>
            </w:r>
          </w:p>
        </w:tc>
      </w:tr>
      <w:tr w:rsidR="006119C8" w:rsidRPr="00B810A6" w14:paraId="3D94903F" w14:textId="77777777" w:rsidTr="006E3CF1">
        <w:tc>
          <w:tcPr>
            <w:tcW w:w="4508" w:type="dxa"/>
          </w:tcPr>
          <w:p w14:paraId="1DE726DC" w14:textId="77777777" w:rsidR="002709FE" w:rsidRPr="00B810A6" w:rsidRDefault="002709FE" w:rsidP="006E3CF1">
            <w:pPr>
              <w:jc w:val="center"/>
              <w:rPr>
                <w:lang w:val="en-US"/>
              </w:rPr>
            </w:pPr>
            <w:r w:rsidRPr="00B810A6">
              <w:rPr>
                <w:lang w:val="en-US"/>
              </w:rPr>
              <w:t>Very low effect</w:t>
            </w:r>
          </w:p>
        </w:tc>
        <w:tc>
          <w:tcPr>
            <w:tcW w:w="4508" w:type="dxa"/>
          </w:tcPr>
          <w:p w14:paraId="47CA7919" w14:textId="77777777" w:rsidR="002709FE" w:rsidRPr="00B810A6" w:rsidRDefault="002709FE" w:rsidP="006E3CF1">
            <w:pPr>
              <w:jc w:val="center"/>
              <w:rPr>
                <w:lang w:val="en-US"/>
              </w:rPr>
            </w:pPr>
            <w:r w:rsidRPr="00B810A6">
              <w:rPr>
                <w:lang w:val="en-US"/>
              </w:rPr>
              <w:t>1</w:t>
            </w:r>
          </w:p>
        </w:tc>
      </w:tr>
      <w:tr w:rsidR="006119C8" w:rsidRPr="00B810A6" w14:paraId="08B61780" w14:textId="77777777" w:rsidTr="006E3CF1">
        <w:tc>
          <w:tcPr>
            <w:tcW w:w="4508" w:type="dxa"/>
          </w:tcPr>
          <w:p w14:paraId="076E8467" w14:textId="77777777" w:rsidR="002709FE" w:rsidRPr="00B810A6" w:rsidRDefault="002709FE" w:rsidP="006E3CF1">
            <w:pPr>
              <w:jc w:val="center"/>
              <w:rPr>
                <w:lang w:val="en-US"/>
              </w:rPr>
            </w:pPr>
            <w:r w:rsidRPr="00B810A6">
              <w:rPr>
                <w:lang w:val="en-US"/>
              </w:rPr>
              <w:t>Low effect</w:t>
            </w:r>
          </w:p>
        </w:tc>
        <w:tc>
          <w:tcPr>
            <w:tcW w:w="4508" w:type="dxa"/>
          </w:tcPr>
          <w:p w14:paraId="35DA09C8" w14:textId="77777777" w:rsidR="002709FE" w:rsidRPr="00B810A6" w:rsidRDefault="002709FE" w:rsidP="006E3CF1">
            <w:pPr>
              <w:jc w:val="center"/>
              <w:rPr>
                <w:lang w:val="en-US"/>
              </w:rPr>
            </w:pPr>
            <w:r w:rsidRPr="00B810A6">
              <w:rPr>
                <w:lang w:val="en-US"/>
              </w:rPr>
              <w:t>2</w:t>
            </w:r>
          </w:p>
        </w:tc>
      </w:tr>
      <w:tr w:rsidR="006119C8" w:rsidRPr="00B810A6" w14:paraId="15C3E915" w14:textId="77777777" w:rsidTr="006E3CF1">
        <w:tc>
          <w:tcPr>
            <w:tcW w:w="4508" w:type="dxa"/>
          </w:tcPr>
          <w:p w14:paraId="4CB034CF" w14:textId="77777777" w:rsidR="002709FE" w:rsidRPr="00B810A6" w:rsidRDefault="002709FE" w:rsidP="006E3CF1">
            <w:pPr>
              <w:jc w:val="center"/>
              <w:rPr>
                <w:lang w:val="en-US"/>
              </w:rPr>
            </w:pPr>
            <w:r w:rsidRPr="00B810A6">
              <w:rPr>
                <w:lang w:val="en-US"/>
              </w:rPr>
              <w:t>Moderate effects</w:t>
            </w:r>
          </w:p>
        </w:tc>
        <w:tc>
          <w:tcPr>
            <w:tcW w:w="4508" w:type="dxa"/>
          </w:tcPr>
          <w:p w14:paraId="1EE6C297" w14:textId="77777777" w:rsidR="002709FE" w:rsidRPr="00B810A6" w:rsidRDefault="002709FE" w:rsidP="006E3CF1">
            <w:pPr>
              <w:jc w:val="center"/>
              <w:rPr>
                <w:lang w:val="en-US"/>
              </w:rPr>
            </w:pPr>
            <w:r w:rsidRPr="00B810A6">
              <w:rPr>
                <w:lang w:val="en-US"/>
              </w:rPr>
              <w:t>3</w:t>
            </w:r>
          </w:p>
        </w:tc>
      </w:tr>
      <w:tr w:rsidR="006119C8" w:rsidRPr="00B810A6" w14:paraId="61AD83A5" w14:textId="77777777" w:rsidTr="006E3CF1">
        <w:tc>
          <w:tcPr>
            <w:tcW w:w="4508" w:type="dxa"/>
          </w:tcPr>
          <w:p w14:paraId="17D19662" w14:textId="77777777" w:rsidR="002709FE" w:rsidRPr="00B810A6" w:rsidRDefault="002709FE" w:rsidP="006E3CF1">
            <w:pPr>
              <w:jc w:val="center"/>
              <w:rPr>
                <w:lang w:val="en-US"/>
              </w:rPr>
            </w:pPr>
            <w:r w:rsidRPr="00B810A6">
              <w:rPr>
                <w:lang w:val="en-US"/>
              </w:rPr>
              <w:t>High effects</w:t>
            </w:r>
          </w:p>
        </w:tc>
        <w:tc>
          <w:tcPr>
            <w:tcW w:w="4508" w:type="dxa"/>
          </w:tcPr>
          <w:p w14:paraId="5E82F994" w14:textId="77777777" w:rsidR="002709FE" w:rsidRPr="00B810A6" w:rsidRDefault="002709FE" w:rsidP="006E3CF1">
            <w:pPr>
              <w:jc w:val="center"/>
              <w:rPr>
                <w:lang w:val="en-US"/>
              </w:rPr>
            </w:pPr>
            <w:r w:rsidRPr="00B810A6">
              <w:rPr>
                <w:lang w:val="en-US"/>
              </w:rPr>
              <w:t>4</w:t>
            </w:r>
          </w:p>
        </w:tc>
      </w:tr>
      <w:tr w:rsidR="00CA03EE" w:rsidRPr="00B810A6" w14:paraId="75B035AF" w14:textId="77777777" w:rsidTr="006E3CF1">
        <w:tc>
          <w:tcPr>
            <w:tcW w:w="4508" w:type="dxa"/>
          </w:tcPr>
          <w:p w14:paraId="58A04BD3" w14:textId="77777777" w:rsidR="002709FE" w:rsidRPr="00B810A6" w:rsidRDefault="002709FE" w:rsidP="006E3CF1">
            <w:pPr>
              <w:jc w:val="center"/>
              <w:rPr>
                <w:lang w:val="en-US"/>
              </w:rPr>
            </w:pPr>
            <w:r w:rsidRPr="00B810A6">
              <w:rPr>
                <w:lang w:val="en-US"/>
              </w:rPr>
              <w:t>Very high effect</w:t>
            </w:r>
          </w:p>
        </w:tc>
        <w:tc>
          <w:tcPr>
            <w:tcW w:w="4508" w:type="dxa"/>
          </w:tcPr>
          <w:p w14:paraId="1889B34C" w14:textId="77777777" w:rsidR="002709FE" w:rsidRPr="00B810A6" w:rsidRDefault="002709FE" w:rsidP="006E3CF1">
            <w:pPr>
              <w:jc w:val="center"/>
              <w:rPr>
                <w:lang w:val="en-US"/>
              </w:rPr>
            </w:pPr>
            <w:r w:rsidRPr="00B810A6">
              <w:rPr>
                <w:lang w:val="en-US"/>
              </w:rPr>
              <w:t>5</w:t>
            </w:r>
          </w:p>
        </w:tc>
      </w:tr>
    </w:tbl>
    <w:p w14:paraId="04087AEE" w14:textId="77777777" w:rsidR="002709FE" w:rsidRPr="00B810A6" w:rsidRDefault="002709FE" w:rsidP="002709FE">
      <w:pPr>
        <w:rPr>
          <w:lang w:val="en-US"/>
        </w:rPr>
      </w:pPr>
    </w:p>
    <w:p w14:paraId="5460B5C8" w14:textId="77777777" w:rsidR="002709FE" w:rsidRPr="00B810A6" w:rsidRDefault="002709FE" w:rsidP="002709FE">
      <w:pPr>
        <w:pStyle w:val="Caption"/>
        <w:keepNext/>
        <w:jc w:val="center"/>
        <w:rPr>
          <w:i w:val="0"/>
          <w:iCs w:val="0"/>
          <w:color w:val="auto"/>
          <w:sz w:val="24"/>
          <w:szCs w:val="24"/>
        </w:rPr>
      </w:pPr>
      <w:bookmarkStart w:id="11" w:name="_Toc25333715"/>
      <w:r w:rsidRPr="00B810A6">
        <w:rPr>
          <w:i w:val="0"/>
          <w:iCs w:val="0"/>
          <w:color w:val="auto"/>
          <w:sz w:val="24"/>
          <w:szCs w:val="24"/>
        </w:rPr>
        <w:t xml:space="preserve">Table </w:t>
      </w:r>
      <w:r w:rsidRPr="00B810A6">
        <w:rPr>
          <w:i w:val="0"/>
          <w:iCs w:val="0"/>
          <w:color w:val="auto"/>
          <w:sz w:val="24"/>
          <w:szCs w:val="24"/>
        </w:rPr>
        <w:fldChar w:fldCharType="begin"/>
      </w:r>
      <w:r w:rsidRPr="00B810A6">
        <w:rPr>
          <w:i w:val="0"/>
          <w:iCs w:val="0"/>
          <w:color w:val="auto"/>
          <w:sz w:val="24"/>
          <w:szCs w:val="24"/>
        </w:rPr>
        <w:instrText xml:space="preserve"> SEQ Table \* ARABIC </w:instrText>
      </w:r>
      <w:r w:rsidRPr="00B810A6">
        <w:rPr>
          <w:i w:val="0"/>
          <w:iCs w:val="0"/>
          <w:color w:val="auto"/>
          <w:sz w:val="24"/>
          <w:szCs w:val="24"/>
        </w:rPr>
        <w:fldChar w:fldCharType="separate"/>
      </w:r>
      <w:r w:rsidRPr="00B810A6">
        <w:rPr>
          <w:i w:val="0"/>
          <w:iCs w:val="0"/>
          <w:noProof/>
          <w:color w:val="auto"/>
          <w:sz w:val="24"/>
          <w:szCs w:val="24"/>
        </w:rPr>
        <w:t>3</w:t>
      </w:r>
      <w:r w:rsidRPr="00B810A6">
        <w:rPr>
          <w:i w:val="0"/>
          <w:iCs w:val="0"/>
          <w:color w:val="auto"/>
          <w:sz w:val="24"/>
          <w:szCs w:val="24"/>
        </w:rPr>
        <w:fldChar w:fldCharType="end"/>
      </w:r>
      <w:r w:rsidRPr="00B810A6">
        <w:rPr>
          <w:i w:val="0"/>
          <w:iCs w:val="0"/>
          <w:color w:val="auto"/>
          <w:sz w:val="24"/>
          <w:szCs w:val="24"/>
        </w:rPr>
        <w:t>: Risk evaluation matrix</w:t>
      </w:r>
      <w:bookmarkEnd w:id="11"/>
    </w:p>
    <w:tbl>
      <w:tblPr>
        <w:tblStyle w:val="TableGrid"/>
        <w:tblW w:w="0" w:type="auto"/>
        <w:jc w:val="center"/>
        <w:tblLook w:val="04A0" w:firstRow="1" w:lastRow="0" w:firstColumn="1" w:lastColumn="0" w:noHBand="0" w:noVBand="1"/>
      </w:tblPr>
      <w:tblGrid>
        <w:gridCol w:w="1414"/>
        <w:gridCol w:w="1337"/>
        <w:gridCol w:w="1660"/>
        <w:gridCol w:w="822"/>
        <w:gridCol w:w="910"/>
        <w:gridCol w:w="1137"/>
        <w:gridCol w:w="1736"/>
      </w:tblGrid>
      <w:tr w:rsidR="006119C8" w:rsidRPr="00B810A6" w14:paraId="3A09EE98" w14:textId="77777777" w:rsidTr="006E3CF1">
        <w:trPr>
          <w:jc w:val="center"/>
        </w:trPr>
        <w:tc>
          <w:tcPr>
            <w:tcW w:w="1414" w:type="dxa"/>
          </w:tcPr>
          <w:p w14:paraId="1D2A91C6" w14:textId="77777777" w:rsidR="002709FE" w:rsidRPr="00B810A6" w:rsidRDefault="002709FE" w:rsidP="006E3CF1">
            <w:pPr>
              <w:jc w:val="center"/>
              <w:rPr>
                <w:b/>
                <w:bCs/>
                <w:lang w:val="en-US"/>
              </w:rPr>
            </w:pPr>
            <w:r w:rsidRPr="00B810A6">
              <w:rPr>
                <w:b/>
                <w:bCs/>
                <w:lang w:val="en-US"/>
              </w:rPr>
              <w:t>Description of Risk</w:t>
            </w:r>
          </w:p>
        </w:tc>
        <w:tc>
          <w:tcPr>
            <w:tcW w:w="1337" w:type="dxa"/>
          </w:tcPr>
          <w:p w14:paraId="052723C9" w14:textId="77777777" w:rsidR="002709FE" w:rsidRPr="00B810A6" w:rsidRDefault="002709FE" w:rsidP="006E3CF1">
            <w:pPr>
              <w:jc w:val="center"/>
              <w:rPr>
                <w:b/>
                <w:bCs/>
                <w:lang w:val="en-US"/>
              </w:rPr>
            </w:pPr>
            <w:r w:rsidRPr="00B810A6">
              <w:rPr>
                <w:b/>
                <w:bCs/>
                <w:lang w:val="en-US"/>
              </w:rPr>
              <w:t>Likelihood (1-5)</w:t>
            </w:r>
          </w:p>
        </w:tc>
        <w:tc>
          <w:tcPr>
            <w:tcW w:w="1660" w:type="dxa"/>
          </w:tcPr>
          <w:p w14:paraId="49949B1A" w14:textId="77777777" w:rsidR="002709FE" w:rsidRPr="00B810A6" w:rsidRDefault="002709FE" w:rsidP="006E3CF1">
            <w:pPr>
              <w:jc w:val="center"/>
              <w:rPr>
                <w:b/>
                <w:bCs/>
                <w:lang w:val="en-US"/>
              </w:rPr>
            </w:pPr>
            <w:r w:rsidRPr="00B810A6">
              <w:rPr>
                <w:b/>
                <w:bCs/>
                <w:lang w:val="en-US"/>
              </w:rPr>
              <w:t>Consequences (1-5)</w:t>
            </w:r>
          </w:p>
        </w:tc>
        <w:tc>
          <w:tcPr>
            <w:tcW w:w="822" w:type="dxa"/>
          </w:tcPr>
          <w:p w14:paraId="650F206A" w14:textId="77777777" w:rsidR="002709FE" w:rsidRPr="00B810A6" w:rsidRDefault="002709FE" w:rsidP="006E3CF1">
            <w:pPr>
              <w:jc w:val="center"/>
              <w:rPr>
                <w:b/>
                <w:bCs/>
                <w:lang w:val="en-US"/>
              </w:rPr>
            </w:pPr>
            <w:r w:rsidRPr="00B810A6">
              <w:rPr>
                <w:b/>
                <w:bCs/>
                <w:lang w:val="en-US"/>
              </w:rPr>
              <w:t xml:space="preserve">Score </w:t>
            </w:r>
          </w:p>
        </w:tc>
        <w:tc>
          <w:tcPr>
            <w:tcW w:w="910" w:type="dxa"/>
          </w:tcPr>
          <w:p w14:paraId="105B78E6" w14:textId="77777777" w:rsidR="002709FE" w:rsidRPr="00B810A6" w:rsidRDefault="002709FE" w:rsidP="006E3CF1">
            <w:pPr>
              <w:jc w:val="center"/>
              <w:rPr>
                <w:b/>
                <w:bCs/>
                <w:lang w:val="en-US"/>
              </w:rPr>
            </w:pPr>
            <w:r w:rsidRPr="00B810A6">
              <w:rPr>
                <w:b/>
                <w:bCs/>
                <w:lang w:val="en-US"/>
              </w:rPr>
              <w:t>Rating</w:t>
            </w:r>
          </w:p>
        </w:tc>
        <w:tc>
          <w:tcPr>
            <w:tcW w:w="1137" w:type="dxa"/>
          </w:tcPr>
          <w:p w14:paraId="2039C2BC" w14:textId="77777777" w:rsidR="002709FE" w:rsidRPr="00B810A6" w:rsidRDefault="002709FE" w:rsidP="006E3CF1">
            <w:pPr>
              <w:jc w:val="center"/>
              <w:rPr>
                <w:b/>
                <w:bCs/>
                <w:lang w:val="en-US"/>
              </w:rPr>
            </w:pPr>
            <w:r w:rsidRPr="00B810A6">
              <w:rPr>
                <w:b/>
                <w:bCs/>
                <w:lang w:val="en-US"/>
              </w:rPr>
              <w:t>Impact</w:t>
            </w:r>
          </w:p>
        </w:tc>
        <w:tc>
          <w:tcPr>
            <w:tcW w:w="1736" w:type="dxa"/>
          </w:tcPr>
          <w:p w14:paraId="62F05C18" w14:textId="77777777" w:rsidR="002709FE" w:rsidRPr="00B810A6" w:rsidRDefault="002709FE" w:rsidP="006E3CF1">
            <w:pPr>
              <w:jc w:val="center"/>
              <w:rPr>
                <w:b/>
                <w:bCs/>
                <w:lang w:val="en-US"/>
              </w:rPr>
            </w:pPr>
            <w:r w:rsidRPr="00B810A6">
              <w:rPr>
                <w:b/>
                <w:bCs/>
                <w:lang w:val="en-US"/>
              </w:rPr>
              <w:t>Proposed action</w:t>
            </w:r>
          </w:p>
        </w:tc>
      </w:tr>
      <w:tr w:rsidR="006119C8" w:rsidRPr="00B810A6" w14:paraId="506A5CF7" w14:textId="77777777" w:rsidTr="006E3CF1">
        <w:trPr>
          <w:jc w:val="center"/>
        </w:trPr>
        <w:tc>
          <w:tcPr>
            <w:tcW w:w="1414" w:type="dxa"/>
          </w:tcPr>
          <w:p w14:paraId="2A1309F2" w14:textId="77777777" w:rsidR="002709FE" w:rsidRPr="00B810A6" w:rsidRDefault="002709FE" w:rsidP="006E3CF1">
            <w:pPr>
              <w:jc w:val="center"/>
              <w:rPr>
                <w:lang w:val="en-US"/>
              </w:rPr>
            </w:pPr>
            <w:r w:rsidRPr="00B810A6">
              <w:rPr>
                <w:lang w:val="en-US"/>
              </w:rPr>
              <w:t>Technical risk</w:t>
            </w:r>
          </w:p>
        </w:tc>
        <w:tc>
          <w:tcPr>
            <w:tcW w:w="1337" w:type="dxa"/>
          </w:tcPr>
          <w:p w14:paraId="377162C1" w14:textId="77777777" w:rsidR="002709FE" w:rsidRPr="00B810A6" w:rsidRDefault="002709FE" w:rsidP="006E3CF1">
            <w:pPr>
              <w:jc w:val="center"/>
              <w:rPr>
                <w:lang w:val="en-US"/>
              </w:rPr>
            </w:pPr>
            <w:r w:rsidRPr="00B810A6">
              <w:rPr>
                <w:lang w:val="en-US"/>
              </w:rPr>
              <w:t>4</w:t>
            </w:r>
          </w:p>
        </w:tc>
        <w:tc>
          <w:tcPr>
            <w:tcW w:w="1660" w:type="dxa"/>
          </w:tcPr>
          <w:p w14:paraId="13E657CA" w14:textId="77777777" w:rsidR="002709FE" w:rsidRPr="00B810A6" w:rsidRDefault="002709FE" w:rsidP="006E3CF1">
            <w:pPr>
              <w:jc w:val="center"/>
              <w:rPr>
                <w:lang w:val="en-US"/>
              </w:rPr>
            </w:pPr>
            <w:r w:rsidRPr="00B810A6">
              <w:rPr>
                <w:lang w:val="en-US"/>
              </w:rPr>
              <w:t>4</w:t>
            </w:r>
          </w:p>
        </w:tc>
        <w:tc>
          <w:tcPr>
            <w:tcW w:w="822" w:type="dxa"/>
          </w:tcPr>
          <w:p w14:paraId="06C2936A" w14:textId="77777777" w:rsidR="002709FE" w:rsidRPr="00B810A6" w:rsidRDefault="002709FE" w:rsidP="006E3CF1">
            <w:pPr>
              <w:jc w:val="center"/>
              <w:rPr>
                <w:lang w:val="en-US"/>
              </w:rPr>
            </w:pPr>
            <w:r w:rsidRPr="00B810A6">
              <w:rPr>
                <w:lang w:val="en-US"/>
              </w:rPr>
              <w:t>16</w:t>
            </w:r>
          </w:p>
        </w:tc>
        <w:tc>
          <w:tcPr>
            <w:tcW w:w="910" w:type="dxa"/>
          </w:tcPr>
          <w:p w14:paraId="719DF15E" w14:textId="77777777" w:rsidR="002709FE" w:rsidRPr="00B810A6" w:rsidRDefault="002709FE" w:rsidP="006E3CF1">
            <w:pPr>
              <w:jc w:val="center"/>
              <w:rPr>
                <w:lang w:val="en-US"/>
              </w:rPr>
            </w:pPr>
            <w:r w:rsidRPr="00B810A6">
              <w:rPr>
                <w:lang w:val="en-US"/>
              </w:rPr>
              <w:t>1</w:t>
            </w:r>
          </w:p>
        </w:tc>
        <w:tc>
          <w:tcPr>
            <w:tcW w:w="1137" w:type="dxa"/>
          </w:tcPr>
          <w:p w14:paraId="53419543" w14:textId="77777777" w:rsidR="002709FE" w:rsidRPr="00B810A6" w:rsidRDefault="002709FE" w:rsidP="006E3CF1">
            <w:pPr>
              <w:jc w:val="center"/>
              <w:rPr>
                <w:lang w:val="en-US"/>
              </w:rPr>
            </w:pPr>
            <w:r w:rsidRPr="00B810A6">
              <w:rPr>
                <w:lang w:val="en-US"/>
              </w:rPr>
              <w:t>High</w:t>
            </w:r>
          </w:p>
        </w:tc>
        <w:tc>
          <w:tcPr>
            <w:tcW w:w="1736" w:type="dxa"/>
          </w:tcPr>
          <w:p w14:paraId="16081DC2" w14:textId="77777777" w:rsidR="002709FE" w:rsidRPr="00B810A6" w:rsidRDefault="002709FE" w:rsidP="006E3CF1">
            <w:pPr>
              <w:rPr>
                <w:lang w:val="en-US"/>
              </w:rPr>
            </w:pPr>
            <w:r w:rsidRPr="00B810A6">
              <w:rPr>
                <w:lang w:val="en-US"/>
              </w:rPr>
              <w:t>Implementation of advanced technology with the expertise</w:t>
            </w:r>
          </w:p>
        </w:tc>
      </w:tr>
      <w:tr w:rsidR="006119C8" w:rsidRPr="00B810A6" w14:paraId="7E342811" w14:textId="77777777" w:rsidTr="006E3CF1">
        <w:trPr>
          <w:jc w:val="center"/>
        </w:trPr>
        <w:tc>
          <w:tcPr>
            <w:tcW w:w="1414" w:type="dxa"/>
          </w:tcPr>
          <w:p w14:paraId="1B7D4022" w14:textId="77777777" w:rsidR="002709FE" w:rsidRPr="00B810A6" w:rsidRDefault="002709FE" w:rsidP="006E3CF1">
            <w:pPr>
              <w:jc w:val="center"/>
              <w:rPr>
                <w:lang w:val="en-US"/>
              </w:rPr>
            </w:pPr>
            <w:r w:rsidRPr="00B810A6">
              <w:rPr>
                <w:lang w:val="en-US"/>
              </w:rPr>
              <w:t>Scheduling risk</w:t>
            </w:r>
          </w:p>
        </w:tc>
        <w:tc>
          <w:tcPr>
            <w:tcW w:w="1337" w:type="dxa"/>
          </w:tcPr>
          <w:p w14:paraId="2F120802" w14:textId="77777777" w:rsidR="002709FE" w:rsidRPr="00B810A6" w:rsidRDefault="002709FE" w:rsidP="006E3CF1">
            <w:pPr>
              <w:jc w:val="center"/>
              <w:rPr>
                <w:lang w:val="en-US"/>
              </w:rPr>
            </w:pPr>
            <w:r w:rsidRPr="00B810A6">
              <w:rPr>
                <w:lang w:val="en-US"/>
              </w:rPr>
              <w:t>3</w:t>
            </w:r>
          </w:p>
        </w:tc>
        <w:tc>
          <w:tcPr>
            <w:tcW w:w="1660" w:type="dxa"/>
          </w:tcPr>
          <w:p w14:paraId="61C9FC48" w14:textId="77777777" w:rsidR="002709FE" w:rsidRPr="00B810A6" w:rsidRDefault="002709FE" w:rsidP="006E3CF1">
            <w:pPr>
              <w:jc w:val="center"/>
              <w:rPr>
                <w:lang w:val="en-US"/>
              </w:rPr>
            </w:pPr>
            <w:r w:rsidRPr="00B810A6">
              <w:rPr>
                <w:lang w:val="en-US"/>
              </w:rPr>
              <w:t>2</w:t>
            </w:r>
          </w:p>
        </w:tc>
        <w:tc>
          <w:tcPr>
            <w:tcW w:w="822" w:type="dxa"/>
          </w:tcPr>
          <w:p w14:paraId="1CE041E8" w14:textId="77777777" w:rsidR="002709FE" w:rsidRPr="00B810A6" w:rsidRDefault="002709FE" w:rsidP="006E3CF1">
            <w:pPr>
              <w:jc w:val="center"/>
              <w:rPr>
                <w:lang w:val="en-US"/>
              </w:rPr>
            </w:pPr>
            <w:r w:rsidRPr="00B810A6">
              <w:rPr>
                <w:lang w:val="en-US"/>
              </w:rPr>
              <w:t>6</w:t>
            </w:r>
          </w:p>
        </w:tc>
        <w:tc>
          <w:tcPr>
            <w:tcW w:w="910" w:type="dxa"/>
          </w:tcPr>
          <w:p w14:paraId="624D1C66" w14:textId="77777777" w:rsidR="002709FE" w:rsidRPr="00B810A6" w:rsidRDefault="002709FE" w:rsidP="006E3CF1">
            <w:pPr>
              <w:jc w:val="center"/>
              <w:rPr>
                <w:lang w:val="en-US"/>
              </w:rPr>
            </w:pPr>
            <w:r w:rsidRPr="00B810A6">
              <w:rPr>
                <w:lang w:val="en-US"/>
              </w:rPr>
              <w:t>4</w:t>
            </w:r>
          </w:p>
        </w:tc>
        <w:tc>
          <w:tcPr>
            <w:tcW w:w="1137" w:type="dxa"/>
          </w:tcPr>
          <w:p w14:paraId="43475AF5" w14:textId="77777777" w:rsidR="002709FE" w:rsidRPr="00B810A6" w:rsidRDefault="002709FE" w:rsidP="006E3CF1">
            <w:pPr>
              <w:jc w:val="center"/>
              <w:rPr>
                <w:lang w:val="en-US"/>
              </w:rPr>
            </w:pPr>
            <w:r w:rsidRPr="00B810A6">
              <w:rPr>
                <w:lang w:val="en-US"/>
              </w:rPr>
              <w:t>Moderate</w:t>
            </w:r>
          </w:p>
        </w:tc>
        <w:tc>
          <w:tcPr>
            <w:tcW w:w="1736" w:type="dxa"/>
          </w:tcPr>
          <w:p w14:paraId="2379440B" w14:textId="77777777" w:rsidR="002709FE" w:rsidRPr="00B810A6" w:rsidRDefault="002709FE" w:rsidP="006E3CF1">
            <w:pPr>
              <w:rPr>
                <w:lang w:val="en-US"/>
              </w:rPr>
            </w:pPr>
            <w:r w:rsidRPr="00B810A6">
              <w:rPr>
                <w:lang w:val="en-US"/>
              </w:rPr>
              <w:t xml:space="preserve">Regular monitoring of each activity </w:t>
            </w:r>
          </w:p>
        </w:tc>
      </w:tr>
      <w:tr w:rsidR="006119C8" w:rsidRPr="00B810A6" w14:paraId="2EAA93B0" w14:textId="77777777" w:rsidTr="006E3CF1">
        <w:trPr>
          <w:jc w:val="center"/>
        </w:trPr>
        <w:tc>
          <w:tcPr>
            <w:tcW w:w="1414" w:type="dxa"/>
          </w:tcPr>
          <w:p w14:paraId="31F21EB8" w14:textId="77777777" w:rsidR="002709FE" w:rsidRPr="00B810A6" w:rsidRDefault="002709FE" w:rsidP="006E3CF1">
            <w:pPr>
              <w:jc w:val="center"/>
              <w:rPr>
                <w:lang w:val="en-US"/>
              </w:rPr>
            </w:pPr>
            <w:r w:rsidRPr="00B810A6">
              <w:rPr>
                <w:lang w:val="en-US"/>
              </w:rPr>
              <w:lastRenderedPageBreak/>
              <w:t>Risk reacted to human resources</w:t>
            </w:r>
          </w:p>
        </w:tc>
        <w:tc>
          <w:tcPr>
            <w:tcW w:w="1337" w:type="dxa"/>
          </w:tcPr>
          <w:p w14:paraId="30914D24" w14:textId="77777777" w:rsidR="002709FE" w:rsidRPr="00B810A6" w:rsidRDefault="002709FE" w:rsidP="006E3CF1">
            <w:pPr>
              <w:jc w:val="center"/>
              <w:rPr>
                <w:lang w:val="en-US"/>
              </w:rPr>
            </w:pPr>
            <w:r w:rsidRPr="00B810A6">
              <w:rPr>
                <w:lang w:val="en-US"/>
              </w:rPr>
              <w:t>2</w:t>
            </w:r>
          </w:p>
        </w:tc>
        <w:tc>
          <w:tcPr>
            <w:tcW w:w="1660" w:type="dxa"/>
          </w:tcPr>
          <w:p w14:paraId="51491ED1" w14:textId="77777777" w:rsidR="002709FE" w:rsidRPr="00B810A6" w:rsidRDefault="002709FE" w:rsidP="006E3CF1">
            <w:pPr>
              <w:jc w:val="center"/>
              <w:rPr>
                <w:lang w:val="en-US"/>
              </w:rPr>
            </w:pPr>
            <w:r w:rsidRPr="00B810A6">
              <w:rPr>
                <w:lang w:val="en-US"/>
              </w:rPr>
              <w:t>2</w:t>
            </w:r>
          </w:p>
        </w:tc>
        <w:tc>
          <w:tcPr>
            <w:tcW w:w="822" w:type="dxa"/>
          </w:tcPr>
          <w:p w14:paraId="7D300F5D" w14:textId="77777777" w:rsidR="002709FE" w:rsidRPr="00B810A6" w:rsidRDefault="002709FE" w:rsidP="006E3CF1">
            <w:pPr>
              <w:jc w:val="center"/>
              <w:rPr>
                <w:lang w:val="en-US"/>
              </w:rPr>
            </w:pPr>
            <w:r w:rsidRPr="00B810A6">
              <w:rPr>
                <w:lang w:val="en-US"/>
              </w:rPr>
              <w:t>4</w:t>
            </w:r>
          </w:p>
        </w:tc>
        <w:tc>
          <w:tcPr>
            <w:tcW w:w="910" w:type="dxa"/>
          </w:tcPr>
          <w:p w14:paraId="37CA6204" w14:textId="77777777" w:rsidR="002709FE" w:rsidRPr="00B810A6" w:rsidRDefault="002709FE" w:rsidP="006E3CF1">
            <w:pPr>
              <w:jc w:val="center"/>
              <w:rPr>
                <w:lang w:val="en-US"/>
              </w:rPr>
            </w:pPr>
            <w:r w:rsidRPr="00B810A6">
              <w:rPr>
                <w:lang w:val="en-US"/>
              </w:rPr>
              <w:t>5</w:t>
            </w:r>
          </w:p>
        </w:tc>
        <w:tc>
          <w:tcPr>
            <w:tcW w:w="1137" w:type="dxa"/>
          </w:tcPr>
          <w:p w14:paraId="6A1EF769" w14:textId="77777777" w:rsidR="002709FE" w:rsidRPr="00B810A6" w:rsidRDefault="002709FE" w:rsidP="006E3CF1">
            <w:pPr>
              <w:jc w:val="center"/>
              <w:rPr>
                <w:lang w:val="en-US"/>
              </w:rPr>
            </w:pPr>
            <w:r w:rsidRPr="00B810A6">
              <w:rPr>
                <w:lang w:val="en-US"/>
              </w:rPr>
              <w:t>Low</w:t>
            </w:r>
          </w:p>
        </w:tc>
        <w:tc>
          <w:tcPr>
            <w:tcW w:w="1736" w:type="dxa"/>
          </w:tcPr>
          <w:p w14:paraId="41066DAE" w14:textId="77777777" w:rsidR="002709FE" w:rsidRPr="00B810A6" w:rsidRDefault="002709FE" w:rsidP="006E3CF1">
            <w:pPr>
              <w:jc w:val="center"/>
              <w:rPr>
                <w:lang w:val="en-US"/>
              </w:rPr>
            </w:pPr>
            <w:r w:rsidRPr="00B810A6">
              <w:rPr>
                <w:lang w:val="en-US"/>
              </w:rPr>
              <w:t xml:space="preserve">Provide training to enhance the competencies </w:t>
            </w:r>
          </w:p>
        </w:tc>
      </w:tr>
      <w:tr w:rsidR="006119C8" w:rsidRPr="00B810A6" w14:paraId="27F469CF" w14:textId="77777777" w:rsidTr="006E3CF1">
        <w:trPr>
          <w:jc w:val="center"/>
        </w:trPr>
        <w:tc>
          <w:tcPr>
            <w:tcW w:w="1414" w:type="dxa"/>
          </w:tcPr>
          <w:p w14:paraId="60F09ADB" w14:textId="77777777" w:rsidR="002709FE" w:rsidRPr="00B810A6" w:rsidRDefault="002709FE" w:rsidP="006E3CF1">
            <w:pPr>
              <w:jc w:val="center"/>
              <w:rPr>
                <w:lang w:val="en-US"/>
              </w:rPr>
            </w:pPr>
            <w:r w:rsidRPr="00B810A6">
              <w:rPr>
                <w:lang w:val="en-US"/>
              </w:rPr>
              <w:t>Financial risk</w:t>
            </w:r>
          </w:p>
        </w:tc>
        <w:tc>
          <w:tcPr>
            <w:tcW w:w="1337" w:type="dxa"/>
          </w:tcPr>
          <w:p w14:paraId="0971AE2F" w14:textId="77777777" w:rsidR="002709FE" w:rsidRPr="00B810A6" w:rsidRDefault="002709FE" w:rsidP="006E3CF1">
            <w:pPr>
              <w:jc w:val="center"/>
              <w:rPr>
                <w:lang w:val="en-US"/>
              </w:rPr>
            </w:pPr>
            <w:r w:rsidRPr="00B810A6">
              <w:rPr>
                <w:lang w:val="en-US"/>
              </w:rPr>
              <w:t>2</w:t>
            </w:r>
          </w:p>
        </w:tc>
        <w:tc>
          <w:tcPr>
            <w:tcW w:w="1660" w:type="dxa"/>
          </w:tcPr>
          <w:p w14:paraId="693406C1" w14:textId="77777777" w:rsidR="002709FE" w:rsidRPr="00B810A6" w:rsidRDefault="002709FE" w:rsidP="006E3CF1">
            <w:pPr>
              <w:jc w:val="center"/>
              <w:rPr>
                <w:lang w:val="en-US"/>
              </w:rPr>
            </w:pPr>
            <w:r w:rsidRPr="00B810A6">
              <w:rPr>
                <w:lang w:val="en-US"/>
              </w:rPr>
              <w:t>5</w:t>
            </w:r>
          </w:p>
        </w:tc>
        <w:tc>
          <w:tcPr>
            <w:tcW w:w="822" w:type="dxa"/>
          </w:tcPr>
          <w:p w14:paraId="0BF41779" w14:textId="77777777" w:rsidR="002709FE" w:rsidRPr="00B810A6" w:rsidRDefault="002709FE" w:rsidP="006E3CF1">
            <w:pPr>
              <w:jc w:val="center"/>
              <w:rPr>
                <w:lang w:val="en-US"/>
              </w:rPr>
            </w:pPr>
            <w:r w:rsidRPr="00B810A6">
              <w:rPr>
                <w:lang w:val="en-US"/>
              </w:rPr>
              <w:t>10</w:t>
            </w:r>
          </w:p>
        </w:tc>
        <w:tc>
          <w:tcPr>
            <w:tcW w:w="910" w:type="dxa"/>
          </w:tcPr>
          <w:p w14:paraId="2E352C03" w14:textId="77777777" w:rsidR="002709FE" w:rsidRPr="00B810A6" w:rsidRDefault="002709FE" w:rsidP="006E3CF1">
            <w:pPr>
              <w:jc w:val="center"/>
              <w:rPr>
                <w:lang w:val="en-US"/>
              </w:rPr>
            </w:pPr>
            <w:r w:rsidRPr="00B810A6">
              <w:rPr>
                <w:lang w:val="en-US"/>
              </w:rPr>
              <w:t>3</w:t>
            </w:r>
          </w:p>
        </w:tc>
        <w:tc>
          <w:tcPr>
            <w:tcW w:w="1137" w:type="dxa"/>
          </w:tcPr>
          <w:p w14:paraId="48E64BA0" w14:textId="77777777" w:rsidR="002709FE" w:rsidRPr="00B810A6" w:rsidRDefault="002709FE" w:rsidP="006E3CF1">
            <w:pPr>
              <w:jc w:val="center"/>
              <w:rPr>
                <w:lang w:val="en-US"/>
              </w:rPr>
            </w:pPr>
            <w:r w:rsidRPr="00B810A6">
              <w:rPr>
                <w:lang w:val="en-US"/>
              </w:rPr>
              <w:t>High</w:t>
            </w:r>
          </w:p>
        </w:tc>
        <w:tc>
          <w:tcPr>
            <w:tcW w:w="1736" w:type="dxa"/>
          </w:tcPr>
          <w:p w14:paraId="45F01F7A" w14:textId="77777777" w:rsidR="002709FE" w:rsidRPr="00B810A6" w:rsidRDefault="002709FE" w:rsidP="006E3CF1">
            <w:pPr>
              <w:jc w:val="center"/>
              <w:rPr>
                <w:lang w:val="en-US"/>
              </w:rPr>
            </w:pPr>
            <w:r w:rsidRPr="00B810A6">
              <w:rPr>
                <w:lang w:val="en-US"/>
              </w:rPr>
              <w:t xml:space="preserve">Use those techniques that which complete the project activity in cost effective manner </w:t>
            </w:r>
          </w:p>
        </w:tc>
      </w:tr>
      <w:tr w:rsidR="006119C8" w:rsidRPr="00B810A6" w14:paraId="4CD9A2AD" w14:textId="77777777" w:rsidTr="006E3CF1">
        <w:trPr>
          <w:jc w:val="center"/>
        </w:trPr>
        <w:tc>
          <w:tcPr>
            <w:tcW w:w="1414" w:type="dxa"/>
          </w:tcPr>
          <w:p w14:paraId="668BDF8C" w14:textId="77777777" w:rsidR="002709FE" w:rsidRPr="00B810A6" w:rsidRDefault="002709FE" w:rsidP="006E3CF1">
            <w:pPr>
              <w:jc w:val="center"/>
              <w:rPr>
                <w:lang w:val="en-US"/>
              </w:rPr>
            </w:pPr>
            <w:r w:rsidRPr="00B810A6">
              <w:rPr>
                <w:lang w:val="en-US"/>
              </w:rPr>
              <w:t xml:space="preserve">Scope creep </w:t>
            </w:r>
          </w:p>
        </w:tc>
        <w:tc>
          <w:tcPr>
            <w:tcW w:w="1337" w:type="dxa"/>
          </w:tcPr>
          <w:p w14:paraId="1F0BE44A" w14:textId="77777777" w:rsidR="002709FE" w:rsidRPr="00B810A6" w:rsidRDefault="002709FE" w:rsidP="006E3CF1">
            <w:pPr>
              <w:jc w:val="center"/>
              <w:rPr>
                <w:lang w:val="en-US"/>
              </w:rPr>
            </w:pPr>
            <w:r w:rsidRPr="00B810A6">
              <w:rPr>
                <w:lang w:val="en-US"/>
              </w:rPr>
              <w:t>3</w:t>
            </w:r>
          </w:p>
        </w:tc>
        <w:tc>
          <w:tcPr>
            <w:tcW w:w="1660" w:type="dxa"/>
          </w:tcPr>
          <w:p w14:paraId="2641A9F9" w14:textId="77777777" w:rsidR="002709FE" w:rsidRPr="00B810A6" w:rsidRDefault="002709FE" w:rsidP="006E3CF1">
            <w:pPr>
              <w:jc w:val="center"/>
              <w:rPr>
                <w:lang w:val="en-US"/>
              </w:rPr>
            </w:pPr>
            <w:r w:rsidRPr="00B810A6">
              <w:rPr>
                <w:lang w:val="en-US"/>
              </w:rPr>
              <w:t>5</w:t>
            </w:r>
          </w:p>
        </w:tc>
        <w:tc>
          <w:tcPr>
            <w:tcW w:w="822" w:type="dxa"/>
          </w:tcPr>
          <w:p w14:paraId="40228D0C" w14:textId="77777777" w:rsidR="002709FE" w:rsidRPr="00B810A6" w:rsidRDefault="002709FE" w:rsidP="006E3CF1">
            <w:pPr>
              <w:jc w:val="center"/>
              <w:rPr>
                <w:lang w:val="en-US"/>
              </w:rPr>
            </w:pPr>
            <w:r w:rsidRPr="00B810A6">
              <w:rPr>
                <w:lang w:val="en-US"/>
              </w:rPr>
              <w:t>15</w:t>
            </w:r>
          </w:p>
        </w:tc>
        <w:tc>
          <w:tcPr>
            <w:tcW w:w="910" w:type="dxa"/>
          </w:tcPr>
          <w:p w14:paraId="0889EC2A" w14:textId="77777777" w:rsidR="002709FE" w:rsidRPr="00B810A6" w:rsidRDefault="002709FE" w:rsidP="006E3CF1">
            <w:pPr>
              <w:jc w:val="center"/>
              <w:rPr>
                <w:lang w:val="en-US"/>
              </w:rPr>
            </w:pPr>
            <w:r w:rsidRPr="00B810A6">
              <w:rPr>
                <w:lang w:val="en-US"/>
              </w:rPr>
              <w:t>2</w:t>
            </w:r>
          </w:p>
        </w:tc>
        <w:tc>
          <w:tcPr>
            <w:tcW w:w="1137" w:type="dxa"/>
          </w:tcPr>
          <w:p w14:paraId="2E35C2D4" w14:textId="77777777" w:rsidR="002709FE" w:rsidRPr="00B810A6" w:rsidRDefault="002709FE" w:rsidP="006E3CF1">
            <w:pPr>
              <w:jc w:val="center"/>
              <w:rPr>
                <w:lang w:val="en-US"/>
              </w:rPr>
            </w:pPr>
            <w:r w:rsidRPr="00B810A6">
              <w:rPr>
                <w:lang w:val="en-US"/>
              </w:rPr>
              <w:t xml:space="preserve">High </w:t>
            </w:r>
          </w:p>
        </w:tc>
        <w:tc>
          <w:tcPr>
            <w:tcW w:w="1736" w:type="dxa"/>
          </w:tcPr>
          <w:p w14:paraId="5F800200" w14:textId="77777777" w:rsidR="002709FE" w:rsidRPr="00B810A6" w:rsidRDefault="002709FE" w:rsidP="006E3CF1">
            <w:pPr>
              <w:jc w:val="center"/>
              <w:rPr>
                <w:lang w:val="en-US"/>
              </w:rPr>
            </w:pPr>
            <w:r w:rsidRPr="00B810A6">
              <w:rPr>
                <w:lang w:val="en-US"/>
              </w:rPr>
              <w:t xml:space="preserve">Motivates and develop the project team to meet the new requirements </w:t>
            </w:r>
          </w:p>
        </w:tc>
      </w:tr>
    </w:tbl>
    <w:p w14:paraId="5442972B" w14:textId="77777777" w:rsidR="002709FE" w:rsidRPr="00B810A6" w:rsidRDefault="002709FE" w:rsidP="002709FE">
      <w:pPr>
        <w:jc w:val="center"/>
        <w:rPr>
          <w:lang w:val="en-US"/>
        </w:rPr>
      </w:pPr>
      <w:r w:rsidRPr="00B810A6">
        <w:rPr>
          <w:lang w:val="en-US"/>
        </w:rPr>
        <w:t>(Note:  Refer table 1,2 to assess the level of consequences and likelihood)</w:t>
      </w:r>
    </w:p>
    <w:p w14:paraId="19AE4209" w14:textId="6D37A26D" w:rsidR="002709FE" w:rsidRPr="00B810A6" w:rsidRDefault="002709FE" w:rsidP="00B179FE">
      <w:pPr>
        <w:ind w:firstLine="720"/>
        <w:rPr>
          <w:lang w:val="en-US"/>
        </w:rPr>
      </w:pPr>
      <w:r w:rsidRPr="00B810A6">
        <w:rPr>
          <w:lang w:val="en-US"/>
        </w:rPr>
        <w:t>According to above table, the technical, financial and scope creep would be the major risk that adversely influence the project progress to a great extent because it gets top ranking by combining the consequences and likelihood to occur. Due to this reason, the significant potential solutions are also proposed to avoid the impact. For instance, the technical risk will be managed by using the advance</w:t>
      </w:r>
      <w:r w:rsidR="00050257" w:rsidRPr="00B810A6">
        <w:rPr>
          <w:lang w:val="en-US"/>
        </w:rPr>
        <w:t>d</w:t>
      </w:r>
      <w:r w:rsidRPr="00B810A6">
        <w:rPr>
          <w:lang w:val="en-US"/>
        </w:rPr>
        <w:t xml:space="preserve"> technology along with appointing experts as to reduces the contingency of technical error. Although, if any technical error will occur then the expert will address it with prompt action.  In this context, Clarke and O’Connor (2012) asserted that the development of technical product like software, the updated version of technologies should be used as it makes the development process easier with new features.  Owing to this,</w:t>
      </w:r>
      <w:r w:rsidR="00050257" w:rsidRPr="00B810A6">
        <w:rPr>
          <w:lang w:val="en-US"/>
        </w:rPr>
        <w:t xml:space="preserve"> the use of updated technology</w:t>
      </w:r>
      <w:r w:rsidRPr="00B810A6">
        <w:rPr>
          <w:lang w:val="en-US"/>
        </w:rPr>
        <w:t xml:space="preserve"> can address technology related risk. Apart from this, financial risk will be managed through implementation of cost-effective operation that assist in managing the budget of t</w:t>
      </w:r>
      <w:r w:rsidR="00050257" w:rsidRPr="00B810A6">
        <w:rPr>
          <w:lang w:val="en-US"/>
        </w:rPr>
        <w:t>he project. Although, the use of</w:t>
      </w:r>
      <w:r w:rsidRPr="00B810A6">
        <w:rPr>
          <w:lang w:val="en-US"/>
        </w:rPr>
        <w:t xml:space="preserve"> advance</w:t>
      </w:r>
      <w:r w:rsidR="00050257" w:rsidRPr="00B810A6">
        <w:rPr>
          <w:lang w:val="en-US"/>
        </w:rPr>
        <w:t>d</w:t>
      </w:r>
      <w:r w:rsidRPr="00B810A6">
        <w:rPr>
          <w:lang w:val="en-US"/>
        </w:rPr>
        <w:t xml:space="preserve"> technology in software development will bear the high cost but the new feature will complete the task in</w:t>
      </w:r>
      <w:r w:rsidR="00050257" w:rsidRPr="00B810A6">
        <w:rPr>
          <w:lang w:val="en-US"/>
        </w:rPr>
        <w:t xml:space="preserve"> the</w:t>
      </w:r>
      <w:r w:rsidRPr="00B810A6">
        <w:rPr>
          <w:lang w:val="en-US"/>
        </w:rPr>
        <w:t xml:space="preserve"> shorter time that will moderate the impact of high cost.  </w:t>
      </w:r>
    </w:p>
    <w:p w14:paraId="4D281EF2" w14:textId="509E3569" w:rsidR="002709FE" w:rsidRPr="00B810A6" w:rsidRDefault="002709FE" w:rsidP="002709FE">
      <w:pPr>
        <w:ind w:firstLine="720"/>
        <w:rPr>
          <w:lang w:val="en-US"/>
        </w:rPr>
      </w:pPr>
      <w:r w:rsidRPr="00B810A6">
        <w:rPr>
          <w:lang w:val="en-US"/>
        </w:rPr>
        <w:lastRenderedPageBreak/>
        <w:t>In the above context, the risk of scope creep will be managed by motivating the project team to adopt the change. Further, if necessary, the training will also be provided as it will enhance their capabilities to meet additional requirement of project. Apart from this, scheduling risk will have moderate impact and can delay the project</w:t>
      </w:r>
      <w:r w:rsidR="00F73DCD" w:rsidRPr="00B810A6">
        <w:rPr>
          <w:lang w:val="en-US"/>
        </w:rPr>
        <w:t xml:space="preserve"> (</w:t>
      </w:r>
      <w:r w:rsidR="00F73DCD" w:rsidRPr="00B810A6">
        <w:rPr>
          <w:i/>
          <w:iCs/>
          <w:lang w:val="en-US"/>
        </w:rPr>
        <w:t>refer table 3</w:t>
      </w:r>
      <w:r w:rsidR="00F73DCD" w:rsidRPr="00B810A6">
        <w:rPr>
          <w:lang w:val="en-US"/>
        </w:rPr>
        <w:t>)</w:t>
      </w:r>
      <w:r w:rsidRPr="00B810A6">
        <w:rPr>
          <w:lang w:val="en-US"/>
        </w:rPr>
        <w:t>.  It can be address</w:t>
      </w:r>
      <w:r w:rsidR="00050257" w:rsidRPr="00B810A6">
        <w:rPr>
          <w:lang w:val="en-US"/>
        </w:rPr>
        <w:t>ed</w:t>
      </w:r>
      <w:r w:rsidRPr="00B810A6">
        <w:rPr>
          <w:lang w:val="en-US"/>
        </w:rPr>
        <w:t xml:space="preserve"> by the regular monitoring of project activities that will facilitate </w:t>
      </w:r>
      <w:r w:rsidR="00050257" w:rsidRPr="00B810A6">
        <w:rPr>
          <w:lang w:val="en-US"/>
        </w:rPr>
        <w:t xml:space="preserve">the </w:t>
      </w:r>
      <w:r w:rsidRPr="00B810A6">
        <w:rPr>
          <w:lang w:val="en-US"/>
        </w:rPr>
        <w:t>timely completion of each task (</w:t>
      </w:r>
      <w:proofErr w:type="spellStart"/>
      <w:r w:rsidRPr="00B810A6">
        <w:rPr>
          <w:lang w:val="en-US"/>
        </w:rPr>
        <w:t>Lehtinen</w:t>
      </w:r>
      <w:proofErr w:type="spellEnd"/>
      <w:r w:rsidRPr="00B810A6">
        <w:rPr>
          <w:lang w:val="en-US"/>
        </w:rPr>
        <w:t xml:space="preserve"> et al. 2014). On the other hand, the risk related to human resources will be low; thus, training will improve their capabilities and increase their involvement with in project. It shows that the strategic response for each risk of project would reduce the impact and sustain the consistent growth of project. </w:t>
      </w:r>
    </w:p>
    <w:p w14:paraId="1738154A" w14:textId="77777777" w:rsidR="002709FE" w:rsidRPr="00B810A6" w:rsidRDefault="002709FE" w:rsidP="002709FE">
      <w:pPr>
        <w:pStyle w:val="Heading1"/>
        <w:rPr>
          <w:color w:val="auto"/>
          <w:lang w:val="en-US"/>
        </w:rPr>
      </w:pPr>
      <w:bookmarkStart w:id="12" w:name="_Toc25331262"/>
      <w:r w:rsidRPr="00B810A6">
        <w:rPr>
          <w:color w:val="auto"/>
          <w:lang w:val="en-US"/>
        </w:rPr>
        <w:t>Quality assurance issues</w:t>
      </w:r>
      <w:bookmarkEnd w:id="12"/>
      <w:r w:rsidRPr="00B810A6">
        <w:rPr>
          <w:color w:val="auto"/>
          <w:lang w:val="en-US"/>
        </w:rPr>
        <w:t xml:space="preserve"> </w:t>
      </w:r>
    </w:p>
    <w:p w14:paraId="5D957685" w14:textId="4B1FA142" w:rsidR="002709FE" w:rsidRPr="00B810A6" w:rsidRDefault="002709FE" w:rsidP="002709FE">
      <w:pPr>
        <w:rPr>
          <w:lang w:val="en-US"/>
        </w:rPr>
      </w:pPr>
      <w:r w:rsidRPr="00B810A6">
        <w:rPr>
          <w:lang w:val="en-US"/>
        </w:rPr>
        <w:tab/>
        <w:t>According to Singh and Singh (2012)</w:t>
      </w:r>
      <w:r w:rsidR="006119C8" w:rsidRPr="00B810A6">
        <w:rPr>
          <w:lang w:val="en-US"/>
        </w:rPr>
        <w:t>,</w:t>
      </w:r>
      <w:r w:rsidRPr="00B810A6">
        <w:rPr>
          <w:lang w:val="en-US"/>
        </w:rPr>
        <w:t xml:space="preserve"> qual</w:t>
      </w:r>
      <w:r w:rsidR="006119C8" w:rsidRPr="00B810A6">
        <w:rPr>
          <w:lang w:val="en-US"/>
        </w:rPr>
        <w:t>ity assurance is the major task</w:t>
      </w:r>
      <w:r w:rsidRPr="00B810A6">
        <w:rPr>
          <w:lang w:val="en-US"/>
        </w:rPr>
        <w:t xml:space="preserve"> to ensure the superior performance of the developing product.  In this context, the quality assurance for current project will also significant because it will be an integrated system that perform the several operations such as booking, payment and spare part inventory. The loopholes in specific module can degrade the performance of software by creating barriers in managing business operations. For this purpose, the developing project will be tested by the team of professionals that will identify the key loopholes of integrated system. This identification will provide guidance to development team to overcome the lacking aspect</w:t>
      </w:r>
      <w:r w:rsidR="006119C8" w:rsidRPr="00B810A6">
        <w:rPr>
          <w:lang w:val="en-US"/>
        </w:rPr>
        <w:t>s</w:t>
      </w:r>
      <w:r w:rsidRPr="00B810A6">
        <w:rPr>
          <w:lang w:val="en-US"/>
        </w:rPr>
        <w:t xml:space="preserve"> (</w:t>
      </w:r>
      <w:proofErr w:type="spellStart"/>
      <w:r w:rsidRPr="00B810A6">
        <w:rPr>
          <w:lang w:val="en-US"/>
        </w:rPr>
        <w:t>Ichu</w:t>
      </w:r>
      <w:proofErr w:type="spellEnd"/>
      <w:r w:rsidRPr="00B810A6">
        <w:rPr>
          <w:lang w:val="en-US"/>
        </w:rPr>
        <w:t xml:space="preserve"> and </w:t>
      </w:r>
      <w:proofErr w:type="spellStart"/>
      <w:r w:rsidRPr="00B810A6">
        <w:rPr>
          <w:lang w:val="en-US"/>
        </w:rPr>
        <w:t>Nemani</w:t>
      </w:r>
      <w:proofErr w:type="spellEnd"/>
      <w:r w:rsidRPr="00B810A6">
        <w:rPr>
          <w:lang w:val="en-US"/>
        </w:rPr>
        <w:t xml:space="preserve">, 2011). Apart from this, the lack of understanding about the project scope creates barriers in the quality assurance because the developer, designer and testing team proceed their work in wrong direction. It </w:t>
      </w:r>
      <w:r w:rsidR="00F73DCD" w:rsidRPr="00B810A6">
        <w:rPr>
          <w:lang w:val="en-US"/>
        </w:rPr>
        <w:t>would</w:t>
      </w:r>
      <w:r w:rsidRPr="00B810A6">
        <w:rPr>
          <w:lang w:val="en-US"/>
        </w:rPr>
        <w:t xml:space="preserve"> the major issue that enhance</w:t>
      </w:r>
      <w:r w:rsidR="006119C8" w:rsidRPr="00B810A6">
        <w:rPr>
          <w:lang w:val="en-US"/>
        </w:rPr>
        <w:t>s</w:t>
      </w:r>
      <w:r w:rsidRPr="00B810A6">
        <w:rPr>
          <w:lang w:val="en-US"/>
        </w:rPr>
        <w:t xml:space="preserve"> the delay and cost of the project. It shows that integration of several operation and lack of understanding of project team for the scope are the main quality assurance issues that will adversely influence the superiority of product. </w:t>
      </w:r>
    </w:p>
    <w:p w14:paraId="49F0C6D3" w14:textId="2365523D" w:rsidR="002709FE" w:rsidRPr="00B810A6" w:rsidRDefault="002709FE" w:rsidP="002709FE">
      <w:pPr>
        <w:ind w:firstLine="720"/>
        <w:rPr>
          <w:lang w:val="en-US"/>
        </w:rPr>
      </w:pPr>
      <w:r w:rsidRPr="00B810A6">
        <w:rPr>
          <w:lang w:val="en-US"/>
        </w:rPr>
        <w:t>In the above context, before initiating the integrated system project, requirement of system will be communicated to the project team that would ensure the clear understanding of project equipment (</w:t>
      </w:r>
      <w:proofErr w:type="spellStart"/>
      <w:r w:rsidRPr="00B810A6">
        <w:rPr>
          <w:lang w:val="en-US"/>
        </w:rPr>
        <w:t>Ichu</w:t>
      </w:r>
      <w:proofErr w:type="spellEnd"/>
      <w:r w:rsidRPr="00B810A6">
        <w:rPr>
          <w:lang w:val="en-US"/>
        </w:rPr>
        <w:t xml:space="preserve"> and </w:t>
      </w:r>
      <w:proofErr w:type="spellStart"/>
      <w:r w:rsidRPr="00B810A6">
        <w:rPr>
          <w:lang w:val="en-US"/>
        </w:rPr>
        <w:t>Nemani</w:t>
      </w:r>
      <w:proofErr w:type="spellEnd"/>
      <w:r w:rsidRPr="00B810A6">
        <w:rPr>
          <w:lang w:val="en-US"/>
        </w:rPr>
        <w:t xml:space="preserve">, 2011). Further, the handout will also provide to team member through which they consider it at every stage of project to proceed in </w:t>
      </w:r>
      <w:r w:rsidR="006119C8" w:rsidRPr="00B810A6">
        <w:rPr>
          <w:lang w:val="en-US"/>
        </w:rPr>
        <w:t xml:space="preserve">the </w:t>
      </w:r>
      <w:r w:rsidRPr="00B810A6">
        <w:rPr>
          <w:lang w:val="en-US"/>
        </w:rPr>
        <w:t xml:space="preserve">right direction. Apart from this, training to project team will also be provided through which they will enable to integrate all the modules of integrated system. It shows that the implementation of these strategies will assist in addressing quality assurance issues. </w:t>
      </w:r>
    </w:p>
    <w:p w14:paraId="350865D1" w14:textId="77777777" w:rsidR="002709FE" w:rsidRPr="00B810A6" w:rsidRDefault="002709FE" w:rsidP="002709FE">
      <w:pPr>
        <w:pStyle w:val="Heading1"/>
        <w:rPr>
          <w:color w:val="auto"/>
          <w:lang w:val="en-US"/>
        </w:rPr>
      </w:pPr>
      <w:bookmarkStart w:id="13" w:name="_Toc25331263"/>
      <w:r w:rsidRPr="00B810A6">
        <w:rPr>
          <w:color w:val="auto"/>
          <w:lang w:val="en-US"/>
        </w:rPr>
        <w:lastRenderedPageBreak/>
        <w:t>Conclusion</w:t>
      </w:r>
      <w:bookmarkEnd w:id="13"/>
    </w:p>
    <w:p w14:paraId="1E36E29D" w14:textId="29084672" w:rsidR="002709FE" w:rsidRPr="00B810A6" w:rsidRDefault="002709FE" w:rsidP="002709FE">
      <w:pPr>
        <w:ind w:firstLine="720"/>
        <w:rPr>
          <w:lang w:val="en-US"/>
        </w:rPr>
      </w:pPr>
      <w:r w:rsidRPr="00B810A6">
        <w:rPr>
          <w:lang w:val="en-US"/>
        </w:rPr>
        <w:t xml:space="preserve">On the basis of current report, it can be concluded that the management of IT project is crucial as it faces the risk from technological issue, scope creep and financial risk.   In this context, WBS, communication plan, stakeholder management, project deliverables, quality assurance and Gantt chart are the significant techniques that assist in managing the project. </w:t>
      </w:r>
    </w:p>
    <w:p w14:paraId="3AA052CA" w14:textId="77777777" w:rsidR="002709FE" w:rsidRPr="00B810A6" w:rsidRDefault="002709FE" w:rsidP="002709FE">
      <w:pPr>
        <w:rPr>
          <w:lang w:val="en-US"/>
        </w:rPr>
      </w:pPr>
    </w:p>
    <w:p w14:paraId="3394DA3D" w14:textId="77777777" w:rsidR="002709FE" w:rsidRPr="00B810A6" w:rsidRDefault="002709FE" w:rsidP="002709FE">
      <w:pPr>
        <w:rPr>
          <w:lang w:val="en-US"/>
        </w:rPr>
      </w:pPr>
    </w:p>
    <w:p w14:paraId="70851B3E" w14:textId="77777777" w:rsidR="002709FE" w:rsidRPr="00B810A6" w:rsidRDefault="002709FE" w:rsidP="002709FE">
      <w:pPr>
        <w:spacing w:line="259" w:lineRule="auto"/>
        <w:jc w:val="left"/>
        <w:rPr>
          <w:lang w:val="en-US"/>
        </w:rPr>
      </w:pPr>
      <w:r w:rsidRPr="00B810A6">
        <w:rPr>
          <w:lang w:val="en-US"/>
        </w:rPr>
        <w:br w:type="page"/>
      </w:r>
    </w:p>
    <w:p w14:paraId="3D73057F" w14:textId="77777777" w:rsidR="002709FE" w:rsidRPr="00B810A6" w:rsidRDefault="002709FE" w:rsidP="002709FE">
      <w:pPr>
        <w:pStyle w:val="Heading1"/>
        <w:rPr>
          <w:color w:val="auto"/>
          <w:lang w:val="en-US"/>
        </w:rPr>
      </w:pPr>
      <w:bookmarkStart w:id="14" w:name="_Toc25331264"/>
      <w:r w:rsidRPr="00B810A6">
        <w:rPr>
          <w:color w:val="auto"/>
          <w:lang w:val="en-US"/>
        </w:rPr>
        <w:lastRenderedPageBreak/>
        <w:t>References</w:t>
      </w:r>
      <w:bookmarkEnd w:id="14"/>
      <w:r w:rsidRPr="00B810A6">
        <w:rPr>
          <w:color w:val="auto"/>
          <w:lang w:val="en-US"/>
        </w:rPr>
        <w:t xml:space="preserve"> </w:t>
      </w:r>
    </w:p>
    <w:p w14:paraId="00A6A93D" w14:textId="77777777" w:rsidR="002709FE" w:rsidRPr="00B810A6" w:rsidRDefault="002709FE" w:rsidP="002709FE">
      <w:pPr>
        <w:ind w:left="567" w:hanging="425"/>
        <w:rPr>
          <w:rFonts w:cs="Times New Roman"/>
          <w:szCs w:val="24"/>
          <w:shd w:val="clear" w:color="auto" w:fill="FFFFFF"/>
        </w:rPr>
      </w:pPr>
      <w:proofErr w:type="spellStart"/>
      <w:r w:rsidRPr="00B810A6">
        <w:rPr>
          <w:rFonts w:cs="Times New Roman"/>
          <w:szCs w:val="24"/>
          <w:shd w:val="clear" w:color="auto" w:fill="FFFFFF"/>
        </w:rPr>
        <w:t>Assudani</w:t>
      </w:r>
      <w:proofErr w:type="spellEnd"/>
      <w:r w:rsidRPr="00B810A6">
        <w:rPr>
          <w:rFonts w:cs="Times New Roman"/>
          <w:szCs w:val="24"/>
          <w:shd w:val="clear" w:color="auto" w:fill="FFFFFF"/>
        </w:rPr>
        <w:t xml:space="preserve">, R. and </w:t>
      </w:r>
      <w:proofErr w:type="spellStart"/>
      <w:r w:rsidRPr="00B810A6">
        <w:rPr>
          <w:rFonts w:cs="Times New Roman"/>
          <w:szCs w:val="24"/>
          <w:shd w:val="clear" w:color="auto" w:fill="FFFFFF"/>
        </w:rPr>
        <w:t>Kloppenborg</w:t>
      </w:r>
      <w:proofErr w:type="spellEnd"/>
      <w:r w:rsidRPr="00B810A6">
        <w:rPr>
          <w:rFonts w:cs="Times New Roman"/>
          <w:szCs w:val="24"/>
          <w:shd w:val="clear" w:color="auto" w:fill="FFFFFF"/>
        </w:rPr>
        <w:t>, T.J., 2010. Managing stakeholders for project management success: an emergent model of stakeholders. </w:t>
      </w:r>
      <w:r w:rsidRPr="00B810A6">
        <w:rPr>
          <w:rFonts w:cs="Times New Roman"/>
          <w:i/>
          <w:iCs/>
          <w:szCs w:val="24"/>
          <w:shd w:val="clear" w:color="auto" w:fill="FFFFFF"/>
        </w:rPr>
        <w:t>Journal of General Management</w:t>
      </w:r>
      <w:r w:rsidRPr="00B810A6">
        <w:rPr>
          <w:rFonts w:cs="Times New Roman"/>
          <w:szCs w:val="24"/>
          <w:shd w:val="clear" w:color="auto" w:fill="FFFFFF"/>
        </w:rPr>
        <w:t>, </w:t>
      </w:r>
      <w:r w:rsidRPr="00B810A6">
        <w:rPr>
          <w:rFonts w:cs="Times New Roman"/>
          <w:i/>
          <w:iCs/>
          <w:szCs w:val="24"/>
          <w:shd w:val="clear" w:color="auto" w:fill="FFFFFF"/>
        </w:rPr>
        <w:t>35</w:t>
      </w:r>
      <w:r w:rsidRPr="00B810A6">
        <w:rPr>
          <w:rFonts w:cs="Times New Roman"/>
          <w:szCs w:val="24"/>
          <w:shd w:val="clear" w:color="auto" w:fill="FFFFFF"/>
        </w:rPr>
        <w:t>(3), pp.67-80.</w:t>
      </w:r>
    </w:p>
    <w:p w14:paraId="14B7434F" w14:textId="77777777" w:rsidR="002709FE" w:rsidRPr="00B810A6" w:rsidRDefault="002709FE" w:rsidP="002709FE">
      <w:pPr>
        <w:ind w:left="567" w:hanging="425"/>
        <w:rPr>
          <w:rFonts w:cs="Times New Roman"/>
          <w:szCs w:val="24"/>
          <w:shd w:val="clear" w:color="auto" w:fill="FFFFFF"/>
        </w:rPr>
      </w:pPr>
      <w:proofErr w:type="spellStart"/>
      <w:r w:rsidRPr="00B810A6">
        <w:rPr>
          <w:rFonts w:cs="Times New Roman"/>
          <w:szCs w:val="24"/>
          <w:shd w:val="clear" w:color="auto" w:fill="FFFFFF"/>
        </w:rPr>
        <w:t>Burghate</w:t>
      </w:r>
      <w:proofErr w:type="spellEnd"/>
      <w:r w:rsidRPr="00B810A6">
        <w:rPr>
          <w:rFonts w:cs="Times New Roman"/>
          <w:szCs w:val="24"/>
          <w:shd w:val="clear" w:color="auto" w:fill="FFFFFF"/>
        </w:rPr>
        <w:t>, M., 2018. Work Breakdown Structure: Simplifying Project Management. </w:t>
      </w:r>
      <w:r w:rsidRPr="00B810A6">
        <w:rPr>
          <w:rFonts w:cs="Times New Roman"/>
          <w:i/>
          <w:iCs/>
          <w:szCs w:val="24"/>
          <w:shd w:val="clear" w:color="auto" w:fill="FFFFFF"/>
        </w:rPr>
        <w:t>International Journal of Commerce and Management</w:t>
      </w:r>
      <w:r w:rsidRPr="00B810A6">
        <w:rPr>
          <w:rFonts w:cs="Times New Roman"/>
          <w:szCs w:val="24"/>
          <w:shd w:val="clear" w:color="auto" w:fill="FFFFFF"/>
        </w:rPr>
        <w:t>, </w:t>
      </w:r>
      <w:r w:rsidRPr="00B810A6">
        <w:rPr>
          <w:rFonts w:cs="Times New Roman"/>
          <w:i/>
          <w:iCs/>
          <w:szCs w:val="24"/>
          <w:shd w:val="clear" w:color="auto" w:fill="FFFFFF"/>
        </w:rPr>
        <w:t>3</w:t>
      </w:r>
      <w:r w:rsidRPr="00B810A6">
        <w:rPr>
          <w:rFonts w:cs="Times New Roman"/>
          <w:szCs w:val="24"/>
          <w:shd w:val="clear" w:color="auto" w:fill="FFFFFF"/>
        </w:rPr>
        <w:t>(2).</w:t>
      </w:r>
    </w:p>
    <w:p w14:paraId="559DDF60" w14:textId="77777777" w:rsidR="002709FE" w:rsidRPr="00B810A6" w:rsidRDefault="002709FE" w:rsidP="002709FE">
      <w:pPr>
        <w:ind w:left="567" w:hanging="425"/>
        <w:rPr>
          <w:rFonts w:cs="Times New Roman"/>
          <w:szCs w:val="24"/>
          <w:shd w:val="clear" w:color="auto" w:fill="FFFFFF"/>
        </w:rPr>
      </w:pPr>
      <w:r w:rsidRPr="00B810A6">
        <w:rPr>
          <w:rFonts w:cs="Times New Roman"/>
          <w:szCs w:val="24"/>
          <w:shd w:val="clear" w:color="auto" w:fill="FFFFFF"/>
        </w:rPr>
        <w:t>Clarke, P. and O’Connor, R.V., 2012. The situational factors that affect the software development process: Towards a comprehensive reference framework. </w:t>
      </w:r>
      <w:r w:rsidRPr="00B810A6">
        <w:rPr>
          <w:rFonts w:cs="Times New Roman"/>
          <w:i/>
          <w:iCs/>
          <w:szCs w:val="24"/>
          <w:shd w:val="clear" w:color="auto" w:fill="FFFFFF"/>
        </w:rPr>
        <w:t>Information and Software Technology</w:t>
      </w:r>
      <w:r w:rsidRPr="00B810A6">
        <w:rPr>
          <w:rFonts w:cs="Times New Roman"/>
          <w:szCs w:val="24"/>
          <w:shd w:val="clear" w:color="auto" w:fill="FFFFFF"/>
        </w:rPr>
        <w:t>, </w:t>
      </w:r>
      <w:r w:rsidRPr="00B810A6">
        <w:rPr>
          <w:rFonts w:cs="Times New Roman"/>
          <w:i/>
          <w:iCs/>
          <w:szCs w:val="24"/>
          <w:shd w:val="clear" w:color="auto" w:fill="FFFFFF"/>
        </w:rPr>
        <w:t>54</w:t>
      </w:r>
      <w:r w:rsidRPr="00B810A6">
        <w:rPr>
          <w:rFonts w:cs="Times New Roman"/>
          <w:szCs w:val="24"/>
          <w:shd w:val="clear" w:color="auto" w:fill="FFFFFF"/>
        </w:rPr>
        <w:t>(5), pp.433-447.</w:t>
      </w:r>
    </w:p>
    <w:p w14:paraId="248F5BA0" w14:textId="77777777" w:rsidR="002709FE" w:rsidRPr="00B810A6" w:rsidRDefault="002709FE" w:rsidP="002709FE">
      <w:pPr>
        <w:ind w:left="567" w:hanging="425"/>
        <w:rPr>
          <w:rFonts w:cs="Times New Roman"/>
          <w:szCs w:val="24"/>
          <w:shd w:val="clear" w:color="auto" w:fill="FFFFFF"/>
        </w:rPr>
      </w:pPr>
      <w:proofErr w:type="spellStart"/>
      <w:r w:rsidRPr="00B810A6">
        <w:rPr>
          <w:rFonts w:cs="Times New Roman"/>
          <w:szCs w:val="24"/>
          <w:shd w:val="clear" w:color="auto" w:fill="FFFFFF"/>
        </w:rPr>
        <w:t>Conforto</w:t>
      </w:r>
      <w:proofErr w:type="spellEnd"/>
      <w:r w:rsidRPr="00B810A6">
        <w:rPr>
          <w:rFonts w:cs="Times New Roman"/>
          <w:szCs w:val="24"/>
          <w:shd w:val="clear" w:color="auto" w:fill="FFFFFF"/>
        </w:rPr>
        <w:t>, E.C. and Amaral, D.C., 2010. Evaluating an agile method for planning and controlling innovative projects. </w:t>
      </w:r>
      <w:r w:rsidRPr="00B810A6">
        <w:rPr>
          <w:rFonts w:cs="Times New Roman"/>
          <w:i/>
          <w:iCs/>
          <w:szCs w:val="24"/>
          <w:shd w:val="clear" w:color="auto" w:fill="FFFFFF"/>
        </w:rPr>
        <w:t>Project Management Journal</w:t>
      </w:r>
      <w:r w:rsidRPr="00B810A6">
        <w:rPr>
          <w:rFonts w:cs="Times New Roman"/>
          <w:szCs w:val="24"/>
          <w:shd w:val="clear" w:color="auto" w:fill="FFFFFF"/>
        </w:rPr>
        <w:t>, </w:t>
      </w:r>
      <w:r w:rsidRPr="00B810A6">
        <w:rPr>
          <w:rFonts w:cs="Times New Roman"/>
          <w:i/>
          <w:iCs/>
          <w:szCs w:val="24"/>
          <w:shd w:val="clear" w:color="auto" w:fill="FFFFFF"/>
        </w:rPr>
        <w:t>41</w:t>
      </w:r>
      <w:r w:rsidRPr="00B810A6">
        <w:rPr>
          <w:rFonts w:cs="Times New Roman"/>
          <w:szCs w:val="24"/>
          <w:shd w:val="clear" w:color="auto" w:fill="FFFFFF"/>
        </w:rPr>
        <w:t>(2), pp.73-80.</w:t>
      </w:r>
    </w:p>
    <w:p w14:paraId="2ABAE0F1" w14:textId="77777777" w:rsidR="002709FE" w:rsidRPr="00B810A6" w:rsidRDefault="002709FE" w:rsidP="002709FE">
      <w:pPr>
        <w:ind w:left="567" w:hanging="425"/>
        <w:rPr>
          <w:rFonts w:cs="Times New Roman"/>
          <w:szCs w:val="24"/>
          <w:shd w:val="clear" w:color="auto" w:fill="FFFFFF"/>
        </w:rPr>
      </w:pPr>
      <w:proofErr w:type="spellStart"/>
      <w:r w:rsidRPr="00B810A6">
        <w:rPr>
          <w:rFonts w:cs="Times New Roman"/>
          <w:szCs w:val="24"/>
          <w:shd w:val="clear" w:color="auto" w:fill="FFFFFF"/>
        </w:rPr>
        <w:t>Eskerod</w:t>
      </w:r>
      <w:proofErr w:type="spellEnd"/>
      <w:r w:rsidRPr="00B810A6">
        <w:rPr>
          <w:rFonts w:cs="Times New Roman"/>
          <w:szCs w:val="24"/>
          <w:shd w:val="clear" w:color="auto" w:fill="FFFFFF"/>
        </w:rPr>
        <w:t>, P. and Jepsen, A.L., 2016. </w:t>
      </w:r>
      <w:r w:rsidRPr="00B810A6">
        <w:rPr>
          <w:rFonts w:cs="Times New Roman"/>
          <w:i/>
          <w:iCs/>
          <w:szCs w:val="24"/>
          <w:shd w:val="clear" w:color="auto" w:fill="FFFFFF"/>
        </w:rPr>
        <w:t>Project stakeholder management</w:t>
      </w:r>
      <w:r w:rsidRPr="00B810A6">
        <w:rPr>
          <w:rFonts w:cs="Times New Roman"/>
          <w:szCs w:val="24"/>
          <w:shd w:val="clear" w:color="auto" w:fill="FFFFFF"/>
        </w:rPr>
        <w:t>. Routledge.</w:t>
      </w:r>
    </w:p>
    <w:p w14:paraId="5E5452E5" w14:textId="77777777" w:rsidR="002709FE" w:rsidRPr="00B810A6" w:rsidRDefault="002709FE" w:rsidP="002709FE">
      <w:pPr>
        <w:ind w:left="567" w:hanging="425"/>
        <w:rPr>
          <w:rFonts w:cs="Times New Roman"/>
          <w:szCs w:val="24"/>
          <w:shd w:val="clear" w:color="auto" w:fill="FFFFFF"/>
        </w:rPr>
      </w:pPr>
      <w:proofErr w:type="spellStart"/>
      <w:r w:rsidRPr="00B810A6">
        <w:rPr>
          <w:rFonts w:cs="Times New Roman"/>
          <w:szCs w:val="24"/>
          <w:shd w:val="clear" w:color="auto" w:fill="FFFFFF"/>
        </w:rPr>
        <w:t>Eskerod</w:t>
      </w:r>
      <w:proofErr w:type="spellEnd"/>
      <w:r w:rsidRPr="00B810A6">
        <w:rPr>
          <w:rFonts w:cs="Times New Roman"/>
          <w:szCs w:val="24"/>
          <w:shd w:val="clear" w:color="auto" w:fill="FFFFFF"/>
        </w:rPr>
        <w:t xml:space="preserve">, P., </w:t>
      </w:r>
      <w:proofErr w:type="spellStart"/>
      <w:r w:rsidRPr="00B810A6">
        <w:rPr>
          <w:rFonts w:cs="Times New Roman"/>
          <w:szCs w:val="24"/>
          <w:shd w:val="clear" w:color="auto" w:fill="FFFFFF"/>
        </w:rPr>
        <w:t>Huemann</w:t>
      </w:r>
      <w:proofErr w:type="spellEnd"/>
      <w:r w:rsidRPr="00B810A6">
        <w:rPr>
          <w:rFonts w:cs="Times New Roman"/>
          <w:szCs w:val="24"/>
          <w:shd w:val="clear" w:color="auto" w:fill="FFFFFF"/>
        </w:rPr>
        <w:t>, M. and Savage, G., 2015. Project stakeholder management—Past and present. </w:t>
      </w:r>
      <w:r w:rsidRPr="00B810A6">
        <w:rPr>
          <w:rFonts w:cs="Times New Roman"/>
          <w:i/>
          <w:iCs/>
          <w:szCs w:val="24"/>
          <w:shd w:val="clear" w:color="auto" w:fill="FFFFFF"/>
        </w:rPr>
        <w:t>Project Management Journal</w:t>
      </w:r>
      <w:r w:rsidRPr="00B810A6">
        <w:rPr>
          <w:rFonts w:cs="Times New Roman"/>
          <w:szCs w:val="24"/>
          <w:shd w:val="clear" w:color="auto" w:fill="FFFFFF"/>
        </w:rPr>
        <w:t>, </w:t>
      </w:r>
      <w:r w:rsidRPr="00B810A6">
        <w:rPr>
          <w:rFonts w:cs="Times New Roman"/>
          <w:i/>
          <w:iCs/>
          <w:szCs w:val="24"/>
          <w:shd w:val="clear" w:color="auto" w:fill="FFFFFF"/>
        </w:rPr>
        <w:t>46</w:t>
      </w:r>
      <w:r w:rsidRPr="00B810A6">
        <w:rPr>
          <w:rFonts w:cs="Times New Roman"/>
          <w:szCs w:val="24"/>
          <w:shd w:val="clear" w:color="auto" w:fill="FFFFFF"/>
        </w:rPr>
        <w:t>(6), pp.6-14.</w:t>
      </w:r>
    </w:p>
    <w:p w14:paraId="63FCF0C2" w14:textId="77777777" w:rsidR="002709FE" w:rsidRPr="00B810A6" w:rsidRDefault="002709FE" w:rsidP="002709FE">
      <w:pPr>
        <w:ind w:left="567" w:hanging="425"/>
        <w:rPr>
          <w:rFonts w:cs="Times New Roman"/>
          <w:szCs w:val="24"/>
          <w:shd w:val="clear" w:color="auto" w:fill="FFFFFF"/>
        </w:rPr>
      </w:pPr>
      <w:proofErr w:type="spellStart"/>
      <w:r w:rsidRPr="00B810A6">
        <w:rPr>
          <w:rFonts w:cs="Times New Roman"/>
          <w:szCs w:val="24"/>
          <w:shd w:val="clear" w:color="auto" w:fill="FFFFFF"/>
        </w:rPr>
        <w:t>Heinonen</w:t>
      </w:r>
      <w:proofErr w:type="spellEnd"/>
      <w:r w:rsidRPr="00B810A6">
        <w:rPr>
          <w:rFonts w:cs="Times New Roman"/>
          <w:szCs w:val="24"/>
          <w:shd w:val="clear" w:color="auto" w:fill="FFFFFF"/>
        </w:rPr>
        <w:t xml:space="preserve">, K., </w:t>
      </w:r>
      <w:proofErr w:type="spellStart"/>
      <w:r w:rsidRPr="00B810A6">
        <w:rPr>
          <w:rFonts w:cs="Times New Roman"/>
          <w:szCs w:val="24"/>
          <w:shd w:val="clear" w:color="auto" w:fill="FFFFFF"/>
        </w:rPr>
        <w:t>Strandvik</w:t>
      </w:r>
      <w:proofErr w:type="spellEnd"/>
      <w:r w:rsidRPr="00B810A6">
        <w:rPr>
          <w:rFonts w:cs="Times New Roman"/>
          <w:szCs w:val="24"/>
          <w:shd w:val="clear" w:color="auto" w:fill="FFFFFF"/>
        </w:rPr>
        <w:t xml:space="preserve">, T. and </w:t>
      </w:r>
      <w:proofErr w:type="spellStart"/>
      <w:r w:rsidRPr="00B810A6">
        <w:rPr>
          <w:rFonts w:cs="Times New Roman"/>
          <w:szCs w:val="24"/>
          <w:shd w:val="clear" w:color="auto" w:fill="FFFFFF"/>
        </w:rPr>
        <w:t>Voima</w:t>
      </w:r>
      <w:proofErr w:type="spellEnd"/>
      <w:r w:rsidRPr="00B810A6">
        <w:rPr>
          <w:rFonts w:cs="Times New Roman"/>
          <w:szCs w:val="24"/>
          <w:shd w:val="clear" w:color="auto" w:fill="FFFFFF"/>
        </w:rPr>
        <w:t>, P., 2013. Customer dominant value formation in service. </w:t>
      </w:r>
      <w:r w:rsidRPr="00B810A6">
        <w:rPr>
          <w:rFonts w:cs="Times New Roman"/>
          <w:i/>
          <w:iCs/>
          <w:szCs w:val="24"/>
          <w:shd w:val="clear" w:color="auto" w:fill="FFFFFF"/>
        </w:rPr>
        <w:t>European business review</w:t>
      </w:r>
      <w:r w:rsidRPr="00B810A6">
        <w:rPr>
          <w:rFonts w:cs="Times New Roman"/>
          <w:szCs w:val="24"/>
          <w:shd w:val="clear" w:color="auto" w:fill="FFFFFF"/>
        </w:rPr>
        <w:t>, </w:t>
      </w:r>
      <w:r w:rsidRPr="00B810A6">
        <w:rPr>
          <w:rFonts w:cs="Times New Roman"/>
          <w:i/>
          <w:iCs/>
          <w:szCs w:val="24"/>
          <w:shd w:val="clear" w:color="auto" w:fill="FFFFFF"/>
        </w:rPr>
        <w:t>25</w:t>
      </w:r>
      <w:r w:rsidRPr="00B810A6">
        <w:rPr>
          <w:rFonts w:cs="Times New Roman"/>
          <w:szCs w:val="24"/>
          <w:shd w:val="clear" w:color="auto" w:fill="FFFFFF"/>
        </w:rPr>
        <w:t>(2), pp.104-123.</w:t>
      </w:r>
    </w:p>
    <w:p w14:paraId="79AD2CF2" w14:textId="77777777" w:rsidR="002709FE" w:rsidRPr="00B810A6" w:rsidRDefault="002709FE" w:rsidP="002709FE">
      <w:pPr>
        <w:ind w:left="567" w:hanging="425"/>
        <w:rPr>
          <w:rFonts w:cs="Times New Roman"/>
          <w:szCs w:val="24"/>
          <w:shd w:val="clear" w:color="auto" w:fill="FFFFFF"/>
        </w:rPr>
      </w:pPr>
      <w:proofErr w:type="spellStart"/>
      <w:r w:rsidRPr="00B810A6">
        <w:rPr>
          <w:rFonts w:cs="Times New Roman"/>
          <w:szCs w:val="24"/>
          <w:shd w:val="clear" w:color="auto" w:fill="FFFFFF"/>
        </w:rPr>
        <w:t>Ichu</w:t>
      </w:r>
      <w:proofErr w:type="spellEnd"/>
      <w:r w:rsidRPr="00B810A6">
        <w:rPr>
          <w:rFonts w:cs="Times New Roman"/>
          <w:szCs w:val="24"/>
          <w:shd w:val="clear" w:color="auto" w:fill="FFFFFF"/>
        </w:rPr>
        <w:t xml:space="preserve">, E. and </w:t>
      </w:r>
      <w:proofErr w:type="spellStart"/>
      <w:r w:rsidRPr="00B810A6">
        <w:rPr>
          <w:rFonts w:cs="Times New Roman"/>
          <w:szCs w:val="24"/>
          <w:shd w:val="clear" w:color="auto" w:fill="FFFFFF"/>
        </w:rPr>
        <w:t>Nemani</w:t>
      </w:r>
      <w:proofErr w:type="spellEnd"/>
      <w:r w:rsidRPr="00B810A6">
        <w:rPr>
          <w:rFonts w:cs="Times New Roman"/>
          <w:szCs w:val="24"/>
          <w:shd w:val="clear" w:color="auto" w:fill="FFFFFF"/>
        </w:rPr>
        <w:t>, R., 2011. The role of quality assurance in software development projects: Project failures and business performance. </w:t>
      </w:r>
      <w:r w:rsidRPr="00B810A6">
        <w:rPr>
          <w:rFonts w:cs="Times New Roman"/>
          <w:i/>
          <w:iCs/>
          <w:szCs w:val="24"/>
          <w:shd w:val="clear" w:color="auto" w:fill="FFFFFF"/>
        </w:rPr>
        <w:t xml:space="preserve">Int. J. Comp. Tech. </w:t>
      </w:r>
      <w:proofErr w:type="spellStart"/>
      <w:r w:rsidRPr="00B810A6">
        <w:rPr>
          <w:rFonts w:cs="Times New Roman"/>
          <w:i/>
          <w:iCs/>
          <w:szCs w:val="24"/>
          <w:shd w:val="clear" w:color="auto" w:fill="FFFFFF"/>
        </w:rPr>
        <w:t>Appl</w:t>
      </w:r>
      <w:proofErr w:type="spellEnd"/>
      <w:r w:rsidRPr="00B810A6">
        <w:rPr>
          <w:rFonts w:cs="Times New Roman"/>
          <w:szCs w:val="24"/>
          <w:shd w:val="clear" w:color="auto" w:fill="FFFFFF"/>
        </w:rPr>
        <w:t>, </w:t>
      </w:r>
      <w:r w:rsidRPr="00B810A6">
        <w:rPr>
          <w:rFonts w:cs="Times New Roman"/>
          <w:i/>
          <w:iCs/>
          <w:szCs w:val="24"/>
          <w:shd w:val="clear" w:color="auto" w:fill="FFFFFF"/>
        </w:rPr>
        <w:t>2</w:t>
      </w:r>
      <w:r w:rsidRPr="00B810A6">
        <w:rPr>
          <w:rFonts w:cs="Times New Roman"/>
          <w:szCs w:val="24"/>
          <w:shd w:val="clear" w:color="auto" w:fill="FFFFFF"/>
        </w:rPr>
        <w:t>(4), pp.716-725.</w:t>
      </w:r>
    </w:p>
    <w:p w14:paraId="03A24464" w14:textId="77777777" w:rsidR="002709FE" w:rsidRPr="00B810A6" w:rsidRDefault="002709FE" w:rsidP="002709FE">
      <w:pPr>
        <w:ind w:left="567" w:hanging="425"/>
        <w:rPr>
          <w:rFonts w:cs="Times New Roman"/>
          <w:szCs w:val="24"/>
          <w:shd w:val="clear" w:color="auto" w:fill="FFFFFF"/>
        </w:rPr>
      </w:pPr>
      <w:r w:rsidRPr="00B810A6">
        <w:rPr>
          <w:rFonts w:cs="Times New Roman"/>
          <w:szCs w:val="24"/>
          <w:shd w:val="clear" w:color="auto" w:fill="FFFFFF"/>
        </w:rPr>
        <w:t>Khan, M. and Khan, M.A., 2009. How technological innovations extend services outreach to customers: The changing shape of hospitality services taxonomy. </w:t>
      </w:r>
      <w:r w:rsidRPr="00B810A6">
        <w:rPr>
          <w:rFonts w:cs="Times New Roman"/>
          <w:i/>
          <w:iCs/>
          <w:szCs w:val="24"/>
          <w:shd w:val="clear" w:color="auto" w:fill="FFFFFF"/>
        </w:rPr>
        <w:t>International Journal of Contemporary Hospitality Management</w:t>
      </w:r>
      <w:r w:rsidRPr="00B810A6">
        <w:rPr>
          <w:rFonts w:cs="Times New Roman"/>
          <w:szCs w:val="24"/>
          <w:shd w:val="clear" w:color="auto" w:fill="FFFFFF"/>
        </w:rPr>
        <w:t>, </w:t>
      </w:r>
      <w:r w:rsidRPr="00B810A6">
        <w:rPr>
          <w:rFonts w:cs="Times New Roman"/>
          <w:i/>
          <w:iCs/>
          <w:szCs w:val="24"/>
          <w:shd w:val="clear" w:color="auto" w:fill="FFFFFF"/>
        </w:rPr>
        <w:t>21</w:t>
      </w:r>
      <w:r w:rsidRPr="00B810A6">
        <w:rPr>
          <w:rFonts w:cs="Times New Roman"/>
          <w:szCs w:val="24"/>
          <w:shd w:val="clear" w:color="auto" w:fill="FFFFFF"/>
        </w:rPr>
        <w:t>(5), pp.509-522.</w:t>
      </w:r>
    </w:p>
    <w:p w14:paraId="03266934" w14:textId="77777777" w:rsidR="002709FE" w:rsidRPr="00B810A6" w:rsidRDefault="002709FE" w:rsidP="002709FE">
      <w:pPr>
        <w:ind w:left="567" w:hanging="425"/>
        <w:rPr>
          <w:rFonts w:cs="Times New Roman"/>
          <w:szCs w:val="24"/>
          <w:shd w:val="clear" w:color="auto" w:fill="FFFFFF"/>
        </w:rPr>
      </w:pPr>
      <w:r w:rsidRPr="00B810A6">
        <w:rPr>
          <w:rFonts w:cs="Times New Roman"/>
          <w:szCs w:val="24"/>
          <w:shd w:val="clear" w:color="auto" w:fill="FFFFFF"/>
        </w:rPr>
        <w:t>Lee, S. and Yong, H.S., 2010. Distributed agile: project management in a global environment. </w:t>
      </w:r>
      <w:r w:rsidRPr="00B810A6">
        <w:rPr>
          <w:rFonts w:cs="Times New Roman"/>
          <w:i/>
          <w:iCs/>
          <w:szCs w:val="24"/>
          <w:shd w:val="clear" w:color="auto" w:fill="FFFFFF"/>
        </w:rPr>
        <w:t>Empirical Software Engineering</w:t>
      </w:r>
      <w:r w:rsidRPr="00B810A6">
        <w:rPr>
          <w:rFonts w:cs="Times New Roman"/>
          <w:szCs w:val="24"/>
          <w:shd w:val="clear" w:color="auto" w:fill="FFFFFF"/>
        </w:rPr>
        <w:t>, </w:t>
      </w:r>
      <w:r w:rsidRPr="00B810A6">
        <w:rPr>
          <w:rFonts w:cs="Times New Roman"/>
          <w:i/>
          <w:iCs/>
          <w:szCs w:val="24"/>
          <w:shd w:val="clear" w:color="auto" w:fill="FFFFFF"/>
        </w:rPr>
        <w:t>15</w:t>
      </w:r>
      <w:r w:rsidRPr="00B810A6">
        <w:rPr>
          <w:rFonts w:cs="Times New Roman"/>
          <w:szCs w:val="24"/>
          <w:shd w:val="clear" w:color="auto" w:fill="FFFFFF"/>
        </w:rPr>
        <w:t>(2), pp.204-217.</w:t>
      </w:r>
    </w:p>
    <w:p w14:paraId="739E9E32" w14:textId="77777777" w:rsidR="002709FE" w:rsidRPr="00B810A6" w:rsidRDefault="002709FE" w:rsidP="002709FE">
      <w:pPr>
        <w:ind w:left="567" w:hanging="425"/>
        <w:rPr>
          <w:rFonts w:cs="Times New Roman"/>
          <w:szCs w:val="24"/>
          <w:shd w:val="clear" w:color="auto" w:fill="FFFFFF"/>
        </w:rPr>
      </w:pPr>
      <w:proofErr w:type="spellStart"/>
      <w:r w:rsidRPr="00B810A6">
        <w:rPr>
          <w:rFonts w:cs="Times New Roman"/>
          <w:szCs w:val="24"/>
          <w:shd w:val="clear" w:color="auto" w:fill="FFFFFF"/>
        </w:rPr>
        <w:t>Lehtinen</w:t>
      </w:r>
      <w:proofErr w:type="spellEnd"/>
      <w:r w:rsidRPr="00B810A6">
        <w:rPr>
          <w:rFonts w:cs="Times New Roman"/>
          <w:szCs w:val="24"/>
          <w:shd w:val="clear" w:color="auto" w:fill="FFFFFF"/>
        </w:rPr>
        <w:t xml:space="preserve">, T.O., </w:t>
      </w:r>
      <w:proofErr w:type="spellStart"/>
      <w:r w:rsidRPr="00B810A6">
        <w:rPr>
          <w:rFonts w:cs="Times New Roman"/>
          <w:szCs w:val="24"/>
          <w:shd w:val="clear" w:color="auto" w:fill="FFFFFF"/>
        </w:rPr>
        <w:t>Mäntylä</w:t>
      </w:r>
      <w:proofErr w:type="spellEnd"/>
      <w:r w:rsidRPr="00B810A6">
        <w:rPr>
          <w:rFonts w:cs="Times New Roman"/>
          <w:szCs w:val="24"/>
          <w:shd w:val="clear" w:color="auto" w:fill="FFFFFF"/>
        </w:rPr>
        <w:t xml:space="preserve">, M.V., </w:t>
      </w:r>
      <w:proofErr w:type="spellStart"/>
      <w:r w:rsidRPr="00B810A6">
        <w:rPr>
          <w:rFonts w:cs="Times New Roman"/>
          <w:szCs w:val="24"/>
          <w:shd w:val="clear" w:color="auto" w:fill="FFFFFF"/>
        </w:rPr>
        <w:t>Vanhanen</w:t>
      </w:r>
      <w:proofErr w:type="spellEnd"/>
      <w:r w:rsidRPr="00B810A6">
        <w:rPr>
          <w:rFonts w:cs="Times New Roman"/>
          <w:szCs w:val="24"/>
          <w:shd w:val="clear" w:color="auto" w:fill="FFFFFF"/>
        </w:rPr>
        <w:t xml:space="preserve">, J., </w:t>
      </w:r>
      <w:proofErr w:type="spellStart"/>
      <w:r w:rsidRPr="00B810A6">
        <w:rPr>
          <w:rFonts w:cs="Times New Roman"/>
          <w:szCs w:val="24"/>
          <w:shd w:val="clear" w:color="auto" w:fill="FFFFFF"/>
        </w:rPr>
        <w:t>Itkonen</w:t>
      </w:r>
      <w:proofErr w:type="spellEnd"/>
      <w:r w:rsidRPr="00B810A6">
        <w:rPr>
          <w:rFonts w:cs="Times New Roman"/>
          <w:szCs w:val="24"/>
          <w:shd w:val="clear" w:color="auto" w:fill="FFFFFF"/>
        </w:rPr>
        <w:t xml:space="preserve">, J. and </w:t>
      </w:r>
      <w:proofErr w:type="spellStart"/>
      <w:r w:rsidRPr="00B810A6">
        <w:rPr>
          <w:rFonts w:cs="Times New Roman"/>
          <w:szCs w:val="24"/>
          <w:shd w:val="clear" w:color="auto" w:fill="FFFFFF"/>
        </w:rPr>
        <w:t>Lassenius</w:t>
      </w:r>
      <w:proofErr w:type="spellEnd"/>
      <w:r w:rsidRPr="00B810A6">
        <w:rPr>
          <w:rFonts w:cs="Times New Roman"/>
          <w:szCs w:val="24"/>
          <w:shd w:val="clear" w:color="auto" w:fill="FFFFFF"/>
        </w:rPr>
        <w:t>, C., 2014. Perceived causes of software project failures–An analysis of their relationships. </w:t>
      </w:r>
      <w:r w:rsidRPr="00B810A6">
        <w:rPr>
          <w:rFonts w:cs="Times New Roman"/>
          <w:i/>
          <w:iCs/>
          <w:szCs w:val="24"/>
          <w:shd w:val="clear" w:color="auto" w:fill="FFFFFF"/>
        </w:rPr>
        <w:t>Information and Software Technology</w:t>
      </w:r>
      <w:r w:rsidRPr="00B810A6">
        <w:rPr>
          <w:rFonts w:cs="Times New Roman"/>
          <w:szCs w:val="24"/>
          <w:shd w:val="clear" w:color="auto" w:fill="FFFFFF"/>
        </w:rPr>
        <w:t>, </w:t>
      </w:r>
      <w:r w:rsidRPr="00B810A6">
        <w:rPr>
          <w:rFonts w:cs="Times New Roman"/>
          <w:i/>
          <w:iCs/>
          <w:szCs w:val="24"/>
          <w:shd w:val="clear" w:color="auto" w:fill="FFFFFF"/>
        </w:rPr>
        <w:t>56</w:t>
      </w:r>
      <w:r w:rsidRPr="00B810A6">
        <w:rPr>
          <w:rFonts w:cs="Times New Roman"/>
          <w:szCs w:val="24"/>
          <w:shd w:val="clear" w:color="auto" w:fill="FFFFFF"/>
        </w:rPr>
        <w:t>(6), pp.623-643.</w:t>
      </w:r>
    </w:p>
    <w:p w14:paraId="2727C7BF" w14:textId="77777777" w:rsidR="002709FE" w:rsidRPr="00B810A6" w:rsidRDefault="002709FE" w:rsidP="002709FE">
      <w:pPr>
        <w:ind w:left="567" w:hanging="425"/>
        <w:rPr>
          <w:rFonts w:cs="Times New Roman"/>
          <w:szCs w:val="24"/>
          <w:shd w:val="clear" w:color="auto" w:fill="FFFFFF"/>
        </w:rPr>
      </w:pPr>
      <w:r w:rsidRPr="00B810A6">
        <w:rPr>
          <w:rFonts w:cs="Times New Roman"/>
          <w:szCs w:val="24"/>
          <w:shd w:val="clear" w:color="auto" w:fill="FFFFFF"/>
        </w:rPr>
        <w:t xml:space="preserve">Mirza, M.N., </w:t>
      </w:r>
      <w:proofErr w:type="spellStart"/>
      <w:r w:rsidRPr="00B810A6">
        <w:rPr>
          <w:rFonts w:cs="Times New Roman"/>
          <w:szCs w:val="24"/>
          <w:shd w:val="clear" w:color="auto" w:fill="FFFFFF"/>
        </w:rPr>
        <w:t>Pourzolfaghar</w:t>
      </w:r>
      <w:proofErr w:type="spellEnd"/>
      <w:r w:rsidRPr="00B810A6">
        <w:rPr>
          <w:rFonts w:cs="Times New Roman"/>
          <w:szCs w:val="24"/>
          <w:shd w:val="clear" w:color="auto" w:fill="FFFFFF"/>
        </w:rPr>
        <w:t xml:space="preserve">, Z. and </w:t>
      </w:r>
      <w:proofErr w:type="spellStart"/>
      <w:r w:rsidRPr="00B810A6">
        <w:rPr>
          <w:rFonts w:cs="Times New Roman"/>
          <w:szCs w:val="24"/>
          <w:shd w:val="clear" w:color="auto" w:fill="FFFFFF"/>
        </w:rPr>
        <w:t>Shahnazari</w:t>
      </w:r>
      <w:proofErr w:type="spellEnd"/>
      <w:r w:rsidRPr="00B810A6">
        <w:rPr>
          <w:rFonts w:cs="Times New Roman"/>
          <w:szCs w:val="24"/>
          <w:shd w:val="clear" w:color="auto" w:fill="FFFFFF"/>
        </w:rPr>
        <w:t>, M., 2013. Significance of scope in project success. </w:t>
      </w:r>
      <w:r w:rsidRPr="00B810A6">
        <w:rPr>
          <w:rFonts w:cs="Times New Roman"/>
          <w:i/>
          <w:iCs/>
          <w:szCs w:val="24"/>
          <w:shd w:val="clear" w:color="auto" w:fill="FFFFFF"/>
        </w:rPr>
        <w:t>Procedia Technology</w:t>
      </w:r>
      <w:r w:rsidRPr="00B810A6">
        <w:rPr>
          <w:rFonts w:cs="Times New Roman"/>
          <w:szCs w:val="24"/>
          <w:shd w:val="clear" w:color="auto" w:fill="FFFFFF"/>
        </w:rPr>
        <w:t>, </w:t>
      </w:r>
      <w:r w:rsidRPr="00B810A6">
        <w:rPr>
          <w:rFonts w:cs="Times New Roman"/>
          <w:i/>
          <w:iCs/>
          <w:szCs w:val="24"/>
          <w:shd w:val="clear" w:color="auto" w:fill="FFFFFF"/>
        </w:rPr>
        <w:t>9</w:t>
      </w:r>
      <w:r w:rsidRPr="00B810A6">
        <w:rPr>
          <w:rFonts w:cs="Times New Roman"/>
          <w:szCs w:val="24"/>
          <w:shd w:val="clear" w:color="auto" w:fill="FFFFFF"/>
        </w:rPr>
        <w:t>, pp.722-729.</w:t>
      </w:r>
    </w:p>
    <w:p w14:paraId="3C26C43A" w14:textId="77777777" w:rsidR="002709FE" w:rsidRPr="00B810A6" w:rsidRDefault="002709FE" w:rsidP="002709FE">
      <w:pPr>
        <w:ind w:left="567" w:hanging="425"/>
        <w:rPr>
          <w:rFonts w:cs="Times New Roman"/>
          <w:szCs w:val="24"/>
          <w:shd w:val="clear" w:color="auto" w:fill="FFFFFF"/>
        </w:rPr>
      </w:pPr>
      <w:r w:rsidRPr="00B810A6">
        <w:rPr>
          <w:rFonts w:cs="Times New Roman"/>
          <w:szCs w:val="24"/>
          <w:shd w:val="clear" w:color="auto" w:fill="FFFFFF"/>
        </w:rPr>
        <w:lastRenderedPageBreak/>
        <w:t>Ni, H., Chen, A. and Chen, N., 2010. Some extensions on risk matrix approach. </w:t>
      </w:r>
      <w:r w:rsidRPr="00B810A6">
        <w:rPr>
          <w:rFonts w:cs="Times New Roman"/>
          <w:i/>
          <w:iCs/>
          <w:szCs w:val="24"/>
          <w:shd w:val="clear" w:color="auto" w:fill="FFFFFF"/>
        </w:rPr>
        <w:t>Safety Science</w:t>
      </w:r>
      <w:r w:rsidRPr="00B810A6">
        <w:rPr>
          <w:rFonts w:cs="Times New Roman"/>
          <w:szCs w:val="24"/>
          <w:shd w:val="clear" w:color="auto" w:fill="FFFFFF"/>
        </w:rPr>
        <w:t>, </w:t>
      </w:r>
      <w:r w:rsidRPr="00B810A6">
        <w:rPr>
          <w:rFonts w:cs="Times New Roman"/>
          <w:i/>
          <w:iCs/>
          <w:szCs w:val="24"/>
          <w:shd w:val="clear" w:color="auto" w:fill="FFFFFF"/>
        </w:rPr>
        <w:t>48</w:t>
      </w:r>
      <w:r w:rsidRPr="00B810A6">
        <w:rPr>
          <w:rFonts w:cs="Times New Roman"/>
          <w:szCs w:val="24"/>
          <w:shd w:val="clear" w:color="auto" w:fill="FFFFFF"/>
        </w:rPr>
        <w:t>(10), pp.1269-1278.</w:t>
      </w:r>
    </w:p>
    <w:p w14:paraId="3642B6BE" w14:textId="77777777" w:rsidR="002709FE" w:rsidRPr="00B810A6" w:rsidRDefault="002709FE" w:rsidP="002709FE">
      <w:pPr>
        <w:ind w:left="567" w:hanging="425"/>
        <w:rPr>
          <w:rFonts w:cs="Times New Roman"/>
          <w:szCs w:val="24"/>
          <w:shd w:val="clear" w:color="auto" w:fill="FFFFFF"/>
        </w:rPr>
      </w:pPr>
      <w:proofErr w:type="spellStart"/>
      <w:r w:rsidRPr="00B810A6">
        <w:rPr>
          <w:rFonts w:cs="Times New Roman"/>
          <w:szCs w:val="24"/>
          <w:shd w:val="clear" w:color="auto" w:fill="FFFFFF"/>
        </w:rPr>
        <w:t>Patanakul</w:t>
      </w:r>
      <w:proofErr w:type="spellEnd"/>
      <w:r w:rsidRPr="00B810A6">
        <w:rPr>
          <w:rFonts w:cs="Times New Roman"/>
          <w:szCs w:val="24"/>
          <w:shd w:val="clear" w:color="auto" w:fill="FFFFFF"/>
        </w:rPr>
        <w:t xml:space="preserve">, P., </w:t>
      </w:r>
      <w:proofErr w:type="spellStart"/>
      <w:r w:rsidRPr="00B810A6">
        <w:rPr>
          <w:rFonts w:cs="Times New Roman"/>
          <w:szCs w:val="24"/>
          <w:shd w:val="clear" w:color="auto" w:fill="FFFFFF"/>
        </w:rPr>
        <w:t>Iewwongcharoen</w:t>
      </w:r>
      <w:proofErr w:type="spellEnd"/>
      <w:r w:rsidRPr="00B810A6">
        <w:rPr>
          <w:rFonts w:cs="Times New Roman"/>
          <w:szCs w:val="24"/>
          <w:shd w:val="clear" w:color="auto" w:fill="FFFFFF"/>
        </w:rPr>
        <w:t>, B. and Milosevic, D., 2010. An empirical study on the use of project management tools and techniques across project life-cycle and their impact on project success. </w:t>
      </w:r>
      <w:r w:rsidRPr="00B810A6">
        <w:rPr>
          <w:rFonts w:cs="Times New Roman"/>
          <w:i/>
          <w:iCs/>
          <w:szCs w:val="24"/>
          <w:shd w:val="clear" w:color="auto" w:fill="FFFFFF"/>
        </w:rPr>
        <w:t>Journal of General management</w:t>
      </w:r>
      <w:r w:rsidRPr="00B810A6">
        <w:rPr>
          <w:rFonts w:cs="Times New Roman"/>
          <w:szCs w:val="24"/>
          <w:shd w:val="clear" w:color="auto" w:fill="FFFFFF"/>
        </w:rPr>
        <w:t>, </w:t>
      </w:r>
      <w:r w:rsidRPr="00B810A6">
        <w:rPr>
          <w:rFonts w:cs="Times New Roman"/>
          <w:i/>
          <w:iCs/>
          <w:szCs w:val="24"/>
          <w:shd w:val="clear" w:color="auto" w:fill="FFFFFF"/>
        </w:rPr>
        <w:t>35</w:t>
      </w:r>
      <w:r w:rsidRPr="00B810A6">
        <w:rPr>
          <w:rFonts w:cs="Times New Roman"/>
          <w:szCs w:val="24"/>
          <w:shd w:val="clear" w:color="auto" w:fill="FFFFFF"/>
        </w:rPr>
        <w:t>(3), pp.41-66.</w:t>
      </w:r>
    </w:p>
    <w:p w14:paraId="3869706A" w14:textId="77777777" w:rsidR="002709FE" w:rsidRPr="00B810A6" w:rsidRDefault="002709FE" w:rsidP="002709FE">
      <w:pPr>
        <w:ind w:left="567" w:hanging="425"/>
        <w:rPr>
          <w:rFonts w:cs="Times New Roman"/>
          <w:szCs w:val="24"/>
          <w:lang w:val="en-US"/>
        </w:rPr>
      </w:pPr>
      <w:r w:rsidRPr="00B810A6">
        <w:rPr>
          <w:rFonts w:cs="Times New Roman"/>
          <w:szCs w:val="24"/>
          <w:shd w:val="clear" w:color="auto" w:fill="FFFFFF"/>
        </w:rPr>
        <w:t>Royce, W., 2015. </w:t>
      </w:r>
      <w:r w:rsidRPr="00B810A6">
        <w:rPr>
          <w:rFonts w:cs="Times New Roman"/>
          <w:i/>
          <w:iCs/>
          <w:szCs w:val="24"/>
          <w:shd w:val="clear" w:color="auto" w:fill="FFFFFF"/>
        </w:rPr>
        <w:t>Software project management</w:t>
      </w:r>
      <w:r w:rsidRPr="00B810A6">
        <w:rPr>
          <w:rFonts w:cs="Times New Roman"/>
          <w:szCs w:val="24"/>
          <w:shd w:val="clear" w:color="auto" w:fill="FFFFFF"/>
        </w:rPr>
        <w:t>. Pearson Education India.</w:t>
      </w:r>
    </w:p>
    <w:p w14:paraId="400A60BC" w14:textId="77777777" w:rsidR="002709FE" w:rsidRPr="00B810A6" w:rsidRDefault="002709FE" w:rsidP="002709FE">
      <w:pPr>
        <w:ind w:left="567" w:hanging="425"/>
        <w:rPr>
          <w:rFonts w:cs="Times New Roman"/>
          <w:szCs w:val="24"/>
          <w:shd w:val="clear" w:color="auto" w:fill="FFFFFF"/>
        </w:rPr>
      </w:pPr>
      <w:bookmarkStart w:id="15" w:name="_Hlk25330200"/>
      <w:r w:rsidRPr="00B810A6">
        <w:rPr>
          <w:rFonts w:cs="Times New Roman"/>
          <w:szCs w:val="24"/>
          <w:shd w:val="clear" w:color="auto" w:fill="FFFFFF"/>
        </w:rPr>
        <w:t>Singh, S.K. and Singh, A., 2012</w:t>
      </w:r>
      <w:bookmarkEnd w:id="15"/>
      <w:r w:rsidRPr="00B810A6">
        <w:rPr>
          <w:rFonts w:cs="Times New Roman"/>
          <w:szCs w:val="24"/>
          <w:shd w:val="clear" w:color="auto" w:fill="FFFFFF"/>
        </w:rPr>
        <w:t>. </w:t>
      </w:r>
      <w:r w:rsidRPr="00B810A6">
        <w:rPr>
          <w:rFonts w:cs="Times New Roman"/>
          <w:i/>
          <w:iCs/>
          <w:szCs w:val="24"/>
          <w:shd w:val="clear" w:color="auto" w:fill="FFFFFF"/>
        </w:rPr>
        <w:t>Software testing</w:t>
      </w:r>
      <w:r w:rsidRPr="00B810A6">
        <w:rPr>
          <w:rFonts w:cs="Times New Roman"/>
          <w:szCs w:val="24"/>
          <w:shd w:val="clear" w:color="auto" w:fill="FFFFFF"/>
        </w:rPr>
        <w:t>. Vandana Publications.</w:t>
      </w:r>
    </w:p>
    <w:p w14:paraId="692DD80C" w14:textId="77777777" w:rsidR="002709FE" w:rsidRPr="006119C8" w:rsidRDefault="002709FE" w:rsidP="002709FE">
      <w:pPr>
        <w:ind w:left="567" w:hanging="425"/>
        <w:rPr>
          <w:rFonts w:cs="Times New Roman"/>
          <w:szCs w:val="24"/>
          <w:shd w:val="clear" w:color="auto" w:fill="FFFFFF"/>
        </w:rPr>
      </w:pPr>
      <w:proofErr w:type="spellStart"/>
      <w:r w:rsidRPr="00B810A6">
        <w:rPr>
          <w:rFonts w:cs="Times New Roman"/>
          <w:szCs w:val="24"/>
          <w:shd w:val="clear" w:color="auto" w:fill="FFFFFF"/>
        </w:rPr>
        <w:t>Zwikael</w:t>
      </w:r>
      <w:proofErr w:type="spellEnd"/>
      <w:r w:rsidRPr="00B810A6">
        <w:rPr>
          <w:rFonts w:cs="Times New Roman"/>
          <w:szCs w:val="24"/>
          <w:shd w:val="clear" w:color="auto" w:fill="FFFFFF"/>
        </w:rPr>
        <w:t xml:space="preserve">, O. and </w:t>
      </w:r>
      <w:proofErr w:type="spellStart"/>
      <w:r w:rsidRPr="00B810A6">
        <w:rPr>
          <w:rFonts w:cs="Times New Roman"/>
          <w:szCs w:val="24"/>
          <w:shd w:val="clear" w:color="auto" w:fill="FFFFFF"/>
        </w:rPr>
        <w:t>Ahn</w:t>
      </w:r>
      <w:proofErr w:type="spellEnd"/>
      <w:r w:rsidRPr="00B810A6">
        <w:rPr>
          <w:rFonts w:cs="Times New Roman"/>
          <w:szCs w:val="24"/>
          <w:shd w:val="clear" w:color="auto" w:fill="FFFFFF"/>
        </w:rPr>
        <w:t>, M., 2011. The effectiveness of risk management: an analysis of project risk planning across industries and countries. </w:t>
      </w:r>
      <w:r w:rsidRPr="00B810A6">
        <w:rPr>
          <w:rFonts w:cs="Times New Roman"/>
          <w:i/>
          <w:iCs/>
          <w:szCs w:val="24"/>
          <w:shd w:val="clear" w:color="auto" w:fill="FFFFFF"/>
        </w:rPr>
        <w:t>Risk Analysis: An International Journal</w:t>
      </w:r>
      <w:r w:rsidRPr="00B810A6">
        <w:rPr>
          <w:rFonts w:cs="Times New Roman"/>
          <w:szCs w:val="24"/>
          <w:shd w:val="clear" w:color="auto" w:fill="FFFFFF"/>
        </w:rPr>
        <w:t>, </w:t>
      </w:r>
      <w:r w:rsidRPr="00B810A6">
        <w:rPr>
          <w:rFonts w:cs="Times New Roman"/>
          <w:i/>
          <w:iCs/>
          <w:szCs w:val="24"/>
          <w:shd w:val="clear" w:color="auto" w:fill="FFFFFF"/>
        </w:rPr>
        <w:t>31</w:t>
      </w:r>
      <w:r w:rsidRPr="00B810A6">
        <w:rPr>
          <w:rFonts w:cs="Times New Roman"/>
          <w:szCs w:val="24"/>
          <w:shd w:val="clear" w:color="auto" w:fill="FFFFFF"/>
        </w:rPr>
        <w:t>(1), pp.25-37.</w:t>
      </w:r>
    </w:p>
    <w:p w14:paraId="67C75251" w14:textId="3FA6501C" w:rsidR="000F7386" w:rsidRPr="006119C8" w:rsidRDefault="000F7386" w:rsidP="002709FE">
      <w:pPr>
        <w:ind w:firstLine="720"/>
        <w:rPr>
          <w:lang w:val="en-US"/>
        </w:rPr>
      </w:pPr>
    </w:p>
    <w:sectPr w:rsidR="000F7386" w:rsidRPr="006119C8" w:rsidSect="009A34C5">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BE0F7" w14:textId="77777777" w:rsidR="003F4F00" w:rsidRDefault="003F4F00" w:rsidP="009A34C5">
      <w:pPr>
        <w:spacing w:after="0" w:line="240" w:lineRule="auto"/>
      </w:pPr>
      <w:r>
        <w:separator/>
      </w:r>
    </w:p>
  </w:endnote>
  <w:endnote w:type="continuationSeparator" w:id="0">
    <w:p w14:paraId="0D6CF288" w14:textId="77777777" w:rsidR="003F4F00" w:rsidRDefault="003F4F00" w:rsidP="009A3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709323"/>
      <w:docPartObj>
        <w:docPartGallery w:val="Page Numbers (Bottom of Page)"/>
        <w:docPartUnique/>
      </w:docPartObj>
    </w:sdtPr>
    <w:sdtEndPr>
      <w:rPr>
        <w:noProof/>
      </w:rPr>
    </w:sdtEndPr>
    <w:sdtContent>
      <w:p w14:paraId="3B53ECF6" w14:textId="359DDD62" w:rsidR="005E28F2" w:rsidRDefault="005E28F2" w:rsidP="00F409A8">
        <w:pPr>
          <w:pStyle w:val="Footer"/>
          <w:tabs>
            <w:tab w:val="left" w:pos="4284"/>
          </w:tabs>
          <w:jc w:val="left"/>
        </w:pPr>
        <w:r>
          <w:tab/>
        </w:r>
        <w:r>
          <w:fldChar w:fldCharType="begin"/>
        </w:r>
        <w:r>
          <w:instrText xml:space="preserve"> PAGE   \* MERGEFORMAT </w:instrText>
        </w:r>
        <w:r>
          <w:fldChar w:fldCharType="separate"/>
        </w:r>
        <w:r w:rsidR="00C42EB5">
          <w:rPr>
            <w:noProof/>
          </w:rPr>
          <w:t>9</w:t>
        </w:r>
        <w:r>
          <w:rPr>
            <w:noProof/>
          </w:rPr>
          <w:fldChar w:fldCharType="end"/>
        </w:r>
      </w:p>
    </w:sdtContent>
  </w:sdt>
  <w:p w14:paraId="6372C369" w14:textId="77777777" w:rsidR="005E28F2" w:rsidRDefault="005E2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BE9D7" w14:textId="77777777" w:rsidR="003F4F00" w:rsidRDefault="003F4F00" w:rsidP="009A34C5">
      <w:pPr>
        <w:spacing w:after="0" w:line="240" w:lineRule="auto"/>
      </w:pPr>
      <w:r>
        <w:separator/>
      </w:r>
    </w:p>
  </w:footnote>
  <w:footnote w:type="continuationSeparator" w:id="0">
    <w:p w14:paraId="7870F361" w14:textId="77777777" w:rsidR="003F4F00" w:rsidRDefault="003F4F00" w:rsidP="009A34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46A97"/>
    <w:multiLevelType w:val="hybridMultilevel"/>
    <w:tmpl w:val="E2EAE6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8C670A3"/>
    <w:multiLevelType w:val="hybridMultilevel"/>
    <w:tmpl w:val="BF7C74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66E4CD2"/>
    <w:multiLevelType w:val="hybridMultilevel"/>
    <w:tmpl w:val="ACE0B9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40D3E19"/>
    <w:multiLevelType w:val="hybridMultilevel"/>
    <w:tmpl w:val="5658D4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41C6DD7"/>
    <w:multiLevelType w:val="hybridMultilevel"/>
    <w:tmpl w:val="E66C80D6"/>
    <w:lvl w:ilvl="0" w:tplc="3EFE26EE">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24952C5"/>
    <w:multiLevelType w:val="hybridMultilevel"/>
    <w:tmpl w:val="184448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5A41749"/>
    <w:multiLevelType w:val="multilevel"/>
    <w:tmpl w:val="18F282A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9ED7741"/>
    <w:multiLevelType w:val="multilevel"/>
    <w:tmpl w:val="727EC31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1A17F97"/>
    <w:multiLevelType w:val="hybridMultilevel"/>
    <w:tmpl w:val="35D2FF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5"/>
  </w:num>
  <w:num w:numId="5">
    <w:abstractNumId w:val="2"/>
  </w:num>
  <w:num w:numId="6">
    <w:abstractNumId w:val="6"/>
  </w:num>
  <w:num w:numId="7">
    <w:abstractNumId w:val="1"/>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34C5"/>
    <w:rsid w:val="00010BFF"/>
    <w:rsid w:val="00013655"/>
    <w:rsid w:val="00022B13"/>
    <w:rsid w:val="00024A17"/>
    <w:rsid w:val="00024D98"/>
    <w:rsid w:val="000257D6"/>
    <w:rsid w:val="00032BFE"/>
    <w:rsid w:val="00033EBB"/>
    <w:rsid w:val="00035833"/>
    <w:rsid w:val="00045F10"/>
    <w:rsid w:val="00046CBC"/>
    <w:rsid w:val="00050257"/>
    <w:rsid w:val="00053923"/>
    <w:rsid w:val="00061773"/>
    <w:rsid w:val="00064F6E"/>
    <w:rsid w:val="000742BC"/>
    <w:rsid w:val="00074A9C"/>
    <w:rsid w:val="000834F3"/>
    <w:rsid w:val="00090735"/>
    <w:rsid w:val="00091C05"/>
    <w:rsid w:val="00096A77"/>
    <w:rsid w:val="000A1949"/>
    <w:rsid w:val="000A643D"/>
    <w:rsid w:val="000B7DF1"/>
    <w:rsid w:val="000C0F59"/>
    <w:rsid w:val="000C623F"/>
    <w:rsid w:val="000D0F67"/>
    <w:rsid w:val="000D1F36"/>
    <w:rsid w:val="000D32BF"/>
    <w:rsid w:val="000D3B19"/>
    <w:rsid w:val="000D5D3A"/>
    <w:rsid w:val="000E2899"/>
    <w:rsid w:val="000F2335"/>
    <w:rsid w:val="000F4551"/>
    <w:rsid w:val="000F7386"/>
    <w:rsid w:val="000F7A2F"/>
    <w:rsid w:val="00100EC1"/>
    <w:rsid w:val="00106624"/>
    <w:rsid w:val="00113839"/>
    <w:rsid w:val="001230C0"/>
    <w:rsid w:val="0012533B"/>
    <w:rsid w:val="00125B48"/>
    <w:rsid w:val="00126B25"/>
    <w:rsid w:val="00126DD9"/>
    <w:rsid w:val="00132888"/>
    <w:rsid w:val="0013392C"/>
    <w:rsid w:val="00135DC9"/>
    <w:rsid w:val="0014010C"/>
    <w:rsid w:val="00140D45"/>
    <w:rsid w:val="00142A70"/>
    <w:rsid w:val="00142E4E"/>
    <w:rsid w:val="00143CFA"/>
    <w:rsid w:val="001573D5"/>
    <w:rsid w:val="00165431"/>
    <w:rsid w:val="001676E3"/>
    <w:rsid w:val="001727B7"/>
    <w:rsid w:val="00173924"/>
    <w:rsid w:val="0018291A"/>
    <w:rsid w:val="001858B8"/>
    <w:rsid w:val="00192213"/>
    <w:rsid w:val="00195C18"/>
    <w:rsid w:val="001A3285"/>
    <w:rsid w:val="001A3E1B"/>
    <w:rsid w:val="001A44C9"/>
    <w:rsid w:val="001B5FED"/>
    <w:rsid w:val="001C4E5F"/>
    <w:rsid w:val="001C5603"/>
    <w:rsid w:val="001C5705"/>
    <w:rsid w:val="001D01BA"/>
    <w:rsid w:val="001E08B1"/>
    <w:rsid w:val="001F24E8"/>
    <w:rsid w:val="001F759D"/>
    <w:rsid w:val="002037F2"/>
    <w:rsid w:val="00211B06"/>
    <w:rsid w:val="00211D15"/>
    <w:rsid w:val="0021361D"/>
    <w:rsid w:val="00221422"/>
    <w:rsid w:val="00223920"/>
    <w:rsid w:val="002239C3"/>
    <w:rsid w:val="00224C62"/>
    <w:rsid w:val="002254D5"/>
    <w:rsid w:val="00226CCC"/>
    <w:rsid w:val="002312FA"/>
    <w:rsid w:val="002323A8"/>
    <w:rsid w:val="00233F24"/>
    <w:rsid w:val="002342F2"/>
    <w:rsid w:val="002427B5"/>
    <w:rsid w:val="002431D9"/>
    <w:rsid w:val="00244399"/>
    <w:rsid w:val="00246A98"/>
    <w:rsid w:val="0024732A"/>
    <w:rsid w:val="002504C9"/>
    <w:rsid w:val="002522F2"/>
    <w:rsid w:val="002563A7"/>
    <w:rsid w:val="002709FE"/>
    <w:rsid w:val="002754D6"/>
    <w:rsid w:val="00276AD8"/>
    <w:rsid w:val="002816B6"/>
    <w:rsid w:val="00282030"/>
    <w:rsid w:val="00282EDA"/>
    <w:rsid w:val="002842FE"/>
    <w:rsid w:val="00290407"/>
    <w:rsid w:val="00291BDF"/>
    <w:rsid w:val="002953C5"/>
    <w:rsid w:val="00295D14"/>
    <w:rsid w:val="002A2CD5"/>
    <w:rsid w:val="002A7DA1"/>
    <w:rsid w:val="002B70FF"/>
    <w:rsid w:val="002B7FF6"/>
    <w:rsid w:val="002C365D"/>
    <w:rsid w:val="002E2E5F"/>
    <w:rsid w:val="00303DD6"/>
    <w:rsid w:val="00304C5C"/>
    <w:rsid w:val="0031581F"/>
    <w:rsid w:val="00316814"/>
    <w:rsid w:val="0032474E"/>
    <w:rsid w:val="003322D9"/>
    <w:rsid w:val="00336D94"/>
    <w:rsid w:val="00340C7E"/>
    <w:rsid w:val="00343298"/>
    <w:rsid w:val="00343B95"/>
    <w:rsid w:val="003463DB"/>
    <w:rsid w:val="00346722"/>
    <w:rsid w:val="0034729D"/>
    <w:rsid w:val="00352A63"/>
    <w:rsid w:val="00354F09"/>
    <w:rsid w:val="003564D3"/>
    <w:rsid w:val="003572DD"/>
    <w:rsid w:val="003639AA"/>
    <w:rsid w:val="00364788"/>
    <w:rsid w:val="00365840"/>
    <w:rsid w:val="00366A57"/>
    <w:rsid w:val="00370450"/>
    <w:rsid w:val="003810D2"/>
    <w:rsid w:val="00381266"/>
    <w:rsid w:val="00384576"/>
    <w:rsid w:val="0038572A"/>
    <w:rsid w:val="003968A5"/>
    <w:rsid w:val="003A335D"/>
    <w:rsid w:val="003A77C7"/>
    <w:rsid w:val="003A7D05"/>
    <w:rsid w:val="003B5F1D"/>
    <w:rsid w:val="003B7B58"/>
    <w:rsid w:val="003C3408"/>
    <w:rsid w:val="003D1559"/>
    <w:rsid w:val="003E77C4"/>
    <w:rsid w:val="003F4F00"/>
    <w:rsid w:val="003F64AB"/>
    <w:rsid w:val="00404242"/>
    <w:rsid w:val="00406291"/>
    <w:rsid w:val="0041216C"/>
    <w:rsid w:val="004226B1"/>
    <w:rsid w:val="00430C8F"/>
    <w:rsid w:val="0043496C"/>
    <w:rsid w:val="00434E64"/>
    <w:rsid w:val="00441951"/>
    <w:rsid w:val="00451702"/>
    <w:rsid w:val="004557AA"/>
    <w:rsid w:val="00466773"/>
    <w:rsid w:val="004679FB"/>
    <w:rsid w:val="00470D5A"/>
    <w:rsid w:val="00472D19"/>
    <w:rsid w:val="00474B6E"/>
    <w:rsid w:val="0048391E"/>
    <w:rsid w:val="00485D9C"/>
    <w:rsid w:val="004909FE"/>
    <w:rsid w:val="00494118"/>
    <w:rsid w:val="00495970"/>
    <w:rsid w:val="004A20AA"/>
    <w:rsid w:val="004A4695"/>
    <w:rsid w:val="004A564D"/>
    <w:rsid w:val="004B1EA2"/>
    <w:rsid w:val="004C0372"/>
    <w:rsid w:val="004C1C97"/>
    <w:rsid w:val="004C2888"/>
    <w:rsid w:val="004D3424"/>
    <w:rsid w:val="004D4A8B"/>
    <w:rsid w:val="004D6E8A"/>
    <w:rsid w:val="004E241A"/>
    <w:rsid w:val="004E6416"/>
    <w:rsid w:val="004F55ED"/>
    <w:rsid w:val="004F6CCF"/>
    <w:rsid w:val="004F7305"/>
    <w:rsid w:val="005006F2"/>
    <w:rsid w:val="0051333E"/>
    <w:rsid w:val="00521553"/>
    <w:rsid w:val="00523496"/>
    <w:rsid w:val="005234B3"/>
    <w:rsid w:val="0052454D"/>
    <w:rsid w:val="00526D3C"/>
    <w:rsid w:val="00527B26"/>
    <w:rsid w:val="00530613"/>
    <w:rsid w:val="0053593B"/>
    <w:rsid w:val="005415FF"/>
    <w:rsid w:val="00544DE3"/>
    <w:rsid w:val="005556E2"/>
    <w:rsid w:val="00557E2B"/>
    <w:rsid w:val="005610CA"/>
    <w:rsid w:val="005637EC"/>
    <w:rsid w:val="005643A4"/>
    <w:rsid w:val="00567D83"/>
    <w:rsid w:val="00570BB3"/>
    <w:rsid w:val="005763DF"/>
    <w:rsid w:val="0058178B"/>
    <w:rsid w:val="005824AB"/>
    <w:rsid w:val="00582CC3"/>
    <w:rsid w:val="00582EBB"/>
    <w:rsid w:val="005918AD"/>
    <w:rsid w:val="00592C1A"/>
    <w:rsid w:val="00592EA5"/>
    <w:rsid w:val="00593C46"/>
    <w:rsid w:val="005A3BE9"/>
    <w:rsid w:val="005A3E61"/>
    <w:rsid w:val="005B1F8D"/>
    <w:rsid w:val="005B42F1"/>
    <w:rsid w:val="005B50A8"/>
    <w:rsid w:val="005B5AAF"/>
    <w:rsid w:val="005B6216"/>
    <w:rsid w:val="005B6FB6"/>
    <w:rsid w:val="005C03D5"/>
    <w:rsid w:val="005C0D29"/>
    <w:rsid w:val="005C6AF8"/>
    <w:rsid w:val="005C7510"/>
    <w:rsid w:val="005D1049"/>
    <w:rsid w:val="005D7A97"/>
    <w:rsid w:val="005E28F2"/>
    <w:rsid w:val="005F11AB"/>
    <w:rsid w:val="005F2EDC"/>
    <w:rsid w:val="005F35BF"/>
    <w:rsid w:val="005F511B"/>
    <w:rsid w:val="005F6ABC"/>
    <w:rsid w:val="0060076B"/>
    <w:rsid w:val="0060314E"/>
    <w:rsid w:val="00603727"/>
    <w:rsid w:val="00603F24"/>
    <w:rsid w:val="006119C8"/>
    <w:rsid w:val="00614378"/>
    <w:rsid w:val="00614ED7"/>
    <w:rsid w:val="00621423"/>
    <w:rsid w:val="006303A4"/>
    <w:rsid w:val="00635628"/>
    <w:rsid w:val="00635999"/>
    <w:rsid w:val="00640A42"/>
    <w:rsid w:val="006430E5"/>
    <w:rsid w:val="00647B23"/>
    <w:rsid w:val="00651F45"/>
    <w:rsid w:val="00652CA0"/>
    <w:rsid w:val="00653C13"/>
    <w:rsid w:val="006547BB"/>
    <w:rsid w:val="00654F39"/>
    <w:rsid w:val="006555F8"/>
    <w:rsid w:val="00656BF7"/>
    <w:rsid w:val="00662ED6"/>
    <w:rsid w:val="00663CAB"/>
    <w:rsid w:val="00667EC8"/>
    <w:rsid w:val="006714C4"/>
    <w:rsid w:val="00672516"/>
    <w:rsid w:val="006930EE"/>
    <w:rsid w:val="006957BD"/>
    <w:rsid w:val="006A4C08"/>
    <w:rsid w:val="006B0F70"/>
    <w:rsid w:val="006B19F3"/>
    <w:rsid w:val="006B2528"/>
    <w:rsid w:val="006B474D"/>
    <w:rsid w:val="006B566C"/>
    <w:rsid w:val="006C2FEA"/>
    <w:rsid w:val="006C4408"/>
    <w:rsid w:val="006C4D6B"/>
    <w:rsid w:val="006D4E41"/>
    <w:rsid w:val="006E0C18"/>
    <w:rsid w:val="006E769E"/>
    <w:rsid w:val="006F6079"/>
    <w:rsid w:val="006F6AE5"/>
    <w:rsid w:val="006F7F62"/>
    <w:rsid w:val="00701846"/>
    <w:rsid w:val="0070270A"/>
    <w:rsid w:val="00707079"/>
    <w:rsid w:val="00716F6B"/>
    <w:rsid w:val="00723280"/>
    <w:rsid w:val="00727724"/>
    <w:rsid w:val="007339DA"/>
    <w:rsid w:val="00742FBD"/>
    <w:rsid w:val="00743A67"/>
    <w:rsid w:val="00751CF2"/>
    <w:rsid w:val="007528E6"/>
    <w:rsid w:val="00756844"/>
    <w:rsid w:val="00761128"/>
    <w:rsid w:val="00773460"/>
    <w:rsid w:val="00775DD4"/>
    <w:rsid w:val="00776669"/>
    <w:rsid w:val="007772FD"/>
    <w:rsid w:val="00777F75"/>
    <w:rsid w:val="00784EF1"/>
    <w:rsid w:val="0078711E"/>
    <w:rsid w:val="00791BCE"/>
    <w:rsid w:val="007941A2"/>
    <w:rsid w:val="0079643E"/>
    <w:rsid w:val="007A070C"/>
    <w:rsid w:val="007A0907"/>
    <w:rsid w:val="007A7156"/>
    <w:rsid w:val="007A73EB"/>
    <w:rsid w:val="007B0DD3"/>
    <w:rsid w:val="007B2BC6"/>
    <w:rsid w:val="007B32A7"/>
    <w:rsid w:val="007B40B3"/>
    <w:rsid w:val="007C28AB"/>
    <w:rsid w:val="007C348D"/>
    <w:rsid w:val="007D6278"/>
    <w:rsid w:val="007E0407"/>
    <w:rsid w:val="007E34C9"/>
    <w:rsid w:val="007E36B8"/>
    <w:rsid w:val="007E54BD"/>
    <w:rsid w:val="007E5D36"/>
    <w:rsid w:val="007F1344"/>
    <w:rsid w:val="007F13AB"/>
    <w:rsid w:val="007F5592"/>
    <w:rsid w:val="007F6667"/>
    <w:rsid w:val="008044E0"/>
    <w:rsid w:val="00806128"/>
    <w:rsid w:val="00806CE5"/>
    <w:rsid w:val="00811A62"/>
    <w:rsid w:val="008234AC"/>
    <w:rsid w:val="0083227C"/>
    <w:rsid w:val="008364C9"/>
    <w:rsid w:val="00852316"/>
    <w:rsid w:val="0085528E"/>
    <w:rsid w:val="00860A19"/>
    <w:rsid w:val="00864C18"/>
    <w:rsid w:val="00871C20"/>
    <w:rsid w:val="00874097"/>
    <w:rsid w:val="00876921"/>
    <w:rsid w:val="00877DD2"/>
    <w:rsid w:val="00880A33"/>
    <w:rsid w:val="00880F79"/>
    <w:rsid w:val="0088275C"/>
    <w:rsid w:val="00884766"/>
    <w:rsid w:val="00884FFA"/>
    <w:rsid w:val="0088623F"/>
    <w:rsid w:val="00886F77"/>
    <w:rsid w:val="00887217"/>
    <w:rsid w:val="00890991"/>
    <w:rsid w:val="00893633"/>
    <w:rsid w:val="0089447A"/>
    <w:rsid w:val="008966F1"/>
    <w:rsid w:val="008A05C8"/>
    <w:rsid w:val="008A3966"/>
    <w:rsid w:val="008A66DA"/>
    <w:rsid w:val="008C3FC7"/>
    <w:rsid w:val="008D6AA7"/>
    <w:rsid w:val="008E023D"/>
    <w:rsid w:val="008E64F3"/>
    <w:rsid w:val="008F0C87"/>
    <w:rsid w:val="008F2561"/>
    <w:rsid w:val="008F2AB4"/>
    <w:rsid w:val="008F51D5"/>
    <w:rsid w:val="00906172"/>
    <w:rsid w:val="0090651E"/>
    <w:rsid w:val="0091237D"/>
    <w:rsid w:val="00915073"/>
    <w:rsid w:val="00917DE1"/>
    <w:rsid w:val="00927D5D"/>
    <w:rsid w:val="0094329B"/>
    <w:rsid w:val="00945E6B"/>
    <w:rsid w:val="009514EA"/>
    <w:rsid w:val="00954244"/>
    <w:rsid w:val="0095747A"/>
    <w:rsid w:val="0096723E"/>
    <w:rsid w:val="00972920"/>
    <w:rsid w:val="00991475"/>
    <w:rsid w:val="00991A28"/>
    <w:rsid w:val="009A1AEB"/>
    <w:rsid w:val="009A32B8"/>
    <w:rsid w:val="009A34C5"/>
    <w:rsid w:val="009A3DD3"/>
    <w:rsid w:val="009A5DBF"/>
    <w:rsid w:val="009B0B98"/>
    <w:rsid w:val="009B2C02"/>
    <w:rsid w:val="009B5F4F"/>
    <w:rsid w:val="009B7432"/>
    <w:rsid w:val="009C18BB"/>
    <w:rsid w:val="009C1B58"/>
    <w:rsid w:val="009C27AC"/>
    <w:rsid w:val="009C408A"/>
    <w:rsid w:val="009D39B6"/>
    <w:rsid w:val="009D3CAB"/>
    <w:rsid w:val="009D4B5A"/>
    <w:rsid w:val="009E2F0C"/>
    <w:rsid w:val="009E6E12"/>
    <w:rsid w:val="009E6E5F"/>
    <w:rsid w:val="009E762A"/>
    <w:rsid w:val="009F16EA"/>
    <w:rsid w:val="009F38FD"/>
    <w:rsid w:val="009F3A86"/>
    <w:rsid w:val="009F6946"/>
    <w:rsid w:val="009F6A9F"/>
    <w:rsid w:val="00A00930"/>
    <w:rsid w:val="00A055A6"/>
    <w:rsid w:val="00A06835"/>
    <w:rsid w:val="00A131C8"/>
    <w:rsid w:val="00A136EB"/>
    <w:rsid w:val="00A15E98"/>
    <w:rsid w:val="00A172C7"/>
    <w:rsid w:val="00A22D7F"/>
    <w:rsid w:val="00A2422A"/>
    <w:rsid w:val="00A272B4"/>
    <w:rsid w:val="00A27C1B"/>
    <w:rsid w:val="00A30219"/>
    <w:rsid w:val="00A366D5"/>
    <w:rsid w:val="00A37B60"/>
    <w:rsid w:val="00A37BD5"/>
    <w:rsid w:val="00A405F0"/>
    <w:rsid w:val="00A43709"/>
    <w:rsid w:val="00A570CD"/>
    <w:rsid w:val="00A60920"/>
    <w:rsid w:val="00A61FD2"/>
    <w:rsid w:val="00A645F4"/>
    <w:rsid w:val="00A65B1F"/>
    <w:rsid w:val="00A710CA"/>
    <w:rsid w:val="00A75A0D"/>
    <w:rsid w:val="00A7641D"/>
    <w:rsid w:val="00A80C66"/>
    <w:rsid w:val="00A84DEE"/>
    <w:rsid w:val="00A853A9"/>
    <w:rsid w:val="00A854B0"/>
    <w:rsid w:val="00A86EAA"/>
    <w:rsid w:val="00A9485B"/>
    <w:rsid w:val="00A9547B"/>
    <w:rsid w:val="00A95DE3"/>
    <w:rsid w:val="00AA1303"/>
    <w:rsid w:val="00AA191F"/>
    <w:rsid w:val="00AA4933"/>
    <w:rsid w:val="00AB27D0"/>
    <w:rsid w:val="00AB2CA4"/>
    <w:rsid w:val="00AB4F26"/>
    <w:rsid w:val="00AC385E"/>
    <w:rsid w:val="00AC3B53"/>
    <w:rsid w:val="00AC69F6"/>
    <w:rsid w:val="00AD03B8"/>
    <w:rsid w:val="00AD3D1C"/>
    <w:rsid w:val="00AD7DAF"/>
    <w:rsid w:val="00AE026B"/>
    <w:rsid w:val="00AE0C87"/>
    <w:rsid w:val="00AE1323"/>
    <w:rsid w:val="00AE52E9"/>
    <w:rsid w:val="00AF1BEE"/>
    <w:rsid w:val="00AF2CF8"/>
    <w:rsid w:val="00AF2E5C"/>
    <w:rsid w:val="00AF36A3"/>
    <w:rsid w:val="00AF6E5E"/>
    <w:rsid w:val="00B03D30"/>
    <w:rsid w:val="00B062E7"/>
    <w:rsid w:val="00B133B5"/>
    <w:rsid w:val="00B179FE"/>
    <w:rsid w:val="00B275B8"/>
    <w:rsid w:val="00B2790E"/>
    <w:rsid w:val="00B321A6"/>
    <w:rsid w:val="00B33C7F"/>
    <w:rsid w:val="00B50891"/>
    <w:rsid w:val="00B50B80"/>
    <w:rsid w:val="00B53E50"/>
    <w:rsid w:val="00B542EE"/>
    <w:rsid w:val="00B54AFF"/>
    <w:rsid w:val="00B62FF2"/>
    <w:rsid w:val="00B64580"/>
    <w:rsid w:val="00B65A6C"/>
    <w:rsid w:val="00B65ABD"/>
    <w:rsid w:val="00B728CC"/>
    <w:rsid w:val="00B73CFC"/>
    <w:rsid w:val="00B74F30"/>
    <w:rsid w:val="00B75F58"/>
    <w:rsid w:val="00B77808"/>
    <w:rsid w:val="00B810A6"/>
    <w:rsid w:val="00B825A9"/>
    <w:rsid w:val="00B832B6"/>
    <w:rsid w:val="00B90E8E"/>
    <w:rsid w:val="00B93EAA"/>
    <w:rsid w:val="00B955CA"/>
    <w:rsid w:val="00BA31FF"/>
    <w:rsid w:val="00BA5599"/>
    <w:rsid w:val="00BB1992"/>
    <w:rsid w:val="00BB6A5C"/>
    <w:rsid w:val="00BB7F5D"/>
    <w:rsid w:val="00BD0E9A"/>
    <w:rsid w:val="00BD2489"/>
    <w:rsid w:val="00BE567E"/>
    <w:rsid w:val="00BE6E8D"/>
    <w:rsid w:val="00BF7D37"/>
    <w:rsid w:val="00C01F00"/>
    <w:rsid w:val="00C050D6"/>
    <w:rsid w:val="00C16E3D"/>
    <w:rsid w:val="00C23263"/>
    <w:rsid w:val="00C264D6"/>
    <w:rsid w:val="00C27CEB"/>
    <w:rsid w:val="00C27D4B"/>
    <w:rsid w:val="00C36049"/>
    <w:rsid w:val="00C365A5"/>
    <w:rsid w:val="00C37818"/>
    <w:rsid w:val="00C42EB5"/>
    <w:rsid w:val="00C439D3"/>
    <w:rsid w:val="00C45B25"/>
    <w:rsid w:val="00C50EA4"/>
    <w:rsid w:val="00C705F3"/>
    <w:rsid w:val="00C711AB"/>
    <w:rsid w:val="00C722F7"/>
    <w:rsid w:val="00C727A0"/>
    <w:rsid w:val="00C75AA1"/>
    <w:rsid w:val="00C816F2"/>
    <w:rsid w:val="00C90C71"/>
    <w:rsid w:val="00CA03EE"/>
    <w:rsid w:val="00CB4357"/>
    <w:rsid w:val="00CB71F2"/>
    <w:rsid w:val="00CB7AC3"/>
    <w:rsid w:val="00CC1B74"/>
    <w:rsid w:val="00CC4555"/>
    <w:rsid w:val="00CC55E9"/>
    <w:rsid w:val="00CD19DE"/>
    <w:rsid w:val="00CD7C57"/>
    <w:rsid w:val="00CE0759"/>
    <w:rsid w:val="00CE37BE"/>
    <w:rsid w:val="00CE5E8B"/>
    <w:rsid w:val="00CF1C40"/>
    <w:rsid w:val="00CF1E16"/>
    <w:rsid w:val="00CF50AD"/>
    <w:rsid w:val="00CF7E4F"/>
    <w:rsid w:val="00D0221F"/>
    <w:rsid w:val="00D03828"/>
    <w:rsid w:val="00D12432"/>
    <w:rsid w:val="00D16520"/>
    <w:rsid w:val="00D24BBD"/>
    <w:rsid w:val="00D303F9"/>
    <w:rsid w:val="00D327C2"/>
    <w:rsid w:val="00D335AE"/>
    <w:rsid w:val="00D33E1C"/>
    <w:rsid w:val="00D346DE"/>
    <w:rsid w:val="00D43350"/>
    <w:rsid w:val="00D52044"/>
    <w:rsid w:val="00D52646"/>
    <w:rsid w:val="00D5612C"/>
    <w:rsid w:val="00D5675E"/>
    <w:rsid w:val="00D60E45"/>
    <w:rsid w:val="00D64E61"/>
    <w:rsid w:val="00D658E9"/>
    <w:rsid w:val="00D67689"/>
    <w:rsid w:val="00D72C90"/>
    <w:rsid w:val="00D76C80"/>
    <w:rsid w:val="00D90260"/>
    <w:rsid w:val="00DA3311"/>
    <w:rsid w:val="00DA7719"/>
    <w:rsid w:val="00DB2DCE"/>
    <w:rsid w:val="00DB429E"/>
    <w:rsid w:val="00DB4BFC"/>
    <w:rsid w:val="00DB650A"/>
    <w:rsid w:val="00DB6B63"/>
    <w:rsid w:val="00DB71F4"/>
    <w:rsid w:val="00DC0603"/>
    <w:rsid w:val="00DC17C7"/>
    <w:rsid w:val="00DC1F48"/>
    <w:rsid w:val="00DC367A"/>
    <w:rsid w:val="00DD03EA"/>
    <w:rsid w:val="00DD5D22"/>
    <w:rsid w:val="00DE0958"/>
    <w:rsid w:val="00DE0B2D"/>
    <w:rsid w:val="00E0219E"/>
    <w:rsid w:val="00E02B60"/>
    <w:rsid w:val="00E0755E"/>
    <w:rsid w:val="00E106CA"/>
    <w:rsid w:val="00E2071B"/>
    <w:rsid w:val="00E22BB1"/>
    <w:rsid w:val="00E256B5"/>
    <w:rsid w:val="00E27130"/>
    <w:rsid w:val="00E509BB"/>
    <w:rsid w:val="00E6169E"/>
    <w:rsid w:val="00E63BBA"/>
    <w:rsid w:val="00E64F20"/>
    <w:rsid w:val="00E669CB"/>
    <w:rsid w:val="00E67513"/>
    <w:rsid w:val="00E71A6E"/>
    <w:rsid w:val="00E725E7"/>
    <w:rsid w:val="00E728DD"/>
    <w:rsid w:val="00E74D68"/>
    <w:rsid w:val="00E76484"/>
    <w:rsid w:val="00E84EE5"/>
    <w:rsid w:val="00E86071"/>
    <w:rsid w:val="00E92041"/>
    <w:rsid w:val="00E93BA2"/>
    <w:rsid w:val="00E94C20"/>
    <w:rsid w:val="00E95058"/>
    <w:rsid w:val="00EA104C"/>
    <w:rsid w:val="00EA141E"/>
    <w:rsid w:val="00EA3522"/>
    <w:rsid w:val="00EB4225"/>
    <w:rsid w:val="00EB4678"/>
    <w:rsid w:val="00EC1850"/>
    <w:rsid w:val="00EC4CCE"/>
    <w:rsid w:val="00EC73C9"/>
    <w:rsid w:val="00ED1940"/>
    <w:rsid w:val="00ED23BE"/>
    <w:rsid w:val="00ED2415"/>
    <w:rsid w:val="00ED407C"/>
    <w:rsid w:val="00ED46AE"/>
    <w:rsid w:val="00ED72BA"/>
    <w:rsid w:val="00ED752E"/>
    <w:rsid w:val="00EE0139"/>
    <w:rsid w:val="00EE38A3"/>
    <w:rsid w:val="00EE4FA2"/>
    <w:rsid w:val="00EE5383"/>
    <w:rsid w:val="00EE5428"/>
    <w:rsid w:val="00EE5CB9"/>
    <w:rsid w:val="00EF3D49"/>
    <w:rsid w:val="00F01FA8"/>
    <w:rsid w:val="00F06698"/>
    <w:rsid w:val="00F1271A"/>
    <w:rsid w:val="00F1373A"/>
    <w:rsid w:val="00F17201"/>
    <w:rsid w:val="00F245BE"/>
    <w:rsid w:val="00F31483"/>
    <w:rsid w:val="00F409A8"/>
    <w:rsid w:val="00F454E7"/>
    <w:rsid w:val="00F45C68"/>
    <w:rsid w:val="00F5112F"/>
    <w:rsid w:val="00F54BED"/>
    <w:rsid w:val="00F73B57"/>
    <w:rsid w:val="00F73DCD"/>
    <w:rsid w:val="00F778EB"/>
    <w:rsid w:val="00F801D7"/>
    <w:rsid w:val="00F80BB4"/>
    <w:rsid w:val="00F813A0"/>
    <w:rsid w:val="00F85400"/>
    <w:rsid w:val="00F92C3D"/>
    <w:rsid w:val="00F96A2E"/>
    <w:rsid w:val="00FA04D6"/>
    <w:rsid w:val="00FA22F6"/>
    <w:rsid w:val="00FA4F38"/>
    <w:rsid w:val="00FA6711"/>
    <w:rsid w:val="00FC1078"/>
    <w:rsid w:val="00FC26E8"/>
    <w:rsid w:val="00FC27E4"/>
    <w:rsid w:val="00FC5C52"/>
    <w:rsid w:val="00FC7AE6"/>
    <w:rsid w:val="00FD1C71"/>
    <w:rsid w:val="00FD614C"/>
    <w:rsid w:val="00FD6BE6"/>
    <w:rsid w:val="00FD7B80"/>
    <w:rsid w:val="00FE243C"/>
    <w:rsid w:val="00FF3BA1"/>
    <w:rsid w:val="00FF4F7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D0B29"/>
  <w15:docId w15:val="{C7B0B368-BBAF-4A73-A165-F27156897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34C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A34C5"/>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9A34C5"/>
    <w:pPr>
      <w:keepNext/>
      <w:keepLines/>
      <w:spacing w:before="40" w:after="0"/>
      <w:outlineLvl w:val="1"/>
    </w:pPr>
    <w:rPr>
      <w:rFonts w:eastAsiaTheme="majorEastAsia" w:cstheme="majorBidi"/>
      <w:color w:val="000000" w:themeColor="text1"/>
      <w:szCs w:val="26"/>
      <w:u w:val="single"/>
    </w:rPr>
  </w:style>
  <w:style w:type="paragraph" w:styleId="Heading3">
    <w:name w:val="heading 3"/>
    <w:basedOn w:val="Normal"/>
    <w:next w:val="Normal"/>
    <w:link w:val="Heading3Char"/>
    <w:uiPriority w:val="9"/>
    <w:unhideWhenUsed/>
    <w:qFormat/>
    <w:rsid w:val="001A3E1B"/>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4C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9A34C5"/>
    <w:rPr>
      <w:rFonts w:ascii="Times New Roman" w:eastAsiaTheme="majorEastAsia" w:hAnsi="Times New Roman" w:cstheme="majorBidi"/>
      <w:color w:val="000000" w:themeColor="text1"/>
      <w:sz w:val="24"/>
      <w:szCs w:val="26"/>
      <w:u w:val="single"/>
    </w:rPr>
  </w:style>
  <w:style w:type="paragraph" w:styleId="Header">
    <w:name w:val="header"/>
    <w:basedOn w:val="Normal"/>
    <w:link w:val="HeaderChar"/>
    <w:uiPriority w:val="99"/>
    <w:unhideWhenUsed/>
    <w:rsid w:val="009A3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4C5"/>
    <w:rPr>
      <w:rFonts w:ascii="Times New Roman" w:hAnsi="Times New Roman"/>
      <w:sz w:val="24"/>
    </w:rPr>
  </w:style>
  <w:style w:type="paragraph" w:styleId="Footer">
    <w:name w:val="footer"/>
    <w:basedOn w:val="Normal"/>
    <w:link w:val="FooterChar"/>
    <w:uiPriority w:val="99"/>
    <w:unhideWhenUsed/>
    <w:rsid w:val="009A3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4C5"/>
    <w:rPr>
      <w:rFonts w:ascii="Times New Roman" w:hAnsi="Times New Roman"/>
      <w:sz w:val="24"/>
    </w:rPr>
  </w:style>
  <w:style w:type="paragraph" w:styleId="ListParagraph">
    <w:name w:val="List Paragraph"/>
    <w:basedOn w:val="Normal"/>
    <w:uiPriority w:val="34"/>
    <w:qFormat/>
    <w:rsid w:val="005B1F8D"/>
    <w:pPr>
      <w:ind w:left="720"/>
      <w:contextualSpacing/>
    </w:pPr>
  </w:style>
  <w:style w:type="character" w:customStyle="1" w:styleId="Heading3Char">
    <w:name w:val="Heading 3 Char"/>
    <w:basedOn w:val="DefaultParagraphFont"/>
    <w:link w:val="Heading3"/>
    <w:uiPriority w:val="9"/>
    <w:rsid w:val="001A3E1B"/>
    <w:rPr>
      <w:rFonts w:ascii="Times New Roman" w:eastAsiaTheme="majorEastAsia" w:hAnsi="Times New Roman" w:cstheme="majorBidi"/>
      <w:b/>
      <w:i/>
      <w:sz w:val="24"/>
      <w:szCs w:val="24"/>
    </w:rPr>
  </w:style>
  <w:style w:type="table" w:styleId="TableGrid">
    <w:name w:val="Table Grid"/>
    <w:basedOn w:val="TableNormal"/>
    <w:uiPriority w:val="39"/>
    <w:rsid w:val="00192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4C18"/>
    <w:rPr>
      <w:color w:val="0000FF"/>
      <w:u w:val="single"/>
    </w:rPr>
  </w:style>
  <w:style w:type="paragraph" w:customStyle="1" w:styleId="Body">
    <w:name w:val="Body"/>
    <w:rsid w:val="005B6FB6"/>
    <w:pPr>
      <w:pBdr>
        <w:top w:val="nil"/>
        <w:left w:val="nil"/>
        <w:bottom w:val="nil"/>
        <w:right w:val="nil"/>
        <w:between w:val="nil"/>
        <w:bar w:val="nil"/>
      </w:pBdr>
      <w:spacing w:after="200" w:line="360" w:lineRule="auto"/>
      <w:jc w:val="both"/>
    </w:pPr>
    <w:rPr>
      <w:rFonts w:ascii="Times New Roman" w:eastAsia="Times New Roman" w:hAnsi="Times New Roman" w:cs="Times New Roman"/>
      <w:color w:val="000000"/>
      <w:sz w:val="24"/>
      <w:szCs w:val="24"/>
      <w:u w:color="000000"/>
      <w:bdr w:val="nil"/>
      <w:lang w:eastAsia="en-IN"/>
    </w:rPr>
  </w:style>
  <w:style w:type="character" w:customStyle="1" w:styleId="UnresolvedMention1">
    <w:name w:val="Unresolved Mention1"/>
    <w:basedOn w:val="DefaultParagraphFont"/>
    <w:uiPriority w:val="99"/>
    <w:semiHidden/>
    <w:unhideWhenUsed/>
    <w:rsid w:val="00CD7C57"/>
    <w:rPr>
      <w:color w:val="605E5C"/>
      <w:shd w:val="clear" w:color="auto" w:fill="E1DFDD"/>
    </w:rPr>
  </w:style>
  <w:style w:type="paragraph" w:styleId="Caption">
    <w:name w:val="caption"/>
    <w:basedOn w:val="Normal"/>
    <w:next w:val="Normal"/>
    <w:uiPriority w:val="35"/>
    <w:unhideWhenUsed/>
    <w:qFormat/>
    <w:rsid w:val="00AC3B53"/>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7B40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40B3"/>
    <w:rPr>
      <w:rFonts w:ascii="Tahoma" w:hAnsi="Tahoma" w:cs="Tahoma"/>
      <w:sz w:val="16"/>
      <w:szCs w:val="16"/>
    </w:rPr>
  </w:style>
  <w:style w:type="character" w:customStyle="1" w:styleId="UnresolvedMention2">
    <w:name w:val="Unresolved Mention2"/>
    <w:basedOn w:val="DefaultParagraphFont"/>
    <w:uiPriority w:val="99"/>
    <w:semiHidden/>
    <w:unhideWhenUsed/>
    <w:rsid w:val="002709FE"/>
    <w:rPr>
      <w:color w:val="605E5C"/>
      <w:shd w:val="clear" w:color="auto" w:fill="E1DFDD"/>
    </w:rPr>
  </w:style>
  <w:style w:type="paragraph" w:styleId="TOCHeading">
    <w:name w:val="TOC Heading"/>
    <w:basedOn w:val="Heading1"/>
    <w:next w:val="Normal"/>
    <w:uiPriority w:val="39"/>
    <w:unhideWhenUsed/>
    <w:qFormat/>
    <w:rsid w:val="002709F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709FE"/>
    <w:pPr>
      <w:spacing w:after="100"/>
    </w:pPr>
  </w:style>
  <w:style w:type="paragraph" w:styleId="TOC2">
    <w:name w:val="toc 2"/>
    <w:basedOn w:val="Normal"/>
    <w:next w:val="Normal"/>
    <w:autoRedefine/>
    <w:uiPriority w:val="39"/>
    <w:unhideWhenUsed/>
    <w:rsid w:val="002709FE"/>
    <w:pPr>
      <w:spacing w:after="100"/>
      <w:ind w:left="240"/>
    </w:pPr>
  </w:style>
  <w:style w:type="paragraph" w:styleId="TableofFigures">
    <w:name w:val="table of figures"/>
    <w:basedOn w:val="Normal"/>
    <w:next w:val="Normal"/>
    <w:uiPriority w:val="99"/>
    <w:unhideWhenUsed/>
    <w:rsid w:val="00C42EB5"/>
    <w:pPr>
      <w:spacing w:after="0"/>
    </w:pPr>
  </w:style>
  <w:style w:type="paragraph" w:styleId="NoSpacing">
    <w:name w:val="No Spacing"/>
    <w:link w:val="NoSpacingChar"/>
    <w:uiPriority w:val="1"/>
    <w:qFormat/>
    <w:rsid w:val="00CE37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37B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881522">
      <w:bodyDiv w:val="1"/>
      <w:marLeft w:val="0"/>
      <w:marRight w:val="0"/>
      <w:marTop w:val="0"/>
      <w:marBottom w:val="0"/>
      <w:divBdr>
        <w:top w:val="none" w:sz="0" w:space="0" w:color="auto"/>
        <w:left w:val="none" w:sz="0" w:space="0" w:color="auto"/>
        <w:bottom w:val="none" w:sz="0" w:space="0" w:color="auto"/>
        <w:right w:val="none" w:sz="0" w:space="0" w:color="auto"/>
      </w:divBdr>
    </w:div>
    <w:div w:id="554045771">
      <w:bodyDiv w:val="1"/>
      <w:marLeft w:val="0"/>
      <w:marRight w:val="0"/>
      <w:marTop w:val="0"/>
      <w:marBottom w:val="0"/>
      <w:divBdr>
        <w:top w:val="none" w:sz="0" w:space="0" w:color="auto"/>
        <w:left w:val="none" w:sz="0" w:space="0" w:color="auto"/>
        <w:bottom w:val="none" w:sz="0" w:space="0" w:color="auto"/>
        <w:right w:val="none" w:sz="0" w:space="0" w:color="auto"/>
      </w:divBdr>
    </w:div>
    <w:div w:id="631642738">
      <w:bodyDiv w:val="1"/>
      <w:marLeft w:val="0"/>
      <w:marRight w:val="0"/>
      <w:marTop w:val="0"/>
      <w:marBottom w:val="0"/>
      <w:divBdr>
        <w:top w:val="none" w:sz="0" w:space="0" w:color="auto"/>
        <w:left w:val="none" w:sz="0" w:space="0" w:color="auto"/>
        <w:bottom w:val="none" w:sz="0" w:space="0" w:color="auto"/>
        <w:right w:val="none" w:sz="0" w:space="0" w:color="auto"/>
      </w:divBdr>
    </w:div>
    <w:div w:id="834344048">
      <w:bodyDiv w:val="1"/>
      <w:marLeft w:val="0"/>
      <w:marRight w:val="0"/>
      <w:marTop w:val="0"/>
      <w:marBottom w:val="0"/>
      <w:divBdr>
        <w:top w:val="none" w:sz="0" w:space="0" w:color="auto"/>
        <w:left w:val="none" w:sz="0" w:space="0" w:color="auto"/>
        <w:bottom w:val="none" w:sz="0" w:space="0" w:color="auto"/>
        <w:right w:val="none" w:sz="0" w:space="0" w:color="auto"/>
      </w:divBdr>
      <w:divsChild>
        <w:div w:id="1057361886">
          <w:marLeft w:val="0"/>
          <w:marRight w:val="0"/>
          <w:marTop w:val="0"/>
          <w:marBottom w:val="0"/>
          <w:divBdr>
            <w:top w:val="none" w:sz="0" w:space="0" w:color="auto"/>
            <w:left w:val="none" w:sz="0" w:space="0" w:color="auto"/>
            <w:bottom w:val="none" w:sz="0" w:space="0" w:color="auto"/>
            <w:right w:val="none" w:sz="0" w:space="0" w:color="auto"/>
          </w:divBdr>
        </w:div>
      </w:divsChild>
    </w:div>
    <w:div w:id="870262099">
      <w:bodyDiv w:val="1"/>
      <w:marLeft w:val="0"/>
      <w:marRight w:val="0"/>
      <w:marTop w:val="0"/>
      <w:marBottom w:val="0"/>
      <w:divBdr>
        <w:top w:val="none" w:sz="0" w:space="0" w:color="auto"/>
        <w:left w:val="none" w:sz="0" w:space="0" w:color="auto"/>
        <w:bottom w:val="none" w:sz="0" w:space="0" w:color="auto"/>
        <w:right w:val="none" w:sz="0" w:space="0" w:color="auto"/>
      </w:divBdr>
    </w:div>
    <w:div w:id="881599226">
      <w:bodyDiv w:val="1"/>
      <w:marLeft w:val="0"/>
      <w:marRight w:val="0"/>
      <w:marTop w:val="0"/>
      <w:marBottom w:val="0"/>
      <w:divBdr>
        <w:top w:val="none" w:sz="0" w:space="0" w:color="auto"/>
        <w:left w:val="none" w:sz="0" w:space="0" w:color="auto"/>
        <w:bottom w:val="none" w:sz="0" w:space="0" w:color="auto"/>
        <w:right w:val="none" w:sz="0" w:space="0" w:color="auto"/>
      </w:divBdr>
      <w:divsChild>
        <w:div w:id="2057393589">
          <w:marLeft w:val="0"/>
          <w:marRight w:val="0"/>
          <w:marTop w:val="0"/>
          <w:marBottom w:val="0"/>
          <w:divBdr>
            <w:top w:val="none" w:sz="0" w:space="0" w:color="auto"/>
            <w:left w:val="none" w:sz="0" w:space="0" w:color="auto"/>
            <w:bottom w:val="none" w:sz="0" w:space="0" w:color="auto"/>
            <w:right w:val="none" w:sz="0" w:space="0" w:color="auto"/>
          </w:divBdr>
          <w:divsChild>
            <w:div w:id="1225600106">
              <w:marLeft w:val="0"/>
              <w:marRight w:val="0"/>
              <w:marTop w:val="0"/>
              <w:marBottom w:val="0"/>
              <w:divBdr>
                <w:top w:val="none" w:sz="0" w:space="0" w:color="auto"/>
                <w:left w:val="none" w:sz="0" w:space="0" w:color="auto"/>
                <w:bottom w:val="single" w:sz="6" w:space="0" w:color="CFCFCF"/>
                <w:right w:val="none" w:sz="0" w:space="0" w:color="auto"/>
              </w:divBdr>
              <w:divsChild>
                <w:div w:id="240867489">
                  <w:marLeft w:val="0"/>
                  <w:marRight w:val="0"/>
                  <w:marTop w:val="0"/>
                  <w:marBottom w:val="0"/>
                  <w:divBdr>
                    <w:top w:val="none" w:sz="0" w:space="0" w:color="auto"/>
                    <w:left w:val="none" w:sz="0" w:space="0" w:color="auto"/>
                    <w:bottom w:val="none" w:sz="0" w:space="0" w:color="auto"/>
                    <w:right w:val="none" w:sz="0" w:space="0" w:color="auto"/>
                  </w:divBdr>
                  <w:divsChild>
                    <w:div w:id="1088303962">
                      <w:marLeft w:val="-225"/>
                      <w:marRight w:val="-225"/>
                      <w:marTop w:val="0"/>
                      <w:marBottom w:val="0"/>
                      <w:divBdr>
                        <w:top w:val="none" w:sz="0" w:space="0" w:color="auto"/>
                        <w:left w:val="none" w:sz="0" w:space="0" w:color="auto"/>
                        <w:bottom w:val="none" w:sz="0" w:space="0" w:color="auto"/>
                        <w:right w:val="none" w:sz="0" w:space="0" w:color="auto"/>
                      </w:divBdr>
                      <w:divsChild>
                        <w:div w:id="155523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1642723">
      <w:bodyDiv w:val="1"/>
      <w:marLeft w:val="0"/>
      <w:marRight w:val="0"/>
      <w:marTop w:val="0"/>
      <w:marBottom w:val="0"/>
      <w:divBdr>
        <w:top w:val="none" w:sz="0" w:space="0" w:color="auto"/>
        <w:left w:val="none" w:sz="0" w:space="0" w:color="auto"/>
        <w:bottom w:val="none" w:sz="0" w:space="0" w:color="auto"/>
        <w:right w:val="none" w:sz="0" w:space="0" w:color="auto"/>
      </w:divBdr>
      <w:divsChild>
        <w:div w:id="814177024">
          <w:marLeft w:val="0"/>
          <w:marRight w:val="0"/>
          <w:marTop w:val="0"/>
          <w:marBottom w:val="0"/>
          <w:divBdr>
            <w:top w:val="none" w:sz="0" w:space="0" w:color="auto"/>
            <w:left w:val="none" w:sz="0" w:space="0" w:color="auto"/>
            <w:bottom w:val="none" w:sz="0" w:space="0" w:color="auto"/>
            <w:right w:val="none" w:sz="0" w:space="0" w:color="auto"/>
          </w:divBdr>
        </w:div>
      </w:divsChild>
    </w:div>
    <w:div w:id="1034888524">
      <w:bodyDiv w:val="1"/>
      <w:marLeft w:val="0"/>
      <w:marRight w:val="0"/>
      <w:marTop w:val="0"/>
      <w:marBottom w:val="0"/>
      <w:divBdr>
        <w:top w:val="none" w:sz="0" w:space="0" w:color="auto"/>
        <w:left w:val="none" w:sz="0" w:space="0" w:color="auto"/>
        <w:bottom w:val="none" w:sz="0" w:space="0" w:color="auto"/>
        <w:right w:val="none" w:sz="0" w:space="0" w:color="auto"/>
      </w:divBdr>
    </w:div>
    <w:div w:id="1144199958">
      <w:bodyDiv w:val="1"/>
      <w:marLeft w:val="0"/>
      <w:marRight w:val="0"/>
      <w:marTop w:val="0"/>
      <w:marBottom w:val="0"/>
      <w:divBdr>
        <w:top w:val="none" w:sz="0" w:space="0" w:color="auto"/>
        <w:left w:val="none" w:sz="0" w:space="0" w:color="auto"/>
        <w:bottom w:val="none" w:sz="0" w:space="0" w:color="auto"/>
        <w:right w:val="none" w:sz="0" w:space="0" w:color="auto"/>
      </w:divBdr>
      <w:divsChild>
        <w:div w:id="1698967649">
          <w:marLeft w:val="0"/>
          <w:marRight w:val="0"/>
          <w:marTop w:val="540"/>
          <w:marBottom w:val="720"/>
          <w:divBdr>
            <w:top w:val="none" w:sz="0" w:space="0" w:color="auto"/>
            <w:left w:val="none" w:sz="0" w:space="0" w:color="auto"/>
            <w:bottom w:val="none" w:sz="0" w:space="0" w:color="auto"/>
            <w:right w:val="none" w:sz="0" w:space="0" w:color="auto"/>
          </w:divBdr>
          <w:divsChild>
            <w:div w:id="54645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23561">
      <w:bodyDiv w:val="1"/>
      <w:marLeft w:val="0"/>
      <w:marRight w:val="0"/>
      <w:marTop w:val="0"/>
      <w:marBottom w:val="0"/>
      <w:divBdr>
        <w:top w:val="none" w:sz="0" w:space="0" w:color="auto"/>
        <w:left w:val="none" w:sz="0" w:space="0" w:color="auto"/>
        <w:bottom w:val="none" w:sz="0" w:space="0" w:color="auto"/>
        <w:right w:val="none" w:sz="0" w:space="0" w:color="auto"/>
      </w:divBdr>
      <w:divsChild>
        <w:div w:id="1008479447">
          <w:marLeft w:val="0"/>
          <w:marRight w:val="0"/>
          <w:marTop w:val="630"/>
          <w:marBottom w:val="315"/>
          <w:divBdr>
            <w:top w:val="none" w:sz="0" w:space="0" w:color="auto"/>
            <w:left w:val="none" w:sz="0" w:space="0" w:color="auto"/>
            <w:bottom w:val="single" w:sz="6" w:space="7" w:color="EEEEEE"/>
            <w:right w:val="none" w:sz="0" w:space="0" w:color="auto"/>
          </w:divBdr>
        </w:div>
      </w:divsChild>
    </w:div>
    <w:div w:id="1175270560">
      <w:bodyDiv w:val="1"/>
      <w:marLeft w:val="0"/>
      <w:marRight w:val="0"/>
      <w:marTop w:val="0"/>
      <w:marBottom w:val="0"/>
      <w:divBdr>
        <w:top w:val="none" w:sz="0" w:space="0" w:color="auto"/>
        <w:left w:val="none" w:sz="0" w:space="0" w:color="auto"/>
        <w:bottom w:val="none" w:sz="0" w:space="0" w:color="auto"/>
        <w:right w:val="none" w:sz="0" w:space="0" w:color="auto"/>
      </w:divBdr>
    </w:div>
    <w:div w:id="1180854711">
      <w:bodyDiv w:val="1"/>
      <w:marLeft w:val="0"/>
      <w:marRight w:val="0"/>
      <w:marTop w:val="0"/>
      <w:marBottom w:val="0"/>
      <w:divBdr>
        <w:top w:val="none" w:sz="0" w:space="0" w:color="auto"/>
        <w:left w:val="none" w:sz="0" w:space="0" w:color="auto"/>
        <w:bottom w:val="none" w:sz="0" w:space="0" w:color="auto"/>
        <w:right w:val="none" w:sz="0" w:space="0" w:color="auto"/>
      </w:divBdr>
      <w:divsChild>
        <w:div w:id="57096801">
          <w:marLeft w:val="0"/>
          <w:marRight w:val="0"/>
          <w:marTop w:val="0"/>
          <w:marBottom w:val="0"/>
          <w:divBdr>
            <w:top w:val="none" w:sz="0" w:space="0" w:color="auto"/>
            <w:left w:val="none" w:sz="0" w:space="0" w:color="auto"/>
            <w:bottom w:val="none" w:sz="0" w:space="0" w:color="auto"/>
            <w:right w:val="none" w:sz="0" w:space="0" w:color="auto"/>
          </w:divBdr>
          <w:divsChild>
            <w:div w:id="9752900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95793862">
      <w:bodyDiv w:val="1"/>
      <w:marLeft w:val="0"/>
      <w:marRight w:val="0"/>
      <w:marTop w:val="0"/>
      <w:marBottom w:val="0"/>
      <w:divBdr>
        <w:top w:val="none" w:sz="0" w:space="0" w:color="auto"/>
        <w:left w:val="none" w:sz="0" w:space="0" w:color="auto"/>
        <w:bottom w:val="none" w:sz="0" w:space="0" w:color="auto"/>
        <w:right w:val="none" w:sz="0" w:space="0" w:color="auto"/>
      </w:divBdr>
      <w:divsChild>
        <w:div w:id="1172910994">
          <w:marLeft w:val="0"/>
          <w:marRight w:val="0"/>
          <w:marTop w:val="0"/>
          <w:marBottom w:val="0"/>
          <w:divBdr>
            <w:top w:val="none" w:sz="0" w:space="0" w:color="auto"/>
            <w:left w:val="none" w:sz="0" w:space="0" w:color="auto"/>
            <w:bottom w:val="none" w:sz="0" w:space="0" w:color="auto"/>
            <w:right w:val="none" w:sz="0" w:space="0" w:color="auto"/>
          </w:divBdr>
          <w:divsChild>
            <w:div w:id="1214655773">
              <w:marLeft w:val="0"/>
              <w:marRight w:val="0"/>
              <w:marTop w:val="0"/>
              <w:marBottom w:val="120"/>
              <w:divBdr>
                <w:top w:val="none" w:sz="0" w:space="0" w:color="auto"/>
                <w:left w:val="none" w:sz="0" w:space="0" w:color="auto"/>
                <w:bottom w:val="none" w:sz="0" w:space="0" w:color="auto"/>
                <w:right w:val="none" w:sz="0" w:space="0" w:color="auto"/>
              </w:divBdr>
              <w:divsChild>
                <w:div w:id="137576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16095">
      <w:bodyDiv w:val="1"/>
      <w:marLeft w:val="0"/>
      <w:marRight w:val="0"/>
      <w:marTop w:val="0"/>
      <w:marBottom w:val="0"/>
      <w:divBdr>
        <w:top w:val="none" w:sz="0" w:space="0" w:color="auto"/>
        <w:left w:val="none" w:sz="0" w:space="0" w:color="auto"/>
        <w:bottom w:val="none" w:sz="0" w:space="0" w:color="auto"/>
        <w:right w:val="none" w:sz="0" w:space="0" w:color="auto"/>
      </w:divBdr>
      <w:divsChild>
        <w:div w:id="1625308441">
          <w:marLeft w:val="-150"/>
          <w:marRight w:val="-150"/>
          <w:marTop w:val="0"/>
          <w:marBottom w:val="0"/>
          <w:divBdr>
            <w:top w:val="none" w:sz="0" w:space="0" w:color="auto"/>
            <w:left w:val="none" w:sz="0" w:space="0" w:color="auto"/>
            <w:bottom w:val="none" w:sz="0" w:space="0" w:color="auto"/>
            <w:right w:val="none" w:sz="0" w:space="0" w:color="auto"/>
          </w:divBdr>
          <w:divsChild>
            <w:div w:id="133807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238683">
      <w:bodyDiv w:val="1"/>
      <w:marLeft w:val="0"/>
      <w:marRight w:val="0"/>
      <w:marTop w:val="0"/>
      <w:marBottom w:val="0"/>
      <w:divBdr>
        <w:top w:val="none" w:sz="0" w:space="0" w:color="auto"/>
        <w:left w:val="none" w:sz="0" w:space="0" w:color="auto"/>
        <w:bottom w:val="none" w:sz="0" w:space="0" w:color="auto"/>
        <w:right w:val="none" w:sz="0" w:space="0" w:color="auto"/>
      </w:divBdr>
      <w:divsChild>
        <w:div w:id="1689793772">
          <w:marLeft w:val="0"/>
          <w:marRight w:val="0"/>
          <w:marTop w:val="0"/>
          <w:marBottom w:val="0"/>
          <w:divBdr>
            <w:top w:val="none" w:sz="0" w:space="0" w:color="auto"/>
            <w:left w:val="none" w:sz="0" w:space="0" w:color="auto"/>
            <w:bottom w:val="none" w:sz="0" w:space="0" w:color="auto"/>
            <w:right w:val="none" w:sz="0" w:space="0" w:color="auto"/>
          </w:divBdr>
          <w:divsChild>
            <w:div w:id="155003736">
              <w:marLeft w:val="0"/>
              <w:marRight w:val="0"/>
              <w:marTop w:val="0"/>
              <w:marBottom w:val="0"/>
              <w:divBdr>
                <w:top w:val="none" w:sz="0" w:space="0" w:color="auto"/>
                <w:left w:val="none" w:sz="0" w:space="0" w:color="auto"/>
                <w:bottom w:val="none" w:sz="0" w:space="0" w:color="auto"/>
                <w:right w:val="none" w:sz="0" w:space="0" w:color="auto"/>
              </w:divBdr>
              <w:divsChild>
                <w:div w:id="88764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799306">
      <w:bodyDiv w:val="1"/>
      <w:marLeft w:val="0"/>
      <w:marRight w:val="0"/>
      <w:marTop w:val="0"/>
      <w:marBottom w:val="0"/>
      <w:divBdr>
        <w:top w:val="none" w:sz="0" w:space="0" w:color="auto"/>
        <w:left w:val="none" w:sz="0" w:space="0" w:color="auto"/>
        <w:bottom w:val="none" w:sz="0" w:space="0" w:color="auto"/>
        <w:right w:val="none" w:sz="0" w:space="0" w:color="auto"/>
      </w:divBdr>
      <w:divsChild>
        <w:div w:id="321471598">
          <w:marLeft w:val="0"/>
          <w:marRight w:val="0"/>
          <w:marTop w:val="0"/>
          <w:marBottom w:val="0"/>
          <w:divBdr>
            <w:top w:val="none" w:sz="0" w:space="0" w:color="2B2D32"/>
            <w:left w:val="none" w:sz="0" w:space="0" w:color="2B2D32"/>
            <w:bottom w:val="none" w:sz="0" w:space="0" w:color="2B2D32"/>
            <w:right w:val="none" w:sz="0" w:space="0" w:color="2B2D32"/>
          </w:divBdr>
        </w:div>
      </w:divsChild>
    </w:div>
    <w:div w:id="2017881897">
      <w:bodyDiv w:val="1"/>
      <w:marLeft w:val="0"/>
      <w:marRight w:val="0"/>
      <w:marTop w:val="0"/>
      <w:marBottom w:val="0"/>
      <w:divBdr>
        <w:top w:val="none" w:sz="0" w:space="0" w:color="auto"/>
        <w:left w:val="none" w:sz="0" w:space="0" w:color="auto"/>
        <w:bottom w:val="none" w:sz="0" w:space="0" w:color="auto"/>
        <w:right w:val="none" w:sz="0" w:space="0" w:color="auto"/>
      </w:divBdr>
    </w:div>
    <w:div w:id="203210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28B785D80EB477B9EE64E6074A9FD71"/>
        <w:category>
          <w:name w:val="General"/>
          <w:gallery w:val="placeholder"/>
        </w:category>
        <w:types>
          <w:type w:val="bbPlcHdr"/>
        </w:types>
        <w:behaviors>
          <w:behavior w:val="content"/>
        </w:behaviors>
        <w:guid w:val="{B2EF399A-00A6-4337-88C5-53BD2FC189FE}"/>
      </w:docPartPr>
      <w:docPartBody>
        <w:p w:rsidR="00000000" w:rsidRDefault="00AF020B" w:rsidP="00AF020B">
          <w:pPr>
            <w:pStyle w:val="728B785D80EB477B9EE64E6074A9FD71"/>
          </w:pPr>
          <w:r>
            <w:rPr>
              <w:rFonts w:asciiTheme="majorHAnsi" w:eastAsiaTheme="majorEastAsia" w:hAnsiTheme="majorHAnsi" w:cstheme="majorBidi"/>
              <w:caps/>
              <w:color w:val="4472C4" w:themeColor="accent1"/>
              <w:sz w:val="80"/>
              <w:szCs w:val="80"/>
            </w:rPr>
            <w:t>[Document title]</w:t>
          </w:r>
        </w:p>
      </w:docPartBody>
    </w:docPart>
    <w:docPart>
      <w:docPartPr>
        <w:name w:val="A807612369DF451BA5812AD9F4CAE1F2"/>
        <w:category>
          <w:name w:val="General"/>
          <w:gallery w:val="placeholder"/>
        </w:category>
        <w:types>
          <w:type w:val="bbPlcHdr"/>
        </w:types>
        <w:behaviors>
          <w:behavior w:val="content"/>
        </w:behaviors>
        <w:guid w:val="{4E3DF655-6DAE-4F30-9B50-1F9253624899}"/>
      </w:docPartPr>
      <w:docPartBody>
        <w:p w:rsidR="00000000" w:rsidRDefault="00AF020B" w:rsidP="00AF020B">
          <w:pPr>
            <w:pStyle w:val="A807612369DF451BA5812AD9F4CAE1F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20B"/>
    <w:rsid w:val="00AF0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8B785D80EB477B9EE64E6074A9FD71">
    <w:name w:val="728B785D80EB477B9EE64E6074A9FD71"/>
    <w:rsid w:val="00AF020B"/>
  </w:style>
  <w:style w:type="paragraph" w:customStyle="1" w:styleId="A807612369DF451BA5812AD9F4CAE1F2">
    <w:name w:val="A807612369DF451BA5812AD9F4CAE1F2"/>
    <w:rsid w:val="00AF02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2019-12-19T00:00:00</PublishDate>
  <Abstract/>
  <CompanyAddress>Priyank Patel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D35AD2-B532-4865-BF25-7D092FB3F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2591</Words>
  <Characters>14770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Japher Motors</dc:subject>
  <dc:creator>Priyankkumar Patel (1704831)</dc:creator>
  <cp:lastModifiedBy>Priyankkumar Patel (1704831)</cp:lastModifiedBy>
  <cp:revision>5</cp:revision>
  <dcterms:created xsi:type="dcterms:W3CDTF">2019-11-22T11:16:00Z</dcterms:created>
  <dcterms:modified xsi:type="dcterms:W3CDTF">2019-12-19T11:03:00Z</dcterms:modified>
</cp:coreProperties>
</file>