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80C333" w14:textId="251371EA" w:rsidR="00CC3FBA" w:rsidRDefault="00697EDF" w:rsidP="00697EDF">
      <w:pPr>
        <w:jc w:val="center"/>
        <w:rPr>
          <w:lang w:val="en-US"/>
        </w:rPr>
      </w:pPr>
      <w:r>
        <w:rPr>
          <w:lang w:val="en-US"/>
        </w:rPr>
        <w:t xml:space="preserve">WORKPLACE CULTURE AND ITS IMPACT ON ORGANISATIONAL EFFICIENCY </w:t>
      </w:r>
    </w:p>
    <w:p w14:paraId="7605F213" w14:textId="550B4ACC" w:rsidR="00697EDF" w:rsidRDefault="00697EDF" w:rsidP="00697EDF">
      <w:pPr>
        <w:jc w:val="center"/>
        <w:rPr>
          <w:lang w:val="en-US"/>
        </w:rPr>
      </w:pPr>
      <w:r>
        <w:rPr>
          <w:lang w:val="en-US"/>
        </w:rPr>
        <w:t xml:space="preserve">DIANA IONELA BECERIU </w:t>
      </w:r>
    </w:p>
    <w:p w14:paraId="2D415179" w14:textId="0403A328" w:rsidR="00697EDF" w:rsidRDefault="00697EDF" w:rsidP="00697EDF">
      <w:pPr>
        <w:jc w:val="center"/>
        <w:rPr>
          <w:lang w:val="en-US"/>
        </w:rPr>
      </w:pPr>
      <w:r>
        <w:rPr>
          <w:lang w:val="en-US"/>
        </w:rPr>
        <w:t>1920077</w:t>
      </w:r>
    </w:p>
    <w:p w14:paraId="75F51422" w14:textId="1EB64C6A" w:rsidR="00697EDF" w:rsidRDefault="00697EDF" w:rsidP="00697EDF">
      <w:pPr>
        <w:jc w:val="center"/>
        <w:rPr>
          <w:lang w:val="en-US"/>
        </w:rPr>
      </w:pPr>
      <w:r>
        <w:rPr>
          <w:lang w:val="en-US"/>
        </w:rPr>
        <w:t>UNIVERSITY OF WALES TRINITY SAINT DAVID</w:t>
      </w:r>
    </w:p>
    <w:p w14:paraId="529E356E" w14:textId="1A749C46" w:rsidR="00697EDF" w:rsidRDefault="00697EDF" w:rsidP="00697EDF">
      <w:pPr>
        <w:jc w:val="center"/>
        <w:rPr>
          <w:lang w:val="en-US"/>
        </w:rPr>
      </w:pPr>
    </w:p>
    <w:p w14:paraId="069BDEB5" w14:textId="57355B3F" w:rsidR="00697EDF" w:rsidRDefault="00697EDF" w:rsidP="0013643A">
      <w:pPr>
        <w:rPr>
          <w:lang w:val="en-US"/>
        </w:rPr>
      </w:pPr>
      <w:r w:rsidRPr="00870DE5">
        <w:rPr>
          <w:lang w:val="en-US"/>
        </w:rPr>
        <w:t>Link for video presentation</w:t>
      </w:r>
    </w:p>
    <w:p w14:paraId="05079C4E" w14:textId="1F84FDBB" w:rsidR="0013643A" w:rsidRPr="00870DE5" w:rsidRDefault="00D51FA8" w:rsidP="0013643A">
      <w:pPr>
        <w:rPr>
          <w:lang w:val="en-US"/>
        </w:rPr>
      </w:pPr>
      <w:hyperlink r:id="rId6" w:history="1">
        <w:r w:rsidRPr="00381716">
          <w:rPr>
            <w:rStyle w:val="Hyperlink"/>
            <w:lang w:val="en-US"/>
          </w:rPr>
          <w:t>https://web.microsoftstream.com/video/8cc70b0f-d912-4c5a-bfae-c2f7aa8b57f2</w:t>
        </w:r>
      </w:hyperlink>
      <w:r>
        <w:rPr>
          <w:lang w:val="en-US"/>
        </w:rPr>
        <w:t xml:space="preserve"> </w:t>
      </w:r>
    </w:p>
    <w:p w14:paraId="44601208" w14:textId="5C2CF3E3" w:rsidR="00697EDF" w:rsidRDefault="0013643A" w:rsidP="00697EDF">
      <w:pPr>
        <w:rPr>
          <w:lang w:val="en-US"/>
        </w:rPr>
      </w:pPr>
      <w:r>
        <w:rPr>
          <w:lang w:val="en-US"/>
        </w:rPr>
        <w:t>Reference List</w:t>
      </w:r>
    </w:p>
    <w:p w14:paraId="095474AA" w14:textId="77777777" w:rsidR="0013643A" w:rsidRPr="0013643A" w:rsidRDefault="0013643A" w:rsidP="0013643A">
      <w:r w:rsidRPr="0013643A">
        <w:rPr>
          <w:lang w:val="en-US"/>
        </w:rPr>
        <w:t xml:space="preserve">Gray, R. (2019). </w:t>
      </w:r>
      <w:r w:rsidRPr="0013643A">
        <w:rPr>
          <w:i/>
          <w:iCs/>
          <w:lang w:val="en-US"/>
        </w:rPr>
        <w:t xml:space="preserve">Did Disney shape how you see the world? </w:t>
      </w:r>
      <w:r w:rsidRPr="0013643A">
        <w:rPr>
          <w:lang w:val="en-US"/>
        </w:rPr>
        <w:t xml:space="preserve">Available at: </w:t>
      </w:r>
      <w:hyperlink r:id="rId7" w:history="1">
        <w:r w:rsidRPr="0013643A">
          <w:rPr>
            <w:rStyle w:val="Hyperlink"/>
            <w:lang w:val="en-US"/>
          </w:rPr>
          <w:t>https://www.bbc.com/worklife/article/20190724-did-disney-shape-how-you-see-the-world</w:t>
        </w:r>
      </w:hyperlink>
      <w:r w:rsidRPr="0013643A">
        <w:rPr>
          <w:lang w:val="en-US"/>
        </w:rPr>
        <w:t xml:space="preserve"> (Accessed: </w:t>
      </w:r>
      <w:r>
        <w:rPr>
          <w:lang w:val="en-US"/>
        </w:rPr>
        <w:t>the 9th of March 2022</w:t>
      </w:r>
      <w:r w:rsidRPr="0013643A">
        <w:rPr>
          <w:lang w:val="en-US"/>
        </w:rPr>
        <w:t>).</w:t>
      </w:r>
    </w:p>
    <w:p w14:paraId="080C50DD" w14:textId="77777777" w:rsidR="0013643A" w:rsidRDefault="0013643A" w:rsidP="0013643A">
      <w:pPr>
        <w:shd w:val="clear" w:color="auto" w:fill="FFFFFF"/>
        <w:rPr>
          <w:color w:val="000000"/>
          <w:sz w:val="20"/>
          <w:szCs w:val="20"/>
        </w:rPr>
      </w:pPr>
      <w:r>
        <w:rPr>
          <w:rFonts w:ascii="Calibri" w:hAnsi="Calibri" w:cs="Calibri"/>
          <w:color w:val="000000"/>
        </w:rPr>
        <w:t>McDonald, S., Foster, R.A., 2013. </w:t>
      </w:r>
      <w:r>
        <w:rPr>
          <w:rFonts w:ascii="Calibri" w:hAnsi="Calibri" w:cs="Calibri"/>
          <w:i/>
          <w:iCs/>
          <w:color w:val="000000"/>
        </w:rPr>
        <w:t>The use of Johnson’s Cultural Web to improve understanding of Organisational Culture: A critical review.</w:t>
      </w:r>
      <w:r>
        <w:rPr>
          <w:rFonts w:ascii="Calibri" w:hAnsi="Calibri" w:cs="Calibri"/>
          <w:color w:val="000000"/>
        </w:rPr>
        <w:t> International Journal of Management, Vol. 30, Issue 4, pp. 340-355. </w:t>
      </w:r>
    </w:p>
    <w:p w14:paraId="5B86DD1D" w14:textId="77777777" w:rsidR="0013643A" w:rsidRPr="0013643A" w:rsidRDefault="0013643A" w:rsidP="0013643A">
      <w:r w:rsidRPr="0013643A">
        <w:rPr>
          <w:lang w:val="en-US"/>
        </w:rPr>
        <w:t xml:space="preserve"> Musgrave, G.L. (1998) </w:t>
      </w:r>
      <w:r w:rsidRPr="0013643A">
        <w:rPr>
          <w:i/>
          <w:iCs/>
          <w:lang w:val="en-US"/>
        </w:rPr>
        <w:t xml:space="preserve">Entertainment Industry Economics: A guide for Financial Analysis. </w:t>
      </w:r>
      <w:r w:rsidRPr="0013643A">
        <w:rPr>
          <w:lang w:val="en-US"/>
        </w:rPr>
        <w:t xml:space="preserve">Journal of Business Economics, Volume 33, Issue 3. </w:t>
      </w:r>
      <w:r w:rsidRPr="0013643A">
        <w:t> </w:t>
      </w:r>
    </w:p>
    <w:p w14:paraId="5FDD8F87" w14:textId="77777777" w:rsidR="0013643A" w:rsidRPr="0013643A" w:rsidRDefault="0013643A" w:rsidP="0013643A">
      <w:proofErr w:type="spellStart"/>
      <w:r w:rsidRPr="0013643A">
        <w:rPr>
          <w:lang w:val="en-US"/>
        </w:rPr>
        <w:t>Olito</w:t>
      </w:r>
      <w:proofErr w:type="spellEnd"/>
      <w:r w:rsidRPr="0013643A">
        <w:rPr>
          <w:lang w:val="en-US"/>
        </w:rPr>
        <w:t xml:space="preserve">, F. (2019) </w:t>
      </w:r>
      <w:r w:rsidRPr="0013643A">
        <w:rPr>
          <w:i/>
          <w:iCs/>
          <w:lang w:val="en-US"/>
        </w:rPr>
        <w:t xml:space="preserve">Take a look inside the German castle that inspired Disneyland’s Sleeping Beauty Castle. </w:t>
      </w:r>
      <w:r w:rsidRPr="0013643A">
        <w:rPr>
          <w:lang w:val="en-US"/>
        </w:rPr>
        <w:t xml:space="preserve">Available at: </w:t>
      </w:r>
      <w:hyperlink r:id="rId8" w:history="1">
        <w:r w:rsidRPr="0013643A">
          <w:rPr>
            <w:rStyle w:val="Hyperlink"/>
            <w:lang w:val="en-US"/>
          </w:rPr>
          <w:t>https://www.insider.com/castle-germany-disney-sleeping-beauty-2019-1</w:t>
        </w:r>
      </w:hyperlink>
      <w:r w:rsidRPr="0013643A">
        <w:rPr>
          <w:lang w:val="en-US"/>
        </w:rPr>
        <w:t xml:space="preserve"> (Accessed: </w:t>
      </w:r>
      <w:r>
        <w:rPr>
          <w:lang w:val="en-US"/>
        </w:rPr>
        <w:t xml:space="preserve">the 9th of March </w:t>
      </w:r>
      <w:r w:rsidRPr="0013643A">
        <w:rPr>
          <w:lang w:val="en-US"/>
        </w:rPr>
        <w:t>2022).</w:t>
      </w:r>
    </w:p>
    <w:p w14:paraId="51D820C2" w14:textId="77777777" w:rsidR="0013643A" w:rsidRPr="0013643A" w:rsidRDefault="0013643A" w:rsidP="0013643A">
      <w:r>
        <w:rPr>
          <w:rFonts w:ascii="Calibri" w:hAnsi="Calibri" w:cs="Calibri"/>
          <w:color w:val="000000"/>
          <w:shd w:val="clear" w:color="auto" w:fill="FFFFFF"/>
        </w:rPr>
        <w:t>The Walt Disney Company, 2021. </w:t>
      </w:r>
      <w:r>
        <w:rPr>
          <w:rFonts w:ascii="Calibri" w:hAnsi="Calibri" w:cs="Calibri"/>
          <w:i/>
          <w:iCs/>
          <w:color w:val="000000"/>
          <w:shd w:val="clear" w:color="auto" w:fill="FFFFFF"/>
        </w:rPr>
        <w:t>2021 Corporate Social Responsibility Report</w:t>
      </w:r>
      <w:r>
        <w:rPr>
          <w:rFonts w:ascii="Calibri" w:hAnsi="Calibri" w:cs="Calibri"/>
          <w:color w:val="000000"/>
          <w:shd w:val="clear" w:color="auto" w:fill="FFFFFF"/>
        </w:rPr>
        <w:t>. Pp. 5-7. </w:t>
      </w:r>
    </w:p>
    <w:p w14:paraId="6B6D8FD6" w14:textId="77777777" w:rsidR="0013643A" w:rsidRDefault="0013643A" w:rsidP="0013643A">
      <w:pPr>
        <w:shd w:val="clear" w:color="auto" w:fill="FFFFFF"/>
        <w:rPr>
          <w:color w:val="000000"/>
          <w:sz w:val="20"/>
          <w:szCs w:val="20"/>
        </w:rPr>
      </w:pPr>
      <w:r>
        <w:rPr>
          <w:rFonts w:ascii="Calibri" w:hAnsi="Calibri" w:cs="Calibri"/>
          <w:color w:val="000000"/>
        </w:rPr>
        <w:t>The Walt Disney Company, 2021. </w:t>
      </w:r>
      <w:r>
        <w:rPr>
          <w:rFonts w:ascii="Calibri" w:hAnsi="Calibri" w:cs="Calibri"/>
          <w:i/>
          <w:iCs/>
          <w:color w:val="000000"/>
        </w:rPr>
        <w:t xml:space="preserve">Disney Television shows and films honoured for their environmental </w:t>
      </w:r>
      <w:proofErr w:type="spellStart"/>
      <w:r>
        <w:rPr>
          <w:rFonts w:ascii="Calibri" w:hAnsi="Calibri" w:cs="Calibri"/>
          <w:i/>
          <w:iCs/>
          <w:color w:val="000000"/>
        </w:rPr>
        <w:t>efforts.</w:t>
      </w:r>
      <w:r>
        <w:rPr>
          <w:rFonts w:ascii="Calibri" w:hAnsi="Calibri" w:cs="Calibri"/>
          <w:color w:val="000000"/>
        </w:rPr>
        <w:t>Available</w:t>
      </w:r>
      <w:proofErr w:type="spellEnd"/>
      <w:r>
        <w:rPr>
          <w:rFonts w:ascii="Calibri" w:hAnsi="Calibri" w:cs="Calibri"/>
          <w:color w:val="000000"/>
        </w:rPr>
        <w:t xml:space="preserve"> at: </w:t>
      </w:r>
      <w:hyperlink r:id="rId9" w:tgtFrame="_blank" w:history="1">
        <w:r>
          <w:rPr>
            <w:rStyle w:val="Hyperlink"/>
            <w:rFonts w:ascii="Calibri" w:hAnsi="Calibri" w:cs="Calibri"/>
            <w:color w:val="800080"/>
          </w:rPr>
          <w:t>https://impact.disney.com/impact-stories/diversity-inclusion/disney-television-shows-and-films-honored-for-their-environmental-efforts/</w:t>
        </w:r>
      </w:hyperlink>
      <w:r>
        <w:rPr>
          <w:rFonts w:ascii="Calibri" w:hAnsi="Calibri" w:cs="Calibri"/>
          <w:color w:val="000000"/>
        </w:rPr>
        <w:t> (Accessed: the 9</w:t>
      </w:r>
      <w:r>
        <w:rPr>
          <w:rFonts w:ascii="Calibri" w:hAnsi="Calibri" w:cs="Calibri"/>
          <w:color w:val="000000"/>
          <w:vertAlign w:val="superscript"/>
        </w:rPr>
        <w:t>th</w:t>
      </w:r>
      <w:r>
        <w:rPr>
          <w:rFonts w:ascii="Calibri" w:hAnsi="Calibri" w:cs="Calibri"/>
          <w:color w:val="000000"/>
        </w:rPr>
        <w:t> of March 2022).</w:t>
      </w:r>
    </w:p>
    <w:p w14:paraId="6533EB04" w14:textId="77777777" w:rsidR="0013643A" w:rsidRDefault="0013643A" w:rsidP="0013643A">
      <w:pPr>
        <w:shd w:val="clear" w:color="auto" w:fill="FFFFFF"/>
        <w:rPr>
          <w:color w:val="000000"/>
          <w:sz w:val="20"/>
          <w:szCs w:val="20"/>
        </w:rPr>
      </w:pPr>
      <w:r>
        <w:rPr>
          <w:rFonts w:ascii="Calibri" w:hAnsi="Calibri" w:cs="Calibri"/>
          <w:color w:val="000000"/>
        </w:rPr>
        <w:t>The Walt Disney Company, 2021. </w:t>
      </w:r>
      <w:r>
        <w:rPr>
          <w:rFonts w:ascii="Calibri" w:hAnsi="Calibri" w:cs="Calibri"/>
          <w:i/>
          <w:iCs/>
          <w:color w:val="000000"/>
        </w:rPr>
        <w:t>Marvel Studios’ ‘Eternals’ Sparks a conversation about accessible films and content.</w:t>
      </w:r>
      <w:r>
        <w:rPr>
          <w:rFonts w:ascii="Calibri" w:hAnsi="Calibri" w:cs="Calibri"/>
          <w:color w:val="000000"/>
        </w:rPr>
        <w:t> Available at: </w:t>
      </w:r>
      <w:hyperlink r:id="rId10" w:tgtFrame="_blank" w:history="1">
        <w:r>
          <w:rPr>
            <w:rStyle w:val="Hyperlink"/>
            <w:rFonts w:ascii="Calibri" w:hAnsi="Calibri" w:cs="Calibri"/>
            <w:color w:val="800080"/>
          </w:rPr>
          <w:t>https://impact.disney.com/impact-stories/diversity-inclusion/marvel-studios-eternals-sparks-a-conversation-about-accessible-films-and-content/</w:t>
        </w:r>
      </w:hyperlink>
      <w:r>
        <w:rPr>
          <w:rFonts w:ascii="Calibri" w:hAnsi="Calibri" w:cs="Calibri"/>
          <w:color w:val="000000"/>
        </w:rPr>
        <w:t> (Accessed: the 9</w:t>
      </w:r>
      <w:r>
        <w:rPr>
          <w:rFonts w:ascii="Calibri" w:hAnsi="Calibri" w:cs="Calibri"/>
          <w:color w:val="000000"/>
          <w:vertAlign w:val="superscript"/>
        </w:rPr>
        <w:t>th</w:t>
      </w:r>
      <w:r>
        <w:rPr>
          <w:rFonts w:ascii="Calibri" w:hAnsi="Calibri" w:cs="Calibri"/>
          <w:color w:val="000000"/>
        </w:rPr>
        <w:t> of March 2022).</w:t>
      </w:r>
    </w:p>
    <w:p w14:paraId="13CBF669" w14:textId="77777777" w:rsidR="0013643A" w:rsidRDefault="0013643A" w:rsidP="0013643A">
      <w:pPr>
        <w:shd w:val="clear" w:color="auto" w:fill="FFFFFF"/>
        <w:rPr>
          <w:color w:val="000000"/>
          <w:sz w:val="20"/>
          <w:szCs w:val="20"/>
        </w:rPr>
      </w:pPr>
      <w:r>
        <w:rPr>
          <w:rFonts w:ascii="Calibri" w:hAnsi="Calibri" w:cs="Calibri"/>
          <w:color w:val="000000"/>
        </w:rPr>
        <w:t>The Walt Disney Company, 2022. </w:t>
      </w:r>
      <w:r>
        <w:rPr>
          <w:rFonts w:ascii="Calibri" w:hAnsi="Calibri" w:cs="Calibri"/>
          <w:i/>
          <w:iCs/>
          <w:color w:val="000000"/>
        </w:rPr>
        <w:t>About the Walt Disney Company. </w:t>
      </w:r>
      <w:r>
        <w:rPr>
          <w:rFonts w:ascii="Calibri" w:hAnsi="Calibri" w:cs="Calibri"/>
          <w:color w:val="000000"/>
        </w:rPr>
        <w:t>Available at: </w:t>
      </w:r>
      <w:hyperlink r:id="rId11" w:tgtFrame="_blank" w:history="1">
        <w:r>
          <w:rPr>
            <w:rStyle w:val="Hyperlink"/>
            <w:rFonts w:ascii="Calibri" w:hAnsi="Calibri" w:cs="Calibri"/>
            <w:color w:val="800080"/>
          </w:rPr>
          <w:t>https://thewaltdisneycompany.com/about/</w:t>
        </w:r>
      </w:hyperlink>
      <w:r>
        <w:rPr>
          <w:rFonts w:ascii="Calibri" w:hAnsi="Calibri" w:cs="Calibri"/>
          <w:color w:val="000000"/>
        </w:rPr>
        <w:t> (Accessed: the 9</w:t>
      </w:r>
      <w:r>
        <w:rPr>
          <w:rFonts w:ascii="Calibri" w:hAnsi="Calibri" w:cs="Calibri"/>
          <w:color w:val="000000"/>
          <w:vertAlign w:val="superscript"/>
        </w:rPr>
        <w:t>th</w:t>
      </w:r>
      <w:r>
        <w:rPr>
          <w:rFonts w:ascii="Calibri" w:hAnsi="Calibri" w:cs="Calibri"/>
          <w:color w:val="000000"/>
        </w:rPr>
        <w:t> of March 2022).</w:t>
      </w:r>
    </w:p>
    <w:p w14:paraId="12B8DA96" w14:textId="77777777" w:rsidR="0013643A" w:rsidRPr="0013643A" w:rsidRDefault="0013643A" w:rsidP="0013643A">
      <w:r w:rsidRPr="0013643A">
        <w:rPr>
          <w:lang w:val="en-US"/>
        </w:rPr>
        <w:t xml:space="preserve">Towbin, M.A., Haddock, S.A., Zimmerman, T.S., Lund, L.K. and Tanner, L.R. (2004) </w:t>
      </w:r>
      <w:r w:rsidRPr="0013643A">
        <w:rPr>
          <w:i/>
          <w:iCs/>
          <w:lang w:val="en-US"/>
        </w:rPr>
        <w:t xml:space="preserve">Images of Gender, Race, Age and Sexual Orientation in Disney Feature-Length Animated films. </w:t>
      </w:r>
      <w:r w:rsidRPr="0013643A">
        <w:rPr>
          <w:lang w:val="en-US"/>
        </w:rPr>
        <w:t>Journal of Feminist Family Therapy, Volume 15, Issue 14.</w:t>
      </w:r>
    </w:p>
    <w:p w14:paraId="58A6680F" w14:textId="77777777" w:rsidR="0013643A" w:rsidRDefault="0013643A" w:rsidP="0013643A">
      <w:pPr>
        <w:rPr>
          <w:lang w:val="en-US"/>
        </w:rPr>
      </w:pPr>
      <w:r w:rsidRPr="0013643A">
        <w:rPr>
          <w:lang w:val="en-US"/>
        </w:rPr>
        <w:t xml:space="preserve"> Watson, D.P., Adams, E.L., Shue, S., Coates, H., McGuire, A., Chesher, J., Jackson, J. and </w:t>
      </w:r>
      <w:proofErr w:type="spellStart"/>
      <w:r w:rsidRPr="0013643A">
        <w:rPr>
          <w:lang w:val="en-US"/>
        </w:rPr>
        <w:t>Omenka</w:t>
      </w:r>
      <w:proofErr w:type="spellEnd"/>
      <w:r w:rsidRPr="0013643A">
        <w:rPr>
          <w:lang w:val="en-US"/>
        </w:rPr>
        <w:t xml:space="preserve">, O.I. (2018) </w:t>
      </w:r>
      <w:r w:rsidRPr="0013643A">
        <w:rPr>
          <w:i/>
          <w:iCs/>
          <w:lang w:val="en-US"/>
        </w:rPr>
        <w:t xml:space="preserve">Defining the external implementation context: an integrative systematic literature review. </w:t>
      </w:r>
      <w:r w:rsidRPr="0013643A">
        <w:rPr>
          <w:lang w:val="en-US"/>
        </w:rPr>
        <w:t xml:space="preserve">BMC Health Services Research. </w:t>
      </w:r>
    </w:p>
    <w:p w14:paraId="0EDE51B9" w14:textId="77777777" w:rsidR="0013643A" w:rsidRPr="0013643A" w:rsidRDefault="0013643A" w:rsidP="0013643A"/>
    <w:p w14:paraId="26D1DD8B" w14:textId="77777777" w:rsidR="0013643A" w:rsidRPr="00697EDF" w:rsidRDefault="0013643A" w:rsidP="00697EDF">
      <w:pPr>
        <w:rPr>
          <w:lang w:val="en-US"/>
        </w:rPr>
      </w:pPr>
    </w:p>
    <w:sectPr w:rsidR="0013643A" w:rsidRPr="00697ED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A3491D"/>
    <w:multiLevelType w:val="hybridMultilevel"/>
    <w:tmpl w:val="01849BF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5F7D51"/>
    <w:multiLevelType w:val="hybridMultilevel"/>
    <w:tmpl w:val="B7F84BE6"/>
    <w:lvl w:ilvl="0" w:tplc="12EC345C">
      <w:start w:val="1"/>
      <w:numFmt w:val="bullet"/>
      <w:lvlText w:val="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0E3085DE" w:tentative="1">
      <w:start w:val="1"/>
      <w:numFmt w:val="bullet"/>
      <w:lvlText w:val="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100858E8" w:tentative="1">
      <w:start w:val="1"/>
      <w:numFmt w:val="bullet"/>
      <w:lvlText w:val="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1E3404C6" w:tentative="1">
      <w:start w:val="1"/>
      <w:numFmt w:val="bullet"/>
      <w:lvlText w:val="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79541410" w:tentative="1">
      <w:start w:val="1"/>
      <w:numFmt w:val="bullet"/>
      <w:lvlText w:val="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E688A230" w:tentative="1">
      <w:start w:val="1"/>
      <w:numFmt w:val="bullet"/>
      <w:lvlText w:val="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72A46B38" w:tentative="1">
      <w:start w:val="1"/>
      <w:numFmt w:val="bullet"/>
      <w:lvlText w:val="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C4D810C2" w:tentative="1">
      <w:start w:val="1"/>
      <w:numFmt w:val="bullet"/>
      <w:lvlText w:val="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4B10338E" w:tentative="1">
      <w:start w:val="1"/>
      <w:numFmt w:val="bullet"/>
      <w:lvlText w:val="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" w15:restartNumberingAfterBreak="0">
    <w:nsid w:val="45D4124D"/>
    <w:multiLevelType w:val="hybridMultilevel"/>
    <w:tmpl w:val="7EBC73E8"/>
    <w:lvl w:ilvl="0" w:tplc="28F0C1D6">
      <w:start w:val="1"/>
      <w:numFmt w:val="bullet"/>
      <w:lvlText w:val="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B28657E2" w:tentative="1">
      <w:start w:val="1"/>
      <w:numFmt w:val="bullet"/>
      <w:lvlText w:val="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13DC2620" w:tentative="1">
      <w:start w:val="1"/>
      <w:numFmt w:val="bullet"/>
      <w:lvlText w:val="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099ADA62" w:tentative="1">
      <w:start w:val="1"/>
      <w:numFmt w:val="bullet"/>
      <w:lvlText w:val="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9D8CA982" w:tentative="1">
      <w:start w:val="1"/>
      <w:numFmt w:val="bullet"/>
      <w:lvlText w:val="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6ADE58CE" w:tentative="1">
      <w:start w:val="1"/>
      <w:numFmt w:val="bullet"/>
      <w:lvlText w:val="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2D4ACAFA" w:tentative="1">
      <w:start w:val="1"/>
      <w:numFmt w:val="bullet"/>
      <w:lvlText w:val="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602AAA0A" w:tentative="1">
      <w:start w:val="1"/>
      <w:numFmt w:val="bullet"/>
      <w:lvlText w:val="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AF8C0AC2" w:tentative="1">
      <w:start w:val="1"/>
      <w:numFmt w:val="bullet"/>
      <w:lvlText w:val="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" w15:restartNumberingAfterBreak="0">
    <w:nsid w:val="6FE15359"/>
    <w:multiLevelType w:val="hybridMultilevel"/>
    <w:tmpl w:val="90D274CE"/>
    <w:lvl w:ilvl="0" w:tplc="9F786952">
      <w:start w:val="1"/>
      <w:numFmt w:val="bullet"/>
      <w:lvlText w:val="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06D6A5E6" w:tentative="1">
      <w:start w:val="1"/>
      <w:numFmt w:val="bullet"/>
      <w:lvlText w:val="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D68A0C5E" w:tentative="1">
      <w:start w:val="1"/>
      <w:numFmt w:val="bullet"/>
      <w:lvlText w:val="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EFA66E86" w:tentative="1">
      <w:start w:val="1"/>
      <w:numFmt w:val="bullet"/>
      <w:lvlText w:val="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A072D33E" w:tentative="1">
      <w:start w:val="1"/>
      <w:numFmt w:val="bullet"/>
      <w:lvlText w:val="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9826530E" w:tentative="1">
      <w:start w:val="1"/>
      <w:numFmt w:val="bullet"/>
      <w:lvlText w:val="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AC048026" w:tentative="1">
      <w:start w:val="1"/>
      <w:numFmt w:val="bullet"/>
      <w:lvlText w:val="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A6F6A7F6" w:tentative="1">
      <w:start w:val="1"/>
      <w:numFmt w:val="bullet"/>
      <w:lvlText w:val="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F9723400" w:tentative="1">
      <w:start w:val="1"/>
      <w:numFmt w:val="bullet"/>
      <w:lvlText w:val="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7EDF"/>
    <w:rsid w:val="0013643A"/>
    <w:rsid w:val="00697EDF"/>
    <w:rsid w:val="00732347"/>
    <w:rsid w:val="00870DE5"/>
    <w:rsid w:val="00CC3FBA"/>
    <w:rsid w:val="00D51FA8"/>
    <w:rsid w:val="00FF4C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5FEA2E"/>
  <w15:chartTrackingRefBased/>
  <w15:docId w15:val="{942A9D9D-95B4-4807-8E41-4E7366B971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basedOn w:val="Normal"/>
    <w:uiPriority w:val="34"/>
    <w:qFormat/>
    <w:rsid w:val="00697EDF"/>
    <w:pPr>
      <w:ind w:left="720"/>
      <w:contextualSpacing/>
    </w:pPr>
  </w:style>
  <w:style w:type="character" w:styleId="Hyperlink">
    <w:name w:val="Hyperlink"/>
    <w:basedOn w:val="Fontdeparagrafimplicit"/>
    <w:uiPriority w:val="99"/>
    <w:unhideWhenUsed/>
    <w:rsid w:val="00697EDF"/>
    <w:rPr>
      <w:color w:val="0563C1" w:themeColor="hyperlink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697EDF"/>
    <w:rPr>
      <w:color w:val="605E5C"/>
      <w:shd w:val="clear" w:color="auto" w:fill="E1DFDD"/>
    </w:rPr>
  </w:style>
  <w:style w:type="character" w:styleId="HyperlinkParcurs">
    <w:name w:val="FollowedHyperlink"/>
    <w:basedOn w:val="Fontdeparagrafimplicit"/>
    <w:uiPriority w:val="99"/>
    <w:semiHidden/>
    <w:unhideWhenUsed/>
    <w:rsid w:val="00697ED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220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2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022961">
          <w:marLeft w:val="547"/>
          <w:marRight w:val="0"/>
          <w:marTop w:val="5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576451">
          <w:marLeft w:val="547"/>
          <w:marRight w:val="0"/>
          <w:marTop w:val="5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91177">
          <w:marLeft w:val="547"/>
          <w:marRight w:val="0"/>
          <w:marTop w:val="5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117461">
          <w:marLeft w:val="547"/>
          <w:marRight w:val="0"/>
          <w:marTop w:val="5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683893">
          <w:marLeft w:val="547"/>
          <w:marRight w:val="0"/>
          <w:marTop w:val="5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349890">
          <w:marLeft w:val="547"/>
          <w:marRight w:val="0"/>
          <w:marTop w:val="5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177747">
          <w:marLeft w:val="547"/>
          <w:marRight w:val="0"/>
          <w:marTop w:val="5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897994">
          <w:marLeft w:val="547"/>
          <w:marRight w:val="0"/>
          <w:marTop w:val="5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879884">
          <w:marLeft w:val="547"/>
          <w:marRight w:val="0"/>
          <w:marTop w:val="5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61541">
          <w:marLeft w:val="547"/>
          <w:marRight w:val="0"/>
          <w:marTop w:val="5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620799">
          <w:marLeft w:val="547"/>
          <w:marRight w:val="0"/>
          <w:marTop w:val="5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076628">
          <w:marLeft w:val="547"/>
          <w:marRight w:val="0"/>
          <w:marTop w:val="5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868662">
          <w:marLeft w:val="547"/>
          <w:marRight w:val="0"/>
          <w:marTop w:val="5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282800">
          <w:marLeft w:val="547"/>
          <w:marRight w:val="0"/>
          <w:marTop w:val="5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62996">
          <w:marLeft w:val="547"/>
          <w:marRight w:val="0"/>
          <w:marTop w:val="5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5861">
          <w:marLeft w:val="547"/>
          <w:marRight w:val="0"/>
          <w:marTop w:val="5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716379">
          <w:marLeft w:val="547"/>
          <w:marRight w:val="0"/>
          <w:marTop w:val="5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607071">
          <w:marLeft w:val="547"/>
          <w:marRight w:val="0"/>
          <w:marTop w:val="5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50458">
          <w:marLeft w:val="547"/>
          <w:marRight w:val="0"/>
          <w:marTop w:val="5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189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090751">
          <w:marLeft w:val="547"/>
          <w:marRight w:val="0"/>
          <w:marTop w:val="5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02348">
          <w:marLeft w:val="547"/>
          <w:marRight w:val="0"/>
          <w:marTop w:val="5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797832">
          <w:marLeft w:val="547"/>
          <w:marRight w:val="0"/>
          <w:marTop w:val="5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816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682044">
          <w:marLeft w:val="547"/>
          <w:marRight w:val="0"/>
          <w:marTop w:val="5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047112">
          <w:marLeft w:val="547"/>
          <w:marRight w:val="0"/>
          <w:marTop w:val="5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229710">
          <w:marLeft w:val="547"/>
          <w:marRight w:val="0"/>
          <w:marTop w:val="5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373895">
          <w:marLeft w:val="547"/>
          <w:marRight w:val="0"/>
          <w:marTop w:val="5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71556">
          <w:marLeft w:val="547"/>
          <w:marRight w:val="0"/>
          <w:marTop w:val="5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ider.com/castle-germany-disney-sleeping-beauty-2019-1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s://www.bbc.com/worklife/article/20190724-did-disney-shape-how-you-see-the-world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eb.microsoftstream.com/video/8cc70b0f-d912-4c5a-bfae-c2f7aa8b57f2" TargetMode="External"/><Relationship Id="rId11" Type="http://schemas.openxmlformats.org/officeDocument/2006/relationships/hyperlink" Target="https://thewaltdisneycompany.com/about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impact.disney.com/impact-stories/diversity-inclusion/marvel-studios-eternals-sparks-a-conversation-about-accessible-films-and-content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impact.disney.com/impact-stories/diversity-inclusion/disney-television-shows-and-films-honored-for-their-environmental-efforts/" TargetMode="Externa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95CC5A-8381-41A2-8B4F-CE80A16618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447</Words>
  <Characters>2552</Characters>
  <Application>Microsoft Office Word</Application>
  <DocSecurity>0</DocSecurity>
  <Lines>21</Lines>
  <Paragraphs>5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Beceriu</dc:creator>
  <cp:keywords/>
  <dc:description/>
  <cp:lastModifiedBy>Alina Culea</cp:lastModifiedBy>
  <cp:revision>3</cp:revision>
  <dcterms:created xsi:type="dcterms:W3CDTF">2022-03-11T09:00:00Z</dcterms:created>
  <dcterms:modified xsi:type="dcterms:W3CDTF">2022-03-11T12:35:00Z</dcterms:modified>
</cp:coreProperties>
</file>