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E07744" w:rsidRPr="004C3A0B" w:rsidRDefault="00E07744" w:rsidP="008C4441">
            <w:pPr>
              <w:rPr>
                <w:rFonts w:ascii="Arial" w:hAnsi="Arial" w:cs="Arial"/>
                <w:sz w:val="22"/>
                <w:szCs w:val="22"/>
              </w:rPr>
            </w:pPr>
            <w:r>
              <w:rPr>
                <w:rFonts w:ascii="Arial" w:hAnsi="Arial" w:cs="Arial"/>
                <w:sz w:val="22"/>
                <w:szCs w:val="22"/>
              </w:rPr>
              <w:t>Heulwen Ann O’Callaghan</w:t>
            </w: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tc>
          <w:tcPr>
            <w:tcW w:w="992" w:type="dxa"/>
            <w:shd w:val="clear" w:color="auto" w:fill="BFBFBF" w:themeFill="background1" w:themeFillShade="BF"/>
            <w:vAlign w:val="center"/>
          </w:tcPr>
          <w:p w:rsidR="00B2018A" w:rsidRPr="00E07744" w:rsidRDefault="00701573" w:rsidP="00E07744">
            <w:pPr>
              <w:jc w:val="center"/>
              <w:rPr>
                <w:rFonts w:ascii="Arial" w:hAnsi="Arial" w:cs="Arial"/>
                <w:b/>
                <w:sz w:val="22"/>
                <w:szCs w:val="22"/>
              </w:rPr>
            </w:pPr>
            <w:sdt>
              <w:sdtPr>
                <w:rPr>
                  <w:rFonts w:ascii="Arial" w:hAnsi="Arial" w:cs="Arial"/>
                  <w:b/>
                  <w:sz w:val="22"/>
                  <w:szCs w:val="22"/>
                </w:rPr>
                <w:id w:val="878279592"/>
              </w:sdtPr>
              <w:sdtContent>
                <w:r w:rsidR="00E07744">
                  <w:rPr>
                    <w:rFonts w:ascii="MS Gothic" w:eastAsia="MS Gothic" w:hAnsi="MS Gothic" w:cs="Arial"/>
                    <w:b/>
                    <w:sz w:val="22"/>
                    <w:szCs w:val="22"/>
                  </w:rPr>
                  <w:t>X</w:t>
                </w:r>
              </w:sdtContent>
            </w:sdt>
          </w:p>
        </w:tc>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E07744" w:rsidP="008C4441">
            <w:pPr>
              <w:rPr>
                <w:rFonts w:ascii="Arial" w:hAnsi="Arial" w:cs="Arial"/>
                <w:sz w:val="22"/>
                <w:szCs w:val="22"/>
              </w:rPr>
            </w:pPr>
            <w:r>
              <w:rPr>
                <w:rFonts w:ascii="Arial" w:hAnsi="Arial" w:cs="Arial"/>
                <w:sz w:val="22"/>
                <w:szCs w:val="22"/>
              </w:rPr>
              <w:t>School of Psychology</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E07744" w:rsidP="008C4441">
            <w:pPr>
              <w:rPr>
                <w:rFonts w:ascii="Arial" w:hAnsi="Arial" w:cs="Arial"/>
                <w:sz w:val="22"/>
                <w:szCs w:val="22"/>
              </w:rPr>
            </w:pPr>
            <w:r>
              <w:rPr>
                <w:rFonts w:ascii="Arial" w:hAnsi="Arial" w:cs="Arial"/>
                <w:sz w:val="22"/>
                <w:szCs w:val="22"/>
              </w:rPr>
              <w:t>Carmarthen</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E07744" w:rsidP="008C4441">
            <w:pPr>
              <w:rPr>
                <w:rFonts w:ascii="Arial" w:hAnsi="Arial" w:cs="Arial"/>
                <w:sz w:val="22"/>
                <w:szCs w:val="22"/>
              </w:rPr>
            </w:pPr>
            <w:r>
              <w:rPr>
                <w:rFonts w:ascii="Arial" w:hAnsi="Arial" w:cs="Arial"/>
                <w:sz w:val="22"/>
                <w:szCs w:val="22"/>
              </w:rPr>
              <w:t>1501863@student.uwtsd.ac.uk</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3817C4" w:rsidP="008C4441">
            <w:pPr>
              <w:rPr>
                <w:rFonts w:ascii="Arial" w:hAnsi="Arial" w:cs="Arial"/>
                <w:sz w:val="22"/>
                <w:szCs w:val="22"/>
              </w:rPr>
            </w:pPr>
            <w:r>
              <w:rPr>
                <w:rFonts w:ascii="Arial" w:hAnsi="Arial" w:cs="Arial"/>
                <w:sz w:val="22"/>
                <w:szCs w:val="22"/>
              </w:rPr>
              <w:t>07903451667</w:t>
            </w: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E07744" w:rsidP="0082781D">
            <w:pPr>
              <w:rPr>
                <w:rFonts w:ascii="Arial" w:hAnsi="Arial" w:cs="Arial"/>
                <w:sz w:val="22"/>
                <w:szCs w:val="22"/>
              </w:rPr>
            </w:pPr>
            <w:r>
              <w:rPr>
                <w:rFonts w:ascii="Arial" w:hAnsi="Arial" w:cs="Arial"/>
                <w:sz w:val="22"/>
                <w:szCs w:val="22"/>
              </w:rPr>
              <w:t>1501863</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b/>
              <w:sz w:val="22"/>
              <w:szCs w:val="22"/>
            </w:rPr>
            <w:id w:val="1069072476"/>
          </w:sdtPr>
          <w:sdtContent>
            <w:tc>
              <w:tcPr>
                <w:tcW w:w="709" w:type="dxa"/>
                <w:shd w:val="clear" w:color="auto" w:fill="BFBFBF" w:themeFill="background1" w:themeFillShade="BF"/>
                <w:vAlign w:val="center"/>
              </w:tcPr>
              <w:p w:rsidR="00CA7241" w:rsidRPr="00E07744" w:rsidRDefault="00E07744" w:rsidP="00E07744">
                <w:pPr>
                  <w:jc w:val="center"/>
                  <w:rPr>
                    <w:rFonts w:ascii="Arial" w:hAnsi="Arial" w:cs="Arial"/>
                    <w:b/>
                    <w:sz w:val="22"/>
                    <w:szCs w:val="22"/>
                  </w:rPr>
                </w:pPr>
                <w:r>
                  <w:rPr>
                    <w:rFonts w:ascii="MS Gothic" w:eastAsia="MS Gothic" w:hAnsi="MS Gothic" w:cs="Arial"/>
                    <w:b/>
                    <w:sz w:val="22"/>
                    <w:szCs w:val="22"/>
                  </w:rPr>
                  <w:t>X</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E07744" w:rsidP="0082781D">
            <w:pPr>
              <w:rPr>
                <w:rFonts w:ascii="Arial" w:hAnsi="Arial" w:cs="Arial"/>
                <w:sz w:val="22"/>
                <w:szCs w:val="22"/>
              </w:rPr>
            </w:pPr>
            <w:r>
              <w:rPr>
                <w:rFonts w:ascii="Arial" w:hAnsi="Arial" w:cs="Arial"/>
                <w:sz w:val="22"/>
                <w:szCs w:val="22"/>
              </w:rPr>
              <w:t>Bsc Applied Psychology</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E07744" w:rsidP="0082781D">
            <w:pPr>
              <w:rPr>
                <w:rFonts w:ascii="Arial" w:hAnsi="Arial" w:cs="Arial"/>
                <w:sz w:val="22"/>
                <w:szCs w:val="22"/>
              </w:rPr>
            </w:pPr>
            <w:r>
              <w:rPr>
                <w:rFonts w:ascii="Arial" w:hAnsi="Arial" w:cs="Arial"/>
                <w:sz w:val="22"/>
                <w:szCs w:val="22"/>
              </w:rPr>
              <w:t>Dr. Stuart. Jones</w:t>
            </w: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567" w:type="dxa"/>
            <w:shd w:val="clear" w:color="auto" w:fill="BFBFBF" w:themeFill="background1" w:themeFillShade="BF"/>
            <w:vAlign w:val="center"/>
          </w:tcPr>
          <w:p w:rsidR="00A51109" w:rsidRPr="00E07744" w:rsidRDefault="00701573" w:rsidP="00E07744">
            <w:pPr>
              <w:autoSpaceDE w:val="0"/>
              <w:autoSpaceDN w:val="0"/>
              <w:adjustRightInd w:val="0"/>
              <w:jc w:val="center"/>
              <w:rPr>
                <w:rFonts w:ascii="Arial" w:hAnsi="Arial" w:cs="Arial"/>
                <w:b/>
                <w:sz w:val="22"/>
                <w:szCs w:val="22"/>
              </w:rPr>
            </w:pPr>
            <w:sdt>
              <w:sdtPr>
                <w:rPr>
                  <w:rFonts w:ascii="Arial" w:hAnsi="Arial" w:cs="Arial"/>
                  <w:b/>
                  <w:sz w:val="22"/>
                  <w:szCs w:val="22"/>
                </w:rPr>
                <w:id w:val="1447122604"/>
              </w:sdtPr>
              <w:sdtContent>
                <w:r w:rsidR="00E07744">
                  <w:rPr>
                    <w:rFonts w:ascii="MS Gothic" w:eastAsia="MS Gothic" w:hAnsi="MS Gothic" w:cs="Arial"/>
                    <w:b/>
                    <w:sz w:val="22"/>
                    <w:szCs w:val="22"/>
                  </w:rPr>
                  <w:t>X</w:t>
                </w:r>
              </w:sdtContent>
            </w:sdt>
          </w:p>
        </w:tc>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E07744" w:rsidP="0082781D">
            <w:pPr>
              <w:autoSpaceDE w:val="0"/>
              <w:autoSpaceDN w:val="0"/>
              <w:adjustRightInd w:val="0"/>
              <w:rPr>
                <w:rFonts w:ascii="Arial" w:hAnsi="Arial" w:cs="Arial"/>
                <w:sz w:val="22"/>
                <w:szCs w:val="22"/>
              </w:rPr>
            </w:pPr>
            <w:r>
              <w:rPr>
                <w:rFonts w:ascii="Arial" w:hAnsi="Arial" w:cs="Arial"/>
                <w:sz w:val="22"/>
                <w:szCs w:val="22"/>
              </w:rPr>
              <w:t>Dissertation Supervisor</w:t>
            </w:r>
          </w:p>
        </w:tc>
        <w:sdt>
          <w:sdtPr>
            <w:rPr>
              <w:rFonts w:ascii="Arial" w:hAnsi="Arial" w:cs="Arial"/>
              <w:b/>
              <w:bCs/>
              <w:sz w:val="22"/>
              <w:szCs w:val="22"/>
            </w:rPr>
            <w:id w:val="-1664075246"/>
          </w:sdtPr>
          <w:sdtContent>
            <w:tc>
              <w:tcPr>
                <w:tcW w:w="567" w:type="dxa"/>
                <w:shd w:val="clear" w:color="auto" w:fill="BFBFBF" w:themeFill="background1" w:themeFillShade="BF"/>
                <w:vAlign w:val="center"/>
              </w:tcPr>
              <w:p w:rsidR="00B2018A" w:rsidRPr="004C3A0B" w:rsidRDefault="00E07744" w:rsidP="00E07744">
                <w:pPr>
                  <w:autoSpaceDE w:val="0"/>
                  <w:autoSpaceDN w:val="0"/>
                  <w:adjustRightInd w:val="0"/>
                  <w:jc w:val="center"/>
                  <w:rPr>
                    <w:rFonts w:ascii="Arial" w:hAnsi="Arial" w:cs="Arial"/>
                    <w:b/>
                    <w:bCs/>
                    <w:sz w:val="22"/>
                    <w:szCs w:val="22"/>
                  </w:rPr>
                </w:pPr>
                <w:r>
                  <w:rPr>
                    <w:rFonts w:ascii="Arial" w:hAnsi="Arial" w:cs="Arial"/>
                    <w:b/>
                    <w:bCs/>
                    <w:sz w:val="22"/>
                    <w:szCs w:val="22"/>
                  </w:rPr>
                  <w:t>X</w:t>
                </w:r>
              </w:p>
            </w:tc>
          </w:sdtContent>
        </w:sdt>
        <w:tc>
          <w:tcPr>
            <w:tcW w:w="1134" w:type="dxa"/>
            <w:gridSpan w:val="2"/>
            <w:vAlign w:val="center"/>
          </w:tcPr>
          <w:p w:rsidR="00E07744" w:rsidRDefault="00E07744" w:rsidP="0082781D">
            <w:pPr>
              <w:autoSpaceDE w:val="0"/>
              <w:autoSpaceDN w:val="0"/>
              <w:adjustRightInd w:val="0"/>
              <w:jc w:val="center"/>
              <w:rPr>
                <w:rFonts w:ascii="Arial" w:hAnsi="Arial" w:cs="Arial"/>
                <w:bCs/>
                <w:sz w:val="22"/>
                <w:szCs w:val="22"/>
              </w:rPr>
            </w:pPr>
            <w:r>
              <w:rPr>
                <w:rFonts w:ascii="Arial" w:hAnsi="Arial" w:cs="Arial"/>
                <w:bCs/>
                <w:sz w:val="22"/>
                <w:szCs w:val="22"/>
              </w:rPr>
              <w:t>Sept</w:t>
            </w:r>
          </w:p>
          <w:p w:rsidR="00B2018A" w:rsidRPr="00E07744" w:rsidRDefault="00E07744" w:rsidP="0082781D">
            <w:pPr>
              <w:autoSpaceDE w:val="0"/>
              <w:autoSpaceDN w:val="0"/>
              <w:adjustRightInd w:val="0"/>
              <w:jc w:val="center"/>
              <w:rPr>
                <w:rFonts w:ascii="Arial" w:hAnsi="Arial" w:cs="Arial"/>
                <w:bCs/>
                <w:sz w:val="22"/>
                <w:szCs w:val="22"/>
              </w:rPr>
            </w:pPr>
            <w:r>
              <w:rPr>
                <w:rFonts w:ascii="Arial" w:hAnsi="Arial" w:cs="Arial"/>
                <w:bCs/>
                <w:sz w:val="22"/>
                <w:szCs w:val="22"/>
              </w:rPr>
              <w:t>2017</w:t>
            </w: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954D1B" w:rsidRDefault="00954D1B" w:rsidP="00604C9F">
            <w:pPr>
              <w:autoSpaceDE w:val="0"/>
              <w:autoSpaceDN w:val="0"/>
              <w:adjustRightInd w:val="0"/>
              <w:rPr>
                <w:rFonts w:ascii="Arial" w:hAnsi="Arial" w:cs="Arial"/>
                <w:bCs/>
                <w:sz w:val="22"/>
                <w:szCs w:val="22"/>
              </w:rPr>
            </w:pPr>
            <w:r>
              <w:rPr>
                <w:rFonts w:ascii="Arial" w:hAnsi="Arial" w:cs="Arial"/>
                <w:bCs/>
                <w:sz w:val="22"/>
                <w:szCs w:val="22"/>
              </w:rPr>
              <w:t>BPS Code of Ethics Conduct Aug 2009 INF94 Code</w:t>
            </w:r>
          </w:p>
        </w:tc>
        <w:sdt>
          <w:sdtPr>
            <w:rPr>
              <w:rFonts w:ascii="Arial" w:hAnsi="Arial" w:cs="Arial"/>
              <w:b/>
              <w:bCs/>
              <w:sz w:val="22"/>
              <w:szCs w:val="22"/>
            </w:rPr>
            <w:id w:val="1578479508"/>
          </w:sdtPr>
          <w:sdtContent>
            <w:tc>
              <w:tcPr>
                <w:tcW w:w="844" w:type="dxa"/>
                <w:shd w:val="clear" w:color="auto" w:fill="BFBFBF" w:themeFill="background1" w:themeFillShade="BF"/>
              </w:tcPr>
              <w:p w:rsidR="00604C9F" w:rsidRPr="00DD0929" w:rsidRDefault="00954D1B" w:rsidP="00954D1B">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sdtContent>
        </w:sdt>
      </w:tr>
      <w:tr w:rsidR="003C07E3" w:rsidRPr="004C3A0B" w:rsidTr="006B1685">
        <w:trPr>
          <w:trHeight w:val="144"/>
        </w:trPr>
        <w:tc>
          <w:tcPr>
            <w:tcW w:w="8784" w:type="dxa"/>
          </w:tcPr>
          <w:p w:rsidR="00604C9F" w:rsidRPr="00954D1B" w:rsidRDefault="00954D1B" w:rsidP="00604C9F">
            <w:pPr>
              <w:autoSpaceDE w:val="0"/>
              <w:autoSpaceDN w:val="0"/>
              <w:adjustRightInd w:val="0"/>
              <w:rPr>
                <w:rFonts w:ascii="Arial" w:hAnsi="Arial" w:cs="Arial"/>
                <w:bCs/>
                <w:sz w:val="22"/>
                <w:szCs w:val="22"/>
              </w:rPr>
            </w:pPr>
            <w:r>
              <w:rPr>
                <w:rFonts w:ascii="Arial" w:hAnsi="Arial" w:cs="Arial"/>
                <w:bCs/>
                <w:sz w:val="22"/>
                <w:szCs w:val="22"/>
              </w:rPr>
              <w:t>BPS Code of Human Research Ethics 2014</w:t>
            </w:r>
          </w:p>
        </w:tc>
        <w:tc>
          <w:tcPr>
            <w:tcW w:w="844" w:type="dxa"/>
            <w:shd w:val="clear" w:color="auto" w:fill="BFBFBF" w:themeFill="background1" w:themeFillShade="BF"/>
          </w:tcPr>
          <w:sdt>
            <w:sdtPr>
              <w:rPr>
                <w:rFonts w:ascii="Arial" w:hAnsi="Arial" w:cs="Arial"/>
                <w:b/>
                <w:bCs/>
                <w:sz w:val="22"/>
                <w:szCs w:val="22"/>
              </w:rPr>
              <w:id w:val="-2040961117"/>
            </w:sdtPr>
            <w:sdtContent>
              <w:p w:rsidR="00604C9F" w:rsidRPr="004C3A0B" w:rsidRDefault="00954D1B" w:rsidP="00954D1B">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sdtContent>
          </w:sdt>
        </w:tc>
      </w:tr>
      <w:tr w:rsidR="003C07E3" w:rsidRPr="004C3A0B" w:rsidTr="006B1685">
        <w:trPr>
          <w:trHeight w:val="144"/>
        </w:trPr>
        <w:tc>
          <w:tcPr>
            <w:tcW w:w="8784" w:type="dxa"/>
          </w:tcPr>
          <w:p w:rsidR="00604C9F" w:rsidRPr="00954D1B" w:rsidRDefault="00954D1B" w:rsidP="00604C9F">
            <w:pPr>
              <w:autoSpaceDE w:val="0"/>
              <w:autoSpaceDN w:val="0"/>
              <w:adjustRightInd w:val="0"/>
              <w:rPr>
                <w:rFonts w:ascii="Arial" w:hAnsi="Arial" w:cs="Arial"/>
                <w:bCs/>
                <w:sz w:val="22"/>
                <w:szCs w:val="22"/>
              </w:rPr>
            </w:pPr>
            <w:r>
              <w:rPr>
                <w:rFonts w:ascii="Arial" w:hAnsi="Arial" w:cs="Arial"/>
                <w:bCs/>
                <w:sz w:val="22"/>
                <w:szCs w:val="22"/>
              </w:rPr>
              <w:t>UWTSD research-ethics-integrity-code-practice</w:t>
            </w:r>
          </w:p>
        </w:tc>
        <w:tc>
          <w:tcPr>
            <w:tcW w:w="844" w:type="dxa"/>
            <w:shd w:val="clear" w:color="auto" w:fill="BFBFBF" w:themeFill="background1" w:themeFillShade="BF"/>
          </w:tcPr>
          <w:sdt>
            <w:sdtPr>
              <w:rPr>
                <w:rFonts w:ascii="Arial" w:hAnsi="Arial" w:cs="Arial"/>
                <w:b/>
                <w:bCs/>
                <w:sz w:val="22"/>
                <w:szCs w:val="22"/>
              </w:rPr>
              <w:id w:val="1178089498"/>
            </w:sdtPr>
            <w:sdtContent>
              <w:p w:rsidR="00604C9F" w:rsidRPr="004C3A0B" w:rsidRDefault="00954D1B" w:rsidP="00954D1B">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tblPr>
      <w:tblGrid>
        <w:gridCol w:w="3431"/>
        <w:gridCol w:w="2733"/>
        <w:gridCol w:w="981"/>
        <w:gridCol w:w="975"/>
        <w:gridCol w:w="703"/>
        <w:gridCol w:w="953"/>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494691"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954D1B" w:rsidP="00954D1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551"/>
        <w:gridCol w:w="2505"/>
        <w:gridCol w:w="2505"/>
        <w:gridCol w:w="2362"/>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4C3A0B" w:rsidRDefault="00954D1B" w:rsidP="003C07E3">
            <w:pPr>
              <w:rPr>
                <w:rFonts w:ascii="Arial" w:hAnsi="Arial" w:cs="Arial"/>
                <w:sz w:val="22"/>
                <w:szCs w:val="22"/>
              </w:rPr>
            </w:pPr>
            <w:r>
              <w:rPr>
                <w:rFonts w:ascii="Arial" w:hAnsi="Arial" w:cs="Arial"/>
                <w:sz w:val="22"/>
                <w:szCs w:val="22"/>
              </w:rPr>
              <w:t>Self-Harm, Stigma and Support in Adolescents</w:t>
            </w: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954D1B" w:rsidP="003C07E3">
            <w:pPr>
              <w:rPr>
                <w:rFonts w:ascii="Arial" w:hAnsi="Arial" w:cs="Arial"/>
                <w:sz w:val="22"/>
                <w:szCs w:val="22"/>
              </w:rPr>
            </w:pPr>
            <w:r>
              <w:rPr>
                <w:rFonts w:ascii="Arial" w:hAnsi="Arial" w:cs="Arial"/>
                <w:sz w:val="22"/>
                <w:szCs w:val="22"/>
              </w:rPr>
              <w:t>01-11-2017</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954D1B" w:rsidP="003C07E3">
            <w:pPr>
              <w:rPr>
                <w:rFonts w:ascii="Arial" w:hAnsi="Arial" w:cs="Arial"/>
                <w:sz w:val="22"/>
                <w:szCs w:val="22"/>
              </w:rPr>
            </w:pPr>
            <w:r>
              <w:rPr>
                <w:rFonts w:ascii="Arial" w:hAnsi="Arial" w:cs="Arial"/>
                <w:sz w:val="22"/>
                <w:szCs w:val="22"/>
              </w:rPr>
              <w:t>29-03-2018</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3C07E3" w:rsidRDefault="005D30DD" w:rsidP="003C07E3">
            <w:pPr>
              <w:rPr>
                <w:b/>
                <w:sz w:val="24"/>
                <w:szCs w:val="24"/>
              </w:rPr>
            </w:pPr>
            <w:r>
              <w:rPr>
                <w:b/>
                <w:sz w:val="24"/>
                <w:szCs w:val="24"/>
              </w:rPr>
              <w:t xml:space="preserve">Self-harm, Stigma and Support in </w:t>
            </w:r>
            <w:r w:rsidR="00242280">
              <w:rPr>
                <w:b/>
                <w:sz w:val="24"/>
                <w:szCs w:val="24"/>
              </w:rPr>
              <w:t>Adolescents</w:t>
            </w:r>
            <w:r>
              <w:rPr>
                <w:b/>
                <w:sz w:val="24"/>
                <w:szCs w:val="24"/>
              </w:rPr>
              <w:t>.</w:t>
            </w:r>
          </w:p>
          <w:p w:rsidR="005D30DD" w:rsidRDefault="005D30DD" w:rsidP="003C07E3">
            <w:pPr>
              <w:rPr>
                <w:b/>
                <w:sz w:val="24"/>
                <w:szCs w:val="24"/>
              </w:rPr>
            </w:pPr>
          </w:p>
          <w:p w:rsidR="005D30DD" w:rsidRDefault="005D30DD" w:rsidP="003C07E3">
            <w:pPr>
              <w:rPr>
                <w:sz w:val="24"/>
                <w:szCs w:val="24"/>
              </w:rPr>
            </w:pPr>
            <w:r>
              <w:rPr>
                <w:sz w:val="24"/>
                <w:szCs w:val="24"/>
              </w:rPr>
              <w:t xml:space="preserve">The purpose of this study is to gain </w:t>
            </w:r>
            <w:r w:rsidR="00242280">
              <w:rPr>
                <w:sz w:val="24"/>
                <w:szCs w:val="24"/>
              </w:rPr>
              <w:t>firsthand</w:t>
            </w:r>
            <w:r>
              <w:rPr>
                <w:sz w:val="24"/>
                <w:szCs w:val="24"/>
              </w:rPr>
              <w:t xml:space="preserve"> knowledge of the issues of dealing with stigma that </w:t>
            </w:r>
            <w:r w:rsidR="00242280">
              <w:rPr>
                <w:sz w:val="24"/>
                <w:szCs w:val="24"/>
              </w:rPr>
              <w:t>adolescents</w:t>
            </w:r>
            <w:r>
              <w:rPr>
                <w:sz w:val="24"/>
                <w:szCs w:val="24"/>
              </w:rPr>
              <w:t xml:space="preserve"> who self-harm find themselves dealing with on a daily basis.  There is an abundance of information available in regards to stigma, but not a great deal of knowledge on how adolescents</w:t>
            </w:r>
            <w:r w:rsidR="00F6447C">
              <w:rPr>
                <w:sz w:val="24"/>
                <w:szCs w:val="24"/>
              </w:rPr>
              <w:t xml:space="preserve"> react and deal with it.  Adolescents find it very difficult to discuss their issues as they fear others reactions, this is key to research.</w:t>
            </w:r>
          </w:p>
          <w:p w:rsidR="00F6447C" w:rsidRDefault="00F6447C" w:rsidP="003C07E3">
            <w:pPr>
              <w:rPr>
                <w:sz w:val="24"/>
                <w:szCs w:val="24"/>
              </w:rPr>
            </w:pPr>
            <w:r>
              <w:rPr>
                <w:sz w:val="24"/>
                <w:szCs w:val="24"/>
              </w:rPr>
              <w:t>To be able to comprehend the effects that stigma has on self-harming adolescents it is vital to be able to speak to them regarding their daily issues.  The experience that they personally relate to is essential in finding the answers to help others in the future.</w:t>
            </w:r>
          </w:p>
          <w:p w:rsidR="00F6447C" w:rsidRDefault="00F6447C" w:rsidP="003C07E3">
            <w:pPr>
              <w:rPr>
                <w:sz w:val="24"/>
                <w:szCs w:val="24"/>
              </w:rPr>
            </w:pPr>
            <w:r>
              <w:rPr>
                <w:sz w:val="24"/>
                <w:szCs w:val="24"/>
              </w:rPr>
              <w:t xml:space="preserve">Statistics imply that 9 out of 10 individuals who self-harm are scrutinised and discriminated against not only from the general </w:t>
            </w:r>
            <w:r w:rsidR="00242280">
              <w:rPr>
                <w:sz w:val="24"/>
                <w:szCs w:val="24"/>
              </w:rPr>
              <w:t>public</w:t>
            </w:r>
            <w:r>
              <w:rPr>
                <w:sz w:val="24"/>
                <w:szCs w:val="24"/>
              </w:rPr>
              <w:t xml:space="preserve">, but also from family and friends.  It is also suggested that once an individual is labelled with mental health issues their chances of employment decreases as does their chance of relationships.  Stigma as a result becomes a factor in the </w:t>
            </w:r>
            <w:r w:rsidR="0026512C">
              <w:rPr>
                <w:sz w:val="24"/>
                <w:szCs w:val="24"/>
              </w:rPr>
              <w:t>decline of mental health issues.</w:t>
            </w:r>
          </w:p>
          <w:p w:rsidR="00BC2A8C" w:rsidRPr="00BC2A8C" w:rsidRDefault="00F6447C" w:rsidP="00BC2A8C">
            <w:pPr>
              <w:rPr>
                <w:sz w:val="24"/>
                <w:szCs w:val="24"/>
              </w:rPr>
            </w:pPr>
            <w:r>
              <w:rPr>
                <w:sz w:val="24"/>
                <w:szCs w:val="24"/>
              </w:rPr>
              <w:t xml:space="preserve">Statistics also imply that gender differences have a vital role as female self-harm is greater than males, or is it?  Do males not seek help or admit that they need help? With this study interviewing 3 males and 3 females to compare and contrast will be invaluable.  Statistics and their validity come under some scrutiny as not every individual unfortunately seek help.  With this type of research </w:t>
            </w:r>
            <w:r>
              <w:rPr>
                <w:sz w:val="24"/>
                <w:szCs w:val="24"/>
              </w:rPr>
              <w:lastRenderedPageBreak/>
              <w:t>questions are more appropriate.</w:t>
            </w:r>
            <w:r w:rsidR="00225AC6">
              <w:rPr>
                <w:sz w:val="24"/>
                <w:szCs w:val="24"/>
              </w:rPr>
              <w:t xml:space="preserve">  </w:t>
            </w:r>
            <w:r w:rsidR="00BC2A8C" w:rsidRPr="00BC2A8C">
              <w:rPr>
                <w:sz w:val="24"/>
                <w:szCs w:val="24"/>
              </w:rPr>
              <w:t xml:space="preserve">In addition to reducing the symptoms of self-harm it is important that the mental health service recognise the effects that stigma has on adolescents in their fight for help </w:t>
            </w:r>
          </w:p>
          <w:p w:rsidR="00BC2A8C" w:rsidRPr="00BC2A8C" w:rsidRDefault="00BC2A8C" w:rsidP="00BC2A8C">
            <w:pPr>
              <w:rPr>
                <w:sz w:val="24"/>
                <w:szCs w:val="24"/>
              </w:rPr>
            </w:pPr>
            <w:r w:rsidRPr="00BC2A8C">
              <w:rPr>
                <w:sz w:val="24"/>
                <w:szCs w:val="24"/>
              </w:rPr>
              <w:t>(Corrigan, 2007).</w:t>
            </w:r>
          </w:p>
          <w:p w:rsidR="003C07E3" w:rsidRDefault="00555673" w:rsidP="003C07E3">
            <w:pPr>
              <w:rPr>
                <w:rFonts w:ascii="Arial" w:hAnsi="Arial" w:cs="Arial"/>
                <w:sz w:val="22"/>
                <w:szCs w:val="22"/>
              </w:rPr>
            </w:pPr>
            <w:r>
              <w:rPr>
                <w:rFonts w:ascii="Arial" w:hAnsi="Arial" w:cs="Arial"/>
                <w:sz w:val="22"/>
                <w:szCs w:val="22"/>
              </w:rPr>
              <w:t xml:space="preserve"> </w:t>
            </w:r>
          </w:p>
          <w:p w:rsidR="00555673" w:rsidRPr="00555673" w:rsidRDefault="00555673" w:rsidP="003C07E3">
            <w:pPr>
              <w:rPr>
                <w:sz w:val="24"/>
                <w:szCs w:val="24"/>
              </w:rPr>
            </w:pPr>
            <w:r>
              <w:rPr>
                <w:sz w:val="24"/>
                <w:szCs w:val="24"/>
              </w:rPr>
              <w:t>The main objective of this research will be:-</w:t>
            </w:r>
          </w:p>
          <w:p w:rsidR="00555673" w:rsidRPr="00555673" w:rsidRDefault="00555673" w:rsidP="003C07E3">
            <w:pPr>
              <w:rPr>
                <w:rFonts w:ascii="Arial" w:hAnsi="Arial" w:cs="Arial"/>
                <w:sz w:val="24"/>
                <w:szCs w:val="24"/>
              </w:rPr>
            </w:pPr>
          </w:p>
          <w:p w:rsidR="00BC2A8C" w:rsidRPr="00BC2A8C" w:rsidRDefault="00BC2A8C" w:rsidP="00BC2A8C">
            <w:pPr>
              <w:numPr>
                <w:ilvl w:val="0"/>
                <w:numId w:val="24"/>
              </w:numPr>
              <w:rPr>
                <w:sz w:val="24"/>
                <w:szCs w:val="24"/>
              </w:rPr>
            </w:pPr>
            <w:r w:rsidRPr="00BC2A8C">
              <w:rPr>
                <w:sz w:val="24"/>
                <w:szCs w:val="24"/>
              </w:rPr>
              <w:t>The implications of stigma on those adolescents that self-harm?</w:t>
            </w:r>
          </w:p>
          <w:p w:rsidR="00BC2A8C" w:rsidRPr="00BC2A8C" w:rsidRDefault="00BC2A8C" w:rsidP="00BC2A8C">
            <w:pPr>
              <w:ind w:left="270"/>
              <w:rPr>
                <w:sz w:val="24"/>
                <w:szCs w:val="24"/>
              </w:rPr>
            </w:pPr>
          </w:p>
          <w:p w:rsidR="00BC2A8C" w:rsidRPr="00BC2A8C" w:rsidRDefault="00BC2A8C" w:rsidP="00BC2A8C">
            <w:pPr>
              <w:numPr>
                <w:ilvl w:val="0"/>
                <w:numId w:val="24"/>
              </w:numPr>
              <w:rPr>
                <w:sz w:val="24"/>
                <w:szCs w:val="24"/>
              </w:rPr>
            </w:pPr>
            <w:r w:rsidRPr="00BC2A8C">
              <w:rPr>
                <w:sz w:val="24"/>
                <w:szCs w:val="24"/>
              </w:rPr>
              <w:t>The reaction of these young adults to stigma?</w:t>
            </w:r>
          </w:p>
          <w:p w:rsidR="00BC2A8C" w:rsidRPr="00BC2A8C" w:rsidRDefault="00BC2A8C" w:rsidP="00BC2A8C">
            <w:pPr>
              <w:ind w:left="270"/>
              <w:rPr>
                <w:sz w:val="24"/>
                <w:szCs w:val="24"/>
              </w:rPr>
            </w:pPr>
          </w:p>
          <w:p w:rsidR="00BC2A8C" w:rsidRDefault="00BC2A8C" w:rsidP="00BC2A8C">
            <w:pPr>
              <w:numPr>
                <w:ilvl w:val="0"/>
                <w:numId w:val="24"/>
              </w:numPr>
              <w:rPr>
                <w:sz w:val="24"/>
                <w:szCs w:val="24"/>
              </w:rPr>
            </w:pPr>
            <w:r w:rsidRPr="00BC2A8C">
              <w:rPr>
                <w:sz w:val="24"/>
                <w:szCs w:val="24"/>
              </w:rPr>
              <w:t>The adolescents that self-harm view upon the stigma that they receive from others?</w:t>
            </w:r>
          </w:p>
          <w:p w:rsidR="00555673" w:rsidRDefault="00555673" w:rsidP="00555673">
            <w:pPr>
              <w:pStyle w:val="ListParagraph"/>
              <w:rPr>
                <w:sz w:val="24"/>
                <w:szCs w:val="24"/>
              </w:rPr>
            </w:pPr>
          </w:p>
          <w:p w:rsidR="00AF00E9" w:rsidRDefault="00AF00E9" w:rsidP="00AF00E9">
            <w:pPr>
              <w:pStyle w:val="NoSpacing"/>
              <w:rPr>
                <w:rFonts w:ascii="Times New Roman" w:hAnsi="Times New Roman" w:cs="Times New Roman"/>
                <w:sz w:val="24"/>
                <w:szCs w:val="24"/>
                <w:lang w:val="en-US"/>
              </w:rPr>
            </w:pPr>
          </w:p>
          <w:p w:rsidR="003C07E3" w:rsidRPr="004C3A0B" w:rsidRDefault="003C07E3" w:rsidP="006F3476">
            <w:pPr>
              <w:rPr>
                <w:rFonts w:ascii="Arial" w:hAnsi="Arial" w:cs="Arial"/>
                <w:b/>
                <w:sz w:val="22"/>
                <w:szCs w:val="22"/>
              </w:rPr>
            </w:pP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0463A5" w:rsidRDefault="009E2E8B" w:rsidP="000463A5">
            <w:pPr>
              <w:rPr>
                <w:sz w:val="24"/>
                <w:szCs w:val="24"/>
              </w:rPr>
            </w:pPr>
            <w:r>
              <w:rPr>
                <w:sz w:val="24"/>
                <w:szCs w:val="24"/>
              </w:rPr>
              <w:t>A qualitative design will be used due to the nature of the study to be able to gain knowledge directly by interviewing adolescents who have self-harmed.</w:t>
            </w:r>
          </w:p>
          <w:p w:rsidR="009E2E8B" w:rsidRDefault="009E2E8B" w:rsidP="000463A5">
            <w:pPr>
              <w:rPr>
                <w:sz w:val="24"/>
                <w:szCs w:val="24"/>
              </w:rPr>
            </w:pPr>
            <w:r>
              <w:rPr>
                <w:sz w:val="24"/>
                <w:szCs w:val="24"/>
              </w:rPr>
              <w:t xml:space="preserve">Interpretive Phenomenological Analysis (IPA) will be used.  IPA was chosen as it enables the attainment of </w:t>
            </w:r>
            <w:r w:rsidR="00242280">
              <w:rPr>
                <w:sz w:val="24"/>
                <w:szCs w:val="24"/>
              </w:rPr>
              <w:t>personal</w:t>
            </w:r>
            <w:r>
              <w:rPr>
                <w:sz w:val="24"/>
                <w:szCs w:val="24"/>
              </w:rPr>
              <w:t xml:space="preserve"> experiences which is key to the research.  It can be used to examine each </w:t>
            </w:r>
            <w:r w:rsidR="00242280">
              <w:rPr>
                <w:sz w:val="24"/>
                <w:szCs w:val="24"/>
              </w:rPr>
              <w:t>individual’s</w:t>
            </w:r>
            <w:r>
              <w:rPr>
                <w:sz w:val="24"/>
                <w:szCs w:val="24"/>
              </w:rPr>
              <w:t xml:space="preserve"> experiences and how they differ.  IPA doesn’t aim to come to any conclusions, but is an exploratory method.  </w:t>
            </w:r>
            <w:r w:rsidR="00242280">
              <w:rPr>
                <w:sz w:val="24"/>
                <w:szCs w:val="24"/>
              </w:rPr>
              <w:t>An individual experience is</w:t>
            </w:r>
            <w:r>
              <w:rPr>
                <w:sz w:val="24"/>
                <w:szCs w:val="24"/>
              </w:rPr>
              <w:t xml:space="preserve"> the aim of IPA and what it focuses on (Smith, Flowers</w:t>
            </w:r>
            <w:r w:rsidR="00651341">
              <w:rPr>
                <w:sz w:val="24"/>
                <w:szCs w:val="24"/>
              </w:rPr>
              <w:t xml:space="preserve"> &amp; Larkin, 2009).</w:t>
            </w:r>
          </w:p>
          <w:p w:rsidR="00651341" w:rsidRDefault="00651341" w:rsidP="000463A5">
            <w:pPr>
              <w:rPr>
                <w:sz w:val="24"/>
                <w:szCs w:val="24"/>
              </w:rPr>
            </w:pPr>
            <w:r>
              <w:rPr>
                <w:sz w:val="24"/>
                <w:szCs w:val="24"/>
              </w:rPr>
              <w:t>IPA consists of three theoretical perspectives:-</w:t>
            </w:r>
          </w:p>
          <w:p w:rsidR="00651341" w:rsidRDefault="00651341" w:rsidP="000463A5">
            <w:pPr>
              <w:rPr>
                <w:sz w:val="24"/>
                <w:szCs w:val="24"/>
              </w:rPr>
            </w:pPr>
          </w:p>
          <w:p w:rsidR="00651341" w:rsidRPr="00651341" w:rsidRDefault="00651341" w:rsidP="00651341">
            <w:pPr>
              <w:pStyle w:val="ListParagraph"/>
              <w:numPr>
                <w:ilvl w:val="0"/>
                <w:numId w:val="30"/>
              </w:numPr>
              <w:rPr>
                <w:sz w:val="24"/>
                <w:szCs w:val="24"/>
              </w:rPr>
            </w:pPr>
            <w:r w:rsidRPr="00651341">
              <w:rPr>
                <w:rFonts w:ascii="Times New Roman" w:hAnsi="Times New Roman"/>
                <w:sz w:val="24"/>
                <w:szCs w:val="24"/>
              </w:rPr>
              <w:t xml:space="preserve">Phenomenology – The aim of IPA is to get as near as possible to an </w:t>
            </w:r>
            <w:r w:rsidR="00242280" w:rsidRPr="00651341">
              <w:rPr>
                <w:rFonts w:ascii="Times New Roman" w:hAnsi="Times New Roman"/>
                <w:sz w:val="24"/>
                <w:szCs w:val="24"/>
              </w:rPr>
              <w:t>individual’s</w:t>
            </w:r>
            <w:r w:rsidRPr="00651341">
              <w:rPr>
                <w:rFonts w:ascii="Times New Roman" w:hAnsi="Times New Roman"/>
                <w:sz w:val="24"/>
                <w:szCs w:val="24"/>
              </w:rPr>
              <w:t xml:space="preserve"> experiences.</w:t>
            </w:r>
          </w:p>
          <w:p w:rsidR="00651341" w:rsidRPr="00651341" w:rsidRDefault="00651341" w:rsidP="00651341">
            <w:pPr>
              <w:pStyle w:val="ListParagraph"/>
              <w:numPr>
                <w:ilvl w:val="0"/>
                <w:numId w:val="30"/>
              </w:numPr>
              <w:rPr>
                <w:sz w:val="24"/>
                <w:szCs w:val="24"/>
              </w:rPr>
            </w:pPr>
            <w:r>
              <w:rPr>
                <w:rFonts w:ascii="Times New Roman" w:hAnsi="Times New Roman"/>
                <w:sz w:val="24"/>
                <w:szCs w:val="24"/>
              </w:rPr>
              <w:t>Hermeneutics – Interpretations may have to be made by the interviewer as it is not always possible for an individual to express themselves fully with words.</w:t>
            </w:r>
          </w:p>
          <w:p w:rsidR="00651341" w:rsidRPr="00651341" w:rsidRDefault="00651341" w:rsidP="00651341">
            <w:pPr>
              <w:pStyle w:val="ListParagraph"/>
              <w:numPr>
                <w:ilvl w:val="0"/>
                <w:numId w:val="30"/>
              </w:numPr>
              <w:rPr>
                <w:sz w:val="24"/>
                <w:szCs w:val="24"/>
              </w:rPr>
            </w:pPr>
            <w:r>
              <w:rPr>
                <w:rFonts w:ascii="Times New Roman" w:hAnsi="Times New Roman"/>
                <w:sz w:val="24"/>
                <w:szCs w:val="24"/>
              </w:rPr>
              <w:t xml:space="preserve">Idiographic – The main aim of the interviewer is with specific experiences and the need to evaluate each </w:t>
            </w:r>
            <w:r w:rsidR="00242280">
              <w:rPr>
                <w:rFonts w:ascii="Times New Roman" w:hAnsi="Times New Roman"/>
                <w:sz w:val="24"/>
                <w:szCs w:val="24"/>
              </w:rPr>
              <w:t>individual’s</w:t>
            </w:r>
            <w:r>
              <w:rPr>
                <w:rFonts w:ascii="Times New Roman" w:hAnsi="Times New Roman"/>
                <w:sz w:val="24"/>
                <w:szCs w:val="24"/>
              </w:rPr>
              <w:t xml:space="preserve"> experiences in great detail.</w:t>
            </w:r>
          </w:p>
          <w:p w:rsidR="00651341" w:rsidRDefault="00651341" w:rsidP="00651341">
            <w:pPr>
              <w:rPr>
                <w:sz w:val="24"/>
                <w:szCs w:val="24"/>
              </w:rPr>
            </w:pPr>
          </w:p>
          <w:p w:rsidR="00651341" w:rsidRDefault="00651341" w:rsidP="00651341">
            <w:pPr>
              <w:rPr>
                <w:sz w:val="24"/>
                <w:szCs w:val="24"/>
              </w:rPr>
            </w:pPr>
            <w:r>
              <w:rPr>
                <w:sz w:val="24"/>
                <w:szCs w:val="24"/>
              </w:rPr>
              <w:t xml:space="preserve">This research will consist of 6 participants, 3 female and 3 male.  Ages will vary from 16 to 18.  By using 16 to 18 year olds the BPS guidelines for Adults is being </w:t>
            </w:r>
            <w:r w:rsidR="00242280">
              <w:rPr>
                <w:sz w:val="24"/>
                <w:szCs w:val="24"/>
              </w:rPr>
              <w:t>adhered</w:t>
            </w:r>
            <w:r>
              <w:rPr>
                <w:sz w:val="24"/>
                <w:szCs w:val="24"/>
              </w:rPr>
              <w:t xml:space="preserve"> to.  In addition UCL Research Ethics </w:t>
            </w:r>
            <w:r w:rsidR="00242280">
              <w:rPr>
                <w:sz w:val="24"/>
                <w:szCs w:val="24"/>
              </w:rPr>
              <w:t>Committee</w:t>
            </w:r>
            <w:r>
              <w:rPr>
                <w:sz w:val="24"/>
                <w:szCs w:val="24"/>
              </w:rPr>
              <w:t xml:space="preserve"> under section 4 Informed consent sub-section 4.3 states that young people aged between 16 and 18 with sufficient </w:t>
            </w:r>
            <w:r w:rsidR="00242280">
              <w:rPr>
                <w:sz w:val="24"/>
                <w:szCs w:val="24"/>
              </w:rPr>
              <w:t>understanding</w:t>
            </w:r>
            <w:r>
              <w:rPr>
                <w:sz w:val="24"/>
                <w:szCs w:val="24"/>
              </w:rPr>
              <w:t xml:space="preserve"> are able to give their full consent to participate in research independently of their parents/guardians.  All interviews will be semi-structured and the location will be of the participants choosing, wherever they feel most comfortable.</w:t>
            </w:r>
          </w:p>
          <w:p w:rsidR="00651341" w:rsidRDefault="00651341" w:rsidP="00651341">
            <w:pPr>
              <w:rPr>
                <w:sz w:val="24"/>
                <w:szCs w:val="24"/>
              </w:rPr>
            </w:pPr>
            <w:r>
              <w:rPr>
                <w:sz w:val="24"/>
                <w:szCs w:val="24"/>
              </w:rPr>
              <w:t>All participants will be met individually prior to interview and given an information sheet.  This will inform them that the interview will</w:t>
            </w:r>
            <w:r w:rsidR="002B7A80">
              <w:rPr>
                <w:sz w:val="24"/>
                <w:szCs w:val="24"/>
              </w:rPr>
              <w:t xml:space="preserve"> take place as previously stated wherever is comfortable and </w:t>
            </w:r>
            <w:r w:rsidR="00242280">
              <w:rPr>
                <w:sz w:val="24"/>
                <w:szCs w:val="24"/>
              </w:rPr>
              <w:t>convenient</w:t>
            </w:r>
            <w:r w:rsidR="002B7A80">
              <w:rPr>
                <w:sz w:val="24"/>
                <w:szCs w:val="24"/>
              </w:rPr>
              <w:t xml:space="preserve"> to them.  The information sheet will provide them with the knowledge of what they will be asked to do and who will be present at the interview.</w:t>
            </w:r>
            <w:r w:rsidR="001C062F">
              <w:rPr>
                <w:sz w:val="24"/>
                <w:szCs w:val="24"/>
              </w:rPr>
              <w:t xml:space="preserve">  At no point will there be any deception involved.</w:t>
            </w:r>
            <w:r w:rsidR="002B7A80">
              <w:rPr>
                <w:sz w:val="24"/>
                <w:szCs w:val="24"/>
              </w:rPr>
              <w:t xml:space="preserve"> </w:t>
            </w:r>
            <w:r w:rsidR="001C062F">
              <w:rPr>
                <w:sz w:val="24"/>
                <w:szCs w:val="24"/>
              </w:rPr>
              <w:t>The information sheet will also explain to them why the research is being done,</w:t>
            </w:r>
            <w:r w:rsidR="002B7A80">
              <w:rPr>
                <w:sz w:val="24"/>
                <w:szCs w:val="24"/>
              </w:rPr>
              <w:t xml:space="preserve"> </w:t>
            </w:r>
            <w:r w:rsidR="001C062F">
              <w:rPr>
                <w:sz w:val="24"/>
                <w:szCs w:val="24"/>
              </w:rPr>
              <w:t>a</w:t>
            </w:r>
            <w:r w:rsidR="002B7A80">
              <w:rPr>
                <w:sz w:val="24"/>
                <w:szCs w:val="24"/>
              </w:rPr>
              <w:t>lso to reassure each participant that their participation is completely voluntary and they may withdraw at anytime with no repercussions.  This complied with the BPS code of human ethics 2014 informing participants.</w:t>
            </w:r>
          </w:p>
          <w:p w:rsidR="002B7A80" w:rsidRDefault="002B7A80" w:rsidP="00651341">
            <w:pPr>
              <w:rPr>
                <w:sz w:val="24"/>
                <w:szCs w:val="24"/>
              </w:rPr>
            </w:pPr>
            <w:r>
              <w:rPr>
                <w:sz w:val="24"/>
                <w:szCs w:val="24"/>
              </w:rPr>
              <w:t>Consent will be gained via a consent form given to each participant prior to the interview taking place, this is in compliance with BPS code of human ethics 2014 documenting consent.</w:t>
            </w:r>
          </w:p>
          <w:p w:rsidR="002B7A80" w:rsidRDefault="002B7A80" w:rsidP="00651341">
            <w:pPr>
              <w:rPr>
                <w:sz w:val="24"/>
                <w:szCs w:val="24"/>
              </w:rPr>
            </w:pPr>
            <w:r>
              <w:rPr>
                <w:sz w:val="24"/>
                <w:szCs w:val="24"/>
              </w:rPr>
              <w:t xml:space="preserve">Confidentiality is key to any research.  All participants will be informed that their identity will not be </w:t>
            </w:r>
            <w:r>
              <w:rPr>
                <w:sz w:val="24"/>
                <w:szCs w:val="24"/>
              </w:rPr>
              <w:lastRenderedPageBreak/>
              <w:t xml:space="preserve">divulged as all the interviews will be numbered, no names will be used.  The interviews which will be </w:t>
            </w:r>
            <w:r w:rsidR="00242280">
              <w:rPr>
                <w:sz w:val="24"/>
                <w:szCs w:val="24"/>
              </w:rPr>
              <w:t>recorded</w:t>
            </w:r>
            <w:r>
              <w:rPr>
                <w:sz w:val="24"/>
                <w:szCs w:val="24"/>
              </w:rPr>
              <w:t xml:space="preserve"> on a Dictaphone once transcribed will be deleted.  The Dictaphone and laptop will always be kept in a secure place under lock and key, this is in compliance with BPS code of ethics 2014 confidentiality.  All participants will be given the option of reading the interview once it has been transcribed to make certain that they are completely happy with the work.</w:t>
            </w:r>
            <w:r w:rsidR="00880124">
              <w:rPr>
                <w:sz w:val="24"/>
                <w:szCs w:val="24"/>
              </w:rPr>
              <w:t xml:space="preserve">  It is also very important as a follow up from the interview to gain feedback from the participants on their experience of the interview and how they felt it went.  This would be helpful for future research to be able to look back on their interview experience, all this information would be confidential with only numbers as a form of identification.  As mentioned previously they will be given the option of reading the transcribed interview and also if they so wished to read the final dissertation in its entirety, in the hope that this may be of benefit to them in understanding stigma, self-harm and how to deal with it.</w:t>
            </w:r>
          </w:p>
          <w:p w:rsidR="00880124" w:rsidRPr="00651341" w:rsidRDefault="00880124" w:rsidP="00651341">
            <w:pPr>
              <w:rPr>
                <w:sz w:val="24"/>
                <w:szCs w:val="24"/>
              </w:rPr>
            </w:pPr>
          </w:p>
          <w:p w:rsidR="000463A5" w:rsidRDefault="00CF489A" w:rsidP="000463A5">
            <w:pPr>
              <w:rPr>
                <w:sz w:val="24"/>
                <w:szCs w:val="24"/>
              </w:rPr>
            </w:pPr>
            <w:r>
              <w:rPr>
                <w:sz w:val="24"/>
                <w:szCs w:val="24"/>
              </w:rPr>
              <w:t>Materials to be used will be as follows:-</w:t>
            </w:r>
          </w:p>
          <w:p w:rsidR="00CF489A" w:rsidRPr="00CF489A" w:rsidRDefault="00CF489A" w:rsidP="00CF489A">
            <w:pPr>
              <w:pStyle w:val="ListParagraph"/>
              <w:numPr>
                <w:ilvl w:val="0"/>
                <w:numId w:val="31"/>
              </w:numPr>
              <w:rPr>
                <w:sz w:val="24"/>
                <w:szCs w:val="24"/>
              </w:rPr>
            </w:pPr>
            <w:r>
              <w:rPr>
                <w:rFonts w:ascii="Times New Roman" w:hAnsi="Times New Roman"/>
                <w:sz w:val="24"/>
                <w:szCs w:val="24"/>
              </w:rPr>
              <w:t>Computer.</w:t>
            </w:r>
          </w:p>
          <w:p w:rsidR="00CF489A" w:rsidRPr="00CF489A" w:rsidRDefault="00CF489A" w:rsidP="00CF489A">
            <w:pPr>
              <w:pStyle w:val="ListParagraph"/>
              <w:numPr>
                <w:ilvl w:val="0"/>
                <w:numId w:val="31"/>
              </w:numPr>
              <w:rPr>
                <w:sz w:val="24"/>
                <w:szCs w:val="24"/>
              </w:rPr>
            </w:pPr>
            <w:r>
              <w:rPr>
                <w:rFonts w:ascii="Times New Roman" w:hAnsi="Times New Roman"/>
                <w:sz w:val="24"/>
                <w:szCs w:val="24"/>
              </w:rPr>
              <w:t>Pen and paper.</w:t>
            </w:r>
          </w:p>
          <w:p w:rsidR="00CF489A" w:rsidRPr="00CF489A" w:rsidRDefault="00CF489A" w:rsidP="00CF489A">
            <w:pPr>
              <w:pStyle w:val="ListParagraph"/>
              <w:numPr>
                <w:ilvl w:val="0"/>
                <w:numId w:val="31"/>
              </w:numPr>
              <w:rPr>
                <w:sz w:val="24"/>
                <w:szCs w:val="24"/>
              </w:rPr>
            </w:pPr>
            <w:r>
              <w:rPr>
                <w:rFonts w:ascii="Times New Roman" w:hAnsi="Times New Roman"/>
                <w:sz w:val="24"/>
                <w:szCs w:val="24"/>
              </w:rPr>
              <w:t>Dictaphone.</w:t>
            </w:r>
          </w:p>
          <w:p w:rsidR="00CF489A" w:rsidRPr="00CF489A" w:rsidRDefault="00CF489A" w:rsidP="00CF489A">
            <w:pPr>
              <w:pStyle w:val="ListParagraph"/>
              <w:numPr>
                <w:ilvl w:val="0"/>
                <w:numId w:val="31"/>
              </w:numPr>
              <w:rPr>
                <w:sz w:val="24"/>
                <w:szCs w:val="24"/>
              </w:rPr>
            </w:pPr>
            <w:r>
              <w:rPr>
                <w:rFonts w:ascii="Times New Roman" w:hAnsi="Times New Roman"/>
                <w:sz w:val="24"/>
                <w:szCs w:val="24"/>
              </w:rPr>
              <w:t>Background Information.</w:t>
            </w:r>
          </w:p>
          <w:p w:rsidR="00CF489A" w:rsidRPr="00CF489A" w:rsidRDefault="00CF489A" w:rsidP="00CF489A">
            <w:pPr>
              <w:pStyle w:val="ListParagraph"/>
              <w:numPr>
                <w:ilvl w:val="0"/>
                <w:numId w:val="31"/>
              </w:numPr>
              <w:rPr>
                <w:sz w:val="24"/>
                <w:szCs w:val="24"/>
              </w:rPr>
            </w:pPr>
            <w:r>
              <w:rPr>
                <w:rFonts w:ascii="Times New Roman" w:hAnsi="Times New Roman"/>
                <w:sz w:val="24"/>
                <w:szCs w:val="24"/>
              </w:rPr>
              <w:t>Interview Schedule.</w:t>
            </w:r>
          </w:p>
          <w:p w:rsidR="00CF489A" w:rsidRPr="00CF489A" w:rsidRDefault="00CF489A" w:rsidP="00CF489A">
            <w:pPr>
              <w:pStyle w:val="ListParagraph"/>
              <w:numPr>
                <w:ilvl w:val="0"/>
                <w:numId w:val="31"/>
              </w:numPr>
              <w:rPr>
                <w:sz w:val="24"/>
                <w:szCs w:val="24"/>
              </w:rPr>
            </w:pPr>
            <w:r>
              <w:rPr>
                <w:rFonts w:ascii="Times New Roman" w:hAnsi="Times New Roman"/>
                <w:sz w:val="24"/>
                <w:szCs w:val="24"/>
              </w:rPr>
              <w:t>Consent Form.</w:t>
            </w:r>
          </w:p>
          <w:p w:rsidR="00CF489A" w:rsidRPr="00CF489A" w:rsidRDefault="00CF489A" w:rsidP="00CF489A">
            <w:pPr>
              <w:pStyle w:val="ListParagraph"/>
              <w:numPr>
                <w:ilvl w:val="0"/>
                <w:numId w:val="31"/>
              </w:numPr>
              <w:rPr>
                <w:sz w:val="24"/>
                <w:szCs w:val="24"/>
              </w:rPr>
            </w:pPr>
            <w:r>
              <w:rPr>
                <w:rFonts w:ascii="Times New Roman" w:hAnsi="Times New Roman"/>
                <w:sz w:val="24"/>
                <w:szCs w:val="24"/>
              </w:rPr>
              <w:t>Participant Information Sheet.</w:t>
            </w:r>
          </w:p>
          <w:p w:rsidR="000463A5" w:rsidRPr="000463A5" w:rsidRDefault="000463A5" w:rsidP="000463A5">
            <w:pPr>
              <w:rPr>
                <w:sz w:val="24"/>
                <w:szCs w:val="24"/>
              </w:rPr>
            </w:pPr>
          </w:p>
          <w:p w:rsidR="000463A5" w:rsidRPr="000463A5" w:rsidRDefault="000463A5" w:rsidP="000463A5">
            <w:pPr>
              <w:rPr>
                <w:b/>
                <w:sz w:val="24"/>
                <w:szCs w:val="24"/>
                <w:u w:val="single"/>
              </w:rPr>
            </w:pPr>
          </w:p>
          <w:p w:rsidR="003C07E3" w:rsidRPr="004C3A0B" w:rsidRDefault="003C07E3" w:rsidP="003C07E3">
            <w:pPr>
              <w:rPr>
                <w:rFonts w:ascii="Arial" w:hAnsi="Arial" w:cs="Arial"/>
                <w:b/>
                <w:sz w:val="22"/>
                <w:szCs w:val="22"/>
              </w:rPr>
            </w:pPr>
          </w:p>
        </w:tc>
      </w:tr>
      <w:tr w:rsidR="00651341" w:rsidRPr="004C3A0B" w:rsidTr="003C07E3">
        <w:trPr>
          <w:trHeight w:val="454"/>
        </w:trPr>
        <w:tc>
          <w:tcPr>
            <w:tcW w:w="5000" w:type="pct"/>
            <w:gridSpan w:val="4"/>
            <w:vAlign w:val="center"/>
          </w:tcPr>
          <w:p w:rsidR="00651341" w:rsidRPr="004C3A0B" w:rsidRDefault="00651341" w:rsidP="003C07E3">
            <w:pPr>
              <w:rPr>
                <w:rFonts w:ascii="Arial" w:hAnsi="Arial" w:cs="Arial"/>
                <w:sz w:val="22"/>
                <w:szCs w:val="22"/>
              </w:rPr>
            </w:pPr>
          </w:p>
        </w:tc>
      </w:tr>
    </w:tbl>
    <w:p w:rsidR="003C07E3" w:rsidRPr="004C3A0B" w:rsidRDefault="003C07E3"/>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9923"/>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D64BC5" w:rsidRDefault="00954D1B" w:rsidP="003C07E3">
            <w:pPr>
              <w:rPr>
                <w:sz w:val="24"/>
                <w:szCs w:val="24"/>
              </w:rPr>
            </w:pPr>
            <w:r w:rsidRPr="00D64BC5">
              <w:rPr>
                <w:sz w:val="24"/>
                <w:szCs w:val="24"/>
              </w:rPr>
              <w:t xml:space="preserve">Location will be wherever the </w:t>
            </w:r>
            <w:r w:rsidR="009D45C6">
              <w:rPr>
                <w:sz w:val="24"/>
                <w:szCs w:val="24"/>
              </w:rPr>
              <w:t xml:space="preserve">participant is most comfortable, as it is </w:t>
            </w:r>
            <w:r w:rsidR="00B02F1F">
              <w:rPr>
                <w:sz w:val="24"/>
                <w:szCs w:val="24"/>
              </w:rPr>
              <w:t>imperative</w:t>
            </w:r>
            <w:r w:rsidR="009D45C6">
              <w:rPr>
                <w:sz w:val="24"/>
                <w:szCs w:val="24"/>
              </w:rPr>
              <w:t xml:space="preserve"> that the participant feels secure and safe in the environment.  It is also important that it is </w:t>
            </w:r>
            <w:r w:rsidR="00B02F1F">
              <w:rPr>
                <w:sz w:val="24"/>
                <w:szCs w:val="24"/>
              </w:rPr>
              <w:t>convenient</w:t>
            </w:r>
            <w:r w:rsidR="00501919">
              <w:rPr>
                <w:sz w:val="24"/>
                <w:szCs w:val="24"/>
              </w:rPr>
              <w:t xml:space="preserve"> for them.</w:t>
            </w:r>
          </w:p>
          <w:p w:rsidR="003C07E3" w:rsidRPr="004C3A0B" w:rsidRDefault="003C07E3" w:rsidP="003C07E3">
            <w:pPr>
              <w:rPr>
                <w:rFonts w:ascii="Arial" w:hAnsi="Arial" w:cs="Arial"/>
                <w:b/>
                <w:sz w:val="22"/>
                <w:szCs w:val="22"/>
              </w:rPr>
            </w:pP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vAlign w:val="center"/>
          </w:tcPr>
          <w:p w:rsidR="003C07E3" w:rsidRDefault="003C07E3" w:rsidP="003C07E3">
            <w:pPr>
              <w:rPr>
                <w:sz w:val="24"/>
                <w:szCs w:val="24"/>
              </w:rPr>
            </w:pPr>
          </w:p>
          <w:p w:rsidR="00501919" w:rsidRPr="00501919" w:rsidRDefault="00501919" w:rsidP="003C07E3">
            <w:pPr>
              <w:rPr>
                <w:sz w:val="24"/>
                <w:szCs w:val="24"/>
              </w:rPr>
            </w:pPr>
            <w:r>
              <w:rPr>
                <w:sz w:val="24"/>
                <w:szCs w:val="24"/>
              </w:rPr>
              <w:t>Not Applicable.</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26512C" w:rsidRDefault="0026512C" w:rsidP="008C4441">
      <w:pPr>
        <w:autoSpaceDE w:val="0"/>
        <w:autoSpaceDN w:val="0"/>
        <w:adjustRightInd w:val="0"/>
        <w:jc w:val="both"/>
        <w:rPr>
          <w:rFonts w:ascii="Arial" w:hAnsi="Arial" w:cs="Arial"/>
          <w:b/>
          <w:sz w:val="22"/>
          <w:szCs w:val="22"/>
        </w:rPr>
      </w:pPr>
    </w:p>
    <w:p w:rsidR="0026512C" w:rsidRDefault="0026512C" w:rsidP="008C4441">
      <w:pPr>
        <w:autoSpaceDE w:val="0"/>
        <w:autoSpaceDN w:val="0"/>
        <w:adjustRightInd w:val="0"/>
        <w:jc w:val="both"/>
        <w:rPr>
          <w:rFonts w:ascii="Arial" w:hAnsi="Arial" w:cs="Arial"/>
          <w:b/>
          <w:sz w:val="22"/>
          <w:szCs w:val="22"/>
        </w:rPr>
      </w:pPr>
    </w:p>
    <w:p w:rsidR="0026512C" w:rsidRDefault="0026512C" w:rsidP="008C4441">
      <w:pPr>
        <w:autoSpaceDE w:val="0"/>
        <w:autoSpaceDN w:val="0"/>
        <w:adjustRightInd w:val="0"/>
        <w:jc w:val="both"/>
        <w:rPr>
          <w:rFonts w:ascii="Arial" w:hAnsi="Arial" w:cs="Arial"/>
          <w:b/>
          <w:sz w:val="22"/>
          <w:szCs w:val="22"/>
        </w:rPr>
      </w:pPr>
    </w:p>
    <w:p w:rsidR="0026512C" w:rsidRDefault="0026512C" w:rsidP="008C4441">
      <w:pPr>
        <w:autoSpaceDE w:val="0"/>
        <w:autoSpaceDN w:val="0"/>
        <w:adjustRightInd w:val="0"/>
        <w:jc w:val="both"/>
        <w:rPr>
          <w:rFonts w:ascii="Arial" w:hAnsi="Arial" w:cs="Arial"/>
          <w:b/>
          <w:sz w:val="22"/>
          <w:szCs w:val="22"/>
        </w:rPr>
      </w:pPr>
    </w:p>
    <w:p w:rsidR="0026512C" w:rsidRDefault="0026512C" w:rsidP="008C4441">
      <w:pPr>
        <w:autoSpaceDE w:val="0"/>
        <w:autoSpaceDN w:val="0"/>
        <w:adjustRightInd w:val="0"/>
        <w:jc w:val="both"/>
        <w:rPr>
          <w:rFonts w:ascii="Arial" w:hAnsi="Arial" w:cs="Arial"/>
          <w:b/>
          <w:sz w:val="22"/>
          <w:szCs w:val="22"/>
        </w:rPr>
      </w:pPr>
    </w:p>
    <w:p w:rsidR="0026512C" w:rsidRDefault="0026512C" w:rsidP="008C4441">
      <w:pPr>
        <w:autoSpaceDE w:val="0"/>
        <w:autoSpaceDN w:val="0"/>
        <w:adjustRightInd w:val="0"/>
        <w:jc w:val="both"/>
        <w:rPr>
          <w:rFonts w:ascii="Arial" w:hAnsi="Arial" w:cs="Arial"/>
          <w:b/>
          <w:sz w:val="22"/>
          <w:szCs w:val="22"/>
        </w:rPr>
      </w:pPr>
    </w:p>
    <w:p w:rsidR="0026512C" w:rsidRDefault="0026512C"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rsidR="008C4441"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954D1B" w:rsidP="00954D1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954D1B" w:rsidP="00954D1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954D1B" w:rsidP="00954D1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954D1B" w:rsidP="00954D1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954D1B" w:rsidP="00954D1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rsidR="00BB1B85" w:rsidRPr="004C3A0B" w:rsidRDefault="00954D1B" w:rsidP="00954D1B">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p>
    <w:p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954D1B" w:rsidP="00954D1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954D1B" w:rsidP="00954D1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954D1B" w:rsidP="00954D1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rsidR="00397B49" w:rsidRPr="004C3A0B" w:rsidRDefault="00287EC8" w:rsidP="00287EC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lastRenderedPageBreak/>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Pr="004C3A0B" w:rsidRDefault="00720BA7" w:rsidP="00720BA7">
            <w:pPr>
              <w:rPr>
                <w:rFonts w:ascii="Arial" w:hAnsi="Arial" w:cs="Arial"/>
                <w:sz w:val="22"/>
                <w:szCs w:val="22"/>
              </w:rPr>
            </w:pPr>
          </w:p>
          <w:p w:rsidR="00720BA7" w:rsidRPr="00BF1930" w:rsidRDefault="00BF1930" w:rsidP="00720BA7">
            <w:pPr>
              <w:rPr>
                <w:sz w:val="24"/>
                <w:szCs w:val="24"/>
              </w:rPr>
            </w:pPr>
            <w:r w:rsidRPr="00BF1930">
              <w:rPr>
                <w:sz w:val="24"/>
                <w:szCs w:val="24"/>
              </w:rPr>
              <w:t>There will be 6 participants, 3 female and 3 male.</w:t>
            </w:r>
            <w:r>
              <w:rPr>
                <w:sz w:val="24"/>
                <w:szCs w:val="24"/>
              </w:rPr>
              <w:t xml:space="preserve">  Ages will vary from 16 to 18.  By using 16 to 18 year olds the BPS guidelines for Adults is being adhered to.  In addition UCL Research Ethics Committee under section 4 Informed consent sub-section 4.3 states that young people aged between 16 and 18 with sufficient understanding are able to give their full consent to participate in research independently of their parents/guardians.  </w:t>
            </w:r>
            <w:r w:rsidR="00287EC8" w:rsidRPr="00BF1930">
              <w:rPr>
                <w:sz w:val="24"/>
                <w:szCs w:val="24"/>
              </w:rPr>
              <w:t>They will be recruited from a local community in South West Wales.</w:t>
            </w:r>
            <w:r>
              <w:rPr>
                <w:sz w:val="24"/>
                <w:szCs w:val="24"/>
              </w:rPr>
              <w:t xml:space="preserve"> The participants have all had the misfortune of </w:t>
            </w:r>
            <w:r w:rsidR="00B02F1F">
              <w:rPr>
                <w:sz w:val="24"/>
                <w:szCs w:val="24"/>
              </w:rPr>
              <w:t>losing</w:t>
            </w:r>
            <w:r>
              <w:rPr>
                <w:sz w:val="24"/>
                <w:szCs w:val="24"/>
              </w:rPr>
              <w:t xml:space="preserve"> a friend who took his own life some 18 months ago.  This very sad loss prompted these young adults to seek help and the reporting of self-harm in the community has increased.</w:t>
            </w:r>
          </w:p>
          <w:p w:rsidR="00720BA7" w:rsidRPr="004C3A0B" w:rsidRDefault="00720BA7" w:rsidP="00C658D3">
            <w:pPr>
              <w:rPr>
                <w:rFonts w:ascii="Arial" w:hAnsi="Arial" w:cs="Arial"/>
                <w:b/>
                <w:sz w:val="22"/>
                <w:szCs w:val="22"/>
              </w:rPr>
            </w:pPr>
          </w:p>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287EC8" w:rsidP="00287EC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287EC8" w:rsidP="00287EC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287EC8" w:rsidP="00287EC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287EC8" w:rsidP="00287EC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287EC8" w:rsidP="00287EC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287EC8" w:rsidP="00287EC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287EC8" w:rsidP="00287EC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287EC8" w:rsidP="00287EC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287EC8" w:rsidP="00287EC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tbl>
      <w:tblPr>
        <w:tblStyle w:val="TableGrid"/>
        <w:tblW w:w="9889" w:type="dxa"/>
        <w:tblLook w:val="04A0"/>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287EC8" w:rsidP="00287EC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287EC8" w:rsidP="00287EC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287EC8" w:rsidP="00287EC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287EC8" w:rsidP="00287EC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p>
        </w:tc>
      </w:tr>
    </w:tbl>
    <w:p w:rsidR="00E45AB0" w:rsidRPr="004C3A0B" w:rsidRDefault="00E45AB0" w:rsidP="000700F9">
      <w:pPr>
        <w:rPr>
          <w:rFonts w:ascii="Arial" w:hAnsi="Arial" w:cs="Arial"/>
          <w:sz w:val="22"/>
          <w:szCs w:val="22"/>
        </w:rPr>
      </w:pPr>
    </w:p>
    <w:p w:rsidR="0079264D" w:rsidRPr="004C3A0B" w:rsidRDefault="0079264D" w:rsidP="000700F9">
      <w:pPr>
        <w:rPr>
          <w:rFonts w:ascii="Arial" w:hAnsi="Arial" w:cs="Arial"/>
          <w:sz w:val="22"/>
          <w:szCs w:val="22"/>
        </w:rPr>
      </w:pPr>
    </w:p>
    <w:p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rsidTr="00C86572">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sdtPr>
              <w:sdtContent>
                <w:r w:rsidR="00287EC8">
                  <w:rPr>
                    <w:rFonts w:ascii="MS Gothic" w:eastAsia="MS Gothic" w:hAnsi="MS Gothic" w:cs="Arial"/>
                    <w:b/>
                    <w:bCs/>
                    <w:sz w:val="24"/>
                    <w:szCs w:val="22"/>
                  </w:rPr>
                  <w:t>X</w:t>
                </w:r>
              </w:sdtContent>
            </w:sdt>
          </w:p>
          <w:p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sdtPr>
              <w:sdtContent>
                <w:r w:rsidR="00204E14">
                  <w:rPr>
                    <w:rFonts w:ascii="MS Gothic" w:eastAsia="MS Gothic" w:hAnsi="MS Gothic" w:cs="Arial" w:hint="eastAsia"/>
                    <w:b/>
                    <w:bCs/>
                    <w:sz w:val="22"/>
                    <w:szCs w:val="22"/>
                  </w:rPr>
                  <w:t>☐</w:t>
                </w:r>
              </w:sdtContent>
            </w:sdt>
          </w:p>
          <w:p w:rsidR="00581C49" w:rsidRPr="00204E14" w:rsidRDefault="00581C49" w:rsidP="00204E14"/>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2B52B0" w:rsidRDefault="002B52B0" w:rsidP="00C86572">
            <w:pPr>
              <w:autoSpaceDE w:val="0"/>
              <w:autoSpaceDN w:val="0"/>
              <w:adjustRightInd w:val="0"/>
              <w:rPr>
                <w:rFonts w:ascii="Arial" w:hAnsi="Arial" w:cs="Arial"/>
                <w:sz w:val="22"/>
                <w:szCs w:val="22"/>
              </w:rPr>
            </w:pPr>
          </w:p>
          <w:p w:rsidR="00C86572" w:rsidRPr="00D64BC5" w:rsidRDefault="00616012" w:rsidP="00C86572">
            <w:pPr>
              <w:autoSpaceDE w:val="0"/>
              <w:autoSpaceDN w:val="0"/>
              <w:adjustRightInd w:val="0"/>
              <w:rPr>
                <w:sz w:val="24"/>
                <w:szCs w:val="24"/>
              </w:rPr>
            </w:pPr>
            <w:r>
              <w:rPr>
                <w:sz w:val="24"/>
                <w:szCs w:val="24"/>
              </w:rPr>
              <w:t>The topic is sensitive in nature</w:t>
            </w:r>
            <w:r w:rsidR="00A559AC">
              <w:rPr>
                <w:sz w:val="24"/>
                <w:szCs w:val="24"/>
              </w:rPr>
              <w:t xml:space="preserve"> and could potentially emotionally upset the participant or make them anxious.  There will be no cohersion or deception involved.  </w:t>
            </w:r>
            <w:r w:rsidR="00613235" w:rsidRPr="00D64BC5">
              <w:rPr>
                <w:sz w:val="24"/>
                <w:szCs w:val="24"/>
              </w:rPr>
              <w:t xml:space="preserve">The participants will be given certain telephone numbers as a precaution and if they </w:t>
            </w:r>
            <w:r w:rsidR="002B52B0" w:rsidRPr="00D64BC5">
              <w:rPr>
                <w:sz w:val="24"/>
                <w:szCs w:val="24"/>
              </w:rPr>
              <w:t>need any assistance emotionally</w:t>
            </w:r>
            <w:r w:rsidR="00A559AC">
              <w:rPr>
                <w:sz w:val="24"/>
                <w:szCs w:val="24"/>
              </w:rPr>
              <w:t>.  Prior to the interview the participants will be given an information sheet</w:t>
            </w:r>
            <w:r w:rsidR="00116F7F">
              <w:rPr>
                <w:sz w:val="24"/>
                <w:szCs w:val="24"/>
              </w:rPr>
              <w:t>.</w:t>
            </w:r>
            <w:r w:rsidR="00A559AC">
              <w:rPr>
                <w:sz w:val="24"/>
                <w:szCs w:val="24"/>
              </w:rPr>
              <w:t xml:space="preserve"> </w:t>
            </w:r>
            <w:r w:rsidR="00116F7F">
              <w:rPr>
                <w:sz w:val="24"/>
                <w:szCs w:val="24"/>
              </w:rPr>
              <w:t xml:space="preserve">The information sheet will provide them with the knowledge of what they will be asked to do and who will be present at the interview.  The information sheet will also explain to them why the research is being done, also to reassure each participant that their participation is completely voluntary and they may withdraw at anytime with no repercussions. </w:t>
            </w:r>
            <w:r w:rsidR="00354B2E">
              <w:rPr>
                <w:sz w:val="24"/>
                <w:szCs w:val="24"/>
              </w:rPr>
              <w:t xml:space="preserve">A participant consent form will be completed before the interview confirming that the information sheet has been read and understood fully and any questions that the participant may have had would have been answered </w:t>
            </w:r>
            <w:r w:rsidR="00B02F1F">
              <w:rPr>
                <w:sz w:val="24"/>
                <w:szCs w:val="24"/>
              </w:rPr>
              <w:t>satisfactorily</w:t>
            </w:r>
            <w:r w:rsidR="00354B2E">
              <w:rPr>
                <w:sz w:val="24"/>
                <w:szCs w:val="24"/>
              </w:rPr>
              <w:t>.  The consent form also states that participation is voluntary and that they may withdraw at anytime without any repercussions. Potential risks will also have been recognised as well as the benefits of participating</w:t>
            </w:r>
            <w:r w:rsidR="00123CD0">
              <w:rPr>
                <w:sz w:val="24"/>
                <w:szCs w:val="24"/>
              </w:rPr>
              <w:t>, also consent for the interview to be recorded.  Following on from the interview each participant will be given a debriefing sheet</w:t>
            </w:r>
            <w:r w:rsidR="00434E01">
              <w:rPr>
                <w:sz w:val="24"/>
                <w:szCs w:val="24"/>
              </w:rPr>
              <w:t xml:space="preserve"> thanking them for their participation.  The debriefing sheet will also outline the reasoning behind the research and the aims.  The confidentiality of the interview and the transcribing of the data will be explained again so that the participants are happy in the knowledge that they will be unidentifiable.  There right to withdraw will also be reiterated.  </w:t>
            </w:r>
            <w:r w:rsidR="00EB46C7">
              <w:rPr>
                <w:sz w:val="24"/>
                <w:szCs w:val="24"/>
              </w:rPr>
              <w:t>Institutional c</w:t>
            </w:r>
            <w:r w:rsidR="00434E01">
              <w:rPr>
                <w:sz w:val="24"/>
                <w:szCs w:val="24"/>
              </w:rPr>
              <w:t xml:space="preserve">ontact details will be given to every </w:t>
            </w:r>
            <w:r w:rsidR="0026512C">
              <w:rPr>
                <w:sz w:val="24"/>
                <w:szCs w:val="24"/>
              </w:rPr>
              <w:t xml:space="preserve">participant </w:t>
            </w:r>
            <w:r w:rsidR="0026512C" w:rsidRPr="00D64BC5">
              <w:rPr>
                <w:sz w:val="24"/>
                <w:szCs w:val="24"/>
              </w:rPr>
              <w:t>in</w:t>
            </w:r>
            <w:r w:rsidR="002B52B0" w:rsidRPr="00D64BC5">
              <w:rPr>
                <w:sz w:val="24"/>
                <w:szCs w:val="24"/>
              </w:rPr>
              <w:t xml:space="preserve"> compliance with the BPS Code of Ethics 2014 assessment of risk.</w:t>
            </w:r>
          </w:p>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6F307C" w:rsidRPr="004C3A0B" w:rsidRDefault="006F307C" w:rsidP="00694EA8">
            <w:pPr>
              <w:autoSpaceDE w:val="0"/>
              <w:autoSpaceDN w:val="0"/>
              <w:adjustRightInd w:val="0"/>
              <w:rPr>
                <w:rFonts w:ascii="Arial" w:hAnsi="Arial" w:cs="Arial"/>
                <w:sz w:val="22"/>
                <w:szCs w:val="22"/>
              </w:rPr>
            </w:pPr>
          </w:p>
          <w:p w:rsidR="002B52B0" w:rsidRPr="00D64BC5" w:rsidRDefault="00613235" w:rsidP="002B52B0">
            <w:pPr>
              <w:autoSpaceDE w:val="0"/>
              <w:autoSpaceDN w:val="0"/>
              <w:adjustRightInd w:val="0"/>
              <w:rPr>
                <w:sz w:val="24"/>
                <w:szCs w:val="24"/>
              </w:rPr>
            </w:pPr>
            <w:r w:rsidRPr="00D64BC5">
              <w:rPr>
                <w:sz w:val="24"/>
                <w:szCs w:val="24"/>
              </w:rPr>
              <w:t>A list of telephone numbers will be given to each participant so that they are able to receive further support if needed.</w:t>
            </w:r>
            <w:r w:rsidR="00F90F23" w:rsidRPr="00D64BC5">
              <w:rPr>
                <w:sz w:val="24"/>
                <w:szCs w:val="24"/>
              </w:rPr>
              <w:t xml:space="preserve">  These telephone numbers will be of CAMHS and </w:t>
            </w:r>
            <w:r w:rsidR="00B02F1F" w:rsidRPr="00D64BC5">
              <w:rPr>
                <w:sz w:val="24"/>
                <w:szCs w:val="24"/>
              </w:rPr>
              <w:t>Child line</w:t>
            </w:r>
            <w:r w:rsidR="00F90F23" w:rsidRPr="00D64BC5">
              <w:rPr>
                <w:sz w:val="24"/>
                <w:szCs w:val="24"/>
              </w:rPr>
              <w:t>.</w:t>
            </w:r>
            <w:r w:rsidR="002B52B0" w:rsidRPr="00D64BC5">
              <w:rPr>
                <w:sz w:val="24"/>
                <w:szCs w:val="24"/>
              </w:rPr>
              <w:t xml:space="preserve"> This is in compliance with the BPS Code of Ethics 2014 assessment of risk.</w:t>
            </w:r>
          </w:p>
          <w:p w:rsidR="002B52B0" w:rsidRPr="004C3A0B" w:rsidRDefault="002B52B0" w:rsidP="002B52B0">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cs="Arial"/>
              </w:rPr>
            </w:pP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w:t>
            </w:r>
            <w:r w:rsidR="00C86572" w:rsidRPr="004C3A0B">
              <w:rPr>
                <w:rFonts w:ascii="Arial" w:hAnsi="Arial" w:cs="Arial"/>
                <w:sz w:val="22"/>
                <w:szCs w:val="22"/>
              </w:rPr>
              <w:lastRenderedPageBreak/>
              <w:t xml:space="preserve">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2B52B0" w:rsidRDefault="002B52B0" w:rsidP="006F307C">
            <w:pPr>
              <w:autoSpaceDE w:val="0"/>
              <w:autoSpaceDN w:val="0"/>
              <w:adjustRightInd w:val="0"/>
              <w:rPr>
                <w:rFonts w:ascii="Arial" w:hAnsi="Arial" w:cs="Arial"/>
                <w:sz w:val="22"/>
                <w:szCs w:val="22"/>
              </w:rPr>
            </w:pPr>
          </w:p>
          <w:p w:rsidR="00F17B5E" w:rsidRPr="00D64BC5" w:rsidRDefault="00287EC8" w:rsidP="00F17B5E">
            <w:pPr>
              <w:autoSpaceDE w:val="0"/>
              <w:autoSpaceDN w:val="0"/>
              <w:adjustRightInd w:val="0"/>
              <w:rPr>
                <w:sz w:val="24"/>
                <w:szCs w:val="24"/>
              </w:rPr>
            </w:pPr>
            <w:r w:rsidRPr="00D64BC5">
              <w:rPr>
                <w:sz w:val="24"/>
                <w:szCs w:val="24"/>
              </w:rPr>
              <w:t>The dissertation supervisor will be informed of the times and dates to each interview carried out.  Once the interview is complete the dissertation supervisor will be called to update them on progress and assure them of the investigators safety.</w:t>
            </w:r>
            <w:r w:rsidR="00F17B5E">
              <w:rPr>
                <w:sz w:val="24"/>
                <w:szCs w:val="24"/>
              </w:rPr>
              <w:t xml:space="preserve">  Due to the sensitivity of the topic area each participant will choose where the interviews will be held so that they feel comfortable in their chosen environment.  The participants will be able to take their time and at no time be pushed to cause distress.  If the participant shows any sign of distress then the interview will be stopped immediately as their well-being is the main concern.  </w:t>
            </w:r>
            <w:r w:rsidR="00F17B5E" w:rsidRPr="00D64BC5">
              <w:rPr>
                <w:sz w:val="24"/>
                <w:szCs w:val="24"/>
              </w:rPr>
              <w:t xml:space="preserve">A list of telephone numbers will be given to each participant so that they are able to receive further support if needed.  These telephone numbers will be of CAMHS and </w:t>
            </w:r>
            <w:r w:rsidR="00B02F1F" w:rsidRPr="00D64BC5">
              <w:rPr>
                <w:sz w:val="24"/>
                <w:szCs w:val="24"/>
              </w:rPr>
              <w:t>Child line</w:t>
            </w:r>
            <w:r w:rsidR="00F17B5E" w:rsidRPr="00D64BC5">
              <w:rPr>
                <w:sz w:val="24"/>
                <w:szCs w:val="24"/>
              </w:rPr>
              <w:t>. This is in compliance with the BPS Code of Ethics 2014 assessment of risk.</w:t>
            </w:r>
          </w:p>
          <w:p w:rsidR="00F17B5E" w:rsidRPr="004C3A0B" w:rsidRDefault="00F17B5E" w:rsidP="00F17B5E">
            <w:pPr>
              <w:autoSpaceDE w:val="0"/>
              <w:autoSpaceDN w:val="0"/>
              <w:adjustRightInd w:val="0"/>
              <w:rPr>
                <w:rFonts w:ascii="Arial" w:hAnsi="Arial" w:cs="Arial"/>
                <w:sz w:val="22"/>
                <w:szCs w:val="22"/>
              </w:rPr>
            </w:pPr>
          </w:p>
          <w:p w:rsidR="00C86572" w:rsidRPr="00D64BC5" w:rsidRDefault="00C86572" w:rsidP="006F307C">
            <w:pPr>
              <w:autoSpaceDE w:val="0"/>
              <w:autoSpaceDN w:val="0"/>
              <w:adjustRightInd w:val="0"/>
              <w:rPr>
                <w:sz w:val="24"/>
                <w:szCs w:val="24"/>
              </w:rPr>
            </w:pPr>
          </w:p>
          <w:p w:rsidR="00C86572" w:rsidRPr="00D64BC5" w:rsidRDefault="00C86572" w:rsidP="006F307C">
            <w:pPr>
              <w:autoSpaceDE w:val="0"/>
              <w:autoSpaceDN w:val="0"/>
              <w:adjustRightInd w:val="0"/>
              <w:rPr>
                <w:sz w:val="24"/>
                <w:szCs w:val="24"/>
              </w:rPr>
            </w:pPr>
          </w:p>
          <w:p w:rsidR="00C86572" w:rsidRPr="004C3A0B" w:rsidRDefault="00C86572" w:rsidP="006F307C">
            <w:pPr>
              <w:autoSpaceDE w:val="0"/>
              <w:autoSpaceDN w:val="0"/>
              <w:adjustRightInd w:val="0"/>
              <w:rPr>
                <w:rFonts w:cs="Arial"/>
              </w:rPr>
            </w:pP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D64BC5" w:rsidRDefault="00287EC8" w:rsidP="006F307C">
            <w:pPr>
              <w:autoSpaceDE w:val="0"/>
              <w:autoSpaceDN w:val="0"/>
              <w:adjustRightInd w:val="0"/>
              <w:rPr>
                <w:sz w:val="24"/>
                <w:szCs w:val="24"/>
              </w:rPr>
            </w:pPr>
            <w:r w:rsidRPr="00D64BC5">
              <w:rPr>
                <w:sz w:val="24"/>
                <w:szCs w:val="24"/>
              </w:rPr>
              <w:t>There will be minimal risk to the university</w:t>
            </w:r>
            <w:r w:rsidR="004C47EE" w:rsidRPr="00D64BC5">
              <w:rPr>
                <w:sz w:val="24"/>
                <w:szCs w:val="24"/>
              </w:rPr>
              <w:t xml:space="preserve"> as the UWTSD re</w:t>
            </w:r>
            <w:r w:rsidR="0026512C">
              <w:rPr>
                <w:sz w:val="24"/>
                <w:szCs w:val="24"/>
              </w:rPr>
              <w:t>se</w:t>
            </w:r>
            <w:r w:rsidR="004C47EE" w:rsidRPr="00D64BC5">
              <w:rPr>
                <w:sz w:val="24"/>
                <w:szCs w:val="24"/>
              </w:rPr>
              <w:t>arch-ethics-integrity-code-practice will be adhered to.</w:t>
            </w:r>
          </w:p>
          <w:p w:rsidR="00C86572" w:rsidRPr="004C3A0B" w:rsidRDefault="00C86572" w:rsidP="006F307C">
            <w:pPr>
              <w:autoSpaceDE w:val="0"/>
              <w:autoSpaceDN w:val="0"/>
              <w:adjustRightInd w:val="0"/>
              <w:rPr>
                <w:rFonts w:cs="Arial"/>
              </w:rPr>
            </w:pP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rsidTr="00C86572">
        <w:tc>
          <w:tcPr>
            <w:tcW w:w="9923" w:type="dxa"/>
            <w:tcBorders>
              <w:top w:val="single" w:sz="4" w:space="0" w:color="auto"/>
              <w:bottom w:val="single" w:sz="4" w:space="0" w:color="auto"/>
            </w:tcBorders>
          </w:tcPr>
          <w:p w:rsidR="00D64BC5" w:rsidRDefault="00D64BC5" w:rsidP="006F307C">
            <w:pPr>
              <w:autoSpaceDE w:val="0"/>
              <w:autoSpaceDN w:val="0"/>
              <w:adjustRightInd w:val="0"/>
              <w:rPr>
                <w:rFonts w:ascii="Arial" w:hAnsi="Arial" w:cs="Arial"/>
                <w:sz w:val="22"/>
                <w:szCs w:val="22"/>
              </w:rPr>
            </w:pPr>
          </w:p>
          <w:p w:rsidR="00D64BC5" w:rsidRPr="00D64BC5" w:rsidRDefault="00613235" w:rsidP="00D64BC5">
            <w:pPr>
              <w:autoSpaceDE w:val="0"/>
              <w:autoSpaceDN w:val="0"/>
              <w:adjustRightInd w:val="0"/>
              <w:rPr>
                <w:sz w:val="24"/>
                <w:szCs w:val="24"/>
              </w:rPr>
            </w:pPr>
            <w:r w:rsidRPr="00D64BC5">
              <w:rPr>
                <w:sz w:val="24"/>
                <w:szCs w:val="24"/>
              </w:rPr>
              <w:t xml:space="preserve">Due to the sensitive subject matter the only risk would be emotional and as stated previously all participants will be spoken to prior to the interview explaining all the procedure and their right to withdraw at anytime. </w:t>
            </w:r>
            <w:r w:rsidR="00CC1C89">
              <w:rPr>
                <w:sz w:val="24"/>
                <w:szCs w:val="24"/>
              </w:rPr>
              <w:t>Each participant will choose their own venue for the interview to take place as this should help them feel comfortable in their surroundings which should quell some anxiety.  If at any point during the interview they become distressed in any way then the interview will cease.  If at any point during this research a participant decides to withdraw then</w:t>
            </w:r>
            <w:r w:rsidR="00285DD7">
              <w:rPr>
                <w:sz w:val="24"/>
                <w:szCs w:val="24"/>
              </w:rPr>
              <w:t xml:space="preserve"> there are several other participants who have shown a keen interest in the research.  They would then be approached and included in the study.  </w:t>
            </w:r>
            <w:r w:rsidRPr="00D64BC5">
              <w:rPr>
                <w:sz w:val="24"/>
                <w:szCs w:val="24"/>
              </w:rPr>
              <w:t xml:space="preserve"> They will all be given specific phone numbers to contact</w:t>
            </w:r>
            <w:r w:rsidR="00F90F23" w:rsidRPr="00D64BC5">
              <w:rPr>
                <w:sz w:val="24"/>
                <w:szCs w:val="24"/>
              </w:rPr>
              <w:t xml:space="preserve"> for CAHMS and Childline</w:t>
            </w:r>
            <w:r w:rsidRPr="00D64BC5">
              <w:rPr>
                <w:sz w:val="24"/>
                <w:szCs w:val="24"/>
              </w:rPr>
              <w:t xml:space="preserve"> if they are needed with regards to emotional stres</w:t>
            </w:r>
            <w:r w:rsidR="00D64BC5" w:rsidRPr="00D64BC5">
              <w:rPr>
                <w:sz w:val="24"/>
                <w:szCs w:val="24"/>
              </w:rPr>
              <w:t>s. This is in compliance with BPS Code of Ethics 2014 assessment of risk.</w:t>
            </w:r>
          </w:p>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cs="Arial"/>
              </w:rPr>
            </w:pP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howingPlcHdr/>
            </w:sdtPr>
            <w:sdtContent>
              <w:p w:rsidR="00E45AB0" w:rsidRPr="004C3A0B" w:rsidRDefault="0026512C" w:rsidP="0026512C">
                <w:pPr>
                  <w:autoSpaceDE w:val="0"/>
                  <w:autoSpaceDN w:val="0"/>
                  <w:adjustRightInd w:val="0"/>
                  <w:jc w:val="center"/>
                  <w:rPr>
                    <w:rFonts w:ascii="Arial" w:hAnsi="Arial" w:cs="Arial"/>
                    <w:b/>
                    <w:sz w:val="16"/>
                    <w:szCs w:val="16"/>
                  </w:rPr>
                </w:pPr>
                <w:r>
                  <w:rPr>
                    <w:rFonts w:ascii="Arial" w:hAnsi="Arial" w:cs="Arial"/>
                    <w:b/>
                    <w:bCs/>
                    <w:sz w:val="22"/>
                    <w:szCs w:val="22"/>
                  </w:rPr>
                  <w:t xml:space="preserve">     </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E45AB0" w:rsidRPr="004C3A0B" w:rsidRDefault="0026512C" w:rsidP="0026512C">
                <w:pPr>
                  <w:autoSpaceDE w:val="0"/>
                  <w:autoSpaceDN w:val="0"/>
                  <w:adjustRightInd w:val="0"/>
                  <w:jc w:val="center"/>
                  <w:rPr>
                    <w:rFonts w:ascii="Arial" w:hAnsi="Arial" w:cs="Arial"/>
                    <w:b/>
                    <w:sz w:val="16"/>
                    <w:szCs w:val="16"/>
                  </w:rPr>
                </w:pPr>
                <w:r>
                  <w:rPr>
                    <w:rFonts w:ascii="MS Gothic" w:eastAsia="MS Gothic" w:hAnsi="MS Gothic" w:cs="Arial"/>
                    <w:b/>
                    <w:bCs/>
                    <w:sz w:val="22"/>
                    <w:szCs w:val="22"/>
                  </w:rPr>
                  <w:t>X</w:t>
                </w:r>
              </w:p>
            </w:sdtContent>
          </w:sdt>
        </w:tc>
      </w:tr>
    </w:tbl>
    <w:p w:rsidR="008102B5" w:rsidRPr="004C3A0B" w:rsidRDefault="008102B5">
      <w:pPr>
        <w:rPr>
          <w:rFonts w:ascii="Arial" w:hAnsi="Arial" w:cs="Arial"/>
          <w:bCs/>
          <w:sz w:val="22"/>
          <w:szCs w:val="22"/>
        </w:rPr>
      </w:pPr>
    </w:p>
    <w:p w:rsidR="00B02F1F" w:rsidRDefault="00B02F1F" w:rsidP="00C20294">
      <w:pPr>
        <w:rPr>
          <w:rFonts w:ascii="Arial" w:hAnsi="Arial" w:cs="Arial"/>
          <w:b/>
          <w:bCs/>
          <w:sz w:val="22"/>
          <w:szCs w:val="22"/>
        </w:rPr>
      </w:pPr>
    </w:p>
    <w:p w:rsidR="00B02F1F" w:rsidRDefault="00B02F1F" w:rsidP="00C20294">
      <w:pPr>
        <w:rPr>
          <w:rFonts w:ascii="Arial" w:hAnsi="Arial" w:cs="Arial"/>
          <w:b/>
          <w:bCs/>
          <w:sz w:val="22"/>
          <w:szCs w:val="22"/>
        </w:rPr>
      </w:pPr>
    </w:p>
    <w:p w:rsidR="00B02F1F" w:rsidRDefault="00B02F1F" w:rsidP="00C20294">
      <w:pPr>
        <w:rPr>
          <w:rFonts w:ascii="Arial" w:hAnsi="Arial" w:cs="Arial"/>
          <w:b/>
          <w:bCs/>
          <w:sz w:val="22"/>
          <w:szCs w:val="22"/>
        </w:rPr>
      </w:pPr>
    </w:p>
    <w:p w:rsidR="00B02F1F" w:rsidRDefault="00B02F1F" w:rsidP="00C20294">
      <w:pPr>
        <w:rPr>
          <w:rFonts w:ascii="Arial" w:hAnsi="Arial" w:cs="Arial"/>
          <w:b/>
          <w:bCs/>
          <w:sz w:val="22"/>
          <w:szCs w:val="22"/>
        </w:rPr>
      </w:pPr>
    </w:p>
    <w:p w:rsidR="00B02F1F" w:rsidRDefault="00B02F1F" w:rsidP="00C20294">
      <w:pPr>
        <w:rPr>
          <w:rFonts w:ascii="Arial" w:hAnsi="Arial" w:cs="Arial"/>
          <w:b/>
          <w:bCs/>
          <w:sz w:val="22"/>
          <w:szCs w:val="22"/>
        </w:rPr>
      </w:pPr>
    </w:p>
    <w:p w:rsidR="00B02F1F" w:rsidRDefault="00B02F1F" w:rsidP="00C20294">
      <w:pPr>
        <w:rPr>
          <w:rFonts w:ascii="Arial" w:hAnsi="Arial" w:cs="Arial"/>
          <w:b/>
          <w:bCs/>
          <w:sz w:val="22"/>
          <w:szCs w:val="22"/>
        </w:rPr>
      </w:pPr>
    </w:p>
    <w:p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D64BC5" w:rsidRDefault="00D64BC5" w:rsidP="00F75F59">
            <w:pPr>
              <w:autoSpaceDE w:val="0"/>
              <w:autoSpaceDN w:val="0"/>
              <w:adjustRightInd w:val="0"/>
              <w:rPr>
                <w:rFonts w:ascii="Arial" w:hAnsi="Arial" w:cs="Arial"/>
                <w:sz w:val="22"/>
                <w:szCs w:val="22"/>
              </w:rPr>
            </w:pPr>
          </w:p>
          <w:p w:rsidR="00D64BC5" w:rsidRPr="00D64BC5" w:rsidRDefault="00F90F23" w:rsidP="00D64BC5">
            <w:pPr>
              <w:autoSpaceDE w:val="0"/>
              <w:autoSpaceDN w:val="0"/>
              <w:adjustRightInd w:val="0"/>
              <w:rPr>
                <w:sz w:val="24"/>
                <w:szCs w:val="24"/>
              </w:rPr>
            </w:pPr>
            <w:r w:rsidRPr="00D64BC5">
              <w:rPr>
                <w:sz w:val="24"/>
                <w:szCs w:val="24"/>
              </w:rPr>
              <w:t xml:space="preserve">All participants will be given the option of reading the interview after it has been transcribed so that they are happy with the outcome.  It is </w:t>
            </w:r>
            <w:r w:rsidR="00E95B8E" w:rsidRPr="00D64BC5">
              <w:rPr>
                <w:sz w:val="24"/>
                <w:szCs w:val="24"/>
              </w:rPr>
              <w:t>imperative</w:t>
            </w:r>
            <w:r w:rsidRPr="00D64BC5">
              <w:rPr>
                <w:sz w:val="24"/>
                <w:szCs w:val="24"/>
              </w:rPr>
              <w:t xml:space="preserve"> to keep all the interviews confidential so that all the participants are happy and not causing any emotional distress.</w:t>
            </w:r>
            <w:r w:rsidR="00D64BC5" w:rsidRPr="00D64BC5">
              <w:rPr>
                <w:sz w:val="24"/>
                <w:szCs w:val="24"/>
              </w:rPr>
              <w:t xml:space="preserve">  </w:t>
            </w:r>
            <w:r w:rsidR="00285DD7">
              <w:rPr>
                <w:sz w:val="24"/>
                <w:szCs w:val="24"/>
              </w:rPr>
              <w:t xml:space="preserve">The participants will also be given a feedback sheet and if they so wish will be given the opportunity to read the finished study. </w:t>
            </w:r>
            <w:r w:rsidR="00D64BC5" w:rsidRPr="00D64BC5">
              <w:rPr>
                <w:sz w:val="24"/>
                <w:szCs w:val="24"/>
              </w:rPr>
              <w:t xml:space="preserve">This coincides with </w:t>
            </w:r>
            <w:r w:rsidR="00D64BC5" w:rsidRPr="00D64BC5">
              <w:rPr>
                <w:bCs/>
                <w:sz w:val="24"/>
                <w:szCs w:val="24"/>
              </w:rPr>
              <w:t>UWTSD research-ethics-integrity-code-practice and BPS Code of Human Research Ethics 2014.</w:t>
            </w:r>
          </w:p>
          <w:p w:rsidR="00D64BC5" w:rsidRPr="004C3A0B" w:rsidRDefault="00D64BC5" w:rsidP="00D64BC5">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C20294" w:rsidP="00F75F59">
            <w:pPr>
              <w:autoSpaceDE w:val="0"/>
              <w:autoSpaceDN w:val="0"/>
              <w:adjustRightInd w:val="0"/>
              <w:rPr>
                <w:rFonts w:cs="Arial"/>
              </w:rPr>
            </w:pP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600810" w:rsidRDefault="00600810" w:rsidP="00F75F59">
            <w:pPr>
              <w:autoSpaceDE w:val="0"/>
              <w:autoSpaceDN w:val="0"/>
              <w:adjustRightInd w:val="0"/>
              <w:rPr>
                <w:rFonts w:ascii="Arial" w:hAnsi="Arial" w:cs="Arial"/>
                <w:sz w:val="22"/>
                <w:szCs w:val="22"/>
              </w:rPr>
            </w:pPr>
          </w:p>
          <w:p w:rsidR="00D64BC5" w:rsidRPr="00D64BC5" w:rsidRDefault="00F90F23" w:rsidP="00D64BC5">
            <w:pPr>
              <w:autoSpaceDE w:val="0"/>
              <w:autoSpaceDN w:val="0"/>
              <w:adjustRightInd w:val="0"/>
              <w:rPr>
                <w:sz w:val="24"/>
                <w:szCs w:val="24"/>
              </w:rPr>
            </w:pPr>
            <w:r w:rsidRPr="00D64BC5">
              <w:rPr>
                <w:sz w:val="24"/>
                <w:szCs w:val="24"/>
              </w:rPr>
              <w:t xml:space="preserve">All participants will be met individually prior to the interview process and given a </w:t>
            </w:r>
            <w:r w:rsidR="00205655" w:rsidRPr="00D64BC5">
              <w:rPr>
                <w:sz w:val="24"/>
                <w:szCs w:val="24"/>
              </w:rPr>
              <w:t>participant information sheet.  This will inform the participant on why this research is being done, what they will be asked to do, who will be at the interview and where it will be held.  Also to ensure the participants that they are in no way having to take part and that they are able to withdraw at any point no questions asked.  It is their well being that is our main concern at all times.  Information will be given on confidentiality, what is done with the information we gather from the participants also the benefits and risks of taking part in this process.</w:t>
            </w:r>
            <w:r w:rsidR="00D64BC5" w:rsidRPr="00D64BC5">
              <w:rPr>
                <w:sz w:val="24"/>
                <w:szCs w:val="24"/>
              </w:rPr>
              <w:t xml:space="preserve">  This coincides with </w:t>
            </w:r>
            <w:r w:rsidR="00D64BC5" w:rsidRPr="00D64BC5">
              <w:rPr>
                <w:bCs/>
                <w:sz w:val="24"/>
                <w:szCs w:val="24"/>
              </w:rPr>
              <w:t>UWTSD research-ethics-integrity-code-practice and BPS Code of Human Research Ethics 2014.</w:t>
            </w:r>
          </w:p>
          <w:p w:rsidR="00D64BC5" w:rsidRPr="004C3A0B" w:rsidRDefault="00D64BC5" w:rsidP="00D64BC5">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C20294" w:rsidP="00F75F59">
            <w:pPr>
              <w:autoSpaceDE w:val="0"/>
              <w:autoSpaceDN w:val="0"/>
              <w:adjustRightInd w:val="0"/>
              <w:rPr>
                <w:rFonts w:cs="Arial"/>
              </w:rPr>
            </w:pP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22"/>
                <w:szCs w:val="22"/>
              </w:rPr>
            </w:pPr>
          </w:p>
          <w:p w:rsidR="00C20294" w:rsidRPr="00D64BC5" w:rsidRDefault="000833CA" w:rsidP="00694EA8">
            <w:pPr>
              <w:autoSpaceDE w:val="0"/>
              <w:autoSpaceDN w:val="0"/>
              <w:adjustRightInd w:val="0"/>
              <w:rPr>
                <w:sz w:val="24"/>
                <w:szCs w:val="24"/>
              </w:rPr>
            </w:pPr>
            <w:r w:rsidRPr="00D64BC5">
              <w:rPr>
                <w:sz w:val="24"/>
                <w:szCs w:val="24"/>
              </w:rPr>
              <w:t xml:space="preserve">All participants will have a number so no names will be used.  </w:t>
            </w:r>
            <w:r w:rsidR="003B3042" w:rsidRPr="00D64BC5">
              <w:rPr>
                <w:sz w:val="24"/>
                <w:szCs w:val="24"/>
              </w:rPr>
              <w:t xml:space="preserve">All information and recordings will be kept locked away.  Following the interviews being transcribed all recordings will be destroyed.  This coincides with </w:t>
            </w:r>
            <w:r w:rsidR="003B3042" w:rsidRPr="00D64BC5">
              <w:rPr>
                <w:bCs/>
                <w:sz w:val="24"/>
                <w:szCs w:val="24"/>
              </w:rPr>
              <w:t>UWTSD research-ethics-integrity-code-practice and BPS Code of Human Research Ethics 2014.</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p>
    <w:p w:rsidR="00B02F1F" w:rsidRDefault="00B02F1F" w:rsidP="000700F9">
      <w:pPr>
        <w:rPr>
          <w:rFonts w:ascii="Arial" w:hAnsi="Arial" w:cs="Arial"/>
          <w:b/>
          <w:bCs/>
          <w:sz w:val="22"/>
          <w:szCs w:val="22"/>
        </w:rPr>
      </w:pPr>
    </w:p>
    <w:p w:rsidR="00B02F1F" w:rsidRDefault="00B02F1F" w:rsidP="000700F9">
      <w:pPr>
        <w:rPr>
          <w:rFonts w:ascii="Arial" w:hAnsi="Arial" w:cs="Arial"/>
          <w:b/>
          <w:bCs/>
          <w:sz w:val="22"/>
          <w:szCs w:val="22"/>
        </w:rPr>
      </w:pPr>
    </w:p>
    <w:p w:rsidR="00B02F1F" w:rsidRDefault="00B02F1F" w:rsidP="000700F9">
      <w:pPr>
        <w:rPr>
          <w:rFonts w:ascii="Arial" w:hAnsi="Arial" w:cs="Arial"/>
          <w:b/>
          <w:bCs/>
          <w:sz w:val="22"/>
          <w:szCs w:val="22"/>
        </w:rPr>
      </w:pPr>
    </w:p>
    <w:p w:rsidR="00B02F1F" w:rsidRDefault="00B02F1F" w:rsidP="000700F9">
      <w:pPr>
        <w:rPr>
          <w:rFonts w:ascii="Arial" w:hAnsi="Arial" w:cs="Arial"/>
          <w:b/>
          <w:bCs/>
          <w:sz w:val="22"/>
          <w:szCs w:val="22"/>
        </w:rPr>
      </w:pPr>
    </w:p>
    <w:p w:rsidR="00B02F1F" w:rsidRDefault="00B02F1F" w:rsidP="000700F9">
      <w:pPr>
        <w:rPr>
          <w:rFonts w:ascii="Arial" w:hAnsi="Arial" w:cs="Arial"/>
          <w:b/>
          <w:bCs/>
          <w:sz w:val="22"/>
          <w:szCs w:val="22"/>
        </w:rPr>
      </w:pPr>
    </w:p>
    <w:p w:rsidR="00B02F1F" w:rsidRDefault="00B02F1F" w:rsidP="000700F9">
      <w:pPr>
        <w:rPr>
          <w:rFonts w:ascii="Arial" w:hAnsi="Arial" w:cs="Arial"/>
          <w:b/>
          <w:bCs/>
          <w:sz w:val="22"/>
          <w:szCs w:val="22"/>
        </w:rPr>
      </w:pPr>
    </w:p>
    <w:p w:rsidR="00B02F1F" w:rsidRDefault="00B02F1F" w:rsidP="000700F9">
      <w:pPr>
        <w:rPr>
          <w:rFonts w:ascii="Arial" w:hAnsi="Arial" w:cs="Arial"/>
          <w:b/>
          <w:bCs/>
          <w:sz w:val="22"/>
          <w:szCs w:val="22"/>
        </w:rPr>
      </w:pPr>
    </w:p>
    <w:p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8102B5" w:rsidRPr="004C3A0B" w:rsidRDefault="003B3042" w:rsidP="003B304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7F23AA" w:rsidRPr="004C3A0B" w:rsidRDefault="007F23AA"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rsidR="00331A88"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p>
        </w:tc>
      </w:tr>
    </w:tbl>
    <w:p w:rsidR="00C658D3" w:rsidRDefault="00C658D3" w:rsidP="000700F9">
      <w:pPr>
        <w:rPr>
          <w:rFonts w:ascii="Arial" w:hAnsi="Arial" w:cs="Arial"/>
          <w:sz w:val="16"/>
          <w:szCs w:val="16"/>
        </w:rPr>
      </w:pPr>
    </w:p>
    <w:tbl>
      <w:tblPr>
        <w:tblStyle w:val="TableGrid"/>
        <w:tblW w:w="9889" w:type="dxa"/>
        <w:tblLook w:val="04A0"/>
      </w:tblPr>
      <w:tblGrid>
        <w:gridCol w:w="7763"/>
        <w:gridCol w:w="992"/>
        <w:gridCol w:w="1134"/>
      </w:tblGrid>
      <w:tr w:rsidR="007407AA" w:rsidRPr="004C3A0B" w:rsidTr="00204E14">
        <w:trPr>
          <w:trHeight w:val="439"/>
        </w:trPr>
        <w:tc>
          <w:tcPr>
            <w:tcW w:w="7763" w:type="dxa"/>
          </w:tcPr>
          <w:p w:rsidR="007407AA" w:rsidRPr="004C3A0B" w:rsidRDefault="007407AA" w:rsidP="007A540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7407AA" w:rsidRPr="004C3A0B" w:rsidRDefault="007407AA" w:rsidP="007A54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7A54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204E14">
        <w:trPr>
          <w:trHeight w:val="439"/>
        </w:trPr>
        <w:tc>
          <w:tcPr>
            <w:tcW w:w="7763" w:type="dxa"/>
          </w:tcPr>
          <w:p w:rsidR="007407AA" w:rsidRPr="004C3A0B" w:rsidRDefault="007407AA" w:rsidP="007A540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rsidR="007407AA" w:rsidRPr="004C3A0B" w:rsidRDefault="00C504CE" w:rsidP="00C504C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tcPr>
          <w:sdt>
            <w:sdtPr>
              <w:rPr>
                <w:rFonts w:ascii="Arial" w:hAnsi="Arial" w:cs="Arial"/>
                <w:b/>
                <w:bCs/>
                <w:sz w:val="22"/>
                <w:szCs w:val="22"/>
              </w:rPr>
              <w:id w:val="124512450"/>
            </w:sdtPr>
            <w:sdtContent>
              <w:p w:rsidR="007407AA" w:rsidRPr="004C3A0B" w:rsidRDefault="007407AA" w:rsidP="007A54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7A540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rsidR="007407AA" w:rsidRPr="004C3A0B" w:rsidRDefault="007407AA" w:rsidP="007A54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rsidR="007407AA"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204E14">
        <w:trPr>
          <w:trHeight w:val="439"/>
        </w:trPr>
        <w:tc>
          <w:tcPr>
            <w:tcW w:w="7763" w:type="dxa"/>
          </w:tcPr>
          <w:p w:rsidR="007407AA" w:rsidRPr="004C3A0B" w:rsidRDefault="007407AA" w:rsidP="007A540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rsidR="007407AA" w:rsidRPr="004C3A0B" w:rsidRDefault="007407AA" w:rsidP="007A54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rsidR="007407AA"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204E14">
        <w:trPr>
          <w:trHeight w:val="403"/>
        </w:trPr>
        <w:tc>
          <w:tcPr>
            <w:tcW w:w="7763" w:type="dxa"/>
          </w:tcPr>
          <w:p w:rsidR="007407AA" w:rsidRPr="004C3A0B" w:rsidRDefault="007407AA" w:rsidP="007A540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rsidR="007407AA" w:rsidRPr="004C3A0B" w:rsidRDefault="00C504CE" w:rsidP="00C504C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tcPr>
          <w:sdt>
            <w:sdtPr>
              <w:rPr>
                <w:rFonts w:ascii="Arial" w:hAnsi="Arial" w:cs="Arial"/>
                <w:b/>
                <w:bCs/>
                <w:sz w:val="22"/>
                <w:szCs w:val="22"/>
              </w:rPr>
              <w:id w:val="243309197"/>
            </w:sdtPr>
            <w:sdtContent>
              <w:p w:rsidR="007407AA" w:rsidRPr="004C3A0B" w:rsidRDefault="007407AA" w:rsidP="007A54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7A540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rsidR="007407AA" w:rsidRPr="004C3A0B" w:rsidRDefault="007407AA" w:rsidP="007A54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sdtPr>
            <w:sdtContent>
              <w:p w:rsidR="007407AA"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204E14">
        <w:trPr>
          <w:trHeight w:val="403"/>
        </w:trPr>
        <w:tc>
          <w:tcPr>
            <w:tcW w:w="7763" w:type="dxa"/>
          </w:tcPr>
          <w:p w:rsidR="007407AA" w:rsidRPr="004C3A0B" w:rsidRDefault="007407AA" w:rsidP="007A540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rsidR="007407AA" w:rsidRPr="004C3A0B" w:rsidRDefault="007407AA" w:rsidP="007A54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rsidR="007407AA"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204E14">
        <w:trPr>
          <w:trHeight w:val="403"/>
        </w:trPr>
        <w:tc>
          <w:tcPr>
            <w:tcW w:w="7763" w:type="dxa"/>
          </w:tcPr>
          <w:p w:rsidR="007407AA" w:rsidRPr="004C3A0B" w:rsidRDefault="007407AA" w:rsidP="007A540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7A540B">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rsidR="007407AA" w:rsidRPr="004C3A0B" w:rsidRDefault="007407AA" w:rsidP="007A54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rsidR="007407AA"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7A540B">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rsidTr="007A540B">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p>
          <w:p w:rsidR="00C504CE" w:rsidRPr="00D64BC5" w:rsidRDefault="00C504CE" w:rsidP="00C504CE">
            <w:pPr>
              <w:autoSpaceDE w:val="0"/>
              <w:autoSpaceDN w:val="0"/>
              <w:adjustRightInd w:val="0"/>
              <w:rPr>
                <w:sz w:val="24"/>
                <w:szCs w:val="24"/>
              </w:rPr>
            </w:pPr>
            <w:r w:rsidRPr="00D64BC5">
              <w:rPr>
                <w:bCs/>
                <w:sz w:val="24"/>
                <w:szCs w:val="24"/>
              </w:rPr>
              <w:t>All data that is stored will be locked away.  Information that has been gathered will have no names or addresses of participants so they will not be able to be identified.  The recordings will be destroyed as soon as the interview has been transcribed as UWTSD research-ethics-integrity-code-practice and BPS Code of Human Research Ethics 2014.</w:t>
            </w:r>
          </w:p>
          <w:p w:rsidR="007407AA" w:rsidRPr="00C504CE" w:rsidRDefault="007407AA" w:rsidP="00204E14">
            <w:pPr>
              <w:autoSpaceDE w:val="0"/>
              <w:autoSpaceDN w:val="0"/>
              <w:adjustRightInd w:val="0"/>
              <w:rPr>
                <w:rFonts w:ascii="Arial" w:hAnsi="Arial" w:cs="Arial"/>
                <w:bCs/>
                <w:sz w:val="22"/>
                <w:szCs w:val="22"/>
              </w:rPr>
            </w:pP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Default="007407AA" w:rsidP="00C658D3">
            <w:pPr>
              <w:autoSpaceDE w:val="0"/>
              <w:autoSpaceDN w:val="0"/>
              <w:adjustRightInd w:val="0"/>
              <w:rPr>
                <w:rFonts w:ascii="Arial" w:hAnsi="Arial" w:cs="Arial"/>
                <w:b/>
                <w:bCs/>
                <w:sz w:val="22"/>
                <w:szCs w:val="22"/>
              </w:rPr>
            </w:pP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C504CE" w:rsidP="00C504CE">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C504CE" w:rsidP="00C504CE">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tblPr>
      <w:tblGrid>
        <w:gridCol w:w="9889"/>
      </w:tblGrid>
      <w:tr w:rsidR="007407AA" w:rsidRPr="004C3A0B" w:rsidTr="007407AA">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rsidTr="007407AA">
        <w:trPr>
          <w:trHeight w:val="403"/>
        </w:trPr>
        <w:tc>
          <w:tcPr>
            <w:tcW w:w="9889" w:type="dxa"/>
            <w:vAlign w:val="center"/>
          </w:tcPr>
          <w:p w:rsidR="007407AA" w:rsidRDefault="00C504CE" w:rsidP="007407AA">
            <w:pPr>
              <w:autoSpaceDE w:val="0"/>
              <w:autoSpaceDN w:val="0"/>
              <w:adjustRightInd w:val="0"/>
              <w:rPr>
                <w:rFonts w:ascii="Arial" w:hAnsi="Arial" w:cs="Arial"/>
                <w:sz w:val="22"/>
                <w:szCs w:val="22"/>
              </w:rPr>
            </w:pPr>
            <w:r>
              <w:rPr>
                <w:rFonts w:ascii="Arial" w:hAnsi="Arial" w:cs="Arial"/>
                <w:sz w:val="22"/>
                <w:szCs w:val="22"/>
              </w:rPr>
              <w:t>Heulwen O’Callaghan – researcher.</w:t>
            </w:r>
          </w:p>
          <w:p w:rsidR="00C504CE" w:rsidRPr="004C3A0B" w:rsidRDefault="00C504CE" w:rsidP="007407AA">
            <w:pPr>
              <w:autoSpaceDE w:val="0"/>
              <w:autoSpaceDN w:val="0"/>
              <w:adjustRightInd w:val="0"/>
              <w:rPr>
                <w:rFonts w:ascii="Arial" w:hAnsi="Arial" w:cs="Arial"/>
                <w:sz w:val="22"/>
                <w:szCs w:val="22"/>
              </w:rPr>
            </w:pPr>
            <w:r>
              <w:rPr>
                <w:rFonts w:ascii="Arial" w:hAnsi="Arial" w:cs="Arial"/>
                <w:sz w:val="22"/>
                <w:szCs w:val="22"/>
              </w:rPr>
              <w:t>Dr. S. Jones – supervisor.</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p>
        </w:tc>
      </w:tr>
      <w:tr w:rsidR="007407AA" w:rsidRPr="004C3A0B" w:rsidTr="007407AA">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rsidTr="007407AA">
        <w:trPr>
          <w:trHeight w:val="403"/>
        </w:trPr>
        <w:tc>
          <w:tcPr>
            <w:tcW w:w="9889" w:type="dxa"/>
          </w:tcPr>
          <w:p w:rsidR="007407AA" w:rsidRPr="004C3A0B" w:rsidRDefault="00C504CE" w:rsidP="007407AA">
            <w:pPr>
              <w:autoSpaceDE w:val="0"/>
              <w:autoSpaceDN w:val="0"/>
              <w:adjustRightInd w:val="0"/>
              <w:rPr>
                <w:rFonts w:ascii="Arial" w:hAnsi="Arial" w:cs="Arial"/>
                <w:sz w:val="22"/>
                <w:szCs w:val="22"/>
              </w:rPr>
            </w:pPr>
            <w:r>
              <w:rPr>
                <w:rFonts w:ascii="Arial" w:hAnsi="Arial" w:cs="Arial"/>
                <w:sz w:val="22"/>
                <w:szCs w:val="22"/>
              </w:rPr>
              <w:t>Heulwen O’Callaghan</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p>
        </w:tc>
      </w:tr>
      <w:tr w:rsidR="007407AA" w:rsidRPr="004C3A0B" w:rsidTr="007407AA">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rsidTr="007407AA">
        <w:trPr>
          <w:trHeight w:val="403"/>
        </w:trPr>
        <w:tc>
          <w:tcPr>
            <w:tcW w:w="9889" w:type="dxa"/>
          </w:tcPr>
          <w:p w:rsidR="007407AA" w:rsidRDefault="007407AA" w:rsidP="007407AA">
            <w:pPr>
              <w:autoSpaceDE w:val="0"/>
              <w:autoSpaceDN w:val="0"/>
              <w:adjustRightInd w:val="0"/>
              <w:rPr>
                <w:rFonts w:cs="Arial"/>
              </w:rPr>
            </w:pPr>
          </w:p>
          <w:p w:rsidR="00D64BC5" w:rsidRPr="00D64BC5" w:rsidRDefault="00C504CE" w:rsidP="00D64BC5">
            <w:pPr>
              <w:autoSpaceDE w:val="0"/>
              <w:autoSpaceDN w:val="0"/>
              <w:adjustRightInd w:val="0"/>
              <w:rPr>
                <w:sz w:val="24"/>
                <w:szCs w:val="24"/>
              </w:rPr>
            </w:pPr>
            <w:r>
              <w:rPr>
                <w:rFonts w:cs="Arial"/>
                <w:sz w:val="24"/>
                <w:szCs w:val="24"/>
              </w:rPr>
              <w:t xml:space="preserve">Data storage will be on a </w:t>
            </w:r>
            <w:r w:rsidR="00E95B8E">
              <w:rPr>
                <w:rFonts w:cs="Arial"/>
                <w:sz w:val="24"/>
                <w:szCs w:val="24"/>
              </w:rPr>
              <w:t>Dictaphone</w:t>
            </w:r>
            <w:r>
              <w:rPr>
                <w:rFonts w:cs="Arial"/>
                <w:sz w:val="24"/>
                <w:szCs w:val="24"/>
              </w:rPr>
              <w:t xml:space="preserve"> for a limited time until the interview is transcribed then immediately destroyed.  The </w:t>
            </w:r>
            <w:r w:rsidR="00E95B8E">
              <w:rPr>
                <w:rFonts w:cs="Arial"/>
                <w:sz w:val="24"/>
                <w:szCs w:val="24"/>
              </w:rPr>
              <w:t>Dictaphone</w:t>
            </w:r>
            <w:r>
              <w:rPr>
                <w:rFonts w:cs="Arial"/>
                <w:sz w:val="24"/>
                <w:szCs w:val="24"/>
              </w:rPr>
              <w:t xml:space="preserve"> will be stored in a safe under lock and key as will the laptop used to transcribe</w:t>
            </w:r>
            <w:r w:rsidR="0010684A">
              <w:rPr>
                <w:rFonts w:cs="Arial"/>
                <w:sz w:val="24"/>
                <w:szCs w:val="24"/>
              </w:rPr>
              <w:t xml:space="preserve"> and any papers.  There will be no names or addresses all participants will have numbers as to remain anonymous.</w:t>
            </w:r>
            <w:r w:rsidR="00D64BC5">
              <w:rPr>
                <w:rFonts w:ascii="Arial" w:hAnsi="Arial" w:cs="Arial"/>
                <w:bCs/>
                <w:sz w:val="22"/>
                <w:szCs w:val="22"/>
              </w:rPr>
              <w:t xml:space="preserve">  </w:t>
            </w:r>
            <w:r w:rsidR="00D64BC5" w:rsidRPr="00D64BC5">
              <w:rPr>
                <w:bCs/>
                <w:sz w:val="24"/>
                <w:szCs w:val="24"/>
              </w:rPr>
              <w:t>This will be in compliance with UWTSD research-ethics-integrity-code-practice and BPS Code of Human Research Ethics 2014.</w:t>
            </w:r>
          </w:p>
          <w:p w:rsidR="00C504CE" w:rsidRPr="00D64BC5" w:rsidRDefault="00C504CE" w:rsidP="007407AA">
            <w:pPr>
              <w:autoSpaceDE w:val="0"/>
              <w:autoSpaceDN w:val="0"/>
              <w:adjustRightInd w:val="0"/>
              <w:rPr>
                <w:sz w:val="24"/>
                <w:szCs w:val="24"/>
              </w:rPr>
            </w:pP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p>
        </w:tc>
      </w:tr>
    </w:tbl>
    <w:p w:rsidR="000C5E77" w:rsidRPr="004C3A0B" w:rsidRDefault="000C5E77">
      <w:pPr>
        <w:rPr>
          <w:rFonts w:ascii="Arial" w:hAnsi="Arial" w:cs="Arial"/>
          <w:b/>
          <w:bCs/>
          <w:sz w:val="22"/>
          <w:szCs w:val="22"/>
        </w:rPr>
      </w:pPr>
    </w:p>
    <w:p w:rsidR="006F3476" w:rsidRDefault="006F3476" w:rsidP="00694EA8">
      <w:pPr>
        <w:rPr>
          <w:rFonts w:ascii="Arial" w:hAnsi="Arial" w:cs="Arial"/>
          <w:b/>
          <w:bCs/>
          <w:sz w:val="22"/>
          <w:szCs w:val="22"/>
        </w:rPr>
      </w:pPr>
    </w:p>
    <w:p w:rsidR="00281991" w:rsidRDefault="00281991" w:rsidP="00694EA8">
      <w:pPr>
        <w:rPr>
          <w:bCs/>
          <w:sz w:val="24"/>
          <w:szCs w:val="24"/>
        </w:rPr>
      </w:pPr>
    </w:p>
    <w:p w:rsidR="00281991" w:rsidRDefault="00281991" w:rsidP="00694EA8">
      <w:pPr>
        <w:rPr>
          <w:bCs/>
          <w:sz w:val="24"/>
          <w:szCs w:val="24"/>
        </w:rPr>
      </w:pPr>
    </w:p>
    <w:tbl>
      <w:tblPr>
        <w:tblStyle w:val="TableGrid"/>
        <w:tblW w:w="0" w:type="auto"/>
        <w:tblLook w:val="04A0"/>
      </w:tblPr>
      <w:tblGrid>
        <w:gridCol w:w="9854"/>
      </w:tblGrid>
      <w:tr w:rsidR="00281991" w:rsidTr="00281991">
        <w:trPr>
          <w:trHeight w:val="4935"/>
        </w:trPr>
        <w:tc>
          <w:tcPr>
            <w:tcW w:w="9854" w:type="dxa"/>
          </w:tcPr>
          <w:p w:rsidR="00F02ACE" w:rsidRDefault="00F02ACE" w:rsidP="00281991">
            <w:pPr>
              <w:rPr>
                <w:b/>
                <w:bCs/>
                <w:sz w:val="24"/>
                <w:szCs w:val="24"/>
              </w:rPr>
            </w:pPr>
          </w:p>
          <w:p w:rsidR="00281991" w:rsidRPr="00F02ACE" w:rsidRDefault="00281991" w:rsidP="00281991">
            <w:pPr>
              <w:rPr>
                <w:b/>
                <w:bCs/>
                <w:sz w:val="24"/>
                <w:szCs w:val="24"/>
              </w:rPr>
            </w:pPr>
            <w:r w:rsidRPr="00F02ACE">
              <w:rPr>
                <w:b/>
                <w:bCs/>
                <w:sz w:val="24"/>
                <w:szCs w:val="24"/>
              </w:rPr>
              <w:t>Reference List.</w:t>
            </w:r>
          </w:p>
          <w:p w:rsidR="00281991" w:rsidRPr="00F02ACE" w:rsidRDefault="00281991" w:rsidP="00281991">
            <w:pPr>
              <w:rPr>
                <w:b/>
                <w:bCs/>
                <w:sz w:val="24"/>
                <w:szCs w:val="24"/>
              </w:rPr>
            </w:pPr>
          </w:p>
          <w:p w:rsidR="00281991" w:rsidRPr="00F02ACE" w:rsidRDefault="00281991" w:rsidP="00281991">
            <w:pPr>
              <w:rPr>
                <w:bCs/>
                <w:sz w:val="24"/>
                <w:szCs w:val="24"/>
              </w:rPr>
            </w:pPr>
            <w:r w:rsidRPr="00F02ACE">
              <w:rPr>
                <w:bCs/>
                <w:sz w:val="24"/>
                <w:szCs w:val="24"/>
              </w:rPr>
              <w:t>BPS Code of Ethics Conduct 2009.</w:t>
            </w:r>
          </w:p>
          <w:p w:rsidR="00281991" w:rsidRPr="00F02ACE" w:rsidRDefault="00281991" w:rsidP="00281991">
            <w:pPr>
              <w:rPr>
                <w:bCs/>
                <w:sz w:val="24"/>
                <w:szCs w:val="24"/>
              </w:rPr>
            </w:pPr>
          </w:p>
          <w:p w:rsidR="00281991" w:rsidRPr="00F02ACE" w:rsidRDefault="00281991" w:rsidP="00281991">
            <w:pPr>
              <w:rPr>
                <w:color w:val="222222"/>
                <w:sz w:val="24"/>
                <w:szCs w:val="24"/>
                <w:lang w:val="en-US"/>
              </w:rPr>
            </w:pPr>
            <w:r w:rsidRPr="00F02ACE">
              <w:rPr>
                <w:color w:val="222222"/>
                <w:sz w:val="24"/>
                <w:szCs w:val="24"/>
                <w:lang w:val="en-US"/>
              </w:rPr>
              <w:t xml:space="preserve">BPS Code of Human </w:t>
            </w:r>
            <w:r w:rsidR="00B02F1F" w:rsidRPr="00F02ACE">
              <w:rPr>
                <w:color w:val="222222"/>
                <w:sz w:val="24"/>
                <w:szCs w:val="24"/>
                <w:lang w:val="en-US"/>
              </w:rPr>
              <w:t>Ethics</w:t>
            </w:r>
            <w:r w:rsidRPr="00F02ACE">
              <w:rPr>
                <w:color w:val="222222"/>
                <w:sz w:val="24"/>
                <w:szCs w:val="24"/>
                <w:lang w:val="en-US"/>
              </w:rPr>
              <w:t xml:space="preserve"> 2014.</w:t>
            </w:r>
          </w:p>
          <w:p w:rsidR="00281991" w:rsidRPr="00F02ACE" w:rsidRDefault="00281991" w:rsidP="00281991">
            <w:pPr>
              <w:rPr>
                <w:color w:val="222222"/>
                <w:sz w:val="24"/>
                <w:szCs w:val="24"/>
                <w:lang w:val="en-US"/>
              </w:rPr>
            </w:pPr>
          </w:p>
          <w:p w:rsidR="00281991" w:rsidRPr="00F02ACE" w:rsidRDefault="00281991" w:rsidP="00281991">
            <w:pPr>
              <w:rPr>
                <w:color w:val="222222"/>
                <w:sz w:val="24"/>
                <w:szCs w:val="24"/>
                <w:lang w:val="en-US"/>
              </w:rPr>
            </w:pPr>
          </w:p>
          <w:p w:rsidR="00281991" w:rsidRPr="00C63490" w:rsidRDefault="00281991" w:rsidP="00281991">
            <w:pPr>
              <w:rPr>
                <w:color w:val="222222"/>
                <w:sz w:val="24"/>
                <w:szCs w:val="24"/>
                <w:lang w:val="en-US"/>
              </w:rPr>
            </w:pPr>
            <w:r w:rsidRPr="00C63490">
              <w:rPr>
                <w:color w:val="222222"/>
                <w:sz w:val="24"/>
                <w:szCs w:val="24"/>
                <w:lang w:val="en-US"/>
              </w:rPr>
              <w:t>Smith, J., Flowers, P., &amp; Larkin, M. (2009). Interpretative Phoneomological Analysis: theory, method and research.</w:t>
            </w:r>
          </w:p>
          <w:p w:rsidR="00281991" w:rsidRPr="00F02ACE" w:rsidRDefault="00281991" w:rsidP="00281991">
            <w:pPr>
              <w:rPr>
                <w:bCs/>
                <w:sz w:val="24"/>
                <w:szCs w:val="24"/>
              </w:rPr>
            </w:pPr>
          </w:p>
          <w:p w:rsidR="00281991" w:rsidRPr="00F02ACE" w:rsidRDefault="00281991" w:rsidP="00281991">
            <w:pPr>
              <w:rPr>
                <w:color w:val="222222"/>
                <w:sz w:val="24"/>
                <w:szCs w:val="24"/>
                <w:lang w:val="en-US"/>
              </w:rPr>
            </w:pPr>
            <w:r w:rsidRPr="00285DD7">
              <w:rPr>
                <w:color w:val="222222"/>
                <w:sz w:val="24"/>
                <w:szCs w:val="24"/>
                <w:lang w:val="en-US"/>
              </w:rPr>
              <w:t xml:space="preserve">Watson, A. C., Corrigan, P., Larson, J. E., &amp; Sells, M. (2007). Self-stigma in people with mental illness. </w:t>
            </w:r>
          </w:p>
          <w:p w:rsidR="00281991" w:rsidRPr="00F02ACE" w:rsidRDefault="00281991" w:rsidP="00281991">
            <w:pPr>
              <w:rPr>
                <w:color w:val="222222"/>
                <w:sz w:val="24"/>
                <w:szCs w:val="24"/>
                <w:lang w:val="en-US"/>
              </w:rPr>
            </w:pPr>
          </w:p>
          <w:p w:rsidR="00281991" w:rsidRPr="00F02ACE" w:rsidRDefault="00281991" w:rsidP="00281991">
            <w:pPr>
              <w:rPr>
                <w:color w:val="222222"/>
                <w:sz w:val="24"/>
                <w:szCs w:val="24"/>
                <w:lang w:val="en-US"/>
              </w:rPr>
            </w:pPr>
          </w:p>
          <w:p w:rsidR="00281991" w:rsidRDefault="00281991" w:rsidP="00281991">
            <w:pPr>
              <w:rPr>
                <w:color w:val="222222"/>
                <w:sz w:val="24"/>
                <w:szCs w:val="24"/>
                <w:lang w:val="en-US"/>
              </w:rPr>
            </w:pPr>
            <w:r w:rsidRPr="00C63490">
              <w:rPr>
                <w:color w:val="222222"/>
                <w:sz w:val="24"/>
                <w:szCs w:val="24"/>
                <w:lang w:val="en-US"/>
              </w:rPr>
              <w:t xml:space="preserve">UCL Research Ethics Committee. (2012). </w:t>
            </w:r>
          </w:p>
          <w:p w:rsidR="00F02ACE" w:rsidRPr="00F02ACE" w:rsidRDefault="00F02ACE" w:rsidP="00281991">
            <w:pPr>
              <w:rPr>
                <w:color w:val="222222"/>
                <w:sz w:val="24"/>
                <w:szCs w:val="24"/>
                <w:lang w:val="en-US"/>
              </w:rPr>
            </w:pPr>
          </w:p>
          <w:p w:rsidR="00281991" w:rsidRPr="00F02ACE" w:rsidRDefault="00281991" w:rsidP="00281991">
            <w:pPr>
              <w:rPr>
                <w:bCs/>
                <w:sz w:val="24"/>
                <w:szCs w:val="24"/>
              </w:rPr>
            </w:pPr>
            <w:r w:rsidRPr="00F02ACE">
              <w:rPr>
                <w:bCs/>
                <w:sz w:val="24"/>
                <w:szCs w:val="24"/>
              </w:rPr>
              <w:t>UWTSD Research-Ethics-Integrity Code of Practice.</w:t>
            </w:r>
          </w:p>
          <w:p w:rsidR="00281991" w:rsidRPr="00F02ACE" w:rsidRDefault="00281991" w:rsidP="00281991">
            <w:pPr>
              <w:rPr>
                <w:b/>
                <w:bCs/>
                <w:sz w:val="24"/>
                <w:szCs w:val="24"/>
              </w:rPr>
            </w:pPr>
          </w:p>
          <w:p w:rsidR="00281991" w:rsidRDefault="00281991" w:rsidP="00281991">
            <w:pPr>
              <w:rPr>
                <w:rFonts w:ascii="Arial" w:hAnsi="Arial" w:cs="Arial"/>
                <w:b/>
                <w:bCs/>
                <w:sz w:val="22"/>
                <w:szCs w:val="22"/>
              </w:rPr>
            </w:pPr>
          </w:p>
          <w:p w:rsidR="00281991" w:rsidRDefault="00281991" w:rsidP="00694EA8">
            <w:pPr>
              <w:rPr>
                <w:bCs/>
                <w:sz w:val="24"/>
                <w:szCs w:val="24"/>
              </w:rPr>
            </w:pPr>
          </w:p>
        </w:tc>
      </w:tr>
    </w:tbl>
    <w:p w:rsidR="006F3476" w:rsidRDefault="006F3476" w:rsidP="00694EA8">
      <w:pPr>
        <w:rPr>
          <w:rFonts w:ascii="Arial" w:hAnsi="Arial" w:cs="Arial"/>
          <w:b/>
          <w:bCs/>
          <w:sz w:val="22"/>
          <w:szCs w:val="22"/>
        </w:rPr>
      </w:pPr>
    </w:p>
    <w:p w:rsidR="006F3476" w:rsidRDefault="006F3476" w:rsidP="00694EA8">
      <w:pPr>
        <w:rPr>
          <w:rFonts w:ascii="Arial" w:hAnsi="Arial" w:cs="Arial"/>
          <w:b/>
          <w:bCs/>
          <w:sz w:val="22"/>
          <w:szCs w:val="22"/>
        </w:rPr>
      </w:pPr>
    </w:p>
    <w:p w:rsidR="006F3476" w:rsidRDefault="006F3476" w:rsidP="00694EA8">
      <w:pPr>
        <w:rPr>
          <w:rFonts w:ascii="Arial" w:hAnsi="Arial" w:cs="Arial"/>
          <w:b/>
          <w:bCs/>
          <w:sz w:val="22"/>
          <w:szCs w:val="22"/>
        </w:rPr>
      </w:pPr>
    </w:p>
    <w:p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rsidR="00694EA8" w:rsidRPr="004C3A0B" w:rsidRDefault="000D20C1" w:rsidP="00694EA8">
            <w:pPr>
              <w:spacing w:before="100" w:beforeAutospacing="1" w:after="100" w:afterAutospacing="1"/>
              <w:rPr>
                <w:rFonts w:ascii="Arial" w:hAnsi="Arial" w:cs="Arial"/>
                <w:sz w:val="22"/>
                <w:szCs w:val="22"/>
              </w:rPr>
            </w:pPr>
            <w:r>
              <w:rPr>
                <w:rFonts w:ascii="Arial" w:hAnsi="Arial" w:cs="Arial"/>
                <w:noProof/>
                <w:sz w:val="22"/>
                <w:szCs w:val="22"/>
                <w:lang w:val="en-US"/>
              </w:rPr>
              <w:drawing>
                <wp:inline distT="0" distB="0" distL="0" distR="0">
                  <wp:extent cx="1943100" cy="86677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1943100" cy="866775"/>
                          </a:xfrm>
                          <a:prstGeom prst="rect">
                            <a:avLst/>
                          </a:prstGeom>
                          <a:noFill/>
                          <a:ln w="9525">
                            <a:noFill/>
                            <a:miter lim="800000"/>
                            <a:headEnd/>
                            <a:tailEnd/>
                          </a:ln>
                        </pic:spPr>
                      </pic:pic>
                    </a:graphicData>
                  </a:graphic>
                </wp:inline>
              </w:drawing>
            </w: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F02ACE" w:rsidP="00694EA8">
            <w:pPr>
              <w:spacing w:before="100" w:beforeAutospacing="1" w:after="100" w:afterAutospacing="1"/>
              <w:rPr>
                <w:rFonts w:ascii="Arial" w:hAnsi="Arial" w:cs="Arial"/>
                <w:sz w:val="22"/>
                <w:szCs w:val="22"/>
              </w:rPr>
            </w:pPr>
            <w:r>
              <w:rPr>
                <w:rFonts w:ascii="Arial" w:hAnsi="Arial" w:cs="Arial"/>
                <w:sz w:val="22"/>
                <w:szCs w:val="22"/>
              </w:rPr>
              <w:t>27/10/2017</w:t>
            </w:r>
          </w:p>
        </w:tc>
      </w:tr>
    </w:tbl>
    <w:p w:rsidR="00694EA8" w:rsidRDefault="00694EA8" w:rsidP="000700F9">
      <w:pPr>
        <w:rPr>
          <w:rFonts w:ascii="Arial" w:hAnsi="Arial" w:cs="Arial"/>
          <w:sz w:val="22"/>
          <w:szCs w:val="22"/>
        </w:rPr>
      </w:pPr>
    </w:p>
    <w:p w:rsidR="00D64BC5" w:rsidRPr="004C3A0B" w:rsidRDefault="00D64BC5"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026C42" w:rsidP="00CA7241">
            <w:pPr>
              <w:pStyle w:val="ListParagraph"/>
              <w:ind w:left="0"/>
              <w:rPr>
                <w:rFonts w:ascii="Arial" w:hAnsi="Arial" w:cs="Arial"/>
              </w:rPr>
            </w:pPr>
            <w:r>
              <w:rPr>
                <w:rFonts w:ascii="Arial" w:hAnsi="Arial" w:cs="Arial"/>
              </w:rPr>
              <w:t>Dr Stuart Jones</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26C42" w:rsidP="00CA7241">
            <w:pPr>
              <w:pStyle w:val="ListParagraph"/>
              <w:ind w:left="0"/>
              <w:rPr>
                <w:rFonts w:ascii="Arial" w:hAnsi="Arial" w:cs="Arial"/>
              </w:rPr>
            </w:pPr>
            <w:r w:rsidRPr="00026C42">
              <w:rPr>
                <w:rFonts w:ascii="Arial" w:hAnsi="Arial" w:cs="Arial"/>
                <w:noProof/>
                <w:lang w:val="en-US"/>
              </w:rPr>
              <w:drawing>
                <wp:inline distT="0" distB="0" distL="0" distR="0">
                  <wp:extent cx="2179955" cy="323850"/>
                  <wp:effectExtent l="0" t="0" r="0" b="0"/>
                  <wp:docPr id="2" name="Picture 2" descr="G:\transcend disc lectures\Transcend\Electronic Signature - Stu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transcend disc lectures\Transcend\Electronic Signature - Stuart.png"/>
                          <pic:cNvPicPr>
                            <a:picLocks noChangeAspect="1" noChangeArrowheads="1"/>
                          </pic:cNvPicPr>
                        </pic:nvPicPr>
                        <pic:blipFill>
                          <a:blip r:embed="rId14">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194085" cy="325949"/>
                          </a:xfrm>
                          <a:prstGeom prst="rect">
                            <a:avLst/>
                          </a:prstGeom>
                          <a:noFill/>
                          <a:ln>
                            <a:noFill/>
                          </a:ln>
                        </pic:spPr>
                      </pic:pic>
                    </a:graphicData>
                  </a:graphic>
                </wp:inline>
              </w:drawing>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26C42" w:rsidP="00CA7241">
            <w:pPr>
              <w:pStyle w:val="ListParagraph"/>
              <w:ind w:left="0"/>
              <w:rPr>
                <w:rFonts w:ascii="Arial" w:hAnsi="Arial" w:cs="Arial"/>
              </w:rPr>
            </w:pPr>
            <w:r>
              <w:rPr>
                <w:rFonts w:ascii="Arial" w:hAnsi="Arial" w:cs="Arial"/>
              </w:rPr>
              <w:t xml:space="preserve">28 / 10 / 2017. </w:t>
            </w:r>
            <w:bookmarkStart w:id="0" w:name="_GoBack"/>
            <w:bookmarkEnd w:id="0"/>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lastRenderedPageBreak/>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B02F1F" w:rsidP="00B02F1F">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B02F1F" w:rsidP="00B02F1F">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B02F1F" w:rsidP="00B02F1F">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rsidTr="006B1685">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B02F1F" w:rsidP="00B02F1F">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B02F1F" w:rsidP="00B02F1F">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C658D3" w:rsidRDefault="00C658D3"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F3476" w:rsidRDefault="006F3476" w:rsidP="00683497">
      <w:pPr>
        <w:tabs>
          <w:tab w:val="left" w:pos="5103"/>
        </w:tabs>
        <w:rPr>
          <w:rFonts w:ascii="Arial" w:hAnsi="Arial" w:cs="Arial"/>
          <w:b/>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Pr="004C3A0B" w:rsidRDefault="00743859"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C5BA0" w:rsidRDefault="007C5BA0" w:rsidP="00390251">
      <w:r>
        <w:separator/>
      </w:r>
    </w:p>
    <w:p w:rsidR="007C5BA0" w:rsidRDefault="007C5BA0"/>
  </w:endnote>
  <w:endnote w:type="continuationSeparator" w:id="0">
    <w:p w:rsidR="007C5BA0" w:rsidRDefault="007C5BA0" w:rsidP="00390251">
      <w:r>
        <w:continuationSeparator/>
      </w:r>
    </w:p>
    <w:p w:rsidR="007C5BA0" w:rsidRDefault="007C5BA0"/>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7B5E" w:rsidRDefault="00F17B5E" w:rsidP="00E6714D">
    <w:pPr>
      <w:pStyle w:val="Footer"/>
    </w:pPr>
    <w:r>
      <w:rPr>
        <w:rFonts w:ascii="Arial" w:hAnsi="Arial" w:cs="Arial"/>
      </w:rPr>
      <w:t>July 2017</w:t>
    </w:r>
    <w:r>
      <w:rPr>
        <w:rFonts w:ascii="Arial" w:hAnsi="Arial" w:cs="Arial"/>
      </w:rPr>
      <w:ptab w:relativeTo="margin" w:alignment="center" w:leader="none"/>
    </w:r>
    <w:r w:rsidR="00701573" w:rsidRPr="00B70B72">
      <w:rPr>
        <w:rStyle w:val="PageNumber"/>
        <w:rFonts w:ascii="Arial" w:hAnsi="Arial" w:cs="Arial"/>
      </w:rPr>
      <w:fldChar w:fldCharType="begin"/>
    </w:r>
    <w:r w:rsidRPr="00B70B72">
      <w:rPr>
        <w:rStyle w:val="PageNumber"/>
        <w:rFonts w:ascii="Arial" w:hAnsi="Arial" w:cs="Arial"/>
      </w:rPr>
      <w:instrText xml:space="preserve"> PAGE </w:instrText>
    </w:r>
    <w:r w:rsidR="00701573" w:rsidRPr="00B70B72">
      <w:rPr>
        <w:rStyle w:val="PageNumber"/>
        <w:rFonts w:ascii="Arial" w:hAnsi="Arial" w:cs="Arial"/>
      </w:rPr>
      <w:fldChar w:fldCharType="separate"/>
    </w:r>
    <w:r w:rsidR="002B6501">
      <w:rPr>
        <w:rStyle w:val="PageNumber"/>
        <w:rFonts w:ascii="Arial" w:hAnsi="Arial" w:cs="Arial"/>
        <w:noProof/>
      </w:rPr>
      <w:t>1</w:t>
    </w:r>
    <w:r w:rsidR="00701573"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C5BA0" w:rsidRDefault="007C5BA0" w:rsidP="00390251">
      <w:r>
        <w:separator/>
      </w:r>
    </w:p>
    <w:p w:rsidR="007C5BA0" w:rsidRDefault="007C5BA0"/>
  </w:footnote>
  <w:footnote w:type="continuationSeparator" w:id="0">
    <w:p w:rsidR="007C5BA0" w:rsidRDefault="007C5BA0" w:rsidP="00390251">
      <w:r>
        <w:continuationSeparator/>
      </w:r>
    </w:p>
    <w:p w:rsidR="007C5BA0" w:rsidRDefault="007C5BA0"/>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7B5E" w:rsidRPr="00965F27" w:rsidRDefault="00F17B5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534CE"/>
    <w:multiLevelType w:val="hybridMultilevel"/>
    <w:tmpl w:val="08945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24754D"/>
    <w:multiLevelType w:val="hybridMultilevel"/>
    <w:tmpl w:val="0574AD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0BD3A7F"/>
    <w:multiLevelType w:val="hybridMultilevel"/>
    <w:tmpl w:val="3FAAE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D142118"/>
    <w:multiLevelType w:val="hybridMultilevel"/>
    <w:tmpl w:val="58FC3CF6"/>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300407"/>
    <w:multiLevelType w:val="hybridMultilevel"/>
    <w:tmpl w:val="3FD08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B4068F9"/>
    <w:multiLevelType w:val="hybridMultilevel"/>
    <w:tmpl w:val="A9BE6C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6D900787"/>
    <w:multiLevelType w:val="hybridMultilevel"/>
    <w:tmpl w:val="DAD00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CA806AA"/>
    <w:multiLevelType w:val="hybridMultilevel"/>
    <w:tmpl w:val="08B66E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22"/>
  </w:num>
  <w:num w:numId="3">
    <w:abstractNumId w:val="5"/>
  </w:num>
  <w:num w:numId="4">
    <w:abstractNumId w:val="2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5"/>
  </w:num>
  <w:num w:numId="12">
    <w:abstractNumId w:val="23"/>
  </w:num>
  <w:num w:numId="13">
    <w:abstractNumId w:val="24"/>
  </w:num>
  <w:num w:numId="14">
    <w:abstractNumId w:val="1"/>
  </w:num>
  <w:num w:numId="15">
    <w:abstractNumId w:val="8"/>
  </w:num>
  <w:num w:numId="16">
    <w:abstractNumId w:val="10"/>
  </w:num>
  <w:num w:numId="17">
    <w:abstractNumId w:val="14"/>
  </w:num>
  <w:num w:numId="18">
    <w:abstractNumId w:val="15"/>
  </w:num>
  <w:num w:numId="19">
    <w:abstractNumId w:val="27"/>
  </w:num>
  <w:num w:numId="20">
    <w:abstractNumId w:val="7"/>
  </w:num>
  <w:num w:numId="21">
    <w:abstractNumId w:val="17"/>
  </w:num>
  <w:num w:numId="22">
    <w:abstractNumId w:val="21"/>
  </w:num>
  <w:num w:numId="23">
    <w:abstractNumId w:val="2"/>
  </w:num>
  <w:num w:numId="24">
    <w:abstractNumId w:val="9"/>
  </w:num>
  <w:num w:numId="25">
    <w:abstractNumId w:val="4"/>
  </w:num>
  <w:num w:numId="26">
    <w:abstractNumId w:val="3"/>
  </w:num>
  <w:num w:numId="27">
    <w:abstractNumId w:val="20"/>
  </w:num>
  <w:num w:numId="28">
    <w:abstractNumId w:val="0"/>
  </w:num>
  <w:num w:numId="29">
    <w:abstractNumId w:val="29"/>
  </w:num>
  <w:num w:numId="30">
    <w:abstractNumId w:val="16"/>
  </w:num>
  <w:num w:numId="31">
    <w:abstractNumId w:val="2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7169"/>
  </w:hdrShapeDefaults>
  <w:footnotePr>
    <w:footnote w:id="-1"/>
    <w:footnote w:id="0"/>
  </w:footnotePr>
  <w:endnotePr>
    <w:endnote w:id="-1"/>
    <w:endnote w:id="0"/>
  </w:endnotePr>
  <w:compat/>
  <w:rsids>
    <w:rsidRoot w:val="003268ED"/>
    <w:rsid w:val="00004CF7"/>
    <w:rsid w:val="000142F0"/>
    <w:rsid w:val="00025AC4"/>
    <w:rsid w:val="00025D7B"/>
    <w:rsid w:val="00026C42"/>
    <w:rsid w:val="00030BE1"/>
    <w:rsid w:val="00030F51"/>
    <w:rsid w:val="0003212E"/>
    <w:rsid w:val="00042AB5"/>
    <w:rsid w:val="00044629"/>
    <w:rsid w:val="000463A5"/>
    <w:rsid w:val="00047D63"/>
    <w:rsid w:val="000700F9"/>
    <w:rsid w:val="000710FE"/>
    <w:rsid w:val="00075462"/>
    <w:rsid w:val="0007733D"/>
    <w:rsid w:val="00077EA9"/>
    <w:rsid w:val="000819F1"/>
    <w:rsid w:val="000833CA"/>
    <w:rsid w:val="00084DC7"/>
    <w:rsid w:val="0008799F"/>
    <w:rsid w:val="00095059"/>
    <w:rsid w:val="00096209"/>
    <w:rsid w:val="000B5723"/>
    <w:rsid w:val="000C3A29"/>
    <w:rsid w:val="000C5E77"/>
    <w:rsid w:val="000C7409"/>
    <w:rsid w:val="000D067B"/>
    <w:rsid w:val="000D20C1"/>
    <w:rsid w:val="000D23C8"/>
    <w:rsid w:val="000E2AD0"/>
    <w:rsid w:val="000F1514"/>
    <w:rsid w:val="000F7C83"/>
    <w:rsid w:val="00100074"/>
    <w:rsid w:val="00102B85"/>
    <w:rsid w:val="0010684A"/>
    <w:rsid w:val="00116F7F"/>
    <w:rsid w:val="00122E21"/>
    <w:rsid w:val="00123CD0"/>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62F"/>
    <w:rsid w:val="001C09E8"/>
    <w:rsid w:val="001C269D"/>
    <w:rsid w:val="001C3CC4"/>
    <w:rsid w:val="001C7C72"/>
    <w:rsid w:val="001D1817"/>
    <w:rsid w:val="001D3BD1"/>
    <w:rsid w:val="001F3A08"/>
    <w:rsid w:val="001F6460"/>
    <w:rsid w:val="001F79E2"/>
    <w:rsid w:val="00200104"/>
    <w:rsid w:val="00204E14"/>
    <w:rsid w:val="00205655"/>
    <w:rsid w:val="00213F52"/>
    <w:rsid w:val="00221686"/>
    <w:rsid w:val="00224A9A"/>
    <w:rsid w:val="00225AC6"/>
    <w:rsid w:val="0023172C"/>
    <w:rsid w:val="00233B1F"/>
    <w:rsid w:val="00240F9C"/>
    <w:rsid w:val="00242280"/>
    <w:rsid w:val="00255B51"/>
    <w:rsid w:val="0026512C"/>
    <w:rsid w:val="002657B4"/>
    <w:rsid w:val="00272EE5"/>
    <w:rsid w:val="00280A88"/>
    <w:rsid w:val="00281991"/>
    <w:rsid w:val="00285DD7"/>
    <w:rsid w:val="002866BC"/>
    <w:rsid w:val="00287EC8"/>
    <w:rsid w:val="0029113C"/>
    <w:rsid w:val="00293A45"/>
    <w:rsid w:val="002A7E77"/>
    <w:rsid w:val="002B52B0"/>
    <w:rsid w:val="002B56C1"/>
    <w:rsid w:val="002B6501"/>
    <w:rsid w:val="002B7789"/>
    <w:rsid w:val="002B7A80"/>
    <w:rsid w:val="002C4AEB"/>
    <w:rsid w:val="002D1837"/>
    <w:rsid w:val="002D4DC9"/>
    <w:rsid w:val="002E0739"/>
    <w:rsid w:val="0030135A"/>
    <w:rsid w:val="003171A8"/>
    <w:rsid w:val="003268ED"/>
    <w:rsid w:val="003302A1"/>
    <w:rsid w:val="00331A88"/>
    <w:rsid w:val="00332956"/>
    <w:rsid w:val="003505BC"/>
    <w:rsid w:val="00354B2E"/>
    <w:rsid w:val="00361382"/>
    <w:rsid w:val="003817C4"/>
    <w:rsid w:val="00390251"/>
    <w:rsid w:val="00392D9A"/>
    <w:rsid w:val="00397B49"/>
    <w:rsid w:val="003A5C91"/>
    <w:rsid w:val="003B3042"/>
    <w:rsid w:val="003B4D13"/>
    <w:rsid w:val="003B7AA2"/>
    <w:rsid w:val="003C07E3"/>
    <w:rsid w:val="003C3913"/>
    <w:rsid w:val="003C7018"/>
    <w:rsid w:val="003C76B6"/>
    <w:rsid w:val="003D2A20"/>
    <w:rsid w:val="003D6F95"/>
    <w:rsid w:val="003F088B"/>
    <w:rsid w:val="00413863"/>
    <w:rsid w:val="00413EEB"/>
    <w:rsid w:val="0041408E"/>
    <w:rsid w:val="0041420E"/>
    <w:rsid w:val="0042679B"/>
    <w:rsid w:val="00434E01"/>
    <w:rsid w:val="00442053"/>
    <w:rsid w:val="00442954"/>
    <w:rsid w:val="0045485F"/>
    <w:rsid w:val="00462069"/>
    <w:rsid w:val="004632AA"/>
    <w:rsid w:val="00476398"/>
    <w:rsid w:val="0047697E"/>
    <w:rsid w:val="00482054"/>
    <w:rsid w:val="00482CE0"/>
    <w:rsid w:val="0048583B"/>
    <w:rsid w:val="00486107"/>
    <w:rsid w:val="00487E4B"/>
    <w:rsid w:val="00494691"/>
    <w:rsid w:val="004B7A0E"/>
    <w:rsid w:val="004C3A0B"/>
    <w:rsid w:val="004C47EE"/>
    <w:rsid w:val="004C5C13"/>
    <w:rsid w:val="004D5683"/>
    <w:rsid w:val="004E0338"/>
    <w:rsid w:val="004E42FE"/>
    <w:rsid w:val="004E616D"/>
    <w:rsid w:val="004F059C"/>
    <w:rsid w:val="004F599C"/>
    <w:rsid w:val="00501919"/>
    <w:rsid w:val="005035A0"/>
    <w:rsid w:val="00512AE1"/>
    <w:rsid w:val="00526C56"/>
    <w:rsid w:val="00531C04"/>
    <w:rsid w:val="0053302B"/>
    <w:rsid w:val="00546F01"/>
    <w:rsid w:val="00555673"/>
    <w:rsid w:val="00563B3D"/>
    <w:rsid w:val="00571817"/>
    <w:rsid w:val="00574528"/>
    <w:rsid w:val="005756CA"/>
    <w:rsid w:val="00581C49"/>
    <w:rsid w:val="00584B8F"/>
    <w:rsid w:val="005934C5"/>
    <w:rsid w:val="005960A0"/>
    <w:rsid w:val="00596BFA"/>
    <w:rsid w:val="005A76DA"/>
    <w:rsid w:val="005B52AE"/>
    <w:rsid w:val="005B7446"/>
    <w:rsid w:val="005D30DD"/>
    <w:rsid w:val="005D6613"/>
    <w:rsid w:val="005E44E9"/>
    <w:rsid w:val="005E4987"/>
    <w:rsid w:val="005F677A"/>
    <w:rsid w:val="00600810"/>
    <w:rsid w:val="00601BEA"/>
    <w:rsid w:val="00601C36"/>
    <w:rsid w:val="00604C9F"/>
    <w:rsid w:val="00606331"/>
    <w:rsid w:val="00613235"/>
    <w:rsid w:val="006154A7"/>
    <w:rsid w:val="00616012"/>
    <w:rsid w:val="0062188A"/>
    <w:rsid w:val="00627E84"/>
    <w:rsid w:val="00631440"/>
    <w:rsid w:val="00632C47"/>
    <w:rsid w:val="00644C5C"/>
    <w:rsid w:val="00651341"/>
    <w:rsid w:val="00655EC5"/>
    <w:rsid w:val="006578CB"/>
    <w:rsid w:val="00661EDA"/>
    <w:rsid w:val="006730D2"/>
    <w:rsid w:val="0067329C"/>
    <w:rsid w:val="00674DD6"/>
    <w:rsid w:val="00682C6A"/>
    <w:rsid w:val="00683497"/>
    <w:rsid w:val="00683FAF"/>
    <w:rsid w:val="00694EA8"/>
    <w:rsid w:val="006A5362"/>
    <w:rsid w:val="006B1685"/>
    <w:rsid w:val="006D29FD"/>
    <w:rsid w:val="006D3C97"/>
    <w:rsid w:val="006D4BBB"/>
    <w:rsid w:val="006D7222"/>
    <w:rsid w:val="006E0AB0"/>
    <w:rsid w:val="006E1992"/>
    <w:rsid w:val="006F307C"/>
    <w:rsid w:val="006F3476"/>
    <w:rsid w:val="006F4828"/>
    <w:rsid w:val="00700361"/>
    <w:rsid w:val="00701573"/>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A540B"/>
    <w:rsid w:val="007B1754"/>
    <w:rsid w:val="007C1498"/>
    <w:rsid w:val="007C17B4"/>
    <w:rsid w:val="007C3AC1"/>
    <w:rsid w:val="007C5BA0"/>
    <w:rsid w:val="007C77DE"/>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80124"/>
    <w:rsid w:val="008B346A"/>
    <w:rsid w:val="008C4441"/>
    <w:rsid w:val="008D0BC1"/>
    <w:rsid w:val="008E0B2C"/>
    <w:rsid w:val="008F29DD"/>
    <w:rsid w:val="008F6555"/>
    <w:rsid w:val="009003C5"/>
    <w:rsid w:val="00903C1A"/>
    <w:rsid w:val="009043CA"/>
    <w:rsid w:val="00905E68"/>
    <w:rsid w:val="0090725E"/>
    <w:rsid w:val="00910B57"/>
    <w:rsid w:val="00913C80"/>
    <w:rsid w:val="00926B3A"/>
    <w:rsid w:val="0093223E"/>
    <w:rsid w:val="009440D0"/>
    <w:rsid w:val="0095110A"/>
    <w:rsid w:val="00954D1B"/>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45C6"/>
    <w:rsid w:val="009E2E8B"/>
    <w:rsid w:val="009F5000"/>
    <w:rsid w:val="009F5AC3"/>
    <w:rsid w:val="009F6BB7"/>
    <w:rsid w:val="009F736C"/>
    <w:rsid w:val="00A003F5"/>
    <w:rsid w:val="00A1213B"/>
    <w:rsid w:val="00A1787E"/>
    <w:rsid w:val="00A36E0D"/>
    <w:rsid w:val="00A37D20"/>
    <w:rsid w:val="00A51109"/>
    <w:rsid w:val="00A51EFB"/>
    <w:rsid w:val="00A55016"/>
    <w:rsid w:val="00A55809"/>
    <w:rsid w:val="00A559AC"/>
    <w:rsid w:val="00A56685"/>
    <w:rsid w:val="00A5764B"/>
    <w:rsid w:val="00A57A4E"/>
    <w:rsid w:val="00A61424"/>
    <w:rsid w:val="00A63265"/>
    <w:rsid w:val="00A6339D"/>
    <w:rsid w:val="00A703DC"/>
    <w:rsid w:val="00A7745F"/>
    <w:rsid w:val="00A776A8"/>
    <w:rsid w:val="00A82A83"/>
    <w:rsid w:val="00A83D75"/>
    <w:rsid w:val="00A91512"/>
    <w:rsid w:val="00A92947"/>
    <w:rsid w:val="00A950A9"/>
    <w:rsid w:val="00A95A09"/>
    <w:rsid w:val="00AA0A40"/>
    <w:rsid w:val="00AA1990"/>
    <w:rsid w:val="00AA2E71"/>
    <w:rsid w:val="00AA4654"/>
    <w:rsid w:val="00AB15E7"/>
    <w:rsid w:val="00AB1B40"/>
    <w:rsid w:val="00AB74BF"/>
    <w:rsid w:val="00AB7553"/>
    <w:rsid w:val="00AC189C"/>
    <w:rsid w:val="00AC7972"/>
    <w:rsid w:val="00AE5AB8"/>
    <w:rsid w:val="00AF00E9"/>
    <w:rsid w:val="00AF7252"/>
    <w:rsid w:val="00B02F1F"/>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C2A8C"/>
    <w:rsid w:val="00BD4150"/>
    <w:rsid w:val="00BE08D7"/>
    <w:rsid w:val="00BE117A"/>
    <w:rsid w:val="00BF0733"/>
    <w:rsid w:val="00BF1930"/>
    <w:rsid w:val="00BF3F4A"/>
    <w:rsid w:val="00C20294"/>
    <w:rsid w:val="00C21DCF"/>
    <w:rsid w:val="00C34A87"/>
    <w:rsid w:val="00C40DAE"/>
    <w:rsid w:val="00C45C06"/>
    <w:rsid w:val="00C46A16"/>
    <w:rsid w:val="00C474BF"/>
    <w:rsid w:val="00C504CE"/>
    <w:rsid w:val="00C61A6D"/>
    <w:rsid w:val="00C63490"/>
    <w:rsid w:val="00C658D3"/>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1C89"/>
    <w:rsid w:val="00CC2661"/>
    <w:rsid w:val="00CD1ACD"/>
    <w:rsid w:val="00CD5765"/>
    <w:rsid w:val="00CE0C76"/>
    <w:rsid w:val="00CE1636"/>
    <w:rsid w:val="00CE4945"/>
    <w:rsid w:val="00CE6A00"/>
    <w:rsid w:val="00CF489A"/>
    <w:rsid w:val="00CF4E46"/>
    <w:rsid w:val="00D07794"/>
    <w:rsid w:val="00D07C1B"/>
    <w:rsid w:val="00D155C0"/>
    <w:rsid w:val="00D267DA"/>
    <w:rsid w:val="00D36746"/>
    <w:rsid w:val="00D369B5"/>
    <w:rsid w:val="00D37985"/>
    <w:rsid w:val="00D37BF1"/>
    <w:rsid w:val="00D452E9"/>
    <w:rsid w:val="00D47308"/>
    <w:rsid w:val="00D50372"/>
    <w:rsid w:val="00D6035B"/>
    <w:rsid w:val="00D61E87"/>
    <w:rsid w:val="00D64BC5"/>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7744"/>
    <w:rsid w:val="00E10779"/>
    <w:rsid w:val="00E17AFC"/>
    <w:rsid w:val="00E239F4"/>
    <w:rsid w:val="00E43B59"/>
    <w:rsid w:val="00E43EC5"/>
    <w:rsid w:val="00E45AB0"/>
    <w:rsid w:val="00E57EF4"/>
    <w:rsid w:val="00E6714D"/>
    <w:rsid w:val="00E73456"/>
    <w:rsid w:val="00E84BC8"/>
    <w:rsid w:val="00E914D8"/>
    <w:rsid w:val="00E93E44"/>
    <w:rsid w:val="00E95A30"/>
    <w:rsid w:val="00E95B8E"/>
    <w:rsid w:val="00EA26D8"/>
    <w:rsid w:val="00EA5DE3"/>
    <w:rsid w:val="00EB46C7"/>
    <w:rsid w:val="00EB6877"/>
    <w:rsid w:val="00EB722E"/>
    <w:rsid w:val="00EC11CA"/>
    <w:rsid w:val="00ED4E18"/>
    <w:rsid w:val="00ED7B18"/>
    <w:rsid w:val="00EE2953"/>
    <w:rsid w:val="00EE29BA"/>
    <w:rsid w:val="00EE44C0"/>
    <w:rsid w:val="00EE5B97"/>
    <w:rsid w:val="00EF17A8"/>
    <w:rsid w:val="00EF6306"/>
    <w:rsid w:val="00F02ACE"/>
    <w:rsid w:val="00F039C7"/>
    <w:rsid w:val="00F17B5E"/>
    <w:rsid w:val="00F230F0"/>
    <w:rsid w:val="00F478CB"/>
    <w:rsid w:val="00F54257"/>
    <w:rsid w:val="00F62093"/>
    <w:rsid w:val="00F62C23"/>
    <w:rsid w:val="00F6447C"/>
    <w:rsid w:val="00F64D54"/>
    <w:rsid w:val="00F722A2"/>
    <w:rsid w:val="00F75F59"/>
    <w:rsid w:val="00F90F23"/>
    <w:rsid w:val="00FA17A2"/>
    <w:rsid w:val="00FA1C94"/>
    <w:rsid w:val="00FB4F7A"/>
    <w:rsid w:val="00FB6B35"/>
    <w:rsid w:val="00FD436F"/>
    <w:rsid w:val="00FD5A26"/>
    <w:rsid w:val="00FE3EC4"/>
    <w:rsid w:val="00FF3E4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716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AF00E9"/>
    <w:rPr>
      <w:rFonts w:asciiTheme="minorHAnsi" w:eastAsiaTheme="minorHAnsi" w:hAnsiTheme="minorHAnsi" w:cstheme="minorBidi"/>
      <w:sz w:val="22"/>
      <w:szCs w:val="22"/>
      <w:lang w:eastAsia="en-US"/>
    </w:rPr>
  </w:style>
</w:styles>
</file>

<file path=word/webSettings.xml><?xml version="1.0" encoding="utf-8"?>
<w:webSettings xmlns:r="http://schemas.openxmlformats.org/officeDocument/2006/relationships" xmlns:w="http://schemas.openxmlformats.org/wordprocessingml/2006/main">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3730625">
      <w:bodyDiv w:val="1"/>
      <w:marLeft w:val="0"/>
      <w:marRight w:val="0"/>
      <w:marTop w:val="0"/>
      <w:marBottom w:val="0"/>
      <w:divBdr>
        <w:top w:val="none" w:sz="0" w:space="0" w:color="auto"/>
        <w:left w:val="none" w:sz="0" w:space="0" w:color="auto"/>
        <w:bottom w:val="none" w:sz="0" w:space="0" w:color="auto"/>
        <w:right w:val="none" w:sz="0" w:space="0" w:color="auto"/>
      </w:divBdr>
      <w:divsChild>
        <w:div w:id="1903906886">
          <w:marLeft w:val="0"/>
          <w:marRight w:val="0"/>
          <w:marTop w:val="0"/>
          <w:marBottom w:val="0"/>
          <w:divBdr>
            <w:top w:val="none" w:sz="0" w:space="0" w:color="auto"/>
            <w:left w:val="none" w:sz="0" w:space="0" w:color="auto"/>
            <w:bottom w:val="none" w:sz="0" w:space="0" w:color="auto"/>
            <w:right w:val="none" w:sz="0" w:space="0" w:color="auto"/>
          </w:divBdr>
          <w:divsChild>
            <w:div w:id="1310131290">
              <w:marLeft w:val="0"/>
              <w:marRight w:val="0"/>
              <w:marTop w:val="0"/>
              <w:marBottom w:val="0"/>
              <w:divBdr>
                <w:top w:val="none" w:sz="0" w:space="0" w:color="auto"/>
                <w:left w:val="none" w:sz="0" w:space="0" w:color="auto"/>
                <w:bottom w:val="none" w:sz="0" w:space="0" w:color="auto"/>
                <w:right w:val="none" w:sz="0" w:space="0" w:color="auto"/>
              </w:divBdr>
              <w:divsChild>
                <w:div w:id="1054743506">
                  <w:marLeft w:val="0"/>
                  <w:marRight w:val="0"/>
                  <w:marTop w:val="0"/>
                  <w:marBottom w:val="0"/>
                  <w:divBdr>
                    <w:top w:val="single" w:sz="6" w:space="0" w:color="CCCCCC"/>
                    <w:left w:val="single" w:sz="6" w:space="0" w:color="CCCCCC"/>
                    <w:bottom w:val="single" w:sz="6" w:space="0" w:color="CCCCCC"/>
                    <w:right w:val="single" w:sz="6" w:space="0" w:color="CCCCCC"/>
                  </w:divBdr>
                  <w:divsChild>
                    <w:div w:id="1430349472">
                      <w:marLeft w:val="0"/>
                      <w:marRight w:val="0"/>
                      <w:marTop w:val="0"/>
                      <w:marBottom w:val="0"/>
                      <w:divBdr>
                        <w:top w:val="none" w:sz="0" w:space="0" w:color="auto"/>
                        <w:left w:val="none" w:sz="0" w:space="0" w:color="auto"/>
                        <w:bottom w:val="none" w:sz="0" w:space="0" w:color="auto"/>
                        <w:right w:val="none" w:sz="0" w:space="0" w:color="auto"/>
                      </w:divBdr>
                      <w:divsChild>
                        <w:div w:id="425229760">
                          <w:marLeft w:val="0"/>
                          <w:marRight w:val="0"/>
                          <w:marTop w:val="0"/>
                          <w:marBottom w:val="0"/>
                          <w:divBdr>
                            <w:top w:val="none" w:sz="0" w:space="0" w:color="auto"/>
                            <w:left w:val="none" w:sz="0" w:space="0" w:color="auto"/>
                            <w:bottom w:val="none" w:sz="0" w:space="0" w:color="auto"/>
                            <w:right w:val="none" w:sz="0" w:space="0" w:color="auto"/>
                          </w:divBdr>
                          <w:divsChild>
                            <w:div w:id="1368480938">
                              <w:marLeft w:val="0"/>
                              <w:marRight w:val="0"/>
                              <w:marTop w:val="0"/>
                              <w:marBottom w:val="0"/>
                              <w:divBdr>
                                <w:top w:val="none" w:sz="0" w:space="0" w:color="auto"/>
                                <w:left w:val="none" w:sz="0" w:space="0" w:color="auto"/>
                                <w:bottom w:val="none" w:sz="0" w:space="0" w:color="auto"/>
                                <w:right w:val="none" w:sz="0" w:space="0" w:color="auto"/>
                              </w:divBdr>
                              <w:divsChild>
                                <w:div w:id="16378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5150405">
      <w:bodyDiv w:val="1"/>
      <w:marLeft w:val="0"/>
      <w:marRight w:val="0"/>
      <w:marTop w:val="0"/>
      <w:marBottom w:val="0"/>
      <w:divBdr>
        <w:top w:val="none" w:sz="0" w:space="0" w:color="auto"/>
        <w:left w:val="none" w:sz="0" w:space="0" w:color="auto"/>
        <w:bottom w:val="none" w:sz="0" w:space="0" w:color="auto"/>
        <w:right w:val="none" w:sz="0" w:space="0" w:color="auto"/>
      </w:divBdr>
      <w:divsChild>
        <w:div w:id="457917511">
          <w:marLeft w:val="0"/>
          <w:marRight w:val="0"/>
          <w:marTop w:val="0"/>
          <w:marBottom w:val="0"/>
          <w:divBdr>
            <w:top w:val="none" w:sz="0" w:space="0" w:color="auto"/>
            <w:left w:val="none" w:sz="0" w:space="0" w:color="auto"/>
            <w:bottom w:val="none" w:sz="0" w:space="0" w:color="auto"/>
            <w:right w:val="none" w:sz="0" w:space="0" w:color="auto"/>
          </w:divBdr>
          <w:divsChild>
            <w:div w:id="1192960313">
              <w:marLeft w:val="0"/>
              <w:marRight w:val="0"/>
              <w:marTop w:val="0"/>
              <w:marBottom w:val="0"/>
              <w:divBdr>
                <w:top w:val="none" w:sz="0" w:space="0" w:color="auto"/>
                <w:left w:val="none" w:sz="0" w:space="0" w:color="auto"/>
                <w:bottom w:val="none" w:sz="0" w:space="0" w:color="auto"/>
                <w:right w:val="none" w:sz="0" w:space="0" w:color="auto"/>
              </w:divBdr>
              <w:divsChild>
                <w:div w:id="1212380407">
                  <w:marLeft w:val="0"/>
                  <w:marRight w:val="0"/>
                  <w:marTop w:val="0"/>
                  <w:marBottom w:val="0"/>
                  <w:divBdr>
                    <w:top w:val="single" w:sz="6" w:space="0" w:color="CCCCCC"/>
                    <w:left w:val="single" w:sz="6" w:space="0" w:color="CCCCCC"/>
                    <w:bottom w:val="single" w:sz="6" w:space="0" w:color="CCCCCC"/>
                    <w:right w:val="single" w:sz="6" w:space="0" w:color="CCCCCC"/>
                  </w:divBdr>
                  <w:divsChild>
                    <w:div w:id="1144197093">
                      <w:marLeft w:val="0"/>
                      <w:marRight w:val="0"/>
                      <w:marTop w:val="0"/>
                      <w:marBottom w:val="0"/>
                      <w:divBdr>
                        <w:top w:val="none" w:sz="0" w:space="0" w:color="auto"/>
                        <w:left w:val="none" w:sz="0" w:space="0" w:color="auto"/>
                        <w:bottom w:val="none" w:sz="0" w:space="0" w:color="auto"/>
                        <w:right w:val="none" w:sz="0" w:space="0" w:color="auto"/>
                      </w:divBdr>
                      <w:divsChild>
                        <w:div w:id="662120229">
                          <w:marLeft w:val="0"/>
                          <w:marRight w:val="0"/>
                          <w:marTop w:val="0"/>
                          <w:marBottom w:val="0"/>
                          <w:divBdr>
                            <w:top w:val="none" w:sz="0" w:space="0" w:color="auto"/>
                            <w:left w:val="none" w:sz="0" w:space="0" w:color="auto"/>
                            <w:bottom w:val="none" w:sz="0" w:space="0" w:color="auto"/>
                            <w:right w:val="none" w:sz="0" w:space="0" w:color="auto"/>
                          </w:divBdr>
                          <w:divsChild>
                            <w:div w:id="2122407250">
                              <w:marLeft w:val="0"/>
                              <w:marRight w:val="0"/>
                              <w:marTop w:val="0"/>
                              <w:marBottom w:val="0"/>
                              <w:divBdr>
                                <w:top w:val="none" w:sz="0" w:space="0" w:color="auto"/>
                                <w:left w:val="none" w:sz="0" w:space="0" w:color="auto"/>
                                <w:bottom w:val="none" w:sz="0" w:space="0" w:color="auto"/>
                                <w:right w:val="none" w:sz="0" w:space="0" w:color="auto"/>
                              </w:divBdr>
                              <w:divsChild>
                                <w:div w:id="176804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7138981">
      <w:bodyDiv w:val="1"/>
      <w:marLeft w:val="0"/>
      <w:marRight w:val="0"/>
      <w:marTop w:val="0"/>
      <w:marBottom w:val="0"/>
      <w:divBdr>
        <w:top w:val="none" w:sz="0" w:space="0" w:color="auto"/>
        <w:left w:val="none" w:sz="0" w:space="0" w:color="auto"/>
        <w:bottom w:val="none" w:sz="0" w:space="0" w:color="auto"/>
        <w:right w:val="none" w:sz="0" w:space="0" w:color="auto"/>
      </w:divBdr>
      <w:divsChild>
        <w:div w:id="422385345">
          <w:marLeft w:val="0"/>
          <w:marRight w:val="0"/>
          <w:marTop w:val="0"/>
          <w:marBottom w:val="0"/>
          <w:divBdr>
            <w:top w:val="none" w:sz="0" w:space="0" w:color="auto"/>
            <w:left w:val="none" w:sz="0" w:space="0" w:color="auto"/>
            <w:bottom w:val="none" w:sz="0" w:space="0" w:color="auto"/>
            <w:right w:val="none" w:sz="0" w:space="0" w:color="auto"/>
          </w:divBdr>
          <w:divsChild>
            <w:div w:id="939683561">
              <w:marLeft w:val="0"/>
              <w:marRight w:val="0"/>
              <w:marTop w:val="0"/>
              <w:marBottom w:val="0"/>
              <w:divBdr>
                <w:top w:val="none" w:sz="0" w:space="0" w:color="auto"/>
                <w:left w:val="none" w:sz="0" w:space="0" w:color="auto"/>
                <w:bottom w:val="none" w:sz="0" w:space="0" w:color="auto"/>
                <w:right w:val="none" w:sz="0" w:space="0" w:color="auto"/>
              </w:divBdr>
              <w:divsChild>
                <w:div w:id="1673484032">
                  <w:marLeft w:val="0"/>
                  <w:marRight w:val="0"/>
                  <w:marTop w:val="0"/>
                  <w:marBottom w:val="0"/>
                  <w:divBdr>
                    <w:top w:val="single" w:sz="6" w:space="0" w:color="CCCCCC"/>
                    <w:left w:val="single" w:sz="6" w:space="0" w:color="CCCCCC"/>
                    <w:bottom w:val="single" w:sz="6" w:space="0" w:color="CCCCCC"/>
                    <w:right w:val="single" w:sz="6" w:space="0" w:color="CCCCCC"/>
                  </w:divBdr>
                  <w:divsChild>
                    <w:div w:id="1729955713">
                      <w:marLeft w:val="0"/>
                      <w:marRight w:val="0"/>
                      <w:marTop w:val="0"/>
                      <w:marBottom w:val="0"/>
                      <w:divBdr>
                        <w:top w:val="none" w:sz="0" w:space="0" w:color="auto"/>
                        <w:left w:val="none" w:sz="0" w:space="0" w:color="auto"/>
                        <w:bottom w:val="none" w:sz="0" w:space="0" w:color="auto"/>
                        <w:right w:val="none" w:sz="0" w:space="0" w:color="auto"/>
                      </w:divBdr>
                      <w:divsChild>
                        <w:div w:id="2118982544">
                          <w:marLeft w:val="0"/>
                          <w:marRight w:val="0"/>
                          <w:marTop w:val="0"/>
                          <w:marBottom w:val="0"/>
                          <w:divBdr>
                            <w:top w:val="none" w:sz="0" w:space="0" w:color="auto"/>
                            <w:left w:val="none" w:sz="0" w:space="0" w:color="auto"/>
                            <w:bottom w:val="none" w:sz="0" w:space="0" w:color="auto"/>
                            <w:right w:val="none" w:sz="0" w:space="0" w:color="auto"/>
                          </w:divBdr>
                          <w:divsChild>
                            <w:div w:id="79839383">
                              <w:marLeft w:val="0"/>
                              <w:marRight w:val="0"/>
                              <w:marTop w:val="0"/>
                              <w:marBottom w:val="0"/>
                              <w:divBdr>
                                <w:top w:val="none" w:sz="0" w:space="0" w:color="auto"/>
                                <w:left w:val="none" w:sz="0" w:space="0" w:color="auto"/>
                                <w:bottom w:val="none" w:sz="0" w:space="0" w:color="auto"/>
                                <w:right w:val="none" w:sz="0" w:space="0" w:color="auto"/>
                              </w:divBdr>
                              <w:divsChild>
                                <w:div w:id="78191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emf"/><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81AE0C-BAFF-427C-9139-A3AC0112D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6389</Words>
  <Characters>35277</Characters>
  <Application>Microsoft Office Word</Application>
  <DocSecurity>0</DocSecurity>
  <Lines>293</Lines>
  <Paragraphs>83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41583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Hally</cp:lastModifiedBy>
  <cp:revision>2</cp:revision>
  <cp:lastPrinted>2017-10-16T09:09:00Z</cp:lastPrinted>
  <dcterms:created xsi:type="dcterms:W3CDTF">2017-10-30T08:26:00Z</dcterms:created>
  <dcterms:modified xsi:type="dcterms:W3CDTF">2017-10-30T08:26:00Z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