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E5205" w14:textId="77777777" w:rsidR="006A3E06" w:rsidRPr="00DB46FA" w:rsidRDefault="006A3E06" w:rsidP="00DB46FA">
      <w:pPr>
        <w:spacing w:line="360" w:lineRule="auto"/>
        <w:jc w:val="center"/>
        <w:rPr>
          <w:rFonts w:ascii="Times New Roman" w:hAnsi="Times New Roman" w:cs="Times New Roman"/>
          <w:b/>
          <w:bCs/>
          <w:sz w:val="24"/>
          <w:szCs w:val="24"/>
        </w:rPr>
      </w:pPr>
    </w:p>
    <w:p w14:paraId="299D4D7A" w14:textId="77777777" w:rsidR="006A3E06" w:rsidRPr="00DB46FA" w:rsidRDefault="006A3E06" w:rsidP="00DB46FA">
      <w:pPr>
        <w:spacing w:line="360" w:lineRule="auto"/>
        <w:jc w:val="center"/>
        <w:rPr>
          <w:rFonts w:ascii="Times New Roman" w:hAnsi="Times New Roman" w:cs="Times New Roman"/>
          <w:b/>
          <w:bCs/>
          <w:sz w:val="24"/>
          <w:szCs w:val="24"/>
        </w:rPr>
      </w:pPr>
    </w:p>
    <w:p w14:paraId="12B21BFD" w14:textId="77777777" w:rsidR="006A3E06" w:rsidRPr="00DB46FA" w:rsidRDefault="006A3E06" w:rsidP="00DB46FA">
      <w:pPr>
        <w:spacing w:line="360" w:lineRule="auto"/>
        <w:jc w:val="center"/>
        <w:rPr>
          <w:rFonts w:ascii="Times New Roman" w:hAnsi="Times New Roman" w:cs="Times New Roman"/>
          <w:b/>
          <w:bCs/>
          <w:sz w:val="24"/>
          <w:szCs w:val="24"/>
        </w:rPr>
      </w:pPr>
    </w:p>
    <w:p w14:paraId="55E86425" w14:textId="77777777" w:rsidR="006A3E06" w:rsidRPr="00DB46FA" w:rsidRDefault="006A3E06" w:rsidP="00DB46FA">
      <w:pPr>
        <w:spacing w:line="360" w:lineRule="auto"/>
        <w:jc w:val="center"/>
        <w:rPr>
          <w:rFonts w:ascii="Times New Roman" w:hAnsi="Times New Roman" w:cs="Times New Roman"/>
          <w:b/>
          <w:bCs/>
          <w:sz w:val="24"/>
          <w:szCs w:val="24"/>
        </w:rPr>
      </w:pPr>
    </w:p>
    <w:p w14:paraId="4F56B1DD" w14:textId="77777777" w:rsidR="00E14CAE" w:rsidRPr="00DB46FA" w:rsidRDefault="00E14CAE" w:rsidP="00DB46FA">
      <w:pPr>
        <w:spacing w:line="360" w:lineRule="auto"/>
        <w:jc w:val="center"/>
        <w:rPr>
          <w:rFonts w:ascii="Times New Roman" w:hAnsi="Times New Roman" w:cs="Times New Roman"/>
          <w:b/>
          <w:bCs/>
          <w:sz w:val="24"/>
          <w:szCs w:val="24"/>
        </w:rPr>
      </w:pPr>
      <w:r w:rsidRPr="00DB46FA">
        <w:rPr>
          <w:rFonts w:ascii="Times New Roman" w:hAnsi="Times New Roman" w:cs="Times New Roman"/>
          <w:b/>
          <w:bCs/>
          <w:sz w:val="24"/>
          <w:szCs w:val="24"/>
        </w:rPr>
        <w:t xml:space="preserve">THRIVING IN THE HOTEL INDUSTRY </w:t>
      </w:r>
    </w:p>
    <w:p w14:paraId="4BF23DA2" w14:textId="77777777" w:rsidR="006A3E06" w:rsidRPr="00DB46FA" w:rsidRDefault="006A3E06" w:rsidP="00DB46FA">
      <w:pPr>
        <w:spacing w:line="360" w:lineRule="auto"/>
        <w:jc w:val="center"/>
        <w:rPr>
          <w:rFonts w:ascii="Times New Roman" w:hAnsi="Times New Roman" w:cs="Times New Roman"/>
          <w:b/>
          <w:bCs/>
          <w:sz w:val="24"/>
          <w:szCs w:val="24"/>
        </w:rPr>
      </w:pPr>
    </w:p>
    <w:p w14:paraId="27333B3B" w14:textId="77777777" w:rsidR="0017426E" w:rsidRPr="00DB46FA" w:rsidRDefault="0017426E" w:rsidP="00DB46FA">
      <w:pPr>
        <w:spacing w:line="360" w:lineRule="auto"/>
        <w:jc w:val="center"/>
        <w:rPr>
          <w:rFonts w:ascii="Times New Roman" w:hAnsi="Times New Roman" w:cs="Times New Roman"/>
          <w:b/>
          <w:bCs/>
          <w:sz w:val="24"/>
          <w:szCs w:val="24"/>
        </w:rPr>
      </w:pPr>
    </w:p>
    <w:p w14:paraId="4645FAD4" w14:textId="77777777" w:rsidR="00EB0531" w:rsidRPr="00EB0531" w:rsidRDefault="00E14CAE" w:rsidP="00EB0531">
      <w:pPr>
        <w:spacing w:line="360" w:lineRule="auto"/>
        <w:jc w:val="center"/>
        <w:rPr>
          <w:rFonts w:ascii="Times New Roman" w:hAnsi="Times New Roman" w:cs="Times New Roman"/>
          <w:b/>
          <w:bCs/>
          <w:sz w:val="24"/>
          <w:szCs w:val="24"/>
        </w:rPr>
      </w:pPr>
      <w:r w:rsidRPr="00DB46FA">
        <w:rPr>
          <w:rFonts w:ascii="Times New Roman" w:hAnsi="Times New Roman" w:cs="Times New Roman"/>
          <w:b/>
          <w:bCs/>
          <w:sz w:val="24"/>
          <w:szCs w:val="24"/>
        </w:rPr>
        <w:t xml:space="preserve"> </w:t>
      </w:r>
      <w:r w:rsidR="00EB0531" w:rsidRPr="00EB0531">
        <w:rPr>
          <w:rFonts w:ascii="Times New Roman" w:hAnsi="Times New Roman" w:cs="Times New Roman"/>
          <w:b/>
          <w:bCs/>
          <w:sz w:val="24"/>
          <w:szCs w:val="24"/>
        </w:rPr>
        <w:t xml:space="preserve">Oana-Nicoleta </w:t>
      </w:r>
      <w:proofErr w:type="spellStart"/>
      <w:r w:rsidR="00EB0531" w:rsidRPr="00EB0531">
        <w:rPr>
          <w:rFonts w:ascii="Times New Roman" w:hAnsi="Times New Roman" w:cs="Times New Roman"/>
          <w:b/>
          <w:bCs/>
          <w:sz w:val="24"/>
          <w:szCs w:val="24"/>
        </w:rPr>
        <w:t>Stancila</w:t>
      </w:r>
      <w:proofErr w:type="spellEnd"/>
    </w:p>
    <w:p w14:paraId="05B47F52" w14:textId="77777777" w:rsidR="00EB0531" w:rsidRPr="00EB0531" w:rsidRDefault="00EB0531" w:rsidP="00EB0531">
      <w:pPr>
        <w:spacing w:line="360" w:lineRule="auto"/>
        <w:jc w:val="center"/>
        <w:rPr>
          <w:rFonts w:ascii="Times New Roman" w:hAnsi="Times New Roman" w:cs="Times New Roman"/>
          <w:b/>
          <w:bCs/>
          <w:sz w:val="24"/>
          <w:szCs w:val="24"/>
        </w:rPr>
      </w:pPr>
    </w:p>
    <w:p w14:paraId="78851A44" w14:textId="77777777" w:rsidR="00EB0531" w:rsidRPr="00EB0531" w:rsidRDefault="00EB0531" w:rsidP="00EB0531">
      <w:pPr>
        <w:spacing w:line="360" w:lineRule="auto"/>
        <w:jc w:val="center"/>
        <w:rPr>
          <w:rFonts w:ascii="Times New Roman" w:hAnsi="Times New Roman" w:cs="Times New Roman"/>
          <w:b/>
          <w:bCs/>
          <w:sz w:val="24"/>
          <w:szCs w:val="24"/>
          <w:lang w:val="en-AU"/>
        </w:rPr>
      </w:pPr>
      <w:r w:rsidRPr="00EB0531">
        <w:rPr>
          <w:rFonts w:ascii="Times New Roman" w:hAnsi="Times New Roman" w:cs="Times New Roman"/>
          <w:b/>
          <w:bCs/>
          <w:sz w:val="24"/>
          <w:szCs w:val="24"/>
          <w:lang w:val="en-AU"/>
        </w:rPr>
        <w:t>2218928</w:t>
      </w:r>
    </w:p>
    <w:p w14:paraId="381A7CED" w14:textId="254DACB9" w:rsidR="00E14CAE" w:rsidRPr="00DB46FA" w:rsidRDefault="00E14CAE" w:rsidP="00DB46FA">
      <w:pPr>
        <w:spacing w:line="360" w:lineRule="auto"/>
        <w:jc w:val="center"/>
        <w:rPr>
          <w:rFonts w:ascii="Times New Roman" w:hAnsi="Times New Roman" w:cs="Times New Roman"/>
          <w:b/>
          <w:bCs/>
          <w:sz w:val="24"/>
          <w:szCs w:val="24"/>
        </w:rPr>
      </w:pPr>
    </w:p>
    <w:p w14:paraId="7F9459A2" w14:textId="77777777" w:rsidR="00BA4D72" w:rsidRDefault="00BA4D72" w:rsidP="00DB46FA">
      <w:pPr>
        <w:spacing w:line="360" w:lineRule="auto"/>
        <w:jc w:val="center"/>
        <w:rPr>
          <w:rFonts w:ascii="Times New Roman" w:hAnsi="Times New Roman" w:cs="Times New Roman"/>
          <w:b/>
          <w:bCs/>
          <w:sz w:val="24"/>
          <w:szCs w:val="24"/>
        </w:rPr>
      </w:pPr>
    </w:p>
    <w:p w14:paraId="793F9FA6" w14:textId="77777777" w:rsidR="00BA4D72" w:rsidRDefault="00BA4D72" w:rsidP="00DB46FA">
      <w:pPr>
        <w:spacing w:line="360" w:lineRule="auto"/>
        <w:jc w:val="center"/>
        <w:rPr>
          <w:rFonts w:ascii="Times New Roman" w:hAnsi="Times New Roman" w:cs="Times New Roman"/>
          <w:b/>
          <w:bCs/>
          <w:sz w:val="24"/>
          <w:szCs w:val="24"/>
        </w:rPr>
      </w:pPr>
    </w:p>
    <w:p w14:paraId="18DC90A1" w14:textId="77777777" w:rsidR="00BA4D72" w:rsidRDefault="00BA4D72" w:rsidP="00DB46FA">
      <w:pPr>
        <w:spacing w:line="360" w:lineRule="auto"/>
        <w:jc w:val="center"/>
        <w:rPr>
          <w:rFonts w:ascii="Times New Roman" w:hAnsi="Times New Roman" w:cs="Times New Roman"/>
          <w:b/>
          <w:bCs/>
          <w:sz w:val="24"/>
          <w:szCs w:val="24"/>
        </w:rPr>
      </w:pPr>
    </w:p>
    <w:p w14:paraId="60A52490" w14:textId="77777777" w:rsidR="00BA4D72" w:rsidRPr="00DB46FA" w:rsidRDefault="00BA4D72" w:rsidP="00DB46FA">
      <w:pPr>
        <w:spacing w:line="360" w:lineRule="auto"/>
        <w:jc w:val="center"/>
        <w:rPr>
          <w:rFonts w:ascii="Times New Roman" w:hAnsi="Times New Roman" w:cs="Times New Roman"/>
          <w:b/>
          <w:bCs/>
          <w:sz w:val="24"/>
          <w:szCs w:val="24"/>
        </w:rPr>
      </w:pPr>
    </w:p>
    <w:p w14:paraId="3A788B5E" w14:textId="77777777" w:rsidR="0017426E" w:rsidRPr="00DB46FA" w:rsidRDefault="0017426E" w:rsidP="00DB46FA">
      <w:pPr>
        <w:spacing w:line="360" w:lineRule="auto"/>
        <w:jc w:val="center"/>
        <w:rPr>
          <w:rFonts w:ascii="Times New Roman" w:hAnsi="Times New Roman" w:cs="Times New Roman"/>
          <w:b/>
          <w:bCs/>
          <w:sz w:val="24"/>
          <w:szCs w:val="24"/>
        </w:rPr>
      </w:pPr>
    </w:p>
    <w:p w14:paraId="3D8773EF" w14:textId="77777777" w:rsidR="0017426E" w:rsidRPr="00DB46FA" w:rsidRDefault="0017426E" w:rsidP="00DB46FA">
      <w:pPr>
        <w:spacing w:line="360" w:lineRule="auto"/>
        <w:jc w:val="center"/>
        <w:rPr>
          <w:rFonts w:ascii="Times New Roman" w:hAnsi="Times New Roman" w:cs="Times New Roman"/>
          <w:b/>
          <w:bCs/>
          <w:sz w:val="24"/>
          <w:szCs w:val="24"/>
        </w:rPr>
      </w:pPr>
    </w:p>
    <w:p w14:paraId="1077690D" w14:textId="77777777" w:rsidR="0017426E" w:rsidRPr="00DB46FA" w:rsidRDefault="0017426E" w:rsidP="00DB46FA">
      <w:pPr>
        <w:spacing w:line="360" w:lineRule="auto"/>
        <w:jc w:val="center"/>
        <w:rPr>
          <w:rFonts w:ascii="Times New Roman" w:hAnsi="Times New Roman" w:cs="Times New Roman"/>
          <w:b/>
          <w:bCs/>
          <w:sz w:val="24"/>
          <w:szCs w:val="24"/>
        </w:rPr>
      </w:pPr>
    </w:p>
    <w:p w14:paraId="5005C74D" w14:textId="77777777" w:rsidR="0017426E" w:rsidRPr="00DB46FA" w:rsidRDefault="0017426E" w:rsidP="00DB46FA">
      <w:pPr>
        <w:spacing w:line="360" w:lineRule="auto"/>
        <w:jc w:val="center"/>
        <w:rPr>
          <w:rFonts w:ascii="Times New Roman" w:hAnsi="Times New Roman" w:cs="Times New Roman"/>
          <w:b/>
          <w:bCs/>
          <w:sz w:val="24"/>
          <w:szCs w:val="24"/>
        </w:rPr>
      </w:pPr>
    </w:p>
    <w:p w14:paraId="08BBBBEE" w14:textId="77777777" w:rsidR="0017426E" w:rsidRPr="00DB46FA" w:rsidRDefault="0017426E" w:rsidP="00DB46FA">
      <w:pPr>
        <w:spacing w:line="360" w:lineRule="auto"/>
        <w:jc w:val="center"/>
        <w:rPr>
          <w:rFonts w:ascii="Times New Roman" w:hAnsi="Times New Roman" w:cs="Times New Roman"/>
          <w:b/>
          <w:bCs/>
          <w:sz w:val="24"/>
          <w:szCs w:val="24"/>
        </w:rPr>
      </w:pPr>
    </w:p>
    <w:sdt>
      <w:sdtPr>
        <w:rPr>
          <w:rFonts w:ascii="Times New Roman" w:eastAsiaTheme="minorHAnsi" w:hAnsi="Times New Roman" w:cs="Times New Roman"/>
          <w:b/>
          <w:bCs/>
          <w:color w:val="auto"/>
          <w:kern w:val="2"/>
          <w:sz w:val="24"/>
          <w:szCs w:val="24"/>
          <w14:ligatures w14:val="standardContextual"/>
        </w:rPr>
        <w:id w:val="-2140717792"/>
        <w:docPartObj>
          <w:docPartGallery w:val="Table of Contents"/>
          <w:docPartUnique/>
        </w:docPartObj>
      </w:sdtPr>
      <w:sdtEndPr>
        <w:rPr>
          <w:noProof/>
        </w:rPr>
      </w:sdtEndPr>
      <w:sdtContent>
        <w:p w14:paraId="06298D46" w14:textId="77777777" w:rsidR="00EB0531" w:rsidRDefault="00EB0531" w:rsidP="00DB46FA">
          <w:pPr>
            <w:pStyle w:val="TOCHeading"/>
            <w:spacing w:line="360" w:lineRule="auto"/>
            <w:jc w:val="center"/>
            <w:rPr>
              <w:rFonts w:ascii="Times New Roman" w:eastAsiaTheme="minorHAnsi" w:hAnsi="Times New Roman" w:cs="Times New Roman"/>
              <w:b/>
              <w:bCs/>
              <w:color w:val="auto"/>
              <w:kern w:val="2"/>
              <w:sz w:val="24"/>
              <w:szCs w:val="24"/>
              <w14:ligatures w14:val="standardContextual"/>
            </w:rPr>
          </w:pPr>
        </w:p>
        <w:p w14:paraId="19132ADD" w14:textId="77777777" w:rsidR="00EB0531" w:rsidRDefault="00EB0531" w:rsidP="00DB46FA">
          <w:pPr>
            <w:pStyle w:val="TOCHeading"/>
            <w:spacing w:line="360" w:lineRule="auto"/>
            <w:jc w:val="center"/>
            <w:rPr>
              <w:rFonts w:ascii="Times New Roman" w:eastAsiaTheme="minorHAnsi" w:hAnsi="Times New Roman" w:cs="Times New Roman"/>
              <w:b/>
              <w:bCs/>
              <w:color w:val="auto"/>
              <w:kern w:val="2"/>
              <w:sz w:val="24"/>
              <w:szCs w:val="24"/>
              <w14:ligatures w14:val="standardContextual"/>
            </w:rPr>
          </w:pPr>
        </w:p>
        <w:p w14:paraId="750B1B31" w14:textId="77777777" w:rsidR="00EB0531" w:rsidRDefault="00EB0531" w:rsidP="00DB46FA">
          <w:pPr>
            <w:pStyle w:val="TOCHeading"/>
            <w:spacing w:line="360" w:lineRule="auto"/>
            <w:jc w:val="center"/>
            <w:rPr>
              <w:rFonts w:ascii="Times New Roman" w:eastAsiaTheme="minorHAnsi" w:hAnsi="Times New Roman" w:cs="Times New Roman"/>
              <w:b/>
              <w:bCs/>
              <w:color w:val="auto"/>
              <w:kern w:val="2"/>
              <w:sz w:val="24"/>
              <w:szCs w:val="24"/>
              <w14:ligatures w14:val="standardContextual"/>
            </w:rPr>
          </w:pPr>
        </w:p>
        <w:p w14:paraId="25253C9B" w14:textId="0F601B7C" w:rsidR="006F67CF" w:rsidRPr="00DB46FA" w:rsidRDefault="006F67CF" w:rsidP="00DB46FA">
          <w:pPr>
            <w:pStyle w:val="TOCHeading"/>
            <w:spacing w:line="360" w:lineRule="auto"/>
            <w:jc w:val="center"/>
            <w:rPr>
              <w:rFonts w:ascii="Times New Roman" w:hAnsi="Times New Roman" w:cs="Times New Roman"/>
              <w:b/>
              <w:bCs/>
              <w:color w:val="auto"/>
              <w:sz w:val="24"/>
              <w:szCs w:val="24"/>
            </w:rPr>
          </w:pPr>
          <w:r w:rsidRPr="00DB46FA">
            <w:rPr>
              <w:rFonts w:ascii="Times New Roman" w:hAnsi="Times New Roman" w:cs="Times New Roman"/>
              <w:b/>
              <w:bCs/>
              <w:color w:val="auto"/>
              <w:sz w:val="24"/>
              <w:szCs w:val="24"/>
            </w:rPr>
            <w:t>Table of Contents</w:t>
          </w:r>
        </w:p>
        <w:p w14:paraId="2092C10E" w14:textId="77777777" w:rsidR="006F67CF" w:rsidRPr="00DB46FA" w:rsidRDefault="006F67CF" w:rsidP="00DB46FA">
          <w:pPr>
            <w:pStyle w:val="TOC1"/>
            <w:tabs>
              <w:tab w:val="right" w:leader="dot" w:pos="9350"/>
            </w:tabs>
            <w:spacing w:line="360" w:lineRule="auto"/>
            <w:rPr>
              <w:rFonts w:ascii="Times New Roman" w:hAnsi="Times New Roman" w:cs="Times New Roman"/>
              <w:noProof/>
              <w:sz w:val="24"/>
              <w:szCs w:val="24"/>
            </w:rPr>
          </w:pPr>
          <w:r w:rsidRPr="00DB46FA">
            <w:rPr>
              <w:rFonts w:ascii="Times New Roman" w:hAnsi="Times New Roman" w:cs="Times New Roman"/>
              <w:sz w:val="24"/>
              <w:szCs w:val="24"/>
            </w:rPr>
            <w:fldChar w:fldCharType="begin"/>
          </w:r>
          <w:r w:rsidRPr="00DB46FA">
            <w:rPr>
              <w:rFonts w:ascii="Times New Roman" w:hAnsi="Times New Roman" w:cs="Times New Roman"/>
              <w:sz w:val="24"/>
              <w:szCs w:val="24"/>
            </w:rPr>
            <w:instrText xml:space="preserve"> TOC \o "1-3" \h \z \u </w:instrText>
          </w:r>
          <w:r w:rsidRPr="00DB46FA">
            <w:rPr>
              <w:rFonts w:ascii="Times New Roman" w:hAnsi="Times New Roman" w:cs="Times New Roman"/>
              <w:sz w:val="24"/>
              <w:szCs w:val="24"/>
            </w:rPr>
            <w:fldChar w:fldCharType="separate"/>
          </w:r>
          <w:hyperlink w:anchor="_Toc135898834" w:history="1">
            <w:r w:rsidRPr="00DB46FA">
              <w:rPr>
                <w:rStyle w:val="Hyperlink"/>
                <w:rFonts w:ascii="Times New Roman" w:hAnsi="Times New Roman" w:cs="Times New Roman"/>
                <w:b/>
                <w:bCs/>
                <w:noProof/>
                <w:sz w:val="24"/>
                <w:szCs w:val="24"/>
              </w:rPr>
              <w:t>Introduction</w:t>
            </w:r>
            <w:r w:rsidRPr="00DB46FA">
              <w:rPr>
                <w:rFonts w:ascii="Times New Roman" w:hAnsi="Times New Roman" w:cs="Times New Roman"/>
                <w:noProof/>
                <w:webHidden/>
                <w:sz w:val="24"/>
                <w:szCs w:val="24"/>
              </w:rPr>
              <w:tab/>
            </w:r>
            <w:r w:rsidRPr="00DB46FA">
              <w:rPr>
                <w:rFonts w:ascii="Times New Roman" w:hAnsi="Times New Roman" w:cs="Times New Roman"/>
                <w:noProof/>
                <w:webHidden/>
                <w:sz w:val="24"/>
                <w:szCs w:val="24"/>
              </w:rPr>
              <w:fldChar w:fldCharType="begin"/>
            </w:r>
            <w:r w:rsidRPr="00DB46FA">
              <w:rPr>
                <w:rFonts w:ascii="Times New Roman" w:hAnsi="Times New Roman" w:cs="Times New Roman"/>
                <w:noProof/>
                <w:webHidden/>
                <w:sz w:val="24"/>
                <w:szCs w:val="24"/>
              </w:rPr>
              <w:instrText xml:space="preserve"> PAGEREF _Toc135898834 \h </w:instrText>
            </w:r>
            <w:r w:rsidRPr="00DB46FA">
              <w:rPr>
                <w:rFonts w:ascii="Times New Roman" w:hAnsi="Times New Roman" w:cs="Times New Roman"/>
                <w:noProof/>
                <w:webHidden/>
                <w:sz w:val="24"/>
                <w:szCs w:val="24"/>
              </w:rPr>
            </w:r>
            <w:r w:rsidRPr="00DB46FA">
              <w:rPr>
                <w:rFonts w:ascii="Times New Roman" w:hAnsi="Times New Roman" w:cs="Times New Roman"/>
                <w:noProof/>
                <w:webHidden/>
                <w:sz w:val="24"/>
                <w:szCs w:val="24"/>
              </w:rPr>
              <w:fldChar w:fldCharType="separate"/>
            </w:r>
            <w:r w:rsidR="00CE7D46">
              <w:rPr>
                <w:rFonts w:ascii="Times New Roman" w:hAnsi="Times New Roman" w:cs="Times New Roman"/>
                <w:noProof/>
                <w:webHidden/>
                <w:sz w:val="24"/>
                <w:szCs w:val="24"/>
              </w:rPr>
              <w:t>3</w:t>
            </w:r>
            <w:r w:rsidRPr="00DB46FA">
              <w:rPr>
                <w:rFonts w:ascii="Times New Roman" w:hAnsi="Times New Roman" w:cs="Times New Roman"/>
                <w:noProof/>
                <w:webHidden/>
                <w:sz w:val="24"/>
                <w:szCs w:val="24"/>
              </w:rPr>
              <w:fldChar w:fldCharType="end"/>
            </w:r>
          </w:hyperlink>
        </w:p>
        <w:p w14:paraId="3904F926" w14:textId="77777777" w:rsidR="006F67CF" w:rsidRPr="00DB46FA" w:rsidRDefault="00000000" w:rsidP="00DB46FA">
          <w:pPr>
            <w:pStyle w:val="TOC1"/>
            <w:tabs>
              <w:tab w:val="right" w:leader="dot" w:pos="9350"/>
            </w:tabs>
            <w:spacing w:line="360" w:lineRule="auto"/>
            <w:rPr>
              <w:rFonts w:ascii="Times New Roman" w:hAnsi="Times New Roman" w:cs="Times New Roman"/>
              <w:noProof/>
              <w:sz w:val="24"/>
              <w:szCs w:val="24"/>
            </w:rPr>
          </w:pPr>
          <w:hyperlink w:anchor="_Toc135898835" w:history="1">
            <w:r w:rsidR="006F67CF" w:rsidRPr="00DB46FA">
              <w:rPr>
                <w:rStyle w:val="Hyperlink"/>
                <w:rFonts w:ascii="Times New Roman" w:hAnsi="Times New Roman" w:cs="Times New Roman"/>
                <w:b/>
                <w:bCs/>
                <w:noProof/>
                <w:sz w:val="24"/>
                <w:szCs w:val="24"/>
              </w:rPr>
              <w:t>Hotel standards</w:t>
            </w:r>
            <w:r w:rsidR="006F67CF" w:rsidRPr="00DB46FA">
              <w:rPr>
                <w:rFonts w:ascii="Times New Roman" w:hAnsi="Times New Roman" w:cs="Times New Roman"/>
                <w:noProof/>
                <w:webHidden/>
                <w:sz w:val="24"/>
                <w:szCs w:val="24"/>
              </w:rPr>
              <w:tab/>
            </w:r>
            <w:r w:rsidR="006F67CF" w:rsidRPr="00DB46FA">
              <w:rPr>
                <w:rFonts w:ascii="Times New Roman" w:hAnsi="Times New Roman" w:cs="Times New Roman"/>
                <w:noProof/>
                <w:webHidden/>
                <w:sz w:val="24"/>
                <w:szCs w:val="24"/>
              </w:rPr>
              <w:fldChar w:fldCharType="begin"/>
            </w:r>
            <w:r w:rsidR="006F67CF" w:rsidRPr="00DB46FA">
              <w:rPr>
                <w:rFonts w:ascii="Times New Roman" w:hAnsi="Times New Roman" w:cs="Times New Roman"/>
                <w:noProof/>
                <w:webHidden/>
                <w:sz w:val="24"/>
                <w:szCs w:val="24"/>
              </w:rPr>
              <w:instrText xml:space="preserve"> PAGEREF _Toc135898835 \h </w:instrText>
            </w:r>
            <w:r w:rsidR="006F67CF" w:rsidRPr="00DB46FA">
              <w:rPr>
                <w:rFonts w:ascii="Times New Roman" w:hAnsi="Times New Roman" w:cs="Times New Roman"/>
                <w:noProof/>
                <w:webHidden/>
                <w:sz w:val="24"/>
                <w:szCs w:val="24"/>
              </w:rPr>
            </w:r>
            <w:r w:rsidR="006F67CF" w:rsidRPr="00DB46FA">
              <w:rPr>
                <w:rFonts w:ascii="Times New Roman" w:hAnsi="Times New Roman" w:cs="Times New Roman"/>
                <w:noProof/>
                <w:webHidden/>
                <w:sz w:val="24"/>
                <w:szCs w:val="24"/>
              </w:rPr>
              <w:fldChar w:fldCharType="separate"/>
            </w:r>
            <w:r w:rsidR="00CE7D46">
              <w:rPr>
                <w:rFonts w:ascii="Times New Roman" w:hAnsi="Times New Roman" w:cs="Times New Roman"/>
                <w:noProof/>
                <w:webHidden/>
                <w:sz w:val="24"/>
                <w:szCs w:val="24"/>
              </w:rPr>
              <w:t>3</w:t>
            </w:r>
            <w:r w:rsidR="006F67CF" w:rsidRPr="00DB46FA">
              <w:rPr>
                <w:rFonts w:ascii="Times New Roman" w:hAnsi="Times New Roman" w:cs="Times New Roman"/>
                <w:noProof/>
                <w:webHidden/>
                <w:sz w:val="24"/>
                <w:szCs w:val="24"/>
              </w:rPr>
              <w:fldChar w:fldCharType="end"/>
            </w:r>
          </w:hyperlink>
        </w:p>
        <w:p w14:paraId="0ED6F016" w14:textId="77777777" w:rsidR="006F67CF" w:rsidRPr="00DB46FA" w:rsidRDefault="00000000" w:rsidP="00DB46FA">
          <w:pPr>
            <w:pStyle w:val="TOC1"/>
            <w:tabs>
              <w:tab w:val="right" w:leader="dot" w:pos="9350"/>
            </w:tabs>
            <w:spacing w:line="360" w:lineRule="auto"/>
            <w:rPr>
              <w:rFonts w:ascii="Times New Roman" w:hAnsi="Times New Roman" w:cs="Times New Roman"/>
              <w:noProof/>
              <w:sz w:val="24"/>
              <w:szCs w:val="24"/>
            </w:rPr>
          </w:pPr>
          <w:hyperlink w:anchor="_Toc135898836" w:history="1">
            <w:r w:rsidR="006F67CF" w:rsidRPr="00DB46FA">
              <w:rPr>
                <w:rStyle w:val="Hyperlink"/>
                <w:rFonts w:ascii="Times New Roman" w:hAnsi="Times New Roman" w:cs="Times New Roman"/>
                <w:b/>
                <w:bCs/>
                <w:noProof/>
                <w:sz w:val="24"/>
                <w:szCs w:val="24"/>
              </w:rPr>
              <w:t>Service culture</w:t>
            </w:r>
            <w:r w:rsidR="006F67CF" w:rsidRPr="00DB46FA">
              <w:rPr>
                <w:rFonts w:ascii="Times New Roman" w:hAnsi="Times New Roman" w:cs="Times New Roman"/>
                <w:noProof/>
                <w:webHidden/>
                <w:sz w:val="24"/>
                <w:szCs w:val="24"/>
              </w:rPr>
              <w:tab/>
            </w:r>
            <w:r w:rsidR="006F67CF" w:rsidRPr="00DB46FA">
              <w:rPr>
                <w:rFonts w:ascii="Times New Roman" w:hAnsi="Times New Roman" w:cs="Times New Roman"/>
                <w:noProof/>
                <w:webHidden/>
                <w:sz w:val="24"/>
                <w:szCs w:val="24"/>
              </w:rPr>
              <w:fldChar w:fldCharType="begin"/>
            </w:r>
            <w:r w:rsidR="006F67CF" w:rsidRPr="00DB46FA">
              <w:rPr>
                <w:rFonts w:ascii="Times New Roman" w:hAnsi="Times New Roman" w:cs="Times New Roman"/>
                <w:noProof/>
                <w:webHidden/>
                <w:sz w:val="24"/>
                <w:szCs w:val="24"/>
              </w:rPr>
              <w:instrText xml:space="preserve"> PAGEREF _Toc135898836 \h </w:instrText>
            </w:r>
            <w:r w:rsidR="006F67CF" w:rsidRPr="00DB46FA">
              <w:rPr>
                <w:rFonts w:ascii="Times New Roman" w:hAnsi="Times New Roman" w:cs="Times New Roman"/>
                <w:noProof/>
                <w:webHidden/>
                <w:sz w:val="24"/>
                <w:szCs w:val="24"/>
              </w:rPr>
            </w:r>
            <w:r w:rsidR="006F67CF" w:rsidRPr="00DB46FA">
              <w:rPr>
                <w:rFonts w:ascii="Times New Roman" w:hAnsi="Times New Roman" w:cs="Times New Roman"/>
                <w:noProof/>
                <w:webHidden/>
                <w:sz w:val="24"/>
                <w:szCs w:val="24"/>
              </w:rPr>
              <w:fldChar w:fldCharType="separate"/>
            </w:r>
            <w:r w:rsidR="00CE7D46">
              <w:rPr>
                <w:rFonts w:ascii="Times New Roman" w:hAnsi="Times New Roman" w:cs="Times New Roman"/>
                <w:noProof/>
                <w:webHidden/>
                <w:sz w:val="24"/>
                <w:szCs w:val="24"/>
              </w:rPr>
              <w:t>5</w:t>
            </w:r>
            <w:r w:rsidR="006F67CF" w:rsidRPr="00DB46FA">
              <w:rPr>
                <w:rFonts w:ascii="Times New Roman" w:hAnsi="Times New Roman" w:cs="Times New Roman"/>
                <w:noProof/>
                <w:webHidden/>
                <w:sz w:val="24"/>
                <w:szCs w:val="24"/>
              </w:rPr>
              <w:fldChar w:fldCharType="end"/>
            </w:r>
          </w:hyperlink>
        </w:p>
        <w:p w14:paraId="66C54831" w14:textId="77777777" w:rsidR="006F67CF" w:rsidRPr="00DB46FA" w:rsidRDefault="00000000" w:rsidP="00DB46FA">
          <w:pPr>
            <w:pStyle w:val="TOC1"/>
            <w:tabs>
              <w:tab w:val="right" w:leader="dot" w:pos="9350"/>
            </w:tabs>
            <w:spacing w:line="360" w:lineRule="auto"/>
            <w:rPr>
              <w:rFonts w:ascii="Times New Roman" w:hAnsi="Times New Roman" w:cs="Times New Roman"/>
              <w:noProof/>
              <w:sz w:val="24"/>
              <w:szCs w:val="24"/>
            </w:rPr>
          </w:pPr>
          <w:hyperlink w:anchor="_Toc135898837" w:history="1">
            <w:r w:rsidR="006F67CF" w:rsidRPr="00DB46FA">
              <w:rPr>
                <w:rStyle w:val="Hyperlink"/>
                <w:rFonts w:ascii="Times New Roman" w:hAnsi="Times New Roman" w:cs="Times New Roman"/>
                <w:b/>
                <w:bCs/>
                <w:noProof/>
                <w:sz w:val="24"/>
                <w:szCs w:val="24"/>
              </w:rPr>
              <w:t>Recommendations</w:t>
            </w:r>
            <w:r w:rsidR="006F67CF" w:rsidRPr="00DB46FA">
              <w:rPr>
                <w:rFonts w:ascii="Times New Roman" w:hAnsi="Times New Roman" w:cs="Times New Roman"/>
                <w:noProof/>
                <w:webHidden/>
                <w:sz w:val="24"/>
                <w:szCs w:val="24"/>
              </w:rPr>
              <w:tab/>
            </w:r>
            <w:r w:rsidR="006F67CF" w:rsidRPr="00DB46FA">
              <w:rPr>
                <w:rFonts w:ascii="Times New Roman" w:hAnsi="Times New Roman" w:cs="Times New Roman"/>
                <w:noProof/>
                <w:webHidden/>
                <w:sz w:val="24"/>
                <w:szCs w:val="24"/>
              </w:rPr>
              <w:fldChar w:fldCharType="begin"/>
            </w:r>
            <w:r w:rsidR="006F67CF" w:rsidRPr="00DB46FA">
              <w:rPr>
                <w:rFonts w:ascii="Times New Roman" w:hAnsi="Times New Roman" w:cs="Times New Roman"/>
                <w:noProof/>
                <w:webHidden/>
                <w:sz w:val="24"/>
                <w:szCs w:val="24"/>
              </w:rPr>
              <w:instrText xml:space="preserve"> PAGEREF _Toc135898837 \h </w:instrText>
            </w:r>
            <w:r w:rsidR="006F67CF" w:rsidRPr="00DB46FA">
              <w:rPr>
                <w:rFonts w:ascii="Times New Roman" w:hAnsi="Times New Roman" w:cs="Times New Roman"/>
                <w:noProof/>
                <w:webHidden/>
                <w:sz w:val="24"/>
                <w:szCs w:val="24"/>
              </w:rPr>
            </w:r>
            <w:r w:rsidR="006F67CF" w:rsidRPr="00DB46FA">
              <w:rPr>
                <w:rFonts w:ascii="Times New Roman" w:hAnsi="Times New Roman" w:cs="Times New Roman"/>
                <w:noProof/>
                <w:webHidden/>
                <w:sz w:val="24"/>
                <w:szCs w:val="24"/>
              </w:rPr>
              <w:fldChar w:fldCharType="separate"/>
            </w:r>
            <w:r w:rsidR="00CE7D46">
              <w:rPr>
                <w:rFonts w:ascii="Times New Roman" w:hAnsi="Times New Roman" w:cs="Times New Roman"/>
                <w:noProof/>
                <w:webHidden/>
                <w:sz w:val="24"/>
                <w:szCs w:val="24"/>
              </w:rPr>
              <w:t>7</w:t>
            </w:r>
            <w:r w:rsidR="006F67CF" w:rsidRPr="00DB46FA">
              <w:rPr>
                <w:rFonts w:ascii="Times New Roman" w:hAnsi="Times New Roman" w:cs="Times New Roman"/>
                <w:noProof/>
                <w:webHidden/>
                <w:sz w:val="24"/>
                <w:szCs w:val="24"/>
              </w:rPr>
              <w:fldChar w:fldCharType="end"/>
            </w:r>
          </w:hyperlink>
        </w:p>
        <w:p w14:paraId="396F7597" w14:textId="77777777" w:rsidR="006F67CF" w:rsidRPr="00DB46FA" w:rsidRDefault="00000000" w:rsidP="00DB46FA">
          <w:pPr>
            <w:pStyle w:val="TOC1"/>
            <w:tabs>
              <w:tab w:val="right" w:leader="dot" w:pos="9350"/>
            </w:tabs>
            <w:spacing w:line="360" w:lineRule="auto"/>
            <w:rPr>
              <w:rFonts w:ascii="Times New Roman" w:hAnsi="Times New Roman" w:cs="Times New Roman"/>
              <w:noProof/>
              <w:sz w:val="24"/>
              <w:szCs w:val="24"/>
            </w:rPr>
          </w:pPr>
          <w:hyperlink w:anchor="_Toc135898838" w:history="1">
            <w:r w:rsidR="006F67CF" w:rsidRPr="00DB46FA">
              <w:rPr>
                <w:rStyle w:val="Hyperlink"/>
                <w:rFonts w:ascii="Times New Roman" w:hAnsi="Times New Roman" w:cs="Times New Roman"/>
                <w:b/>
                <w:bCs/>
                <w:noProof/>
                <w:sz w:val="24"/>
                <w:szCs w:val="24"/>
              </w:rPr>
              <w:t>Conclusion</w:t>
            </w:r>
            <w:r w:rsidR="006F67CF" w:rsidRPr="00DB46FA">
              <w:rPr>
                <w:rFonts w:ascii="Times New Roman" w:hAnsi="Times New Roman" w:cs="Times New Roman"/>
                <w:noProof/>
                <w:webHidden/>
                <w:sz w:val="24"/>
                <w:szCs w:val="24"/>
              </w:rPr>
              <w:tab/>
            </w:r>
            <w:r w:rsidR="006F67CF" w:rsidRPr="00DB46FA">
              <w:rPr>
                <w:rFonts w:ascii="Times New Roman" w:hAnsi="Times New Roman" w:cs="Times New Roman"/>
                <w:noProof/>
                <w:webHidden/>
                <w:sz w:val="24"/>
                <w:szCs w:val="24"/>
              </w:rPr>
              <w:fldChar w:fldCharType="begin"/>
            </w:r>
            <w:r w:rsidR="006F67CF" w:rsidRPr="00DB46FA">
              <w:rPr>
                <w:rFonts w:ascii="Times New Roman" w:hAnsi="Times New Roman" w:cs="Times New Roman"/>
                <w:noProof/>
                <w:webHidden/>
                <w:sz w:val="24"/>
                <w:szCs w:val="24"/>
              </w:rPr>
              <w:instrText xml:space="preserve"> PAGEREF _Toc135898838 \h </w:instrText>
            </w:r>
            <w:r w:rsidR="006F67CF" w:rsidRPr="00DB46FA">
              <w:rPr>
                <w:rFonts w:ascii="Times New Roman" w:hAnsi="Times New Roman" w:cs="Times New Roman"/>
                <w:noProof/>
                <w:webHidden/>
                <w:sz w:val="24"/>
                <w:szCs w:val="24"/>
              </w:rPr>
            </w:r>
            <w:r w:rsidR="006F67CF" w:rsidRPr="00DB46FA">
              <w:rPr>
                <w:rFonts w:ascii="Times New Roman" w:hAnsi="Times New Roman" w:cs="Times New Roman"/>
                <w:noProof/>
                <w:webHidden/>
                <w:sz w:val="24"/>
                <w:szCs w:val="24"/>
              </w:rPr>
              <w:fldChar w:fldCharType="separate"/>
            </w:r>
            <w:r w:rsidR="00CE7D46">
              <w:rPr>
                <w:rFonts w:ascii="Times New Roman" w:hAnsi="Times New Roman" w:cs="Times New Roman"/>
                <w:noProof/>
                <w:webHidden/>
                <w:sz w:val="24"/>
                <w:szCs w:val="24"/>
              </w:rPr>
              <w:t>8</w:t>
            </w:r>
            <w:r w:rsidR="006F67CF" w:rsidRPr="00DB46FA">
              <w:rPr>
                <w:rFonts w:ascii="Times New Roman" w:hAnsi="Times New Roman" w:cs="Times New Roman"/>
                <w:noProof/>
                <w:webHidden/>
                <w:sz w:val="24"/>
                <w:szCs w:val="24"/>
              </w:rPr>
              <w:fldChar w:fldCharType="end"/>
            </w:r>
          </w:hyperlink>
        </w:p>
        <w:p w14:paraId="03FEEA04" w14:textId="77777777" w:rsidR="006F67CF" w:rsidRPr="00DB46FA" w:rsidRDefault="00000000" w:rsidP="00DB46FA">
          <w:pPr>
            <w:pStyle w:val="TOC1"/>
            <w:tabs>
              <w:tab w:val="right" w:leader="dot" w:pos="9350"/>
            </w:tabs>
            <w:spacing w:line="360" w:lineRule="auto"/>
            <w:rPr>
              <w:rFonts w:ascii="Times New Roman" w:hAnsi="Times New Roman" w:cs="Times New Roman"/>
              <w:noProof/>
              <w:sz w:val="24"/>
              <w:szCs w:val="24"/>
            </w:rPr>
          </w:pPr>
          <w:hyperlink w:anchor="_Toc135898839" w:history="1">
            <w:r w:rsidR="006F67CF" w:rsidRPr="00DB46FA">
              <w:rPr>
                <w:rStyle w:val="Hyperlink"/>
                <w:rFonts w:ascii="Times New Roman" w:hAnsi="Times New Roman" w:cs="Times New Roman"/>
                <w:b/>
                <w:bCs/>
                <w:noProof/>
                <w:sz w:val="24"/>
                <w:szCs w:val="24"/>
              </w:rPr>
              <w:t>References</w:t>
            </w:r>
            <w:r w:rsidR="006F67CF" w:rsidRPr="00DB46FA">
              <w:rPr>
                <w:rFonts w:ascii="Times New Roman" w:hAnsi="Times New Roman" w:cs="Times New Roman"/>
                <w:noProof/>
                <w:webHidden/>
                <w:sz w:val="24"/>
                <w:szCs w:val="24"/>
              </w:rPr>
              <w:tab/>
            </w:r>
            <w:r w:rsidR="006F67CF" w:rsidRPr="00DB46FA">
              <w:rPr>
                <w:rFonts w:ascii="Times New Roman" w:hAnsi="Times New Roman" w:cs="Times New Roman"/>
                <w:noProof/>
                <w:webHidden/>
                <w:sz w:val="24"/>
                <w:szCs w:val="24"/>
              </w:rPr>
              <w:fldChar w:fldCharType="begin"/>
            </w:r>
            <w:r w:rsidR="006F67CF" w:rsidRPr="00DB46FA">
              <w:rPr>
                <w:rFonts w:ascii="Times New Roman" w:hAnsi="Times New Roman" w:cs="Times New Roman"/>
                <w:noProof/>
                <w:webHidden/>
                <w:sz w:val="24"/>
                <w:szCs w:val="24"/>
              </w:rPr>
              <w:instrText xml:space="preserve"> PAGEREF _Toc135898839 \h </w:instrText>
            </w:r>
            <w:r w:rsidR="006F67CF" w:rsidRPr="00DB46FA">
              <w:rPr>
                <w:rFonts w:ascii="Times New Roman" w:hAnsi="Times New Roman" w:cs="Times New Roman"/>
                <w:noProof/>
                <w:webHidden/>
                <w:sz w:val="24"/>
                <w:szCs w:val="24"/>
              </w:rPr>
            </w:r>
            <w:r w:rsidR="006F67CF" w:rsidRPr="00DB46FA">
              <w:rPr>
                <w:rFonts w:ascii="Times New Roman" w:hAnsi="Times New Roman" w:cs="Times New Roman"/>
                <w:noProof/>
                <w:webHidden/>
                <w:sz w:val="24"/>
                <w:szCs w:val="24"/>
              </w:rPr>
              <w:fldChar w:fldCharType="separate"/>
            </w:r>
            <w:r w:rsidR="00CE7D46">
              <w:rPr>
                <w:rFonts w:ascii="Times New Roman" w:hAnsi="Times New Roman" w:cs="Times New Roman"/>
                <w:noProof/>
                <w:webHidden/>
                <w:sz w:val="24"/>
                <w:szCs w:val="24"/>
              </w:rPr>
              <w:t>10</w:t>
            </w:r>
            <w:r w:rsidR="006F67CF" w:rsidRPr="00DB46FA">
              <w:rPr>
                <w:rFonts w:ascii="Times New Roman" w:hAnsi="Times New Roman" w:cs="Times New Roman"/>
                <w:noProof/>
                <w:webHidden/>
                <w:sz w:val="24"/>
                <w:szCs w:val="24"/>
              </w:rPr>
              <w:fldChar w:fldCharType="end"/>
            </w:r>
          </w:hyperlink>
        </w:p>
        <w:p w14:paraId="65644BDB" w14:textId="77777777" w:rsidR="006F67CF" w:rsidRPr="00DB46FA" w:rsidRDefault="006F67CF" w:rsidP="00DB46FA">
          <w:pPr>
            <w:spacing w:line="360" w:lineRule="auto"/>
            <w:rPr>
              <w:rFonts w:ascii="Times New Roman" w:hAnsi="Times New Roman" w:cs="Times New Roman"/>
              <w:sz w:val="24"/>
              <w:szCs w:val="24"/>
            </w:rPr>
          </w:pPr>
          <w:r w:rsidRPr="00DB46FA">
            <w:rPr>
              <w:rFonts w:ascii="Times New Roman" w:hAnsi="Times New Roman" w:cs="Times New Roman"/>
              <w:b/>
              <w:bCs/>
              <w:noProof/>
              <w:sz w:val="24"/>
              <w:szCs w:val="24"/>
            </w:rPr>
            <w:fldChar w:fldCharType="end"/>
          </w:r>
        </w:p>
      </w:sdtContent>
    </w:sdt>
    <w:p w14:paraId="53BEF76F" w14:textId="77777777" w:rsidR="006F67CF" w:rsidRPr="00DB46FA" w:rsidRDefault="006F67CF" w:rsidP="00DB46FA">
      <w:pPr>
        <w:spacing w:line="360" w:lineRule="auto"/>
        <w:jc w:val="center"/>
        <w:rPr>
          <w:rFonts w:ascii="Times New Roman" w:hAnsi="Times New Roman" w:cs="Times New Roman"/>
          <w:b/>
          <w:bCs/>
          <w:sz w:val="24"/>
          <w:szCs w:val="24"/>
        </w:rPr>
      </w:pPr>
    </w:p>
    <w:p w14:paraId="60274639" w14:textId="77777777" w:rsidR="006F67CF" w:rsidRPr="00DB46FA" w:rsidRDefault="006F67CF" w:rsidP="00DB46FA">
      <w:pPr>
        <w:spacing w:line="360" w:lineRule="auto"/>
        <w:jc w:val="center"/>
        <w:rPr>
          <w:rFonts w:ascii="Times New Roman" w:hAnsi="Times New Roman" w:cs="Times New Roman"/>
          <w:b/>
          <w:bCs/>
          <w:sz w:val="24"/>
          <w:szCs w:val="24"/>
        </w:rPr>
      </w:pPr>
    </w:p>
    <w:p w14:paraId="5DBDDDEF" w14:textId="77777777" w:rsidR="006F67CF" w:rsidRPr="00DB46FA" w:rsidRDefault="006F67CF" w:rsidP="00DB46FA">
      <w:pPr>
        <w:spacing w:line="360" w:lineRule="auto"/>
        <w:jc w:val="center"/>
        <w:rPr>
          <w:rFonts w:ascii="Times New Roman" w:hAnsi="Times New Roman" w:cs="Times New Roman"/>
          <w:b/>
          <w:bCs/>
          <w:sz w:val="24"/>
          <w:szCs w:val="24"/>
        </w:rPr>
      </w:pPr>
    </w:p>
    <w:p w14:paraId="57F802DF" w14:textId="77777777" w:rsidR="006F67CF" w:rsidRPr="00DB46FA" w:rsidRDefault="006F67CF" w:rsidP="00DB46FA">
      <w:pPr>
        <w:spacing w:line="360" w:lineRule="auto"/>
        <w:jc w:val="center"/>
        <w:rPr>
          <w:rFonts w:ascii="Times New Roman" w:hAnsi="Times New Roman" w:cs="Times New Roman"/>
          <w:b/>
          <w:bCs/>
          <w:sz w:val="24"/>
          <w:szCs w:val="24"/>
        </w:rPr>
      </w:pPr>
    </w:p>
    <w:p w14:paraId="6093182D" w14:textId="77777777" w:rsidR="006F67CF" w:rsidRPr="00DB46FA" w:rsidRDefault="006F67CF" w:rsidP="00DB46FA">
      <w:pPr>
        <w:spacing w:line="360" w:lineRule="auto"/>
        <w:jc w:val="center"/>
        <w:rPr>
          <w:rFonts w:ascii="Times New Roman" w:hAnsi="Times New Roman" w:cs="Times New Roman"/>
          <w:b/>
          <w:bCs/>
          <w:sz w:val="24"/>
          <w:szCs w:val="24"/>
        </w:rPr>
      </w:pPr>
    </w:p>
    <w:p w14:paraId="06135729" w14:textId="77777777" w:rsidR="006F67CF" w:rsidRPr="00DB46FA" w:rsidRDefault="006F67CF" w:rsidP="00DB46FA">
      <w:pPr>
        <w:spacing w:line="360" w:lineRule="auto"/>
        <w:jc w:val="center"/>
        <w:rPr>
          <w:rFonts w:ascii="Times New Roman" w:hAnsi="Times New Roman" w:cs="Times New Roman"/>
          <w:b/>
          <w:bCs/>
          <w:sz w:val="24"/>
          <w:szCs w:val="24"/>
        </w:rPr>
      </w:pPr>
    </w:p>
    <w:p w14:paraId="2F036715" w14:textId="77777777" w:rsidR="006F67CF" w:rsidRPr="00DB46FA" w:rsidRDefault="006F67CF" w:rsidP="00DB46FA">
      <w:pPr>
        <w:spacing w:line="360" w:lineRule="auto"/>
        <w:jc w:val="center"/>
        <w:rPr>
          <w:rFonts w:ascii="Times New Roman" w:hAnsi="Times New Roman" w:cs="Times New Roman"/>
          <w:b/>
          <w:bCs/>
          <w:sz w:val="24"/>
          <w:szCs w:val="24"/>
        </w:rPr>
      </w:pPr>
    </w:p>
    <w:p w14:paraId="30966A65" w14:textId="77777777" w:rsidR="006F67CF" w:rsidRPr="00DB46FA" w:rsidRDefault="006F67CF" w:rsidP="00DB46FA">
      <w:pPr>
        <w:spacing w:line="360" w:lineRule="auto"/>
        <w:jc w:val="center"/>
        <w:rPr>
          <w:rFonts w:ascii="Times New Roman" w:hAnsi="Times New Roman" w:cs="Times New Roman"/>
          <w:b/>
          <w:bCs/>
          <w:sz w:val="24"/>
          <w:szCs w:val="24"/>
        </w:rPr>
      </w:pPr>
    </w:p>
    <w:p w14:paraId="157C6F66" w14:textId="77777777" w:rsidR="006F67CF" w:rsidRDefault="006F67CF" w:rsidP="00DB46FA">
      <w:pPr>
        <w:spacing w:line="360" w:lineRule="auto"/>
        <w:jc w:val="center"/>
        <w:rPr>
          <w:rFonts w:ascii="Times New Roman" w:hAnsi="Times New Roman" w:cs="Times New Roman"/>
          <w:b/>
          <w:bCs/>
          <w:sz w:val="24"/>
          <w:szCs w:val="24"/>
        </w:rPr>
      </w:pPr>
    </w:p>
    <w:p w14:paraId="61CA5333" w14:textId="77777777" w:rsidR="00BA4D72" w:rsidRDefault="00BA4D72" w:rsidP="00DB46FA">
      <w:pPr>
        <w:spacing w:line="360" w:lineRule="auto"/>
        <w:jc w:val="center"/>
        <w:rPr>
          <w:rFonts w:ascii="Times New Roman" w:hAnsi="Times New Roman" w:cs="Times New Roman"/>
          <w:b/>
          <w:bCs/>
          <w:sz w:val="24"/>
          <w:szCs w:val="24"/>
        </w:rPr>
      </w:pPr>
    </w:p>
    <w:p w14:paraId="29E6BFBE" w14:textId="77777777" w:rsidR="00BA4D72" w:rsidRDefault="00BA4D72" w:rsidP="00DB46FA">
      <w:pPr>
        <w:spacing w:line="360" w:lineRule="auto"/>
        <w:jc w:val="center"/>
        <w:rPr>
          <w:rFonts w:ascii="Times New Roman" w:hAnsi="Times New Roman" w:cs="Times New Roman"/>
          <w:b/>
          <w:bCs/>
          <w:sz w:val="24"/>
          <w:szCs w:val="24"/>
        </w:rPr>
      </w:pPr>
    </w:p>
    <w:p w14:paraId="1456AB4D" w14:textId="77777777" w:rsidR="00BA4D72" w:rsidRDefault="00BA4D72" w:rsidP="00DB46FA">
      <w:pPr>
        <w:spacing w:line="360" w:lineRule="auto"/>
        <w:jc w:val="center"/>
        <w:rPr>
          <w:rFonts w:ascii="Times New Roman" w:hAnsi="Times New Roman" w:cs="Times New Roman"/>
          <w:b/>
          <w:bCs/>
          <w:sz w:val="24"/>
          <w:szCs w:val="24"/>
        </w:rPr>
      </w:pPr>
    </w:p>
    <w:p w14:paraId="5BF66331" w14:textId="77777777" w:rsidR="00BA4D72" w:rsidRDefault="00BA4D72" w:rsidP="00DB46FA">
      <w:pPr>
        <w:spacing w:line="360" w:lineRule="auto"/>
        <w:jc w:val="center"/>
        <w:rPr>
          <w:rFonts w:ascii="Times New Roman" w:hAnsi="Times New Roman" w:cs="Times New Roman"/>
          <w:b/>
          <w:bCs/>
          <w:sz w:val="24"/>
          <w:szCs w:val="24"/>
        </w:rPr>
      </w:pPr>
    </w:p>
    <w:p w14:paraId="16482DD0" w14:textId="77777777" w:rsidR="00BA4D72" w:rsidRPr="00DB46FA" w:rsidRDefault="00BA4D72" w:rsidP="00DB46FA">
      <w:pPr>
        <w:spacing w:line="360" w:lineRule="auto"/>
        <w:jc w:val="center"/>
        <w:rPr>
          <w:rFonts w:ascii="Times New Roman" w:hAnsi="Times New Roman" w:cs="Times New Roman"/>
          <w:b/>
          <w:bCs/>
          <w:sz w:val="24"/>
          <w:szCs w:val="24"/>
        </w:rPr>
      </w:pPr>
    </w:p>
    <w:p w14:paraId="6A124453" w14:textId="77777777" w:rsidR="000B2EF4" w:rsidRPr="00DB46FA" w:rsidRDefault="000B2EF4" w:rsidP="00DB46FA">
      <w:pPr>
        <w:pStyle w:val="Heading1"/>
        <w:spacing w:line="360" w:lineRule="auto"/>
        <w:jc w:val="center"/>
        <w:rPr>
          <w:rFonts w:ascii="Times New Roman" w:hAnsi="Times New Roman" w:cs="Times New Roman"/>
          <w:b/>
          <w:bCs/>
          <w:color w:val="auto"/>
          <w:sz w:val="24"/>
          <w:szCs w:val="24"/>
        </w:rPr>
      </w:pPr>
      <w:bookmarkStart w:id="0" w:name="_Toc135898834"/>
      <w:r w:rsidRPr="00DB46FA">
        <w:rPr>
          <w:rFonts w:ascii="Times New Roman" w:hAnsi="Times New Roman" w:cs="Times New Roman"/>
          <w:b/>
          <w:bCs/>
          <w:color w:val="auto"/>
          <w:sz w:val="24"/>
          <w:szCs w:val="24"/>
        </w:rPr>
        <w:t>Introduction</w:t>
      </w:r>
      <w:bookmarkEnd w:id="0"/>
    </w:p>
    <w:p w14:paraId="59D41418" w14:textId="577FE53B" w:rsidR="0016563F" w:rsidRPr="00DB46FA" w:rsidRDefault="0016563F" w:rsidP="00DB46FA">
      <w:pPr>
        <w:spacing w:line="360" w:lineRule="auto"/>
        <w:rPr>
          <w:rFonts w:ascii="Times New Roman" w:hAnsi="Times New Roman" w:cs="Times New Roman"/>
          <w:sz w:val="24"/>
          <w:szCs w:val="24"/>
        </w:rPr>
      </w:pPr>
      <w:bookmarkStart w:id="1" w:name="_Toc135898835"/>
      <w:r w:rsidRPr="00DB46FA">
        <w:rPr>
          <w:rFonts w:ascii="Times New Roman" w:hAnsi="Times New Roman" w:cs="Times New Roman"/>
          <w:sz w:val="24"/>
          <w:szCs w:val="24"/>
        </w:rPr>
        <w:t xml:space="preserve">To enhance their online reputation, hotels can monitor review platforms, promptly respond to guest feedback, administer satisfaction surveys, and maintain accessible communication channels. The significance of guest reviews cannot be overstated as they wield considerable influence over the perception of a hotel by prospective guests, their likelihood of making a reservation, and the overall reputation of the establishment. Positive evaluations have the potential to attract new visitors and foster trust, whereas unfavorable ones may deter guests. Negative online reviews of a hotel have the potential to cause financial losses and harm its reputation. </w:t>
      </w:r>
    </w:p>
    <w:p w14:paraId="3813C4CC" w14:textId="77777777" w:rsidR="00E51B32" w:rsidRPr="00DB46FA" w:rsidRDefault="00E51B32" w:rsidP="00DB46FA">
      <w:pPr>
        <w:pStyle w:val="Heading1"/>
        <w:spacing w:line="360" w:lineRule="auto"/>
        <w:jc w:val="center"/>
        <w:rPr>
          <w:rFonts w:ascii="Times New Roman" w:hAnsi="Times New Roman" w:cs="Times New Roman"/>
          <w:b/>
          <w:bCs/>
          <w:color w:val="auto"/>
          <w:sz w:val="24"/>
          <w:szCs w:val="24"/>
        </w:rPr>
      </w:pPr>
      <w:r w:rsidRPr="00DB46FA">
        <w:rPr>
          <w:rFonts w:ascii="Times New Roman" w:hAnsi="Times New Roman" w:cs="Times New Roman"/>
          <w:b/>
          <w:bCs/>
          <w:color w:val="auto"/>
          <w:sz w:val="24"/>
          <w:szCs w:val="24"/>
        </w:rPr>
        <w:t>Hotel standards</w:t>
      </w:r>
      <w:bookmarkEnd w:id="1"/>
    </w:p>
    <w:p w14:paraId="6971850C" w14:textId="7A4C7B71" w:rsidR="0016563F" w:rsidRPr="00DB46FA" w:rsidRDefault="0016563F" w:rsidP="00DB46FA">
      <w:pPr>
        <w:spacing w:line="360" w:lineRule="auto"/>
        <w:rPr>
          <w:rFonts w:ascii="Times New Roman" w:hAnsi="Times New Roman" w:cs="Times New Roman"/>
          <w:sz w:val="24"/>
          <w:szCs w:val="24"/>
        </w:rPr>
      </w:pPr>
      <w:r w:rsidRPr="00DB46FA">
        <w:rPr>
          <w:rFonts w:ascii="Times New Roman" w:hAnsi="Times New Roman" w:cs="Times New Roman"/>
          <w:sz w:val="24"/>
          <w:szCs w:val="24"/>
        </w:rPr>
        <w:t xml:space="preserve">The objective of implementing brand uniformity standards in Multinational T hotels is to guarantee a consistent level of service and quality across all hotels operating under the brand. The implementation of these standards is intended to uphold the reputation of the brand, establish a cohesive brand identity, and ensure consistent guest experiences across all Multinational hotel locations. Browning et al. (2013) </w:t>
      </w:r>
      <w:r w:rsidR="00EB0531" w:rsidRPr="00DB46FA">
        <w:rPr>
          <w:rFonts w:ascii="Times New Roman" w:hAnsi="Times New Roman" w:cs="Times New Roman"/>
          <w:sz w:val="24"/>
          <w:szCs w:val="24"/>
        </w:rPr>
        <w:t>asserts</w:t>
      </w:r>
      <w:r w:rsidRPr="00DB46FA">
        <w:rPr>
          <w:rFonts w:ascii="Times New Roman" w:hAnsi="Times New Roman" w:cs="Times New Roman"/>
          <w:sz w:val="24"/>
          <w:szCs w:val="24"/>
        </w:rPr>
        <w:t xml:space="preserve"> that despite the efforts of Multinational t hotels to maintain uniform brand standards, it is crucial to acknowledge that there may be variations in the standards across different Multinational t hotels. Multinational hotels operate multiple hotel brands that cater to diverse traveler segments and market segments. Every brand may possess its own set of regulations and criteria that align with its positioning and target audience. According to Torres and Kline (2013), premium brands such as The Ritz-Carlton or JW Multinational t, which are owned by Multinational t, are expected to maintain superior levels of service quality, amenities, and overall guest satisfaction as compared to their budget-friendly counterparts such as Courtyard by Multinational t or Fairfield by Multinational t. In order to maintain the integrity of the Multinational t brand, all hotels operating under the Multinational t umbrella, regardless of their specific brand, are required to adhere to a set of fundamental standards.</w:t>
      </w:r>
    </w:p>
    <w:p w14:paraId="430A0D61" w14:textId="461F1B04" w:rsidR="0016563F" w:rsidRPr="00DB46FA" w:rsidRDefault="0016563F" w:rsidP="00DB46FA">
      <w:pPr>
        <w:spacing w:line="360" w:lineRule="auto"/>
        <w:rPr>
          <w:rFonts w:ascii="Times New Roman" w:hAnsi="Times New Roman" w:cs="Times New Roman"/>
          <w:sz w:val="24"/>
          <w:szCs w:val="24"/>
        </w:rPr>
      </w:pPr>
      <w:r w:rsidRPr="00DB46FA">
        <w:rPr>
          <w:rFonts w:ascii="Times New Roman" w:hAnsi="Times New Roman" w:cs="Times New Roman"/>
          <w:sz w:val="24"/>
          <w:szCs w:val="24"/>
        </w:rPr>
        <w:lastRenderedPageBreak/>
        <w:t>The fundamental principles or beliefs that guide an individual or organization's behavior and decision-making are commonly referred to as core Multinational hotels adhere to a set of fundamental principles that dictate their operational and guest treatment practices. Typically, these tenets encompass prioritizing human interests, pursuing excellence, upholding integrity, embracing adaptability, and contributing to global betterment. According to Salleh et al. (2014), Multinational T has implemented a comprehensive quality assurance program to ensure that all of its hotels adhere to the brand's established standards for quality. The aforementioned aspects encompass the utilization of the Multinational t name, signage, interior design, artwork, and overall ambiance, which collectively aid patrons in identifying and establishing a rapport with the brand.</w:t>
      </w:r>
    </w:p>
    <w:p w14:paraId="73B00AEA" w14:textId="632892CA" w:rsidR="0016563F" w:rsidRPr="00DB46FA" w:rsidRDefault="0016563F" w:rsidP="00DB46FA">
      <w:pPr>
        <w:spacing w:line="360" w:lineRule="auto"/>
        <w:rPr>
          <w:rFonts w:ascii="Times New Roman" w:hAnsi="Times New Roman" w:cs="Times New Roman"/>
          <w:sz w:val="24"/>
          <w:szCs w:val="24"/>
        </w:rPr>
      </w:pPr>
      <w:r w:rsidRPr="00DB46FA">
        <w:rPr>
          <w:rFonts w:ascii="Times New Roman" w:hAnsi="Times New Roman" w:cs="Times New Roman"/>
          <w:sz w:val="24"/>
          <w:szCs w:val="24"/>
        </w:rPr>
        <w:t xml:space="preserve">Multinational corporations allocate funds towards training and development initiatives to equip hotel personnel with the necessary competencies and knowledge required to deliver dependable service (Zhang &amp; Mao, 2012). The training program encompasses a range of topics, including effective communication with guests, maintaining cleanliness and hygiene standards, managing business operations, and delivering customer service in alignment with the brand's values. The adherence to brand uniformity standards is of utmost importance in fulfilling guest expectations. Multinational t strives to provide consistent and dependable accommodations for its guests across all of its hotels by implementing and maintaining uniform standards (Torres and Kline, 2013). This fosters trust and promotes loyalty among individuals. </w:t>
      </w:r>
    </w:p>
    <w:p w14:paraId="439FBA8E" w14:textId="77777777" w:rsidR="00E51B32" w:rsidRPr="00DB46FA" w:rsidRDefault="00E51B32" w:rsidP="00DB46FA">
      <w:pPr>
        <w:spacing w:line="360" w:lineRule="auto"/>
        <w:jc w:val="center"/>
        <w:rPr>
          <w:rFonts w:ascii="Times New Roman" w:hAnsi="Times New Roman" w:cs="Times New Roman"/>
          <w:b/>
          <w:bCs/>
          <w:sz w:val="24"/>
          <w:szCs w:val="24"/>
        </w:rPr>
      </w:pPr>
      <w:r w:rsidRPr="00DB46FA">
        <w:rPr>
          <w:rFonts w:ascii="Times New Roman" w:hAnsi="Times New Roman" w:cs="Times New Roman"/>
          <w:b/>
          <w:bCs/>
          <w:sz w:val="24"/>
          <w:szCs w:val="24"/>
        </w:rPr>
        <w:t>Managing Hotel reputation</w:t>
      </w:r>
    </w:p>
    <w:p w14:paraId="61C4A3B0" w14:textId="77777777" w:rsidR="0016563F" w:rsidRPr="00DB46FA" w:rsidRDefault="0016563F" w:rsidP="00DB46FA">
      <w:pPr>
        <w:spacing w:line="360" w:lineRule="auto"/>
        <w:rPr>
          <w:rFonts w:ascii="Times New Roman" w:hAnsi="Times New Roman" w:cs="Times New Roman"/>
          <w:sz w:val="24"/>
          <w:szCs w:val="24"/>
        </w:rPr>
      </w:pPr>
      <w:bookmarkStart w:id="2" w:name="_Toc135898836"/>
      <w:r w:rsidRPr="00DB46FA">
        <w:rPr>
          <w:rFonts w:ascii="Times New Roman" w:hAnsi="Times New Roman" w:cs="Times New Roman"/>
          <w:sz w:val="24"/>
          <w:szCs w:val="24"/>
        </w:rPr>
        <w:t xml:space="preserve">Sustaining a positive image necessitates the consistent provision of exceptional service that surpasses the guests' anticipations. In order to optimize guest satisfaction, it is recommended that hotels offer personalized and comprehensive services. The expeditious and satisfactory resolution of issues for customers is of paramount importance. It is imperative for hotels to establish a mechanism to promptly address and resolve any concerns or grievances raised by their guests to prevent unfavorable evaluations. According to Wong and Wickham (2015), effective management of a hotel's reputation can be achieved through proactive communication with guests prior to, during, and after their stay. Demonstrating attentiveness and consideration can be achieved through the provision of pre-arrival details, soliciting feedback during the vacation, and conducting a post-departure follow-up with the guest. Maintaining a dynamic and </w:t>
      </w:r>
      <w:r w:rsidRPr="00DB46FA">
        <w:rPr>
          <w:rFonts w:ascii="Times New Roman" w:hAnsi="Times New Roman" w:cs="Times New Roman"/>
          <w:sz w:val="24"/>
          <w:szCs w:val="24"/>
        </w:rPr>
        <w:lastRenderedPageBreak/>
        <w:t>engaging online presence is imperative in the contemporary digital landscape. It is imperative for hotels to maintain a continuous update of their websites and social media platforms, featuring engaging content and promptly responding to inquiries and feedback from their clientele.</w:t>
      </w:r>
    </w:p>
    <w:p w14:paraId="4FC8896D" w14:textId="26942939" w:rsidR="0016563F" w:rsidRPr="00DB46FA" w:rsidRDefault="00EB0531" w:rsidP="00DB46FA">
      <w:pPr>
        <w:spacing w:line="360" w:lineRule="auto"/>
        <w:rPr>
          <w:rFonts w:ascii="Times New Roman" w:hAnsi="Times New Roman" w:cs="Times New Roman"/>
          <w:sz w:val="24"/>
          <w:szCs w:val="24"/>
        </w:rPr>
      </w:pPr>
      <w:r w:rsidRPr="00EB0531">
        <w:rPr>
          <w:rFonts w:ascii="Times New Roman" w:hAnsi="Times New Roman" w:cs="Times New Roman"/>
          <w:sz w:val="24"/>
          <w:szCs w:val="24"/>
        </w:rPr>
        <w:t xml:space="preserve">It is necessary for businesses to monitor and manage customer feedback. As outlined by Lu et al. (2015), hotels should encourage guest to leave reviews and be active in both positive and negative </w:t>
      </w:r>
      <w:r w:rsidRPr="00EB0531">
        <w:rPr>
          <w:rFonts w:ascii="Times New Roman" w:hAnsi="Times New Roman" w:cs="Times New Roman"/>
          <w:sz w:val="24"/>
          <w:szCs w:val="24"/>
        </w:rPr>
        <w:t>feedbacks.</w:t>
      </w:r>
      <w:r w:rsidR="0016563F" w:rsidRPr="00DB46FA">
        <w:rPr>
          <w:rFonts w:ascii="Times New Roman" w:hAnsi="Times New Roman" w:cs="Times New Roman"/>
          <w:sz w:val="24"/>
          <w:szCs w:val="24"/>
        </w:rPr>
        <w:t xml:space="preserve"> This serves as an illustration of the hotel's commitment to soliciting and incorporating guest feedback, as well as their ongoing efforts towards continuous improvement. It is recommended that hotels closely monitor and engage with popular online review platforms such as TripAdvisor, Google Reviews, and Yelp. These communication channels facilitate the receipt and response of direct feedback from guests, which holds significant value for hotels. Surveys aimed at measuring guest satisfaction. According to Niemelä (2019), hotels can enhance their services by soliciting feedback from guests regarding their experiences during their stay, particularly in areas that may require improvement. This enables hotels to proactively enhance visitor satisfaction by identifying their areas of strength and weakness. Social media listening can be advantageous for hotels as it enables them to monitor brand mentions, tags, and direct messages across multiple platforms. Through this approach, corporations can promptly respond to inquiries and apprehensions of their customers, preserve the positive image of their brand, and proactively prevent any potential issues from occurring. </w:t>
      </w:r>
    </w:p>
    <w:p w14:paraId="5B4D096A" w14:textId="77777777" w:rsidR="0016563F" w:rsidRPr="00DB46FA" w:rsidRDefault="0016563F" w:rsidP="00DB46FA">
      <w:pPr>
        <w:spacing w:line="360" w:lineRule="auto"/>
        <w:rPr>
          <w:rFonts w:ascii="Times New Roman" w:hAnsi="Times New Roman" w:cs="Times New Roman"/>
          <w:sz w:val="24"/>
          <w:szCs w:val="24"/>
        </w:rPr>
      </w:pPr>
      <w:r w:rsidRPr="00DB46FA">
        <w:rPr>
          <w:rFonts w:ascii="Times New Roman" w:hAnsi="Times New Roman" w:cs="Times New Roman"/>
          <w:sz w:val="24"/>
          <w:szCs w:val="24"/>
        </w:rPr>
        <w:t xml:space="preserve">Reputation management technologies refer to the tools and systems used to monitor, analyze, and influence the online reputation of individuals, organizations, or brands. These technologies are designed to Reputation management technologies are readily available for hotels to monitor, analyze, and respond to guest reviews. The utilization of appropriate software can facilitate the streamlining of review administration, enable the identification of review patterns, and facilitate the extraction of guest feedback. Collaboration with online travel agencies (OTAs) could potentially enhance the reputation management of hotels. According to </w:t>
      </w:r>
      <w:proofErr w:type="spellStart"/>
      <w:r w:rsidRPr="00DB46FA">
        <w:rPr>
          <w:rFonts w:ascii="Times New Roman" w:hAnsi="Times New Roman" w:cs="Times New Roman"/>
          <w:sz w:val="24"/>
          <w:szCs w:val="24"/>
        </w:rPr>
        <w:t>Proserpio</w:t>
      </w:r>
      <w:proofErr w:type="spellEnd"/>
      <w:r w:rsidRPr="00DB46FA">
        <w:rPr>
          <w:rFonts w:ascii="Times New Roman" w:hAnsi="Times New Roman" w:cs="Times New Roman"/>
          <w:sz w:val="24"/>
          <w:szCs w:val="24"/>
        </w:rPr>
        <w:t xml:space="preserve"> and Zervas (2017), hotels can enhance their responsiveness to guest complaints in online OTA reviews by establishing a close collaboration with these platforms. It is possible for hotels to incentivize contented guests to share positive feedback by offering rewards. To accomplish this objective, various effective methods include a customized follow-up, a post-stay email, or an incentive such </w:t>
      </w:r>
      <w:r w:rsidRPr="00DB46FA">
        <w:rPr>
          <w:rFonts w:ascii="Times New Roman" w:hAnsi="Times New Roman" w:cs="Times New Roman"/>
          <w:sz w:val="24"/>
          <w:szCs w:val="24"/>
        </w:rPr>
        <w:lastRenderedPageBreak/>
        <w:t>as a loyalty program award or a discount on a subsequent stay. The presence of affirmative evaluations that offset unfavorable remarks can bolster the overall standing of a hotel.</w:t>
      </w:r>
    </w:p>
    <w:p w14:paraId="356F1A26" w14:textId="1CFE4162" w:rsidR="0016563F" w:rsidRPr="00DB46FA" w:rsidRDefault="0016563F" w:rsidP="00DB46FA">
      <w:pPr>
        <w:spacing w:line="360" w:lineRule="auto"/>
        <w:rPr>
          <w:rFonts w:ascii="Times New Roman" w:hAnsi="Times New Roman" w:cs="Times New Roman"/>
          <w:sz w:val="24"/>
          <w:szCs w:val="24"/>
        </w:rPr>
      </w:pPr>
      <w:r w:rsidRPr="00DB46FA">
        <w:rPr>
          <w:rFonts w:ascii="Times New Roman" w:hAnsi="Times New Roman" w:cs="Times New Roman"/>
          <w:sz w:val="24"/>
          <w:szCs w:val="24"/>
        </w:rPr>
        <w:t xml:space="preserve">The provision of unfavorable ratings by guests has the potential to result in a loss of hotel reservations and, ultimately, financial repercussions. The hotel's revenue and occupancy levels could experience significant negative effects in the event that multiple unfavorable reviews highlight similar issues. Reputational harm refers to the negative impact on an individual or organization's reputation, which can result in a </w:t>
      </w:r>
      <w:proofErr w:type="gramStart"/>
      <w:r w:rsidRPr="00DB46FA">
        <w:rPr>
          <w:rFonts w:ascii="Times New Roman" w:hAnsi="Times New Roman" w:cs="Times New Roman"/>
          <w:sz w:val="24"/>
          <w:szCs w:val="24"/>
        </w:rPr>
        <w:t>The</w:t>
      </w:r>
      <w:proofErr w:type="gramEnd"/>
      <w:r w:rsidRPr="00DB46FA">
        <w:rPr>
          <w:rFonts w:ascii="Times New Roman" w:hAnsi="Times New Roman" w:cs="Times New Roman"/>
          <w:sz w:val="24"/>
          <w:szCs w:val="24"/>
        </w:rPr>
        <w:t xml:space="preserve"> adverse evaluations of a hotel have the potential to negatively impact its reputation both in the physical world and on the internet. According to Abdullah and Haan (2012), it is possible for travelers to hold a negative perception of the hotel and its amenities. Opinions from non-expert individuals. The online presence of negative reviews may have a detrimental impact on the reputation of a hotel. Despite the majority of reviews being favorable, the prevalence of negative feedback can overshadow the positive and deter prospective patrons. The improvement of hotel operations can be achieved through a meticulous examination of favorable and unfavorable assessments, as suggested by Zhang and Vásquez (2014). </w:t>
      </w:r>
    </w:p>
    <w:p w14:paraId="024AFA33" w14:textId="77777777" w:rsidR="00E51B32" w:rsidRPr="00DB46FA" w:rsidRDefault="00E51B32" w:rsidP="00DB46FA">
      <w:pPr>
        <w:pStyle w:val="Heading1"/>
        <w:spacing w:line="360" w:lineRule="auto"/>
        <w:jc w:val="center"/>
        <w:rPr>
          <w:rFonts w:ascii="Times New Roman" w:hAnsi="Times New Roman" w:cs="Times New Roman"/>
          <w:b/>
          <w:bCs/>
          <w:color w:val="auto"/>
          <w:sz w:val="24"/>
          <w:szCs w:val="24"/>
        </w:rPr>
      </w:pPr>
      <w:r w:rsidRPr="00DB46FA">
        <w:rPr>
          <w:rFonts w:ascii="Times New Roman" w:hAnsi="Times New Roman" w:cs="Times New Roman"/>
          <w:b/>
          <w:bCs/>
          <w:color w:val="auto"/>
          <w:sz w:val="24"/>
          <w:szCs w:val="24"/>
        </w:rPr>
        <w:t>Service culture</w:t>
      </w:r>
      <w:bookmarkEnd w:id="2"/>
    </w:p>
    <w:p w14:paraId="116D3A91" w14:textId="71D0C2C0" w:rsidR="0016563F" w:rsidRPr="00DB46FA" w:rsidRDefault="0016563F" w:rsidP="00DB46FA">
      <w:pPr>
        <w:spacing w:line="360" w:lineRule="auto"/>
        <w:rPr>
          <w:rFonts w:ascii="Times New Roman" w:hAnsi="Times New Roman" w:cs="Times New Roman"/>
          <w:sz w:val="24"/>
          <w:szCs w:val="24"/>
        </w:rPr>
      </w:pPr>
      <w:bookmarkStart w:id="3" w:name="_Toc135898837"/>
      <w:r w:rsidRPr="00DB46FA">
        <w:rPr>
          <w:rFonts w:ascii="Times New Roman" w:hAnsi="Times New Roman" w:cs="Times New Roman"/>
          <w:sz w:val="24"/>
          <w:szCs w:val="24"/>
        </w:rPr>
        <w:t>The service culture of a company, comprising its values, beliefs, and behaviors, plays a significant role in shaping its approach towards and provision of services to clients. According to Ford and Sturman (2012), the team's mindset and strategy towards providing excellent customer service and creating a memorable experience for them are encompassed in this statement. By way of contrast, the term "corporate culture" denotes the comprehensive collection of commonly held beliefs, traditions, and behaviors within an organization. The organizational culture has an impact on how workers engage in interpersonal interactions, exercise discretion in decision-making, and execute the organization's mission and goals. Service culture is a fundamental element of corporate culture that highlights the manner in which an organization interacts with its customers. The choice of hotel by customers is frequently influenced by their expectations regarding the quality of service they are likely to receive. A lodging establishment that exhibits a robust service culture has the potential to distinguish itself from its rivals and secure the allegiance of its patrons.</w:t>
      </w:r>
    </w:p>
    <w:p w14:paraId="266C7D75" w14:textId="611EFFA0" w:rsidR="0016563F" w:rsidRPr="00DB46FA" w:rsidRDefault="0016563F" w:rsidP="00DB46FA">
      <w:pPr>
        <w:spacing w:line="360" w:lineRule="auto"/>
        <w:rPr>
          <w:rFonts w:ascii="Times New Roman" w:hAnsi="Times New Roman" w:cs="Times New Roman"/>
          <w:sz w:val="24"/>
          <w:szCs w:val="24"/>
        </w:rPr>
      </w:pPr>
      <w:r w:rsidRPr="00DB46FA">
        <w:rPr>
          <w:rFonts w:ascii="Times New Roman" w:hAnsi="Times New Roman" w:cs="Times New Roman"/>
          <w:sz w:val="24"/>
          <w:szCs w:val="24"/>
        </w:rPr>
        <w:lastRenderedPageBreak/>
        <w:t xml:space="preserve">The topic of interest is the correlation between guest loyalty and repeat business. Customer satisfaction with their lodging and the quality of service provided is positively associated with their likelihood to revisit the same hotel. The likelihood of customers returning and engaging in positive word-of-mouth communication is positively correlated with the quality of service they receive. Guest comments and online reviews serve as reliable indicators of a hotel's service culture and, consequently, its overall reputation. According to Worsfold et al. (2016), the endorsement of a hotel by contented customers through verbal communication may have a positive impact on the establishment's commercial performance. Nevertheless, efficacious treatment leading to positive appraisals could potentially harm the hotel's standing and subsequently lead to a decrease in patronage. According to Wang et al. (2012), the establishment of a service culture that values and acknowledges employees' contributions to delivering exceptional service is instrumental in fostering employee engagement and retention within favorable work environments. Employee engagement is positively correlated with increased job satisfaction, a sense of value, and a commitment to quality work. </w:t>
      </w:r>
    </w:p>
    <w:p w14:paraId="2B15C580" w14:textId="77777777" w:rsidR="00E51B32" w:rsidRPr="00DB46FA" w:rsidRDefault="00E51B32" w:rsidP="00DB46FA">
      <w:pPr>
        <w:pStyle w:val="Heading1"/>
        <w:spacing w:line="360" w:lineRule="auto"/>
        <w:jc w:val="center"/>
        <w:rPr>
          <w:rFonts w:ascii="Times New Roman" w:hAnsi="Times New Roman" w:cs="Times New Roman"/>
          <w:b/>
          <w:bCs/>
          <w:color w:val="auto"/>
          <w:sz w:val="24"/>
          <w:szCs w:val="24"/>
        </w:rPr>
      </w:pPr>
      <w:r w:rsidRPr="00DB46FA">
        <w:rPr>
          <w:rFonts w:ascii="Times New Roman" w:hAnsi="Times New Roman" w:cs="Times New Roman"/>
          <w:b/>
          <w:bCs/>
          <w:color w:val="auto"/>
          <w:sz w:val="24"/>
          <w:szCs w:val="24"/>
        </w:rPr>
        <w:t>Recommendations</w:t>
      </w:r>
      <w:bookmarkEnd w:id="3"/>
    </w:p>
    <w:p w14:paraId="7D468AB9" w14:textId="70CC43B2" w:rsidR="00AA02FB" w:rsidRPr="00DB46FA" w:rsidRDefault="00AA02FB" w:rsidP="00DB46FA">
      <w:pPr>
        <w:spacing w:line="360" w:lineRule="auto"/>
        <w:rPr>
          <w:rFonts w:ascii="Times New Roman" w:hAnsi="Times New Roman" w:cs="Times New Roman"/>
          <w:sz w:val="24"/>
          <w:szCs w:val="24"/>
        </w:rPr>
      </w:pPr>
      <w:bookmarkStart w:id="4" w:name="_Toc135898838"/>
      <w:r w:rsidRPr="00DB46FA">
        <w:rPr>
          <w:rFonts w:ascii="Times New Roman" w:hAnsi="Times New Roman" w:cs="Times New Roman"/>
          <w:sz w:val="24"/>
          <w:szCs w:val="24"/>
        </w:rPr>
        <w:t xml:space="preserve">In order to maintain a competitive edge, it is imperative to stay abreast of market trends, customer preferences, and emerging technologies. Incorporate technological advancements to enhance the guest experience in areas such as sustainability, personalization, wellness, booking and cancellation policies, and health and safety. According to Gupta and Ramachandran (2021), there is a requirement for additional expertise and resources in specific organizations. Given the high level of competition in the hospitality industry, hotels must adopt strategies to differentiate themselves by accentuating their unique strengths, customizing their services to cater to specific customer segments, and implementing innovative marketing initiatives. </w:t>
      </w:r>
    </w:p>
    <w:p w14:paraId="1644E980" w14:textId="77777777" w:rsidR="00E51B32" w:rsidRPr="00DB46FA" w:rsidRDefault="00E51B32" w:rsidP="00DB46FA">
      <w:pPr>
        <w:pStyle w:val="Heading1"/>
        <w:spacing w:line="360" w:lineRule="auto"/>
        <w:jc w:val="center"/>
        <w:rPr>
          <w:rFonts w:ascii="Times New Roman" w:hAnsi="Times New Roman" w:cs="Times New Roman"/>
          <w:b/>
          <w:bCs/>
          <w:color w:val="auto"/>
          <w:sz w:val="24"/>
          <w:szCs w:val="24"/>
        </w:rPr>
      </w:pPr>
      <w:r w:rsidRPr="00DB46FA">
        <w:rPr>
          <w:rFonts w:ascii="Times New Roman" w:hAnsi="Times New Roman" w:cs="Times New Roman"/>
          <w:b/>
          <w:bCs/>
          <w:color w:val="auto"/>
          <w:sz w:val="24"/>
          <w:szCs w:val="24"/>
        </w:rPr>
        <w:t>Conclusion</w:t>
      </w:r>
      <w:bookmarkEnd w:id="4"/>
    </w:p>
    <w:p w14:paraId="63F0FAA1" w14:textId="7D4191B6" w:rsidR="006D478E" w:rsidRPr="00DB46FA" w:rsidRDefault="00AA02FB" w:rsidP="00DB46FA">
      <w:pPr>
        <w:spacing w:line="360" w:lineRule="auto"/>
        <w:ind w:firstLine="720"/>
        <w:rPr>
          <w:rFonts w:ascii="Times New Roman" w:hAnsi="Times New Roman" w:cs="Times New Roman"/>
          <w:sz w:val="24"/>
          <w:szCs w:val="24"/>
        </w:rPr>
      </w:pPr>
      <w:r w:rsidRPr="00DB46FA">
        <w:rPr>
          <w:rFonts w:ascii="Times New Roman" w:hAnsi="Times New Roman" w:cs="Times New Roman"/>
          <w:sz w:val="24"/>
          <w:szCs w:val="24"/>
        </w:rPr>
        <w:t xml:space="preserve">To preserve the Multinational t brand, ensure uniformity in brand image, and deliver consistent customer service, all hotels operating under the Multinational t umbrella are required to comply with established brand uniformity criteria. This category encompasses values, quality control, and brand aesthetics. Multinational t can ensure consistent service, surpass guest expectations, monitor guest feedback, and manage the hotel's reputation by providing personalized and comprehensive service, promptly resolving issues, and maintaining an active </w:t>
      </w:r>
      <w:r w:rsidRPr="00DB46FA">
        <w:rPr>
          <w:rFonts w:ascii="Times New Roman" w:hAnsi="Times New Roman" w:cs="Times New Roman"/>
          <w:sz w:val="24"/>
          <w:szCs w:val="24"/>
        </w:rPr>
        <w:lastRenderedPageBreak/>
        <w:t xml:space="preserve">online presence. It is recommended that hotels engage in various strategies to manage their reputation, such as monitoring and addressing customer reviews, conducting guest surveys, utilizing social media monitoring, providing staff training on reputation management, maintaining strong relationships with online travel agencies, encouraging positive feedback from satisfied guests, and continuously seeking opportunities for improvement. </w:t>
      </w:r>
    </w:p>
    <w:p w14:paraId="2ECBDCD0" w14:textId="77777777" w:rsidR="006D478E" w:rsidRPr="00DB46FA" w:rsidRDefault="006D478E" w:rsidP="00DB46FA">
      <w:pPr>
        <w:spacing w:line="360" w:lineRule="auto"/>
        <w:ind w:firstLine="720"/>
        <w:rPr>
          <w:rFonts w:ascii="Times New Roman" w:hAnsi="Times New Roman" w:cs="Times New Roman"/>
          <w:sz w:val="24"/>
          <w:szCs w:val="24"/>
        </w:rPr>
      </w:pPr>
    </w:p>
    <w:p w14:paraId="5DE2E7BC" w14:textId="77777777" w:rsidR="008201E3" w:rsidRPr="00DB46FA" w:rsidRDefault="008201E3" w:rsidP="00DB46FA">
      <w:pPr>
        <w:spacing w:line="360" w:lineRule="auto"/>
        <w:ind w:firstLine="720"/>
        <w:rPr>
          <w:rFonts w:ascii="Times New Roman" w:hAnsi="Times New Roman" w:cs="Times New Roman"/>
          <w:sz w:val="24"/>
          <w:szCs w:val="24"/>
        </w:rPr>
      </w:pPr>
    </w:p>
    <w:p w14:paraId="64E0FEC5" w14:textId="77777777" w:rsidR="008201E3" w:rsidRPr="00DB46FA" w:rsidRDefault="008201E3" w:rsidP="00DB46FA">
      <w:pPr>
        <w:spacing w:line="360" w:lineRule="auto"/>
        <w:ind w:firstLine="720"/>
        <w:rPr>
          <w:rFonts w:ascii="Times New Roman" w:hAnsi="Times New Roman" w:cs="Times New Roman"/>
          <w:sz w:val="24"/>
          <w:szCs w:val="24"/>
        </w:rPr>
      </w:pPr>
    </w:p>
    <w:p w14:paraId="269AC5DA" w14:textId="77777777" w:rsidR="006D478E" w:rsidRDefault="006D478E" w:rsidP="00DB46FA">
      <w:pPr>
        <w:spacing w:line="360" w:lineRule="auto"/>
        <w:ind w:firstLine="720"/>
        <w:rPr>
          <w:rFonts w:ascii="Times New Roman" w:hAnsi="Times New Roman" w:cs="Times New Roman"/>
          <w:sz w:val="24"/>
          <w:szCs w:val="24"/>
        </w:rPr>
      </w:pPr>
    </w:p>
    <w:p w14:paraId="1AA50075" w14:textId="77777777" w:rsidR="00636CD9" w:rsidRDefault="00636CD9" w:rsidP="00DB46FA">
      <w:pPr>
        <w:spacing w:line="360" w:lineRule="auto"/>
        <w:ind w:firstLine="720"/>
        <w:rPr>
          <w:rFonts w:ascii="Times New Roman" w:hAnsi="Times New Roman" w:cs="Times New Roman"/>
          <w:sz w:val="24"/>
          <w:szCs w:val="24"/>
        </w:rPr>
      </w:pPr>
    </w:p>
    <w:p w14:paraId="470F4E30" w14:textId="77777777" w:rsidR="00636CD9" w:rsidRDefault="00636CD9" w:rsidP="00DB46FA">
      <w:pPr>
        <w:spacing w:line="360" w:lineRule="auto"/>
        <w:ind w:firstLine="720"/>
        <w:rPr>
          <w:rFonts w:ascii="Times New Roman" w:hAnsi="Times New Roman" w:cs="Times New Roman"/>
          <w:sz w:val="24"/>
          <w:szCs w:val="24"/>
        </w:rPr>
      </w:pPr>
    </w:p>
    <w:p w14:paraId="31375E6E" w14:textId="77777777" w:rsidR="00636CD9" w:rsidRDefault="00636CD9" w:rsidP="00DB46FA">
      <w:pPr>
        <w:spacing w:line="360" w:lineRule="auto"/>
        <w:ind w:firstLine="720"/>
        <w:rPr>
          <w:rFonts w:ascii="Times New Roman" w:hAnsi="Times New Roman" w:cs="Times New Roman"/>
          <w:sz w:val="24"/>
          <w:szCs w:val="24"/>
        </w:rPr>
      </w:pPr>
    </w:p>
    <w:p w14:paraId="342E7761" w14:textId="77777777" w:rsidR="00636CD9" w:rsidRDefault="00636CD9" w:rsidP="00DB46FA">
      <w:pPr>
        <w:spacing w:line="360" w:lineRule="auto"/>
        <w:ind w:firstLine="720"/>
        <w:rPr>
          <w:rFonts w:ascii="Times New Roman" w:hAnsi="Times New Roman" w:cs="Times New Roman"/>
          <w:sz w:val="24"/>
          <w:szCs w:val="24"/>
        </w:rPr>
      </w:pPr>
    </w:p>
    <w:p w14:paraId="75A6A0C6" w14:textId="77777777" w:rsidR="00636CD9" w:rsidRDefault="00636CD9" w:rsidP="00DB46FA">
      <w:pPr>
        <w:spacing w:line="360" w:lineRule="auto"/>
        <w:ind w:firstLine="720"/>
        <w:rPr>
          <w:rFonts w:ascii="Times New Roman" w:hAnsi="Times New Roman" w:cs="Times New Roman"/>
          <w:sz w:val="24"/>
          <w:szCs w:val="24"/>
        </w:rPr>
      </w:pPr>
    </w:p>
    <w:p w14:paraId="1472B249" w14:textId="77777777" w:rsidR="00636CD9" w:rsidRDefault="00636CD9" w:rsidP="00DB46FA">
      <w:pPr>
        <w:spacing w:line="360" w:lineRule="auto"/>
        <w:ind w:firstLine="720"/>
        <w:rPr>
          <w:rFonts w:ascii="Times New Roman" w:hAnsi="Times New Roman" w:cs="Times New Roman"/>
          <w:sz w:val="24"/>
          <w:szCs w:val="24"/>
        </w:rPr>
      </w:pPr>
    </w:p>
    <w:p w14:paraId="0F2E52CB" w14:textId="77777777" w:rsidR="00636CD9" w:rsidRDefault="00636CD9" w:rsidP="00DB46FA">
      <w:pPr>
        <w:spacing w:line="360" w:lineRule="auto"/>
        <w:ind w:firstLine="720"/>
        <w:rPr>
          <w:rFonts w:ascii="Times New Roman" w:hAnsi="Times New Roman" w:cs="Times New Roman"/>
          <w:sz w:val="24"/>
          <w:szCs w:val="24"/>
        </w:rPr>
      </w:pPr>
    </w:p>
    <w:p w14:paraId="7F2AF907" w14:textId="77777777" w:rsidR="00636CD9" w:rsidRPr="00DB46FA" w:rsidRDefault="00636CD9" w:rsidP="00DB46FA">
      <w:pPr>
        <w:spacing w:line="360" w:lineRule="auto"/>
        <w:ind w:firstLine="720"/>
        <w:rPr>
          <w:rFonts w:ascii="Times New Roman" w:hAnsi="Times New Roman" w:cs="Times New Roman"/>
          <w:sz w:val="24"/>
          <w:szCs w:val="24"/>
        </w:rPr>
      </w:pPr>
    </w:p>
    <w:p w14:paraId="2EA08618" w14:textId="77777777" w:rsidR="006D478E" w:rsidRPr="00DB46FA" w:rsidRDefault="006D478E" w:rsidP="00DB46FA">
      <w:pPr>
        <w:spacing w:line="360" w:lineRule="auto"/>
        <w:ind w:firstLine="720"/>
        <w:rPr>
          <w:rFonts w:ascii="Times New Roman" w:hAnsi="Times New Roman" w:cs="Times New Roman"/>
          <w:sz w:val="24"/>
          <w:szCs w:val="24"/>
        </w:rPr>
      </w:pPr>
    </w:p>
    <w:p w14:paraId="5F4506A2" w14:textId="77777777" w:rsidR="00EA5B83" w:rsidRPr="00DB46FA" w:rsidRDefault="00EF60EF" w:rsidP="00DB46FA">
      <w:pPr>
        <w:pStyle w:val="Heading1"/>
        <w:spacing w:line="360" w:lineRule="auto"/>
        <w:jc w:val="center"/>
        <w:rPr>
          <w:rFonts w:ascii="Times New Roman" w:hAnsi="Times New Roman" w:cs="Times New Roman"/>
          <w:b/>
          <w:bCs/>
          <w:color w:val="auto"/>
          <w:sz w:val="24"/>
          <w:szCs w:val="24"/>
        </w:rPr>
      </w:pPr>
      <w:bookmarkStart w:id="5" w:name="_Toc135898839"/>
      <w:r w:rsidRPr="00DB46FA">
        <w:rPr>
          <w:rFonts w:ascii="Times New Roman" w:hAnsi="Times New Roman" w:cs="Times New Roman"/>
          <w:b/>
          <w:bCs/>
          <w:color w:val="auto"/>
          <w:sz w:val="24"/>
          <w:szCs w:val="24"/>
        </w:rPr>
        <w:t>References</w:t>
      </w:r>
      <w:bookmarkEnd w:id="5"/>
    </w:p>
    <w:p w14:paraId="761C4C5D"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Abdullah, A.A. and Haan, M.H., 2012. Internal success factor of hotel occupancy </w:t>
      </w:r>
      <w:r w:rsidRPr="00DB46FA">
        <w:rPr>
          <w:rFonts w:ascii="Times New Roman" w:hAnsi="Times New Roman" w:cs="Times New Roman"/>
          <w:color w:val="222222"/>
          <w:sz w:val="24"/>
          <w:szCs w:val="24"/>
          <w:shd w:val="clear" w:color="auto" w:fill="FFFFFF"/>
        </w:rPr>
        <w:tab/>
        <w:t>rate. </w:t>
      </w:r>
      <w:r w:rsidRPr="00DB46FA">
        <w:rPr>
          <w:rFonts w:ascii="Times New Roman" w:hAnsi="Times New Roman" w:cs="Times New Roman"/>
          <w:i/>
          <w:iCs/>
          <w:color w:val="222222"/>
          <w:sz w:val="24"/>
          <w:szCs w:val="24"/>
          <w:shd w:val="clear" w:color="auto" w:fill="FFFFFF"/>
        </w:rPr>
        <w:t>International Journal of Business and Social Science</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3</w:t>
      </w:r>
      <w:r w:rsidRPr="00DB46FA">
        <w:rPr>
          <w:rFonts w:ascii="Times New Roman" w:hAnsi="Times New Roman" w:cs="Times New Roman"/>
          <w:color w:val="222222"/>
          <w:sz w:val="24"/>
          <w:szCs w:val="24"/>
          <w:shd w:val="clear" w:color="auto" w:fill="FFFFFF"/>
        </w:rPr>
        <w:t>(22).</w:t>
      </w:r>
    </w:p>
    <w:p w14:paraId="36AA91FC" w14:textId="77777777" w:rsidR="003D1A80" w:rsidRPr="00DB46FA" w:rsidRDefault="003D1A80" w:rsidP="00DB46FA">
      <w:pPr>
        <w:spacing w:line="360" w:lineRule="auto"/>
        <w:rPr>
          <w:rFonts w:ascii="Times New Roman" w:hAnsi="Times New Roman" w:cs="Times New Roman"/>
          <w:sz w:val="24"/>
          <w:szCs w:val="24"/>
        </w:rPr>
      </w:pPr>
      <w:r w:rsidRPr="00DB46FA">
        <w:rPr>
          <w:rFonts w:ascii="Times New Roman" w:hAnsi="Times New Roman" w:cs="Times New Roman"/>
          <w:sz w:val="24"/>
          <w:szCs w:val="24"/>
        </w:rPr>
        <w:t xml:space="preserve">Browning, V., So, K.K.F. and Sparks, B., 2013. The influence of online reviews on consumers' </w:t>
      </w:r>
      <w:r w:rsidRPr="00DB46FA">
        <w:rPr>
          <w:rFonts w:ascii="Times New Roman" w:hAnsi="Times New Roman" w:cs="Times New Roman"/>
          <w:sz w:val="24"/>
          <w:szCs w:val="24"/>
        </w:rPr>
        <w:tab/>
        <w:t>attributions of service quality and control for service standards in hotels. </w:t>
      </w:r>
      <w:r w:rsidRPr="00DB46FA">
        <w:rPr>
          <w:rFonts w:ascii="Times New Roman" w:hAnsi="Times New Roman" w:cs="Times New Roman"/>
          <w:i/>
          <w:iCs/>
          <w:sz w:val="24"/>
          <w:szCs w:val="24"/>
        </w:rPr>
        <w:t xml:space="preserve">Journal of </w:t>
      </w:r>
      <w:r w:rsidRPr="00DB46FA">
        <w:rPr>
          <w:rFonts w:ascii="Times New Roman" w:hAnsi="Times New Roman" w:cs="Times New Roman"/>
          <w:i/>
          <w:iCs/>
          <w:sz w:val="24"/>
          <w:szCs w:val="24"/>
        </w:rPr>
        <w:tab/>
        <w:t>Travel &amp; Tourism Marketing</w:t>
      </w:r>
      <w:r w:rsidRPr="00DB46FA">
        <w:rPr>
          <w:rFonts w:ascii="Times New Roman" w:hAnsi="Times New Roman" w:cs="Times New Roman"/>
          <w:sz w:val="24"/>
          <w:szCs w:val="24"/>
        </w:rPr>
        <w:t>, </w:t>
      </w:r>
      <w:r w:rsidRPr="00DB46FA">
        <w:rPr>
          <w:rFonts w:ascii="Times New Roman" w:hAnsi="Times New Roman" w:cs="Times New Roman"/>
          <w:i/>
          <w:iCs/>
          <w:sz w:val="24"/>
          <w:szCs w:val="24"/>
        </w:rPr>
        <w:t>30</w:t>
      </w:r>
      <w:r w:rsidRPr="00DB46FA">
        <w:rPr>
          <w:rFonts w:ascii="Times New Roman" w:hAnsi="Times New Roman" w:cs="Times New Roman"/>
          <w:sz w:val="24"/>
          <w:szCs w:val="24"/>
        </w:rPr>
        <w:t>(1-2), pp.23-40.</w:t>
      </w:r>
    </w:p>
    <w:p w14:paraId="48AF3050"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lastRenderedPageBreak/>
        <w:t xml:space="preserve">Ford, R. and Sturman, M.C., 2012. Harnessing the power of your culture for outstanding </w:t>
      </w:r>
      <w:r w:rsidRPr="00DB46FA">
        <w:rPr>
          <w:rFonts w:ascii="Times New Roman" w:hAnsi="Times New Roman" w:cs="Times New Roman"/>
          <w:color w:val="222222"/>
          <w:sz w:val="24"/>
          <w:szCs w:val="24"/>
          <w:shd w:val="clear" w:color="auto" w:fill="FFFFFF"/>
        </w:rPr>
        <w:tab/>
        <w:t>service. </w:t>
      </w:r>
      <w:r w:rsidRPr="00DB46FA">
        <w:rPr>
          <w:rFonts w:ascii="Times New Roman" w:hAnsi="Times New Roman" w:cs="Times New Roman"/>
          <w:i/>
          <w:iCs/>
          <w:color w:val="222222"/>
          <w:sz w:val="24"/>
          <w:szCs w:val="24"/>
          <w:shd w:val="clear" w:color="auto" w:fill="FFFFFF"/>
        </w:rPr>
        <w:t xml:space="preserve">The Cornell School of Hotel Administration on Hospitality: Cutting Edge </w:t>
      </w:r>
      <w:r w:rsidRPr="00DB46FA">
        <w:rPr>
          <w:rFonts w:ascii="Times New Roman" w:hAnsi="Times New Roman" w:cs="Times New Roman"/>
          <w:i/>
          <w:iCs/>
          <w:color w:val="222222"/>
          <w:sz w:val="24"/>
          <w:szCs w:val="24"/>
          <w:shd w:val="clear" w:color="auto" w:fill="FFFFFF"/>
        </w:rPr>
        <w:tab/>
        <w:t>Thinking and Practice</w:t>
      </w:r>
      <w:r w:rsidRPr="00DB46FA">
        <w:rPr>
          <w:rFonts w:ascii="Times New Roman" w:hAnsi="Times New Roman" w:cs="Times New Roman"/>
          <w:color w:val="222222"/>
          <w:sz w:val="24"/>
          <w:szCs w:val="24"/>
          <w:shd w:val="clear" w:color="auto" w:fill="FFFFFF"/>
        </w:rPr>
        <w:t>, pp.111-126.</w:t>
      </w:r>
    </w:p>
    <w:p w14:paraId="03DD36A5"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Gupta, S. and Ramachandran, D., 2021. Emerging market retail: transitioning from a product-</w:t>
      </w:r>
      <w:r w:rsidRPr="00DB46FA">
        <w:rPr>
          <w:rFonts w:ascii="Times New Roman" w:hAnsi="Times New Roman" w:cs="Times New Roman"/>
          <w:color w:val="222222"/>
          <w:sz w:val="24"/>
          <w:szCs w:val="24"/>
          <w:shd w:val="clear" w:color="auto" w:fill="FFFFFF"/>
        </w:rPr>
        <w:tab/>
        <w:t>centric to a customer-centric approach. </w:t>
      </w:r>
      <w:r w:rsidRPr="00DB46FA">
        <w:rPr>
          <w:rFonts w:ascii="Times New Roman" w:hAnsi="Times New Roman" w:cs="Times New Roman"/>
          <w:i/>
          <w:iCs/>
          <w:color w:val="222222"/>
          <w:sz w:val="24"/>
          <w:szCs w:val="24"/>
          <w:shd w:val="clear" w:color="auto" w:fill="FFFFFF"/>
        </w:rPr>
        <w:t>Journal of Retailing</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97</w:t>
      </w:r>
      <w:r w:rsidRPr="00DB46FA">
        <w:rPr>
          <w:rFonts w:ascii="Times New Roman" w:hAnsi="Times New Roman" w:cs="Times New Roman"/>
          <w:color w:val="222222"/>
          <w:sz w:val="24"/>
          <w:szCs w:val="24"/>
          <w:shd w:val="clear" w:color="auto" w:fill="FFFFFF"/>
        </w:rPr>
        <w:t>(4), pp.597-620.</w:t>
      </w:r>
    </w:p>
    <w:p w14:paraId="588619A7"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Lu, C., </w:t>
      </w:r>
      <w:proofErr w:type="spellStart"/>
      <w:r w:rsidRPr="00DB46FA">
        <w:rPr>
          <w:rFonts w:ascii="Times New Roman" w:hAnsi="Times New Roman" w:cs="Times New Roman"/>
          <w:color w:val="222222"/>
          <w:sz w:val="24"/>
          <w:szCs w:val="24"/>
          <w:shd w:val="clear" w:color="auto" w:fill="FFFFFF"/>
        </w:rPr>
        <w:t>Berchoux</w:t>
      </w:r>
      <w:proofErr w:type="spellEnd"/>
      <w:r w:rsidRPr="00DB46FA">
        <w:rPr>
          <w:rFonts w:ascii="Times New Roman" w:hAnsi="Times New Roman" w:cs="Times New Roman"/>
          <w:color w:val="222222"/>
          <w:sz w:val="24"/>
          <w:szCs w:val="24"/>
          <w:shd w:val="clear" w:color="auto" w:fill="FFFFFF"/>
        </w:rPr>
        <w:t xml:space="preserve">, C., Marek, M.W. and Chen, B., 2015. Service quality and customer </w:t>
      </w:r>
      <w:r w:rsidRPr="00DB46FA">
        <w:rPr>
          <w:rFonts w:ascii="Times New Roman" w:hAnsi="Times New Roman" w:cs="Times New Roman"/>
          <w:color w:val="222222"/>
          <w:sz w:val="24"/>
          <w:szCs w:val="24"/>
          <w:shd w:val="clear" w:color="auto" w:fill="FFFFFF"/>
        </w:rPr>
        <w:tab/>
        <w:t>satisfaction: qualitative research implications for luxury hotels. </w:t>
      </w:r>
      <w:r w:rsidRPr="00DB46FA">
        <w:rPr>
          <w:rFonts w:ascii="Times New Roman" w:hAnsi="Times New Roman" w:cs="Times New Roman"/>
          <w:i/>
          <w:iCs/>
          <w:color w:val="222222"/>
          <w:sz w:val="24"/>
          <w:szCs w:val="24"/>
          <w:shd w:val="clear" w:color="auto" w:fill="FFFFFF"/>
        </w:rPr>
        <w:t xml:space="preserve">International Journal of </w:t>
      </w:r>
      <w:r w:rsidRPr="00DB46FA">
        <w:rPr>
          <w:rFonts w:ascii="Times New Roman" w:hAnsi="Times New Roman" w:cs="Times New Roman"/>
          <w:i/>
          <w:iCs/>
          <w:color w:val="222222"/>
          <w:sz w:val="24"/>
          <w:szCs w:val="24"/>
          <w:shd w:val="clear" w:color="auto" w:fill="FFFFFF"/>
        </w:rPr>
        <w:tab/>
        <w:t>Culture, Tourism and Hospitality Research</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9</w:t>
      </w:r>
      <w:r w:rsidRPr="00DB46FA">
        <w:rPr>
          <w:rFonts w:ascii="Times New Roman" w:hAnsi="Times New Roman" w:cs="Times New Roman"/>
          <w:color w:val="222222"/>
          <w:sz w:val="24"/>
          <w:szCs w:val="24"/>
          <w:shd w:val="clear" w:color="auto" w:fill="FFFFFF"/>
        </w:rPr>
        <w:t>(2), pp.168-182.</w:t>
      </w:r>
    </w:p>
    <w:p w14:paraId="2B9300F9"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bookmarkStart w:id="6" w:name="_Hlk135896959"/>
      <w:r w:rsidRPr="00DB46FA">
        <w:rPr>
          <w:rFonts w:ascii="Times New Roman" w:hAnsi="Times New Roman" w:cs="Times New Roman"/>
          <w:color w:val="222222"/>
          <w:sz w:val="24"/>
          <w:szCs w:val="24"/>
          <w:shd w:val="clear" w:color="auto" w:fill="FFFFFF"/>
        </w:rPr>
        <w:t xml:space="preserve">N. Torres, E. and Kline, S., 2013. </w:t>
      </w:r>
      <w:bookmarkEnd w:id="6"/>
      <w:r w:rsidRPr="00DB46FA">
        <w:rPr>
          <w:rFonts w:ascii="Times New Roman" w:hAnsi="Times New Roman" w:cs="Times New Roman"/>
          <w:color w:val="222222"/>
          <w:sz w:val="24"/>
          <w:szCs w:val="24"/>
          <w:shd w:val="clear" w:color="auto" w:fill="FFFFFF"/>
        </w:rPr>
        <w:t xml:space="preserve">From customer satisfaction to customer delight: Creating a </w:t>
      </w:r>
      <w:r w:rsidRPr="00DB46FA">
        <w:rPr>
          <w:rFonts w:ascii="Times New Roman" w:hAnsi="Times New Roman" w:cs="Times New Roman"/>
          <w:color w:val="222222"/>
          <w:sz w:val="24"/>
          <w:szCs w:val="24"/>
          <w:shd w:val="clear" w:color="auto" w:fill="FFFFFF"/>
        </w:rPr>
        <w:tab/>
        <w:t>new standard of service for the hotel industry. </w:t>
      </w:r>
      <w:r w:rsidRPr="00DB46FA">
        <w:rPr>
          <w:rFonts w:ascii="Times New Roman" w:hAnsi="Times New Roman" w:cs="Times New Roman"/>
          <w:i/>
          <w:iCs/>
          <w:color w:val="222222"/>
          <w:sz w:val="24"/>
          <w:szCs w:val="24"/>
          <w:shd w:val="clear" w:color="auto" w:fill="FFFFFF"/>
        </w:rPr>
        <w:t xml:space="preserve">International Journal of Contemporary </w:t>
      </w:r>
      <w:r w:rsidRPr="00DB46FA">
        <w:rPr>
          <w:rFonts w:ascii="Times New Roman" w:hAnsi="Times New Roman" w:cs="Times New Roman"/>
          <w:i/>
          <w:iCs/>
          <w:color w:val="222222"/>
          <w:sz w:val="24"/>
          <w:szCs w:val="24"/>
          <w:shd w:val="clear" w:color="auto" w:fill="FFFFFF"/>
        </w:rPr>
        <w:tab/>
        <w:t>Hospitality Management</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25</w:t>
      </w:r>
      <w:r w:rsidRPr="00DB46FA">
        <w:rPr>
          <w:rFonts w:ascii="Times New Roman" w:hAnsi="Times New Roman" w:cs="Times New Roman"/>
          <w:color w:val="222222"/>
          <w:sz w:val="24"/>
          <w:szCs w:val="24"/>
          <w:shd w:val="clear" w:color="auto" w:fill="FFFFFF"/>
        </w:rPr>
        <w:t>(5), pp.642-659.</w:t>
      </w:r>
    </w:p>
    <w:p w14:paraId="41991A1D" w14:textId="77777777" w:rsidR="003D1A80" w:rsidRPr="00DB46FA" w:rsidRDefault="003D1A80" w:rsidP="00DB46FA">
      <w:pPr>
        <w:spacing w:line="360" w:lineRule="auto"/>
        <w:rPr>
          <w:rFonts w:ascii="Times New Roman" w:hAnsi="Times New Roman" w:cs="Times New Roman"/>
          <w:b/>
          <w:bCs/>
          <w:sz w:val="24"/>
          <w:szCs w:val="24"/>
        </w:rPr>
      </w:pPr>
      <w:r w:rsidRPr="00DB46FA">
        <w:rPr>
          <w:rFonts w:ascii="Times New Roman" w:hAnsi="Times New Roman" w:cs="Times New Roman"/>
          <w:color w:val="222222"/>
          <w:sz w:val="24"/>
          <w:szCs w:val="24"/>
          <w:shd w:val="clear" w:color="auto" w:fill="FFFFFF"/>
        </w:rPr>
        <w:t xml:space="preserve">N. Torres, E. and Kline, S., 2013. From customer satisfaction to customer delight: Creating a </w:t>
      </w:r>
      <w:r w:rsidRPr="00DB46FA">
        <w:rPr>
          <w:rFonts w:ascii="Times New Roman" w:hAnsi="Times New Roman" w:cs="Times New Roman"/>
          <w:color w:val="222222"/>
          <w:sz w:val="24"/>
          <w:szCs w:val="24"/>
          <w:shd w:val="clear" w:color="auto" w:fill="FFFFFF"/>
        </w:rPr>
        <w:tab/>
        <w:t>new standard of service for the hotel industry. </w:t>
      </w:r>
      <w:r w:rsidRPr="00DB46FA">
        <w:rPr>
          <w:rFonts w:ascii="Times New Roman" w:hAnsi="Times New Roman" w:cs="Times New Roman"/>
          <w:i/>
          <w:iCs/>
          <w:color w:val="222222"/>
          <w:sz w:val="24"/>
          <w:szCs w:val="24"/>
          <w:shd w:val="clear" w:color="auto" w:fill="FFFFFF"/>
        </w:rPr>
        <w:t xml:space="preserve">International Journal of Contemporary </w:t>
      </w:r>
      <w:r w:rsidRPr="00DB46FA">
        <w:rPr>
          <w:rFonts w:ascii="Times New Roman" w:hAnsi="Times New Roman" w:cs="Times New Roman"/>
          <w:i/>
          <w:iCs/>
          <w:color w:val="222222"/>
          <w:sz w:val="24"/>
          <w:szCs w:val="24"/>
          <w:shd w:val="clear" w:color="auto" w:fill="FFFFFF"/>
        </w:rPr>
        <w:tab/>
        <w:t>Hospitality Management</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25</w:t>
      </w:r>
      <w:r w:rsidRPr="00DB46FA">
        <w:rPr>
          <w:rFonts w:ascii="Times New Roman" w:hAnsi="Times New Roman" w:cs="Times New Roman"/>
          <w:color w:val="222222"/>
          <w:sz w:val="24"/>
          <w:szCs w:val="24"/>
          <w:shd w:val="clear" w:color="auto" w:fill="FFFFFF"/>
        </w:rPr>
        <w:t>(5), pp.642-659.</w:t>
      </w:r>
    </w:p>
    <w:p w14:paraId="298B9338"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Niemelä, M., 2019. Brand management strategies of hotel chain sub-brands Sheraton </w:t>
      </w:r>
      <w:r w:rsidR="0016563F" w:rsidRPr="00DB46FA">
        <w:rPr>
          <w:rFonts w:ascii="Times New Roman" w:hAnsi="Times New Roman" w:cs="Times New Roman"/>
          <w:color w:val="222222"/>
          <w:sz w:val="24"/>
          <w:szCs w:val="24"/>
          <w:shd w:val="clear" w:color="auto" w:fill="FFFFFF"/>
        </w:rPr>
        <w:t xml:space="preserve">Multinational </w:t>
      </w:r>
      <w:r w:rsidRPr="00DB46FA">
        <w:rPr>
          <w:rFonts w:ascii="Times New Roman" w:hAnsi="Times New Roman" w:cs="Times New Roman"/>
          <w:color w:val="222222"/>
          <w:sz w:val="24"/>
          <w:szCs w:val="24"/>
          <w:shd w:val="clear" w:color="auto" w:fill="FFFFFF"/>
        </w:rPr>
        <w:t xml:space="preserve">t </w:t>
      </w:r>
      <w:r w:rsidRPr="00DB46FA">
        <w:rPr>
          <w:rFonts w:ascii="Times New Roman" w:hAnsi="Times New Roman" w:cs="Times New Roman"/>
          <w:color w:val="222222"/>
          <w:sz w:val="24"/>
          <w:szCs w:val="24"/>
          <w:shd w:val="clear" w:color="auto" w:fill="FFFFFF"/>
        </w:rPr>
        <w:tab/>
        <w:t>and DoubleTree by Hilton.</w:t>
      </w:r>
    </w:p>
    <w:p w14:paraId="6A9B8629"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proofErr w:type="spellStart"/>
      <w:r w:rsidRPr="00DB46FA">
        <w:rPr>
          <w:rFonts w:ascii="Times New Roman" w:hAnsi="Times New Roman" w:cs="Times New Roman"/>
          <w:color w:val="222222"/>
          <w:sz w:val="24"/>
          <w:szCs w:val="24"/>
          <w:shd w:val="clear" w:color="auto" w:fill="FFFFFF"/>
        </w:rPr>
        <w:t>Proserpio</w:t>
      </w:r>
      <w:proofErr w:type="spellEnd"/>
      <w:r w:rsidRPr="00DB46FA">
        <w:rPr>
          <w:rFonts w:ascii="Times New Roman" w:hAnsi="Times New Roman" w:cs="Times New Roman"/>
          <w:color w:val="222222"/>
          <w:sz w:val="24"/>
          <w:szCs w:val="24"/>
          <w:shd w:val="clear" w:color="auto" w:fill="FFFFFF"/>
        </w:rPr>
        <w:t xml:space="preserve">, D. and Zervas, G., 2017. Online reputation management: Estimating the impact of </w:t>
      </w:r>
      <w:r w:rsidRPr="00DB46FA">
        <w:rPr>
          <w:rFonts w:ascii="Times New Roman" w:hAnsi="Times New Roman" w:cs="Times New Roman"/>
          <w:color w:val="222222"/>
          <w:sz w:val="24"/>
          <w:szCs w:val="24"/>
          <w:shd w:val="clear" w:color="auto" w:fill="FFFFFF"/>
        </w:rPr>
        <w:tab/>
        <w:t>management responses on consumer reviews. </w:t>
      </w:r>
      <w:r w:rsidRPr="00DB46FA">
        <w:rPr>
          <w:rFonts w:ascii="Times New Roman" w:hAnsi="Times New Roman" w:cs="Times New Roman"/>
          <w:i/>
          <w:iCs/>
          <w:color w:val="222222"/>
          <w:sz w:val="24"/>
          <w:szCs w:val="24"/>
          <w:shd w:val="clear" w:color="auto" w:fill="FFFFFF"/>
        </w:rPr>
        <w:t>Marketing Science</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36</w:t>
      </w:r>
      <w:r w:rsidRPr="00DB46FA">
        <w:rPr>
          <w:rFonts w:ascii="Times New Roman" w:hAnsi="Times New Roman" w:cs="Times New Roman"/>
          <w:color w:val="222222"/>
          <w:sz w:val="24"/>
          <w:szCs w:val="24"/>
          <w:shd w:val="clear" w:color="auto" w:fill="FFFFFF"/>
        </w:rPr>
        <w:t>(5), pp.645-665.</w:t>
      </w:r>
    </w:p>
    <w:p w14:paraId="6B76C349"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Salleh, N.Z.M., Hamid, A.B.A., Hashim, N.H. and </w:t>
      </w:r>
      <w:proofErr w:type="spellStart"/>
      <w:r w:rsidRPr="00DB46FA">
        <w:rPr>
          <w:rFonts w:ascii="Times New Roman" w:hAnsi="Times New Roman" w:cs="Times New Roman"/>
          <w:color w:val="222222"/>
          <w:sz w:val="24"/>
          <w:szCs w:val="24"/>
          <w:shd w:val="clear" w:color="auto" w:fill="FFFFFF"/>
        </w:rPr>
        <w:t>Omain</w:t>
      </w:r>
      <w:proofErr w:type="spellEnd"/>
      <w:r w:rsidRPr="00DB46FA">
        <w:rPr>
          <w:rFonts w:ascii="Times New Roman" w:hAnsi="Times New Roman" w:cs="Times New Roman"/>
          <w:color w:val="222222"/>
          <w:sz w:val="24"/>
          <w:szCs w:val="24"/>
          <w:shd w:val="clear" w:color="auto" w:fill="FFFFFF"/>
        </w:rPr>
        <w:t>, S.Z., 2014. The practice of Shariah-</w:t>
      </w:r>
      <w:r w:rsidRPr="00DB46FA">
        <w:rPr>
          <w:rFonts w:ascii="Times New Roman" w:hAnsi="Times New Roman" w:cs="Times New Roman"/>
          <w:color w:val="222222"/>
          <w:sz w:val="24"/>
          <w:szCs w:val="24"/>
          <w:shd w:val="clear" w:color="auto" w:fill="FFFFFF"/>
        </w:rPr>
        <w:tab/>
        <w:t>compliant hotel in Malaysia. </w:t>
      </w:r>
      <w:r w:rsidRPr="00DB46FA">
        <w:rPr>
          <w:rFonts w:ascii="Times New Roman" w:hAnsi="Times New Roman" w:cs="Times New Roman"/>
          <w:i/>
          <w:iCs/>
          <w:color w:val="222222"/>
          <w:sz w:val="24"/>
          <w:szCs w:val="24"/>
          <w:shd w:val="clear" w:color="auto" w:fill="FFFFFF"/>
        </w:rPr>
        <w:t xml:space="preserve">International Journal of Trade, Economics and </w:t>
      </w:r>
      <w:r w:rsidRPr="00DB46FA">
        <w:rPr>
          <w:rFonts w:ascii="Times New Roman" w:hAnsi="Times New Roman" w:cs="Times New Roman"/>
          <w:i/>
          <w:iCs/>
          <w:color w:val="222222"/>
          <w:sz w:val="24"/>
          <w:szCs w:val="24"/>
          <w:shd w:val="clear" w:color="auto" w:fill="FFFFFF"/>
        </w:rPr>
        <w:tab/>
        <w:t>Finance</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5</w:t>
      </w:r>
      <w:r w:rsidRPr="00DB46FA">
        <w:rPr>
          <w:rFonts w:ascii="Times New Roman" w:hAnsi="Times New Roman" w:cs="Times New Roman"/>
          <w:color w:val="222222"/>
          <w:sz w:val="24"/>
          <w:szCs w:val="24"/>
          <w:shd w:val="clear" w:color="auto" w:fill="FFFFFF"/>
        </w:rPr>
        <w:t>(1), p.26.</w:t>
      </w:r>
    </w:p>
    <w:p w14:paraId="462EB30B"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Wang, C.H., Chen, K.Y. and Chen, S.C., 2012. Total quality management, market orientation and </w:t>
      </w:r>
      <w:r w:rsidRPr="00DB46FA">
        <w:rPr>
          <w:rFonts w:ascii="Times New Roman" w:hAnsi="Times New Roman" w:cs="Times New Roman"/>
          <w:color w:val="222222"/>
          <w:sz w:val="24"/>
          <w:szCs w:val="24"/>
          <w:shd w:val="clear" w:color="auto" w:fill="FFFFFF"/>
        </w:rPr>
        <w:tab/>
        <w:t xml:space="preserve">hotel performance: The moderating effects of external environmental </w:t>
      </w:r>
      <w:r w:rsidRPr="00DB46FA">
        <w:rPr>
          <w:rFonts w:ascii="Times New Roman" w:hAnsi="Times New Roman" w:cs="Times New Roman"/>
          <w:color w:val="222222"/>
          <w:sz w:val="24"/>
          <w:szCs w:val="24"/>
          <w:shd w:val="clear" w:color="auto" w:fill="FFFFFF"/>
        </w:rPr>
        <w:tab/>
        <w:t>factors. </w:t>
      </w:r>
      <w:r w:rsidRPr="00DB46FA">
        <w:rPr>
          <w:rFonts w:ascii="Times New Roman" w:hAnsi="Times New Roman" w:cs="Times New Roman"/>
          <w:i/>
          <w:iCs/>
          <w:color w:val="222222"/>
          <w:sz w:val="24"/>
          <w:szCs w:val="24"/>
          <w:shd w:val="clear" w:color="auto" w:fill="FFFFFF"/>
        </w:rPr>
        <w:t>International journal of hospitality management</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31</w:t>
      </w:r>
      <w:r w:rsidRPr="00DB46FA">
        <w:rPr>
          <w:rFonts w:ascii="Times New Roman" w:hAnsi="Times New Roman" w:cs="Times New Roman"/>
          <w:color w:val="222222"/>
          <w:sz w:val="24"/>
          <w:szCs w:val="24"/>
          <w:shd w:val="clear" w:color="auto" w:fill="FFFFFF"/>
        </w:rPr>
        <w:t>(1), pp.119-129.</w:t>
      </w:r>
    </w:p>
    <w:p w14:paraId="089779A7"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Wong, T. and Wickham, M., 2015. An examination of </w:t>
      </w:r>
      <w:r w:rsidR="0016563F" w:rsidRPr="00DB46FA">
        <w:rPr>
          <w:rFonts w:ascii="Times New Roman" w:hAnsi="Times New Roman" w:cs="Times New Roman"/>
          <w:color w:val="222222"/>
          <w:sz w:val="24"/>
          <w:szCs w:val="24"/>
          <w:shd w:val="clear" w:color="auto" w:fill="FFFFFF"/>
        </w:rPr>
        <w:t xml:space="preserve">Multinational </w:t>
      </w:r>
      <w:r w:rsidRPr="00DB46FA">
        <w:rPr>
          <w:rFonts w:ascii="Times New Roman" w:hAnsi="Times New Roman" w:cs="Times New Roman"/>
          <w:color w:val="222222"/>
          <w:sz w:val="24"/>
          <w:szCs w:val="24"/>
          <w:shd w:val="clear" w:color="auto" w:fill="FFFFFF"/>
        </w:rPr>
        <w:t xml:space="preserve">t's entry into the Chinese </w:t>
      </w:r>
      <w:r w:rsidRPr="00DB46FA">
        <w:rPr>
          <w:rFonts w:ascii="Times New Roman" w:hAnsi="Times New Roman" w:cs="Times New Roman"/>
          <w:color w:val="222222"/>
          <w:sz w:val="24"/>
          <w:szCs w:val="24"/>
          <w:shd w:val="clear" w:color="auto" w:fill="FFFFFF"/>
        </w:rPr>
        <w:tab/>
        <w:t>hospitality industry: A Brand Equity perspective. </w:t>
      </w:r>
      <w:r w:rsidRPr="00DB46FA">
        <w:rPr>
          <w:rFonts w:ascii="Times New Roman" w:hAnsi="Times New Roman" w:cs="Times New Roman"/>
          <w:i/>
          <w:iCs/>
          <w:color w:val="222222"/>
          <w:sz w:val="24"/>
          <w:szCs w:val="24"/>
          <w:shd w:val="clear" w:color="auto" w:fill="FFFFFF"/>
        </w:rPr>
        <w:t>Tourism Management</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48</w:t>
      </w:r>
      <w:r w:rsidRPr="00DB46FA">
        <w:rPr>
          <w:rFonts w:ascii="Times New Roman" w:hAnsi="Times New Roman" w:cs="Times New Roman"/>
          <w:color w:val="222222"/>
          <w:sz w:val="24"/>
          <w:szCs w:val="24"/>
          <w:shd w:val="clear" w:color="auto" w:fill="FFFFFF"/>
        </w:rPr>
        <w:t>, pp.439-454.</w:t>
      </w:r>
    </w:p>
    <w:p w14:paraId="3622A82D"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lastRenderedPageBreak/>
        <w:t xml:space="preserve">Worsfold, K., Fisher, R., McPhail, R., Francis, M. and Thomas, A., 2016. Satisfaction, value and </w:t>
      </w:r>
      <w:r w:rsidRPr="00DB46FA">
        <w:rPr>
          <w:rFonts w:ascii="Times New Roman" w:hAnsi="Times New Roman" w:cs="Times New Roman"/>
          <w:color w:val="222222"/>
          <w:sz w:val="24"/>
          <w:szCs w:val="24"/>
          <w:shd w:val="clear" w:color="auto" w:fill="FFFFFF"/>
        </w:rPr>
        <w:tab/>
        <w:t>intention to return in hotels. </w:t>
      </w:r>
      <w:r w:rsidRPr="00DB46FA">
        <w:rPr>
          <w:rFonts w:ascii="Times New Roman" w:hAnsi="Times New Roman" w:cs="Times New Roman"/>
          <w:i/>
          <w:iCs/>
          <w:color w:val="222222"/>
          <w:sz w:val="24"/>
          <w:szCs w:val="24"/>
          <w:shd w:val="clear" w:color="auto" w:fill="FFFFFF"/>
        </w:rPr>
        <w:t xml:space="preserve">International Journal of Contemporary Hospitality </w:t>
      </w:r>
      <w:r w:rsidRPr="00DB46FA">
        <w:rPr>
          <w:rFonts w:ascii="Times New Roman" w:hAnsi="Times New Roman" w:cs="Times New Roman"/>
          <w:i/>
          <w:iCs/>
          <w:color w:val="222222"/>
          <w:sz w:val="24"/>
          <w:szCs w:val="24"/>
          <w:shd w:val="clear" w:color="auto" w:fill="FFFFFF"/>
        </w:rPr>
        <w:tab/>
        <w:t>Management</w:t>
      </w:r>
      <w:r w:rsidRPr="00DB46FA">
        <w:rPr>
          <w:rFonts w:ascii="Times New Roman" w:hAnsi="Times New Roman" w:cs="Times New Roman"/>
          <w:color w:val="222222"/>
          <w:sz w:val="24"/>
          <w:szCs w:val="24"/>
          <w:shd w:val="clear" w:color="auto" w:fill="FFFFFF"/>
        </w:rPr>
        <w:t>.</w:t>
      </w:r>
    </w:p>
    <w:p w14:paraId="6A9A9C23"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Zhang, J.J. and Mao, Z., 2012. Image of all hotel scales on travel blogs: Its impact on customer </w:t>
      </w:r>
      <w:r w:rsidRPr="00DB46FA">
        <w:rPr>
          <w:rFonts w:ascii="Times New Roman" w:hAnsi="Times New Roman" w:cs="Times New Roman"/>
          <w:color w:val="222222"/>
          <w:sz w:val="24"/>
          <w:szCs w:val="24"/>
          <w:shd w:val="clear" w:color="auto" w:fill="FFFFFF"/>
        </w:rPr>
        <w:tab/>
        <w:t>loyalty. </w:t>
      </w:r>
      <w:r w:rsidRPr="00DB46FA">
        <w:rPr>
          <w:rFonts w:ascii="Times New Roman" w:hAnsi="Times New Roman" w:cs="Times New Roman"/>
          <w:i/>
          <w:iCs/>
          <w:color w:val="222222"/>
          <w:sz w:val="24"/>
          <w:szCs w:val="24"/>
          <w:shd w:val="clear" w:color="auto" w:fill="FFFFFF"/>
        </w:rPr>
        <w:t>Journal of Hospitality Marketing &amp; Management</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21</w:t>
      </w:r>
      <w:r w:rsidRPr="00DB46FA">
        <w:rPr>
          <w:rFonts w:ascii="Times New Roman" w:hAnsi="Times New Roman" w:cs="Times New Roman"/>
          <w:color w:val="222222"/>
          <w:sz w:val="24"/>
          <w:szCs w:val="24"/>
          <w:shd w:val="clear" w:color="auto" w:fill="FFFFFF"/>
        </w:rPr>
        <w:t>(2), pp.113-131.</w:t>
      </w:r>
    </w:p>
    <w:p w14:paraId="4864EA18" w14:textId="77777777" w:rsidR="003D1A80" w:rsidRPr="00DB46FA" w:rsidRDefault="003D1A80" w:rsidP="00DB46FA">
      <w:pPr>
        <w:spacing w:line="360" w:lineRule="auto"/>
        <w:rPr>
          <w:rFonts w:ascii="Times New Roman" w:hAnsi="Times New Roman" w:cs="Times New Roman"/>
          <w:color w:val="222222"/>
          <w:sz w:val="24"/>
          <w:szCs w:val="24"/>
          <w:shd w:val="clear" w:color="auto" w:fill="FFFFFF"/>
        </w:rPr>
      </w:pPr>
      <w:r w:rsidRPr="00DB46FA">
        <w:rPr>
          <w:rFonts w:ascii="Times New Roman" w:hAnsi="Times New Roman" w:cs="Times New Roman"/>
          <w:color w:val="222222"/>
          <w:sz w:val="24"/>
          <w:szCs w:val="24"/>
          <w:shd w:val="clear" w:color="auto" w:fill="FFFFFF"/>
        </w:rPr>
        <w:t xml:space="preserve">Zhang, Y. and Vásquez, C., 2014. Hotels׳ responses to online reviews: Managing consumer </w:t>
      </w:r>
      <w:r w:rsidRPr="00DB46FA">
        <w:rPr>
          <w:rFonts w:ascii="Times New Roman" w:hAnsi="Times New Roman" w:cs="Times New Roman"/>
          <w:color w:val="222222"/>
          <w:sz w:val="24"/>
          <w:szCs w:val="24"/>
          <w:shd w:val="clear" w:color="auto" w:fill="FFFFFF"/>
        </w:rPr>
        <w:tab/>
        <w:t>dissatisfaction. </w:t>
      </w:r>
      <w:r w:rsidRPr="00DB46FA">
        <w:rPr>
          <w:rFonts w:ascii="Times New Roman" w:hAnsi="Times New Roman" w:cs="Times New Roman"/>
          <w:i/>
          <w:iCs/>
          <w:color w:val="222222"/>
          <w:sz w:val="24"/>
          <w:szCs w:val="24"/>
          <w:shd w:val="clear" w:color="auto" w:fill="FFFFFF"/>
        </w:rPr>
        <w:t>Discourse, Context &amp; Media</w:t>
      </w:r>
      <w:r w:rsidRPr="00DB46FA">
        <w:rPr>
          <w:rFonts w:ascii="Times New Roman" w:hAnsi="Times New Roman" w:cs="Times New Roman"/>
          <w:color w:val="222222"/>
          <w:sz w:val="24"/>
          <w:szCs w:val="24"/>
          <w:shd w:val="clear" w:color="auto" w:fill="FFFFFF"/>
        </w:rPr>
        <w:t>, </w:t>
      </w:r>
      <w:r w:rsidRPr="00DB46FA">
        <w:rPr>
          <w:rFonts w:ascii="Times New Roman" w:hAnsi="Times New Roman" w:cs="Times New Roman"/>
          <w:i/>
          <w:iCs/>
          <w:color w:val="222222"/>
          <w:sz w:val="24"/>
          <w:szCs w:val="24"/>
          <w:shd w:val="clear" w:color="auto" w:fill="FFFFFF"/>
        </w:rPr>
        <w:t>6</w:t>
      </w:r>
      <w:r w:rsidRPr="00DB46FA">
        <w:rPr>
          <w:rFonts w:ascii="Times New Roman" w:hAnsi="Times New Roman" w:cs="Times New Roman"/>
          <w:color w:val="222222"/>
          <w:sz w:val="24"/>
          <w:szCs w:val="24"/>
          <w:shd w:val="clear" w:color="auto" w:fill="FFFFFF"/>
        </w:rPr>
        <w:t>, pp.54-64.</w:t>
      </w:r>
    </w:p>
    <w:sectPr w:rsidR="003D1A80" w:rsidRPr="00DB46F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CCCA1" w14:textId="77777777" w:rsidR="00552B8B" w:rsidRDefault="00552B8B" w:rsidP="006A3E06">
      <w:pPr>
        <w:spacing w:after="0" w:line="240" w:lineRule="auto"/>
      </w:pPr>
      <w:r>
        <w:separator/>
      </w:r>
    </w:p>
  </w:endnote>
  <w:endnote w:type="continuationSeparator" w:id="0">
    <w:p w14:paraId="5FC41771" w14:textId="77777777" w:rsidR="00552B8B" w:rsidRDefault="00552B8B" w:rsidP="006A3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B9D878" w14:textId="77777777" w:rsidR="00552B8B" w:rsidRDefault="00552B8B" w:rsidP="006A3E06">
      <w:pPr>
        <w:spacing w:after="0" w:line="240" w:lineRule="auto"/>
      </w:pPr>
      <w:r>
        <w:separator/>
      </w:r>
    </w:p>
  </w:footnote>
  <w:footnote w:type="continuationSeparator" w:id="0">
    <w:p w14:paraId="12C1B377" w14:textId="77777777" w:rsidR="00552B8B" w:rsidRDefault="00552B8B" w:rsidP="006A3E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89397"/>
      <w:docPartObj>
        <w:docPartGallery w:val="Page Numbers (Top of Page)"/>
        <w:docPartUnique/>
      </w:docPartObj>
    </w:sdtPr>
    <w:sdtEndPr>
      <w:rPr>
        <w:noProof/>
      </w:rPr>
    </w:sdtEndPr>
    <w:sdtContent>
      <w:p w14:paraId="03C7C832" w14:textId="77777777" w:rsidR="006A3E06" w:rsidRDefault="006A3E0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257E328" w14:textId="77777777" w:rsidR="006A3E06" w:rsidRDefault="006A3E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44382C"/>
    <w:multiLevelType w:val="hybridMultilevel"/>
    <w:tmpl w:val="3FF287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42597C"/>
    <w:multiLevelType w:val="hybridMultilevel"/>
    <w:tmpl w:val="5B4E2E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7050195">
    <w:abstractNumId w:val="0"/>
  </w:num>
  <w:num w:numId="2" w16cid:durableId="198511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D06"/>
    <w:rsid w:val="000260FF"/>
    <w:rsid w:val="00047507"/>
    <w:rsid w:val="000B2EF4"/>
    <w:rsid w:val="001030ED"/>
    <w:rsid w:val="00113542"/>
    <w:rsid w:val="0016563F"/>
    <w:rsid w:val="0017426E"/>
    <w:rsid w:val="001E6092"/>
    <w:rsid w:val="00206F39"/>
    <w:rsid w:val="00214AFB"/>
    <w:rsid w:val="0031297C"/>
    <w:rsid w:val="003A6F06"/>
    <w:rsid w:val="003B6D56"/>
    <w:rsid w:val="003D1A80"/>
    <w:rsid w:val="003D2569"/>
    <w:rsid w:val="004E065E"/>
    <w:rsid w:val="005413A3"/>
    <w:rsid w:val="00552B8B"/>
    <w:rsid w:val="0059568E"/>
    <w:rsid w:val="00624D06"/>
    <w:rsid w:val="00636CD9"/>
    <w:rsid w:val="00657627"/>
    <w:rsid w:val="006A3E06"/>
    <w:rsid w:val="006D0D7A"/>
    <w:rsid w:val="006D478E"/>
    <w:rsid w:val="006F67CF"/>
    <w:rsid w:val="00714E12"/>
    <w:rsid w:val="007A3C70"/>
    <w:rsid w:val="007E0B03"/>
    <w:rsid w:val="008201E3"/>
    <w:rsid w:val="00841433"/>
    <w:rsid w:val="00934EF3"/>
    <w:rsid w:val="00943674"/>
    <w:rsid w:val="00A53A37"/>
    <w:rsid w:val="00AA02FB"/>
    <w:rsid w:val="00BA4D72"/>
    <w:rsid w:val="00BE4B72"/>
    <w:rsid w:val="00BF140C"/>
    <w:rsid w:val="00BF6C30"/>
    <w:rsid w:val="00C85D2E"/>
    <w:rsid w:val="00CE7D46"/>
    <w:rsid w:val="00D34CB6"/>
    <w:rsid w:val="00DA56CD"/>
    <w:rsid w:val="00DB46FA"/>
    <w:rsid w:val="00E14CAE"/>
    <w:rsid w:val="00E51B32"/>
    <w:rsid w:val="00EA5B83"/>
    <w:rsid w:val="00EB0531"/>
    <w:rsid w:val="00ED29C8"/>
    <w:rsid w:val="00EF60EF"/>
    <w:rsid w:val="00EF7D37"/>
    <w:rsid w:val="00F14CEF"/>
    <w:rsid w:val="00F21FE5"/>
    <w:rsid w:val="00FA0769"/>
    <w:rsid w:val="00FD5D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8D187"/>
  <w15:chartTrackingRefBased/>
  <w15:docId w15:val="{7D13294B-250F-4E4C-A4C9-E9563E748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7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6C30"/>
    <w:pPr>
      <w:ind w:left="720"/>
      <w:contextualSpacing/>
    </w:pPr>
  </w:style>
  <w:style w:type="paragraph" w:styleId="Header">
    <w:name w:val="header"/>
    <w:basedOn w:val="Normal"/>
    <w:link w:val="HeaderChar"/>
    <w:uiPriority w:val="99"/>
    <w:unhideWhenUsed/>
    <w:rsid w:val="006A3E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3E06"/>
  </w:style>
  <w:style w:type="paragraph" w:styleId="Footer">
    <w:name w:val="footer"/>
    <w:basedOn w:val="Normal"/>
    <w:link w:val="FooterChar"/>
    <w:uiPriority w:val="99"/>
    <w:unhideWhenUsed/>
    <w:rsid w:val="006A3E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3E06"/>
  </w:style>
  <w:style w:type="character" w:customStyle="1" w:styleId="Heading1Char">
    <w:name w:val="Heading 1 Char"/>
    <w:basedOn w:val="DefaultParagraphFont"/>
    <w:link w:val="Heading1"/>
    <w:uiPriority w:val="9"/>
    <w:rsid w:val="006D47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67CF"/>
    <w:pPr>
      <w:outlineLvl w:val="9"/>
    </w:pPr>
    <w:rPr>
      <w:kern w:val="0"/>
      <w14:ligatures w14:val="none"/>
    </w:rPr>
  </w:style>
  <w:style w:type="paragraph" w:styleId="TOC1">
    <w:name w:val="toc 1"/>
    <w:basedOn w:val="Normal"/>
    <w:next w:val="Normal"/>
    <w:autoRedefine/>
    <w:uiPriority w:val="39"/>
    <w:unhideWhenUsed/>
    <w:rsid w:val="006F67CF"/>
    <w:pPr>
      <w:spacing w:after="100"/>
    </w:pPr>
  </w:style>
  <w:style w:type="character" w:styleId="Hyperlink">
    <w:name w:val="Hyperlink"/>
    <w:basedOn w:val="DefaultParagraphFont"/>
    <w:uiPriority w:val="99"/>
    <w:unhideWhenUsed/>
    <w:rsid w:val="006F67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92382">
      <w:bodyDiv w:val="1"/>
      <w:marLeft w:val="0"/>
      <w:marRight w:val="0"/>
      <w:marTop w:val="0"/>
      <w:marBottom w:val="0"/>
      <w:divBdr>
        <w:top w:val="none" w:sz="0" w:space="0" w:color="auto"/>
        <w:left w:val="none" w:sz="0" w:space="0" w:color="auto"/>
        <w:bottom w:val="none" w:sz="0" w:space="0" w:color="auto"/>
        <w:right w:val="none" w:sz="0" w:space="0" w:color="auto"/>
      </w:divBdr>
    </w:div>
    <w:div w:id="1470131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C100C7-CDE4-4861-8886-F730A2EC9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2463</Words>
  <Characters>14045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Joshua Murkomen</cp:lastModifiedBy>
  <cp:revision>3</cp:revision>
  <dcterms:created xsi:type="dcterms:W3CDTF">2023-06-12T17:13:00Z</dcterms:created>
  <dcterms:modified xsi:type="dcterms:W3CDTF">2023-11-20T23:21:00Z</dcterms:modified>
</cp:coreProperties>
</file>