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4392384"/>
        <w:docPartObj>
          <w:docPartGallery w:val="Cover Pages"/>
          <w:docPartUnique/>
        </w:docPartObj>
      </w:sdtPr>
      <w:sdtContent>
        <w:p w14:paraId="4D566460" w14:textId="3198DDA6" w:rsidR="00E925BC" w:rsidRDefault="00E925BC" w:rsidP="00BB2FB3">
          <w:r>
            <w:rPr>
              <w:noProof/>
            </w:rPr>
            <mc:AlternateContent>
              <mc:Choice Requires="wps">
                <w:drawing>
                  <wp:anchor distT="0" distB="0" distL="114300" distR="114300" simplePos="0" relativeHeight="251664384" behindDoc="0" locked="0" layoutInCell="1" allowOverlap="1" wp14:anchorId="065597FC" wp14:editId="6E62462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D4BAFC7" w14:textId="66C315D3" w:rsidR="00E925BC" w:rsidRPr="00E925BC" w:rsidRDefault="00E925BC">
                                <w:pPr>
                                  <w:pStyle w:val="NoSpacing"/>
                                  <w:rPr>
                                    <w:noProof/>
                                    <w:color w:val="0E2841" w:themeColor="text2"/>
                                    <w:lang w:val="en-GB"/>
                                  </w:rPr>
                                </w:pPr>
                                <w:r>
                                  <w:rPr>
                                    <w:noProof/>
                                    <w:color w:val="0E2841" w:themeColor="text2"/>
                                    <w:lang w:val="en-GB"/>
                                  </w:rPr>
                                  <w:t>University of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65597FC" id="_x0000_t202" coordsize="21600,21600" o:spt="202" path="m,l,21600r21600,l21600,xe">
                    <v:stroke joinstyle="miter"/>
                    <v:path gradientshapeok="t" o:connecttype="rect"/>
                  </v:shapetype>
                  <v:shape id="Text Box 2"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1D4BAFC7" w14:textId="66C315D3" w:rsidR="00E925BC" w:rsidRPr="00E925BC" w:rsidRDefault="00E925BC">
                          <w:pPr>
                            <w:pStyle w:val="NoSpacing"/>
                            <w:rPr>
                              <w:noProof/>
                              <w:color w:val="0E2841" w:themeColor="text2"/>
                              <w:lang w:val="en-GB"/>
                            </w:rPr>
                          </w:pPr>
                          <w:r>
                            <w:rPr>
                              <w:noProof/>
                              <w:color w:val="0E2841" w:themeColor="text2"/>
                              <w:lang w:val="en-GB"/>
                            </w:rPr>
                            <w:t>University of Wales Trinity Saint David</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F1166F3" wp14:editId="69A76AD7">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CC03ACE" w14:textId="77777777" w:rsidR="00E925BC" w:rsidRDefault="00E925BC" w:rsidP="00BB2FB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1166F3" id="Rectangle 3"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c1e4f5 [660]" stroked="f" strokeweight="1pt">
                    <v:fill color2="#45b0e1 [1940]" rotate="t" focus="100%" type="gradient">
                      <o:fill v:ext="view" type="gradientUnscaled"/>
                    </v:fill>
                    <v:textbox inset="21.6pt,,21.6pt">
                      <w:txbxContent>
                        <w:p w14:paraId="3CC03ACE" w14:textId="77777777" w:rsidR="00E925BC" w:rsidRDefault="00E925BC" w:rsidP="00BB2FB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6BAAFE4" wp14:editId="52FAAC5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2F1F7C" w14:textId="443AC76C" w:rsidR="00E925BC" w:rsidRDefault="00000000" w:rsidP="003179C9">
                                <w:pPr>
                                  <w:ind w:firstLine="0"/>
                                  <w:rPr>
                                    <w:color w:val="FFFFFF" w:themeColor="background1"/>
                                  </w:rPr>
                                </w:pPr>
                                <w:sdt>
                                  <w:sdtPr>
                                    <w:alias w:val="Abstract"/>
                                    <w:id w:val="8276291"/>
                                    <w:dataBinding w:prefixMappings="xmlns:ns0='http://schemas.microsoft.com/office/2006/coverPageProps'" w:xpath="/ns0:CoverPageProperties[1]/ns0:Abstract[1]" w:storeItemID="{55AF091B-3C7A-41E3-B477-F2FDAA23CFDA}"/>
                                    <w:text/>
                                  </w:sdtPr>
                                  <w:sdtContent>
                                    <w:r w:rsidR="00E925BC">
                                      <w:t>How psychological theories</w:t>
                                    </w:r>
                                    <w:r w:rsidR="00E925BC" w:rsidRPr="00E925BC">
                                      <w:t xml:space="preserve"> can inform our understanding of the development of </w:t>
                                    </w:r>
                                    <w:r w:rsidR="00E925BC">
                                      <w:t>A</w:t>
                                    </w:r>
                                    <w:r w:rsidR="00E925BC" w:rsidRPr="00E925BC">
                                      <w:t xml:space="preserve">utism </w:t>
                                    </w:r>
                                    <w:r w:rsidR="00E925BC">
                                      <w:t>S</w:t>
                                    </w:r>
                                    <w:r w:rsidR="00E925BC" w:rsidRPr="00E925BC">
                                      <w:t xml:space="preserve">pectrum </w:t>
                                    </w:r>
                                    <w:r w:rsidR="00E925BC">
                                      <w:t>D</w:t>
                                    </w:r>
                                    <w:r w:rsidR="00E925BC" w:rsidRPr="00E925BC">
                                      <w:t>isorder across the</w:t>
                                    </w:r>
                                    <w:r w:rsidR="00E925BC">
                                      <w:t xml:space="preserve"> </w:t>
                                    </w:r>
                                    <w:r w:rsidR="00E925BC" w:rsidRPr="00E925BC">
                                      <w:t>lifespan in comparison to</w:t>
                                    </w:r>
                                    <w:r w:rsidR="00E925BC">
                                      <w:t xml:space="preserve"> </w:t>
                                    </w:r>
                                    <w:r w:rsidR="00E925BC" w:rsidRPr="00E925BC">
                                      <w:t>typical development.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6BAAFE4" id="Rectangle 4"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0e2841 [3215]" stroked="f" strokeweight="1pt">
                    <v:textbox inset="14.4pt,14.4pt,14.4pt,28.8pt">
                      <w:txbxContent>
                        <w:p w14:paraId="5B2F1F7C" w14:textId="443AC76C" w:rsidR="00E925BC" w:rsidRDefault="00000000" w:rsidP="003179C9">
                          <w:pPr>
                            <w:ind w:firstLine="0"/>
                            <w:rPr>
                              <w:color w:val="FFFFFF" w:themeColor="background1"/>
                            </w:rPr>
                          </w:pPr>
                          <w:sdt>
                            <w:sdtPr>
                              <w:alias w:val="Abstract"/>
                              <w:id w:val="8276291"/>
                              <w:dataBinding w:prefixMappings="xmlns:ns0='http://schemas.microsoft.com/office/2006/coverPageProps'" w:xpath="/ns0:CoverPageProperties[1]/ns0:Abstract[1]" w:storeItemID="{55AF091B-3C7A-41E3-B477-F2FDAA23CFDA}"/>
                              <w:text/>
                            </w:sdtPr>
                            <w:sdtContent>
                              <w:r w:rsidR="00E925BC">
                                <w:t>How psychological theories</w:t>
                              </w:r>
                              <w:r w:rsidR="00E925BC" w:rsidRPr="00E925BC">
                                <w:t xml:space="preserve"> can inform our understanding of the development of </w:t>
                              </w:r>
                              <w:r w:rsidR="00E925BC">
                                <w:t>A</w:t>
                              </w:r>
                              <w:r w:rsidR="00E925BC" w:rsidRPr="00E925BC">
                                <w:t xml:space="preserve">utism </w:t>
                              </w:r>
                              <w:r w:rsidR="00E925BC">
                                <w:t>S</w:t>
                              </w:r>
                              <w:r w:rsidR="00E925BC" w:rsidRPr="00E925BC">
                                <w:t xml:space="preserve">pectrum </w:t>
                              </w:r>
                              <w:r w:rsidR="00E925BC">
                                <w:t>D</w:t>
                              </w:r>
                              <w:r w:rsidR="00E925BC" w:rsidRPr="00E925BC">
                                <w:t>isorder across the</w:t>
                              </w:r>
                              <w:r w:rsidR="00E925BC">
                                <w:t xml:space="preserve"> </w:t>
                              </w:r>
                              <w:r w:rsidR="00E925BC" w:rsidRPr="00E925BC">
                                <w:t>lifespan in comparison to</w:t>
                              </w:r>
                              <w:r w:rsidR="00E925BC">
                                <w:t xml:space="preserve"> </w:t>
                              </w:r>
                              <w:r w:rsidR="00E925BC" w:rsidRPr="00E925BC">
                                <w:t>typical development.</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5B2A919" wp14:editId="620E0AF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C411955"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FC741FA" wp14:editId="2A3B000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7F8A24A"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47C7E62" wp14:editId="270942C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noProof/>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38DDA9A" w14:textId="2AEDC9F3" w:rsidR="00E925BC" w:rsidRPr="00C72B14" w:rsidRDefault="00E925BC" w:rsidP="00C72B14">
                                    <w:pPr>
                                      <w:ind w:firstLine="0"/>
                                      <w:rPr>
                                        <w:noProof/>
                                        <w:sz w:val="32"/>
                                        <w:szCs w:val="32"/>
                                      </w:rPr>
                                    </w:pPr>
                                    <w:r w:rsidRPr="00C72B14">
                                      <w:rPr>
                                        <w:noProof/>
                                        <w:sz w:val="32"/>
                                        <w:szCs w:val="32"/>
                                      </w:rPr>
                                      <w:t>Autism Spectrum</w:t>
                                    </w:r>
                                    <w:r w:rsidR="00C72B14">
                                      <w:rPr>
                                        <w:noProof/>
                                        <w:sz w:val="32"/>
                                        <w:szCs w:val="32"/>
                                      </w:rPr>
                                      <w:t xml:space="preserve"> </w:t>
                                    </w:r>
                                    <w:r w:rsidRPr="00C72B14">
                                      <w:rPr>
                                        <w:noProof/>
                                        <w:sz w:val="32"/>
                                        <w:szCs w:val="32"/>
                                      </w:rPr>
                                      <w:t>Disorder:</w:t>
                                    </w:r>
                                  </w:p>
                                </w:sdtContent>
                              </w:sdt>
                              <w:sdt>
                                <w:sdtPr>
                                  <w:rPr>
                                    <w:noProof/>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4081BE4" w14:textId="2C034A96" w:rsidR="00E925BC" w:rsidRPr="00C72B14" w:rsidRDefault="00E925BC" w:rsidP="00C72B14">
                                    <w:pPr>
                                      <w:ind w:firstLine="0"/>
                                      <w:rPr>
                                        <w:noProof/>
                                        <w:sz w:val="32"/>
                                        <w:szCs w:val="32"/>
                                      </w:rPr>
                                    </w:pPr>
                                    <w:r w:rsidRPr="00C72B14">
                                      <w:rPr>
                                        <w:noProof/>
                                        <w:sz w:val="32"/>
                                        <w:szCs w:val="32"/>
                                      </w:rPr>
                                      <w:t>A Critical Discussion</w:t>
                                    </w:r>
                                    <w:r w:rsidR="0068492E">
                                      <w:rPr>
                                        <w:noProof/>
                                        <w:sz w:val="32"/>
                                        <w:szCs w:val="32"/>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47C7E62" id="Text Box 7"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noProof/>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38DDA9A" w14:textId="2AEDC9F3" w:rsidR="00E925BC" w:rsidRPr="00C72B14" w:rsidRDefault="00E925BC" w:rsidP="00C72B14">
                              <w:pPr>
                                <w:ind w:firstLine="0"/>
                                <w:rPr>
                                  <w:noProof/>
                                  <w:sz w:val="32"/>
                                  <w:szCs w:val="32"/>
                                </w:rPr>
                              </w:pPr>
                              <w:r w:rsidRPr="00C72B14">
                                <w:rPr>
                                  <w:noProof/>
                                  <w:sz w:val="32"/>
                                  <w:szCs w:val="32"/>
                                </w:rPr>
                                <w:t>Autism Spectrum</w:t>
                              </w:r>
                              <w:r w:rsidR="00C72B14">
                                <w:rPr>
                                  <w:noProof/>
                                  <w:sz w:val="32"/>
                                  <w:szCs w:val="32"/>
                                </w:rPr>
                                <w:t xml:space="preserve"> </w:t>
                              </w:r>
                              <w:r w:rsidRPr="00C72B14">
                                <w:rPr>
                                  <w:noProof/>
                                  <w:sz w:val="32"/>
                                  <w:szCs w:val="32"/>
                                </w:rPr>
                                <w:t>Disorder:</w:t>
                              </w:r>
                            </w:p>
                          </w:sdtContent>
                        </w:sdt>
                        <w:sdt>
                          <w:sdtPr>
                            <w:rPr>
                              <w:noProof/>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4081BE4" w14:textId="2C034A96" w:rsidR="00E925BC" w:rsidRPr="00C72B14" w:rsidRDefault="00E925BC" w:rsidP="00C72B14">
                              <w:pPr>
                                <w:ind w:firstLine="0"/>
                                <w:rPr>
                                  <w:noProof/>
                                  <w:sz w:val="32"/>
                                  <w:szCs w:val="32"/>
                                </w:rPr>
                              </w:pPr>
                              <w:r w:rsidRPr="00C72B14">
                                <w:rPr>
                                  <w:noProof/>
                                  <w:sz w:val="32"/>
                                  <w:szCs w:val="32"/>
                                </w:rPr>
                                <w:t>A Critical Discussion</w:t>
                              </w:r>
                              <w:r w:rsidR="0068492E">
                                <w:rPr>
                                  <w:noProof/>
                                  <w:sz w:val="32"/>
                                  <w:szCs w:val="32"/>
                                </w:rPr>
                                <w:t>.</w:t>
                              </w:r>
                            </w:p>
                          </w:sdtContent>
                        </w:sdt>
                      </w:txbxContent>
                    </v:textbox>
                    <w10:wrap type="square" anchorx="page" anchory="page"/>
                  </v:shape>
                </w:pict>
              </mc:Fallback>
            </mc:AlternateContent>
          </w:r>
        </w:p>
        <w:p w14:paraId="2D53DC02" w14:textId="30F00C9C" w:rsidR="005601F5" w:rsidRDefault="00E925BC" w:rsidP="00827A21">
          <w:r>
            <w:br w:type="page"/>
          </w:r>
        </w:p>
      </w:sdtContent>
    </w:sdt>
    <w:p w14:paraId="2DE20636" w14:textId="3D52102A" w:rsidR="003902BF" w:rsidRPr="00BA6B0A" w:rsidRDefault="003902BF" w:rsidP="00BA6B0A">
      <w:pPr>
        <w:spacing w:line="480" w:lineRule="auto"/>
        <w:rPr>
          <w:rFonts w:ascii="Times New Roman" w:hAnsi="Times New Roman" w:cs="Times New Roman"/>
        </w:rPr>
      </w:pPr>
      <w:r w:rsidRPr="00BA6B0A">
        <w:rPr>
          <w:rFonts w:ascii="Times New Roman" w:hAnsi="Times New Roman" w:cs="Times New Roman"/>
        </w:rPr>
        <w:lastRenderedPageBreak/>
        <w:t xml:space="preserve">Autism Spectrum Disorder (ASD) is a neurodevelopmental disorder. Recent figures from the National Autistic Society (2024) state that over one in 100 people have ASD, with approximately 700,000 adults and children on the spectrum in the United Kingdom. </w:t>
      </w:r>
      <w:r w:rsidR="000C4EE3" w:rsidRPr="00BA6B0A">
        <w:rPr>
          <w:rFonts w:ascii="Times New Roman" w:hAnsi="Times New Roman" w:cs="Times New Roman"/>
        </w:rPr>
        <w:t>However, countless others, including families and caregivers, are also profoundly affected by the challenges that come with it</w:t>
      </w:r>
      <w:r w:rsidRPr="00BA6B0A">
        <w:rPr>
          <w:rFonts w:ascii="Times New Roman" w:hAnsi="Times New Roman" w:cs="Times New Roman"/>
        </w:rPr>
        <w:t xml:space="preserve"> (Milosevic et al., 2022)</w:t>
      </w:r>
      <w:r w:rsidR="000C4EE3" w:rsidRPr="00BA6B0A">
        <w:rPr>
          <w:rFonts w:ascii="Times New Roman" w:hAnsi="Times New Roman" w:cs="Times New Roman"/>
        </w:rPr>
        <w:t xml:space="preserve">. </w:t>
      </w:r>
      <w:r w:rsidR="00F46C98" w:rsidRPr="00BA6B0A">
        <w:rPr>
          <w:rFonts w:ascii="Times New Roman" w:hAnsi="Times New Roman" w:cs="Times New Roman"/>
        </w:rPr>
        <w:t xml:space="preserve">This essay </w:t>
      </w:r>
      <w:r w:rsidR="009449DF" w:rsidRPr="00BA6B0A">
        <w:rPr>
          <w:rFonts w:ascii="Times New Roman" w:hAnsi="Times New Roman" w:cs="Times New Roman"/>
        </w:rPr>
        <w:t>explores</w:t>
      </w:r>
      <w:r w:rsidR="00F46C98" w:rsidRPr="00BA6B0A">
        <w:rPr>
          <w:rFonts w:ascii="Times New Roman" w:hAnsi="Times New Roman" w:cs="Times New Roman"/>
        </w:rPr>
        <w:t xml:space="preserve"> the nature of </w:t>
      </w:r>
      <w:r w:rsidR="00771F29" w:rsidRPr="00BA6B0A">
        <w:rPr>
          <w:rFonts w:ascii="Times New Roman" w:hAnsi="Times New Roman" w:cs="Times New Roman"/>
        </w:rPr>
        <w:t>ASD</w:t>
      </w:r>
      <w:r w:rsidR="00F46C98" w:rsidRPr="00BA6B0A">
        <w:rPr>
          <w:rFonts w:ascii="Times New Roman" w:hAnsi="Times New Roman" w:cs="Times New Roman"/>
        </w:rPr>
        <w:t xml:space="preserve"> </w:t>
      </w:r>
      <w:r w:rsidR="00F5075F" w:rsidRPr="00BA6B0A">
        <w:rPr>
          <w:rFonts w:ascii="Times New Roman" w:hAnsi="Times New Roman" w:cs="Times New Roman"/>
        </w:rPr>
        <w:t>and its implications over the lifespan</w:t>
      </w:r>
      <w:r w:rsidR="00F46C98" w:rsidRPr="00BA6B0A">
        <w:rPr>
          <w:rFonts w:ascii="Times New Roman" w:hAnsi="Times New Roman" w:cs="Times New Roman"/>
        </w:rPr>
        <w:t xml:space="preserve">. </w:t>
      </w:r>
      <w:r w:rsidRPr="00BA6B0A">
        <w:rPr>
          <w:rFonts w:ascii="Times New Roman" w:hAnsi="Times New Roman" w:cs="Times New Roman"/>
        </w:rPr>
        <w:t xml:space="preserve">A class debate was conducted in preparation for this paper, where different psychological theories of ASD were presented and discussed. For this essay, </w:t>
      </w:r>
      <w:r w:rsidR="00714E16" w:rsidRPr="00BA6B0A">
        <w:rPr>
          <w:rFonts w:ascii="Times New Roman" w:hAnsi="Times New Roman" w:cs="Times New Roman"/>
        </w:rPr>
        <w:t>the Theory of Mind (</w:t>
      </w:r>
      <w:r w:rsidRPr="00BA6B0A">
        <w:rPr>
          <w:rFonts w:ascii="Times New Roman" w:hAnsi="Times New Roman" w:cs="Times New Roman"/>
        </w:rPr>
        <w:t>ToM</w:t>
      </w:r>
      <w:r w:rsidR="00714E16" w:rsidRPr="00BA6B0A">
        <w:rPr>
          <w:rFonts w:ascii="Times New Roman" w:hAnsi="Times New Roman" w:cs="Times New Roman"/>
        </w:rPr>
        <w:t>)</w:t>
      </w:r>
      <w:r w:rsidRPr="00BA6B0A">
        <w:rPr>
          <w:rFonts w:ascii="Times New Roman" w:hAnsi="Times New Roman" w:cs="Times New Roman"/>
        </w:rPr>
        <w:t xml:space="preserve"> will be the main focus, given its prominence in explaining the social and cognitive deficits, characteristics of individuals with ASD, and its relevance across the lifespan</w:t>
      </w:r>
      <w:r w:rsidR="00AD712A">
        <w:rPr>
          <w:rFonts w:ascii="Times New Roman" w:hAnsi="Times New Roman" w:cs="Times New Roman"/>
        </w:rPr>
        <w:t>. Lastly, it will end with a conclusion.</w:t>
      </w:r>
    </w:p>
    <w:p w14:paraId="05DB753D" w14:textId="77777777" w:rsidR="00BB2FB3" w:rsidRPr="00BA6B0A" w:rsidRDefault="00BB2FB3" w:rsidP="00BA6B0A">
      <w:pPr>
        <w:spacing w:line="480" w:lineRule="auto"/>
        <w:ind w:firstLine="0"/>
        <w:rPr>
          <w:rFonts w:ascii="Times New Roman" w:hAnsi="Times New Roman" w:cs="Times New Roman"/>
        </w:rPr>
      </w:pPr>
    </w:p>
    <w:p w14:paraId="452FCFE1" w14:textId="7C3FA3F9" w:rsidR="004D5B70" w:rsidRPr="00BA6B0A" w:rsidRDefault="00D24C6D" w:rsidP="00BA6B0A">
      <w:pPr>
        <w:spacing w:line="480" w:lineRule="auto"/>
        <w:rPr>
          <w:rFonts w:ascii="Times New Roman" w:hAnsi="Times New Roman" w:cs="Times New Roman"/>
        </w:rPr>
      </w:pPr>
      <w:r w:rsidRPr="00BA6B0A">
        <w:rPr>
          <w:rFonts w:ascii="Times New Roman" w:hAnsi="Times New Roman" w:cs="Times New Roman"/>
        </w:rPr>
        <w:t xml:space="preserve">Individuals with ASD often share the characteristics of </w:t>
      </w:r>
      <w:r w:rsidR="00BB2FB3" w:rsidRPr="00BA6B0A">
        <w:rPr>
          <w:rFonts w:ascii="Times New Roman" w:hAnsi="Times New Roman" w:cs="Times New Roman"/>
        </w:rPr>
        <w:t xml:space="preserve">challenges in social communication and interaction </w:t>
      </w:r>
      <w:r w:rsidR="00A928AE" w:rsidRPr="00BA6B0A">
        <w:rPr>
          <w:rFonts w:ascii="Times New Roman" w:hAnsi="Times New Roman" w:cs="Times New Roman"/>
        </w:rPr>
        <w:t>together with</w:t>
      </w:r>
      <w:r w:rsidR="00BB2FB3" w:rsidRPr="00BA6B0A">
        <w:rPr>
          <w:rFonts w:ascii="Times New Roman" w:hAnsi="Times New Roman" w:cs="Times New Roman"/>
        </w:rPr>
        <w:t xml:space="preserve"> restricted and repetitive patterns of behaviour, interests, or activities</w:t>
      </w:r>
      <w:r w:rsidR="007C28C2" w:rsidRPr="00BA6B0A">
        <w:rPr>
          <w:rFonts w:ascii="Times New Roman" w:hAnsi="Times New Roman" w:cs="Times New Roman"/>
        </w:rPr>
        <w:t xml:space="preserve"> (Hodges et al., 2020)</w:t>
      </w:r>
      <w:r w:rsidR="00BB2FB3" w:rsidRPr="00BA6B0A">
        <w:rPr>
          <w:rFonts w:ascii="Times New Roman" w:hAnsi="Times New Roman" w:cs="Times New Roman"/>
        </w:rPr>
        <w:t xml:space="preserve">. The word </w:t>
      </w:r>
      <w:r w:rsidR="00BB2FB3" w:rsidRPr="00BA6B0A">
        <w:rPr>
          <w:rFonts w:ascii="Times New Roman" w:hAnsi="Times New Roman" w:cs="Times New Roman"/>
          <w:i/>
          <w:iCs/>
        </w:rPr>
        <w:t>spectrum</w:t>
      </w:r>
      <w:r w:rsidR="00BB2FB3" w:rsidRPr="00BA6B0A">
        <w:rPr>
          <w:rFonts w:ascii="Times New Roman" w:hAnsi="Times New Roman" w:cs="Times New Roman"/>
        </w:rPr>
        <w:t xml:space="preserve"> </w:t>
      </w:r>
      <w:r w:rsidR="009449DF" w:rsidRPr="00BA6B0A">
        <w:rPr>
          <w:rFonts w:ascii="Times New Roman" w:hAnsi="Times New Roman" w:cs="Times New Roman"/>
        </w:rPr>
        <w:t>reflects</w:t>
      </w:r>
      <w:r w:rsidR="00BB2FB3" w:rsidRPr="00BA6B0A">
        <w:rPr>
          <w:rFonts w:ascii="Times New Roman" w:hAnsi="Times New Roman" w:cs="Times New Roman"/>
        </w:rPr>
        <w:t xml:space="preserve"> the wide variation in the severity of symptoms</w:t>
      </w:r>
      <w:r w:rsidR="003902BF" w:rsidRPr="00BA6B0A">
        <w:rPr>
          <w:rFonts w:ascii="Times New Roman" w:hAnsi="Times New Roman" w:cs="Times New Roman"/>
        </w:rPr>
        <w:t xml:space="preserve"> and</w:t>
      </w:r>
      <w:r w:rsidR="00BB2FB3" w:rsidRPr="00BA6B0A">
        <w:rPr>
          <w:rFonts w:ascii="Times New Roman" w:hAnsi="Times New Roman" w:cs="Times New Roman"/>
        </w:rPr>
        <w:t xml:space="preserve"> the diverse ways in which ASD manifests in individuals</w:t>
      </w:r>
      <w:r w:rsidR="005628D2" w:rsidRPr="00BA6B0A">
        <w:rPr>
          <w:rFonts w:ascii="Times New Roman" w:hAnsi="Times New Roman" w:cs="Times New Roman"/>
        </w:rPr>
        <w:t xml:space="preserve"> (Campisi et al., 2018)</w:t>
      </w:r>
      <w:r w:rsidR="00BB2FB3" w:rsidRPr="00BA6B0A">
        <w:rPr>
          <w:rFonts w:ascii="Times New Roman" w:hAnsi="Times New Roman" w:cs="Times New Roman"/>
        </w:rPr>
        <w:t xml:space="preserve">. </w:t>
      </w:r>
      <w:r w:rsidR="00A56C6A" w:rsidRPr="00BA6B0A">
        <w:rPr>
          <w:rFonts w:ascii="Times New Roman" w:hAnsi="Times New Roman" w:cs="Times New Roman"/>
        </w:rPr>
        <w:t>Typically, symptoms of ASD</w:t>
      </w:r>
      <w:r w:rsidR="00BB2FB3" w:rsidRPr="00BA6B0A">
        <w:rPr>
          <w:rFonts w:ascii="Times New Roman" w:hAnsi="Times New Roman" w:cs="Times New Roman"/>
        </w:rPr>
        <w:t xml:space="preserve"> </w:t>
      </w:r>
      <w:r w:rsidR="00A56C6A" w:rsidRPr="00BA6B0A">
        <w:rPr>
          <w:rFonts w:ascii="Times New Roman" w:hAnsi="Times New Roman" w:cs="Times New Roman"/>
        </w:rPr>
        <w:t>present</w:t>
      </w:r>
      <w:r w:rsidR="00BB2FB3" w:rsidRPr="00BA6B0A">
        <w:rPr>
          <w:rFonts w:ascii="Times New Roman" w:hAnsi="Times New Roman" w:cs="Times New Roman"/>
        </w:rPr>
        <w:t xml:space="preserve"> in early childhood</w:t>
      </w:r>
      <w:r w:rsidR="00684426" w:rsidRPr="00BA6B0A">
        <w:rPr>
          <w:rFonts w:ascii="Times New Roman" w:hAnsi="Times New Roman" w:cs="Times New Roman"/>
        </w:rPr>
        <w:t xml:space="preserve"> and </w:t>
      </w:r>
      <w:r w:rsidR="00EE7C8C" w:rsidRPr="00BA6B0A">
        <w:rPr>
          <w:rFonts w:ascii="Times New Roman" w:hAnsi="Times New Roman" w:cs="Times New Roman"/>
        </w:rPr>
        <w:t>continue</w:t>
      </w:r>
      <w:r w:rsidR="00684426" w:rsidRPr="00BA6B0A">
        <w:rPr>
          <w:rFonts w:ascii="Times New Roman" w:hAnsi="Times New Roman" w:cs="Times New Roman"/>
        </w:rPr>
        <w:t xml:space="preserve"> throughout the </w:t>
      </w:r>
      <w:r w:rsidR="00EE7C8C" w:rsidRPr="00BA6B0A">
        <w:rPr>
          <w:rFonts w:ascii="Times New Roman" w:hAnsi="Times New Roman" w:cs="Times New Roman"/>
        </w:rPr>
        <w:t>lifespan</w:t>
      </w:r>
      <w:r w:rsidR="00BB2FB3" w:rsidRPr="00BA6B0A">
        <w:rPr>
          <w:rFonts w:ascii="Times New Roman" w:hAnsi="Times New Roman" w:cs="Times New Roman"/>
        </w:rPr>
        <w:t xml:space="preserve">, influencing </w:t>
      </w:r>
      <w:r w:rsidR="00EE7C8C" w:rsidRPr="00BA6B0A">
        <w:rPr>
          <w:rFonts w:ascii="Times New Roman" w:hAnsi="Times New Roman" w:cs="Times New Roman"/>
        </w:rPr>
        <w:t>many</w:t>
      </w:r>
      <w:r w:rsidR="00BB2FB3" w:rsidRPr="00BA6B0A">
        <w:rPr>
          <w:rFonts w:ascii="Times New Roman" w:hAnsi="Times New Roman" w:cs="Times New Roman"/>
        </w:rPr>
        <w:t xml:space="preserve"> </w:t>
      </w:r>
      <w:r w:rsidR="00A56C6A" w:rsidRPr="00BA6B0A">
        <w:rPr>
          <w:rFonts w:ascii="Times New Roman" w:hAnsi="Times New Roman" w:cs="Times New Roman"/>
        </w:rPr>
        <w:t>facets</w:t>
      </w:r>
      <w:r w:rsidR="00BB2FB3" w:rsidRPr="00BA6B0A">
        <w:rPr>
          <w:rFonts w:ascii="Times New Roman" w:hAnsi="Times New Roman" w:cs="Times New Roman"/>
        </w:rPr>
        <w:t xml:space="preserve"> of day-to-day functioning and living</w:t>
      </w:r>
      <w:r w:rsidR="007C28C2" w:rsidRPr="00BA6B0A">
        <w:rPr>
          <w:rFonts w:ascii="Times New Roman" w:hAnsi="Times New Roman" w:cs="Times New Roman"/>
        </w:rPr>
        <w:t xml:space="preserve"> </w:t>
      </w:r>
      <w:r w:rsidR="005628D2" w:rsidRPr="00BA6B0A">
        <w:rPr>
          <w:rFonts w:ascii="Times New Roman" w:hAnsi="Times New Roman" w:cs="Times New Roman"/>
        </w:rPr>
        <w:t>(Hodges et al., 2020).</w:t>
      </w:r>
      <w:r w:rsidR="00714E16" w:rsidRPr="00BA6B0A">
        <w:rPr>
          <w:rFonts w:ascii="Times New Roman" w:hAnsi="Times New Roman" w:cs="Times New Roman"/>
        </w:rPr>
        <w:t xml:space="preserve"> </w:t>
      </w:r>
      <w:r w:rsidR="00A56C6A" w:rsidRPr="00BA6B0A">
        <w:rPr>
          <w:rFonts w:ascii="Times New Roman" w:hAnsi="Times New Roman" w:cs="Times New Roman"/>
        </w:rPr>
        <w:t>ASD can present unique challenges for individuals when interpreting non-verbal cues.</w:t>
      </w:r>
      <w:r w:rsidR="005D410A" w:rsidRPr="00BA6B0A">
        <w:rPr>
          <w:rFonts w:ascii="Times New Roman" w:hAnsi="Times New Roman" w:cs="Times New Roman"/>
        </w:rPr>
        <w:t xml:space="preserve"> </w:t>
      </w:r>
      <w:r w:rsidR="00A56C6A" w:rsidRPr="00BA6B0A">
        <w:rPr>
          <w:rFonts w:ascii="Times New Roman" w:hAnsi="Times New Roman" w:cs="Times New Roman"/>
        </w:rPr>
        <w:t>For instance</w:t>
      </w:r>
      <w:r w:rsidR="005D410A" w:rsidRPr="00BA6B0A">
        <w:rPr>
          <w:rFonts w:ascii="Times New Roman" w:hAnsi="Times New Roman" w:cs="Times New Roman"/>
        </w:rPr>
        <w:t xml:space="preserve">, facial expressions and bodily gestures may be difficult to understand, </w:t>
      </w:r>
      <w:r w:rsidR="004D5B70" w:rsidRPr="00BA6B0A">
        <w:rPr>
          <w:rFonts w:ascii="Times New Roman" w:hAnsi="Times New Roman" w:cs="Times New Roman"/>
        </w:rPr>
        <w:t>making forming and maintaining interpersonal relationships difficult</w:t>
      </w:r>
      <w:r w:rsidR="00714E16" w:rsidRPr="00BA6B0A">
        <w:rPr>
          <w:rFonts w:ascii="Times New Roman" w:hAnsi="Times New Roman" w:cs="Times New Roman"/>
        </w:rPr>
        <w:t xml:space="preserve"> (Campisi et al., 2018)</w:t>
      </w:r>
      <w:r w:rsidR="005D410A" w:rsidRPr="00BA6B0A">
        <w:rPr>
          <w:rFonts w:ascii="Times New Roman" w:hAnsi="Times New Roman" w:cs="Times New Roman"/>
        </w:rPr>
        <w:t xml:space="preserve">. </w:t>
      </w:r>
      <w:r w:rsidR="007A45AC" w:rsidRPr="00BA6B0A">
        <w:rPr>
          <w:rFonts w:ascii="Times New Roman" w:hAnsi="Times New Roman" w:cs="Times New Roman"/>
        </w:rPr>
        <w:t xml:space="preserve">It is interesting to note that people with ASD do not feel the need to be </w:t>
      </w:r>
      <w:r w:rsidR="007A45AC" w:rsidRPr="00BA6B0A">
        <w:rPr>
          <w:rFonts w:ascii="Times New Roman" w:hAnsi="Times New Roman" w:cs="Times New Roman"/>
          <w:i/>
          <w:iCs/>
        </w:rPr>
        <w:t xml:space="preserve">cured, </w:t>
      </w:r>
      <w:r w:rsidR="007A45AC" w:rsidRPr="00BA6B0A">
        <w:rPr>
          <w:rFonts w:ascii="Times New Roman" w:hAnsi="Times New Roman" w:cs="Times New Roman"/>
        </w:rPr>
        <w:t xml:space="preserve">but as stated in the debate, it is something that </w:t>
      </w:r>
      <w:r w:rsidR="00AD712A">
        <w:rPr>
          <w:rFonts w:ascii="Times New Roman" w:hAnsi="Times New Roman" w:cs="Times New Roman"/>
        </w:rPr>
        <w:t>some</w:t>
      </w:r>
      <w:r w:rsidR="007A45AC" w:rsidRPr="00BA6B0A">
        <w:rPr>
          <w:rFonts w:ascii="Times New Roman" w:hAnsi="Times New Roman" w:cs="Times New Roman"/>
        </w:rPr>
        <w:t xml:space="preserve"> without ASD feel it should (Baron-Cohen, 2009).</w:t>
      </w:r>
    </w:p>
    <w:p w14:paraId="3CCBFB51" w14:textId="77777777" w:rsidR="00714E16" w:rsidRPr="00BA6B0A" w:rsidRDefault="00714E16" w:rsidP="00BA6B0A">
      <w:pPr>
        <w:spacing w:line="480" w:lineRule="auto"/>
        <w:rPr>
          <w:rFonts w:ascii="Times New Roman" w:hAnsi="Times New Roman" w:cs="Times New Roman"/>
        </w:rPr>
      </w:pPr>
    </w:p>
    <w:p w14:paraId="75E74844" w14:textId="2502B6D2" w:rsidR="004D5B70" w:rsidRPr="00BA6B0A" w:rsidRDefault="004D5B70" w:rsidP="00BA6B0A">
      <w:pPr>
        <w:spacing w:line="480" w:lineRule="auto"/>
        <w:rPr>
          <w:rFonts w:ascii="Times New Roman" w:hAnsi="Times New Roman" w:cs="Times New Roman"/>
        </w:rPr>
      </w:pPr>
      <w:r w:rsidRPr="00BA6B0A">
        <w:rPr>
          <w:rFonts w:ascii="Times New Roman" w:hAnsi="Times New Roman" w:cs="Times New Roman"/>
        </w:rPr>
        <w:lastRenderedPageBreak/>
        <w:t>Research into the development of ASD h</w:t>
      </w:r>
      <w:r w:rsidR="006E3BCA" w:rsidRPr="00BA6B0A">
        <w:rPr>
          <w:rFonts w:ascii="Times New Roman" w:hAnsi="Times New Roman" w:cs="Times New Roman"/>
        </w:rPr>
        <w:t>olds</w:t>
      </w:r>
      <w:r w:rsidRPr="00BA6B0A">
        <w:rPr>
          <w:rFonts w:ascii="Times New Roman" w:hAnsi="Times New Roman" w:cs="Times New Roman"/>
        </w:rPr>
        <w:t xml:space="preserve"> significant</w:t>
      </w:r>
      <w:r w:rsidR="006E3BCA" w:rsidRPr="00BA6B0A">
        <w:rPr>
          <w:rFonts w:ascii="Times New Roman" w:hAnsi="Times New Roman" w:cs="Times New Roman"/>
        </w:rPr>
        <w:t xml:space="preserve"> </w:t>
      </w:r>
      <w:r w:rsidR="009F3C12" w:rsidRPr="00BA6B0A">
        <w:rPr>
          <w:rFonts w:ascii="Times New Roman" w:hAnsi="Times New Roman" w:cs="Times New Roman"/>
        </w:rPr>
        <w:t>scientific and social importance</w:t>
      </w:r>
      <w:r w:rsidRPr="00BA6B0A">
        <w:rPr>
          <w:rFonts w:ascii="Times New Roman" w:hAnsi="Times New Roman" w:cs="Times New Roman"/>
        </w:rPr>
        <w:t xml:space="preserve">. It </w:t>
      </w:r>
      <w:r w:rsidR="007D5F78" w:rsidRPr="00BA6B0A">
        <w:rPr>
          <w:rFonts w:ascii="Times New Roman" w:hAnsi="Times New Roman" w:cs="Times New Roman"/>
        </w:rPr>
        <w:t>facilitates</w:t>
      </w:r>
      <w:r w:rsidR="001D5004" w:rsidRPr="00BA6B0A">
        <w:rPr>
          <w:rFonts w:ascii="Times New Roman" w:hAnsi="Times New Roman" w:cs="Times New Roman"/>
        </w:rPr>
        <w:t xml:space="preserve"> prompt</w:t>
      </w:r>
      <w:r w:rsidRPr="00BA6B0A">
        <w:rPr>
          <w:rFonts w:ascii="Times New Roman" w:hAnsi="Times New Roman" w:cs="Times New Roman"/>
        </w:rPr>
        <w:t xml:space="preserve"> identification and diagnosis</w:t>
      </w:r>
      <w:r w:rsidR="001D5004" w:rsidRPr="00BA6B0A">
        <w:rPr>
          <w:rFonts w:ascii="Times New Roman" w:hAnsi="Times New Roman" w:cs="Times New Roman"/>
        </w:rPr>
        <w:t xml:space="preserve"> of the condition</w:t>
      </w:r>
      <w:r w:rsidRPr="00BA6B0A">
        <w:rPr>
          <w:rFonts w:ascii="Times New Roman" w:hAnsi="Times New Roman" w:cs="Times New Roman"/>
        </w:rPr>
        <w:t xml:space="preserve">, </w:t>
      </w:r>
      <w:r w:rsidR="001D5004" w:rsidRPr="00BA6B0A">
        <w:rPr>
          <w:rFonts w:ascii="Times New Roman" w:hAnsi="Times New Roman" w:cs="Times New Roman"/>
        </w:rPr>
        <w:t>resulting in</w:t>
      </w:r>
      <w:r w:rsidRPr="00BA6B0A">
        <w:rPr>
          <w:rFonts w:ascii="Times New Roman" w:hAnsi="Times New Roman" w:cs="Times New Roman"/>
        </w:rPr>
        <w:t xml:space="preserve"> early intervention and support. Early detection allows for the implementation of targeted therapies and educational strategies, </w:t>
      </w:r>
      <w:r w:rsidR="00810319" w:rsidRPr="00BA6B0A">
        <w:rPr>
          <w:rFonts w:ascii="Times New Roman" w:hAnsi="Times New Roman" w:cs="Times New Roman"/>
        </w:rPr>
        <w:t>thereby</w:t>
      </w:r>
      <w:r w:rsidRPr="00BA6B0A">
        <w:rPr>
          <w:rFonts w:ascii="Times New Roman" w:hAnsi="Times New Roman" w:cs="Times New Roman"/>
        </w:rPr>
        <w:t xml:space="preserve"> increasing the chances of a positive outcome for individuals with ASD</w:t>
      </w:r>
      <w:r w:rsidR="00714E16" w:rsidRPr="00BA6B0A">
        <w:rPr>
          <w:rFonts w:ascii="Times New Roman" w:hAnsi="Times New Roman" w:cs="Times New Roman"/>
        </w:rPr>
        <w:t xml:space="preserve"> (Botha &amp; Cage, 2022)</w:t>
      </w:r>
      <w:r w:rsidRPr="00BA6B0A">
        <w:rPr>
          <w:rFonts w:ascii="Times New Roman" w:hAnsi="Times New Roman" w:cs="Times New Roman"/>
        </w:rPr>
        <w:t xml:space="preserve">. By </w:t>
      </w:r>
      <w:r w:rsidR="003A7045" w:rsidRPr="00BA6B0A">
        <w:rPr>
          <w:rFonts w:ascii="Times New Roman" w:hAnsi="Times New Roman" w:cs="Times New Roman"/>
        </w:rPr>
        <w:t xml:space="preserve">investigating genetic, </w:t>
      </w:r>
      <w:r w:rsidR="00B96EE4" w:rsidRPr="00BA6B0A">
        <w:rPr>
          <w:rFonts w:ascii="Times New Roman" w:hAnsi="Times New Roman" w:cs="Times New Roman"/>
        </w:rPr>
        <w:t>neurological,</w:t>
      </w:r>
      <w:r w:rsidR="003A7045" w:rsidRPr="00BA6B0A">
        <w:rPr>
          <w:rFonts w:ascii="Times New Roman" w:hAnsi="Times New Roman" w:cs="Times New Roman"/>
        </w:rPr>
        <w:t xml:space="preserve"> and </w:t>
      </w:r>
      <w:r w:rsidR="00DA3A84" w:rsidRPr="00BA6B0A">
        <w:rPr>
          <w:rFonts w:ascii="Times New Roman" w:hAnsi="Times New Roman" w:cs="Times New Roman"/>
        </w:rPr>
        <w:t xml:space="preserve">environmental influences, researchers gain </w:t>
      </w:r>
      <w:r w:rsidR="00534E1C" w:rsidRPr="00BA6B0A">
        <w:rPr>
          <w:rFonts w:ascii="Times New Roman" w:hAnsi="Times New Roman" w:cs="Times New Roman"/>
        </w:rPr>
        <w:t>insight into the differing factors that contribute to the disorder’</w:t>
      </w:r>
      <w:r w:rsidR="009B2BC6" w:rsidRPr="00BA6B0A">
        <w:rPr>
          <w:rFonts w:ascii="Times New Roman" w:hAnsi="Times New Roman" w:cs="Times New Roman"/>
        </w:rPr>
        <w:t xml:space="preserve">s onset. This knowledge is vital in </w:t>
      </w:r>
      <w:r w:rsidR="001A6A43" w:rsidRPr="00BA6B0A">
        <w:rPr>
          <w:rFonts w:ascii="Times New Roman" w:hAnsi="Times New Roman" w:cs="Times New Roman"/>
        </w:rPr>
        <w:t xml:space="preserve">trying to understand the origins of ASD and also in </w:t>
      </w:r>
      <w:r w:rsidR="00304E55" w:rsidRPr="00BA6B0A">
        <w:rPr>
          <w:rFonts w:ascii="Times New Roman" w:hAnsi="Times New Roman" w:cs="Times New Roman"/>
        </w:rPr>
        <w:t>further developing interventions</w:t>
      </w:r>
      <w:r w:rsidR="000F154F" w:rsidRPr="00BA6B0A">
        <w:rPr>
          <w:rFonts w:ascii="Times New Roman" w:hAnsi="Times New Roman" w:cs="Times New Roman"/>
        </w:rPr>
        <w:t xml:space="preserve"> and </w:t>
      </w:r>
      <w:r w:rsidR="00723AA2" w:rsidRPr="00BA6B0A">
        <w:rPr>
          <w:rFonts w:ascii="Times New Roman" w:hAnsi="Times New Roman" w:cs="Times New Roman"/>
        </w:rPr>
        <w:t>possible preventative measures</w:t>
      </w:r>
      <w:r w:rsidR="00714E16" w:rsidRPr="00BA6B0A">
        <w:rPr>
          <w:rFonts w:ascii="Times New Roman" w:hAnsi="Times New Roman" w:cs="Times New Roman"/>
        </w:rPr>
        <w:t xml:space="preserve"> (Chaste &amp; Leboyer, 2012; </w:t>
      </w:r>
      <w:proofErr w:type="spellStart"/>
      <w:r w:rsidR="00714E16" w:rsidRPr="00BA6B0A">
        <w:rPr>
          <w:rFonts w:ascii="Times New Roman" w:hAnsi="Times New Roman" w:cs="Times New Roman"/>
        </w:rPr>
        <w:t>Karahmadi</w:t>
      </w:r>
      <w:proofErr w:type="spellEnd"/>
      <w:r w:rsidR="00714E16" w:rsidRPr="00BA6B0A">
        <w:rPr>
          <w:rFonts w:ascii="Times New Roman" w:hAnsi="Times New Roman" w:cs="Times New Roman"/>
        </w:rPr>
        <w:t xml:space="preserve"> et al., 2017)</w:t>
      </w:r>
      <w:r w:rsidR="00723AA2" w:rsidRPr="00BA6B0A">
        <w:rPr>
          <w:rFonts w:ascii="Times New Roman" w:hAnsi="Times New Roman" w:cs="Times New Roman"/>
        </w:rPr>
        <w:t>.</w:t>
      </w:r>
    </w:p>
    <w:p w14:paraId="5449948D" w14:textId="77777777" w:rsidR="006F79BB" w:rsidRPr="00BA6B0A" w:rsidRDefault="006F79BB" w:rsidP="00BA6B0A">
      <w:pPr>
        <w:spacing w:line="480" w:lineRule="auto"/>
        <w:rPr>
          <w:rFonts w:ascii="Times New Roman" w:hAnsi="Times New Roman" w:cs="Times New Roman"/>
        </w:rPr>
      </w:pPr>
    </w:p>
    <w:p w14:paraId="6F9E245E" w14:textId="23242716" w:rsidR="006F79BB" w:rsidRPr="00BA6B0A" w:rsidRDefault="00AE7EFC" w:rsidP="00BA6B0A">
      <w:pPr>
        <w:spacing w:line="480" w:lineRule="auto"/>
        <w:rPr>
          <w:rFonts w:ascii="Times New Roman" w:hAnsi="Times New Roman" w:cs="Times New Roman"/>
        </w:rPr>
      </w:pPr>
      <w:r w:rsidRPr="00BA6B0A">
        <w:rPr>
          <w:rFonts w:ascii="Times New Roman" w:hAnsi="Times New Roman" w:cs="Times New Roman"/>
        </w:rPr>
        <w:t xml:space="preserve">On a societal level, research into ASD fosters awareness and </w:t>
      </w:r>
      <w:r w:rsidR="00902B13" w:rsidRPr="00BA6B0A">
        <w:rPr>
          <w:rFonts w:ascii="Times New Roman" w:hAnsi="Times New Roman" w:cs="Times New Roman"/>
        </w:rPr>
        <w:t>acceptance, dispelling misconception</w:t>
      </w:r>
      <w:r w:rsidR="005B5BA6" w:rsidRPr="00BA6B0A">
        <w:rPr>
          <w:rFonts w:ascii="Times New Roman" w:hAnsi="Times New Roman" w:cs="Times New Roman"/>
        </w:rPr>
        <w:t>s</w:t>
      </w:r>
      <w:r w:rsidR="00902B13" w:rsidRPr="00BA6B0A">
        <w:rPr>
          <w:rFonts w:ascii="Times New Roman" w:hAnsi="Times New Roman" w:cs="Times New Roman"/>
        </w:rPr>
        <w:t xml:space="preserve"> and stigma surrounding the disorder</w:t>
      </w:r>
      <w:r w:rsidR="00714E16" w:rsidRPr="00BA6B0A">
        <w:rPr>
          <w:rFonts w:ascii="Times New Roman" w:hAnsi="Times New Roman" w:cs="Times New Roman"/>
        </w:rPr>
        <w:t xml:space="preserve"> (Botha &amp; Cage, 2022)</w:t>
      </w:r>
      <w:r w:rsidR="005B5BA6" w:rsidRPr="00BA6B0A">
        <w:rPr>
          <w:rFonts w:ascii="Times New Roman" w:hAnsi="Times New Roman" w:cs="Times New Roman"/>
        </w:rPr>
        <w:t xml:space="preserve">. </w:t>
      </w:r>
      <w:r w:rsidR="00B757C6" w:rsidRPr="00BA6B0A">
        <w:rPr>
          <w:rFonts w:ascii="Times New Roman" w:hAnsi="Times New Roman" w:cs="Times New Roman"/>
        </w:rPr>
        <w:t xml:space="preserve">Mentioned in the debate were examples of stereotypes. Boys may have intense interests, while girls may </w:t>
      </w:r>
      <w:r w:rsidR="009449DF" w:rsidRPr="00BA6B0A">
        <w:rPr>
          <w:rFonts w:ascii="Times New Roman" w:hAnsi="Times New Roman" w:cs="Times New Roman"/>
        </w:rPr>
        <w:t>be</w:t>
      </w:r>
      <w:r w:rsidR="00B757C6" w:rsidRPr="00BA6B0A">
        <w:rPr>
          <w:rFonts w:ascii="Times New Roman" w:hAnsi="Times New Roman" w:cs="Times New Roman"/>
        </w:rPr>
        <w:t xml:space="preserve"> shy and quiet. </w:t>
      </w:r>
      <w:r w:rsidR="003D1185" w:rsidRPr="00BA6B0A">
        <w:rPr>
          <w:rFonts w:ascii="Times New Roman" w:hAnsi="Times New Roman" w:cs="Times New Roman"/>
        </w:rPr>
        <w:t>As brought up in the d</w:t>
      </w:r>
      <w:r w:rsidR="009449DF" w:rsidRPr="00BA6B0A">
        <w:rPr>
          <w:rFonts w:ascii="Times New Roman" w:hAnsi="Times New Roman" w:cs="Times New Roman"/>
        </w:rPr>
        <w:t>iscussion</w:t>
      </w:r>
      <w:r w:rsidR="003D1185" w:rsidRPr="00BA6B0A">
        <w:rPr>
          <w:rFonts w:ascii="Times New Roman" w:hAnsi="Times New Roman" w:cs="Times New Roman"/>
        </w:rPr>
        <w:t>, s</w:t>
      </w:r>
      <w:r w:rsidR="00EC1765" w:rsidRPr="00BA6B0A">
        <w:rPr>
          <w:rFonts w:ascii="Times New Roman" w:hAnsi="Times New Roman" w:cs="Times New Roman"/>
        </w:rPr>
        <w:t xml:space="preserve">omeone who is ignorant </w:t>
      </w:r>
      <w:r w:rsidR="00F51B19" w:rsidRPr="00BA6B0A">
        <w:rPr>
          <w:rFonts w:ascii="Times New Roman" w:hAnsi="Times New Roman" w:cs="Times New Roman"/>
        </w:rPr>
        <w:t>of</w:t>
      </w:r>
      <w:r w:rsidR="00EC1765" w:rsidRPr="00BA6B0A">
        <w:rPr>
          <w:rFonts w:ascii="Times New Roman" w:hAnsi="Times New Roman" w:cs="Times New Roman"/>
        </w:rPr>
        <w:t xml:space="preserve"> the disorder may believe that individuals with ASD are </w:t>
      </w:r>
      <w:r w:rsidR="00206314" w:rsidRPr="00BA6B0A">
        <w:rPr>
          <w:rFonts w:ascii="Times New Roman" w:hAnsi="Times New Roman" w:cs="Times New Roman"/>
        </w:rPr>
        <w:t>uniformly unintelligent</w:t>
      </w:r>
      <w:r w:rsidR="003D1185" w:rsidRPr="00BA6B0A">
        <w:rPr>
          <w:rFonts w:ascii="Times New Roman" w:hAnsi="Times New Roman" w:cs="Times New Roman"/>
        </w:rPr>
        <w:t xml:space="preserve">, have a low IQ, </w:t>
      </w:r>
      <w:r w:rsidR="00206314" w:rsidRPr="00BA6B0A">
        <w:rPr>
          <w:rFonts w:ascii="Times New Roman" w:hAnsi="Times New Roman" w:cs="Times New Roman"/>
        </w:rPr>
        <w:t>or believe them to possess extr</w:t>
      </w:r>
      <w:r w:rsidR="00F51B19" w:rsidRPr="00BA6B0A">
        <w:rPr>
          <w:rFonts w:ascii="Times New Roman" w:hAnsi="Times New Roman" w:cs="Times New Roman"/>
        </w:rPr>
        <w:t>aor</w:t>
      </w:r>
      <w:r w:rsidR="00206314" w:rsidRPr="00BA6B0A">
        <w:rPr>
          <w:rFonts w:ascii="Times New Roman" w:hAnsi="Times New Roman" w:cs="Times New Roman"/>
        </w:rPr>
        <w:t>dinary savant abilities</w:t>
      </w:r>
      <w:r w:rsidR="00F51B19" w:rsidRPr="00BA6B0A">
        <w:rPr>
          <w:rFonts w:ascii="Times New Roman" w:hAnsi="Times New Roman" w:cs="Times New Roman"/>
        </w:rPr>
        <w:t>. These stereotypes</w:t>
      </w:r>
      <w:r w:rsidR="00741B07" w:rsidRPr="00BA6B0A">
        <w:rPr>
          <w:rFonts w:ascii="Times New Roman" w:hAnsi="Times New Roman" w:cs="Times New Roman"/>
        </w:rPr>
        <w:t xml:space="preserve"> oversimplify the heterogeneous nature of </w:t>
      </w:r>
      <w:r w:rsidR="00771F29" w:rsidRPr="00BA6B0A">
        <w:rPr>
          <w:rFonts w:ascii="Times New Roman" w:hAnsi="Times New Roman" w:cs="Times New Roman"/>
        </w:rPr>
        <w:t>ASD</w:t>
      </w:r>
      <w:r w:rsidR="00741B07" w:rsidRPr="00BA6B0A">
        <w:rPr>
          <w:rFonts w:ascii="Times New Roman" w:hAnsi="Times New Roman" w:cs="Times New Roman"/>
        </w:rPr>
        <w:t xml:space="preserve">, reinforcing </w:t>
      </w:r>
      <w:r w:rsidR="00171AD5" w:rsidRPr="00BA6B0A">
        <w:rPr>
          <w:rFonts w:ascii="Times New Roman" w:hAnsi="Times New Roman" w:cs="Times New Roman"/>
        </w:rPr>
        <w:t>sti</w:t>
      </w:r>
      <w:r w:rsidR="008C134D" w:rsidRPr="00BA6B0A">
        <w:rPr>
          <w:rFonts w:ascii="Times New Roman" w:hAnsi="Times New Roman" w:cs="Times New Roman"/>
        </w:rPr>
        <w:t>g</w:t>
      </w:r>
      <w:r w:rsidR="00171AD5" w:rsidRPr="00BA6B0A">
        <w:rPr>
          <w:rFonts w:ascii="Times New Roman" w:hAnsi="Times New Roman" w:cs="Times New Roman"/>
        </w:rPr>
        <w:t xml:space="preserve">mas that hinder </w:t>
      </w:r>
      <w:r w:rsidR="009542A5" w:rsidRPr="00BA6B0A">
        <w:rPr>
          <w:rFonts w:ascii="Times New Roman" w:hAnsi="Times New Roman" w:cs="Times New Roman"/>
        </w:rPr>
        <w:t>actual</w:t>
      </w:r>
      <w:r w:rsidR="00171AD5" w:rsidRPr="00BA6B0A">
        <w:rPr>
          <w:rFonts w:ascii="Times New Roman" w:hAnsi="Times New Roman" w:cs="Times New Roman"/>
        </w:rPr>
        <w:t xml:space="preserve"> understanding</w:t>
      </w:r>
      <w:r w:rsidR="00A36DC4" w:rsidRPr="00BA6B0A">
        <w:rPr>
          <w:rFonts w:ascii="Times New Roman" w:hAnsi="Times New Roman" w:cs="Times New Roman"/>
        </w:rPr>
        <w:t xml:space="preserve"> and may impede inclusivity</w:t>
      </w:r>
      <w:r w:rsidR="00B757C6" w:rsidRPr="00BA6B0A">
        <w:rPr>
          <w:rFonts w:ascii="Times New Roman" w:hAnsi="Times New Roman" w:cs="Times New Roman"/>
        </w:rPr>
        <w:t xml:space="preserve"> (</w:t>
      </w:r>
      <w:proofErr w:type="spellStart"/>
      <w:r w:rsidR="00B757C6" w:rsidRPr="00BA6B0A">
        <w:rPr>
          <w:rFonts w:ascii="Times New Roman" w:hAnsi="Times New Roman" w:cs="Times New Roman"/>
        </w:rPr>
        <w:t>Draaisma</w:t>
      </w:r>
      <w:proofErr w:type="spellEnd"/>
      <w:r w:rsidR="00B757C6" w:rsidRPr="00BA6B0A">
        <w:rPr>
          <w:rFonts w:ascii="Times New Roman" w:hAnsi="Times New Roman" w:cs="Times New Roman"/>
        </w:rPr>
        <w:t>, 2009)</w:t>
      </w:r>
      <w:r w:rsidR="00A36DC4" w:rsidRPr="00BA6B0A">
        <w:rPr>
          <w:rFonts w:ascii="Times New Roman" w:hAnsi="Times New Roman" w:cs="Times New Roman"/>
        </w:rPr>
        <w:t xml:space="preserve">. These stereotypes contribute to the marginalisation of </w:t>
      </w:r>
      <w:r w:rsidR="005C13CD" w:rsidRPr="00BA6B0A">
        <w:rPr>
          <w:rFonts w:ascii="Times New Roman" w:hAnsi="Times New Roman" w:cs="Times New Roman"/>
        </w:rPr>
        <w:t xml:space="preserve">individuals with ASD, impeding societal acceptance and support. </w:t>
      </w:r>
      <w:r w:rsidR="00911B83" w:rsidRPr="00BA6B0A">
        <w:rPr>
          <w:rFonts w:ascii="Times New Roman" w:hAnsi="Times New Roman" w:cs="Times New Roman"/>
        </w:rPr>
        <w:t xml:space="preserve">Research </w:t>
      </w:r>
      <w:r w:rsidR="004C7AFD" w:rsidRPr="00BA6B0A">
        <w:rPr>
          <w:rFonts w:ascii="Times New Roman" w:hAnsi="Times New Roman" w:cs="Times New Roman"/>
        </w:rPr>
        <w:t>is a crucial resource</w:t>
      </w:r>
      <w:r w:rsidR="00604B04" w:rsidRPr="00BA6B0A">
        <w:rPr>
          <w:rFonts w:ascii="Times New Roman" w:hAnsi="Times New Roman" w:cs="Times New Roman"/>
        </w:rPr>
        <w:t xml:space="preserve"> for healthcare professionals, educators, and those who provide care to those with </w:t>
      </w:r>
      <w:r w:rsidR="00771F29" w:rsidRPr="00BA6B0A">
        <w:rPr>
          <w:rFonts w:ascii="Times New Roman" w:hAnsi="Times New Roman" w:cs="Times New Roman"/>
        </w:rPr>
        <w:t>ASD</w:t>
      </w:r>
      <w:r w:rsidR="00D24F62" w:rsidRPr="00BA6B0A">
        <w:rPr>
          <w:rFonts w:ascii="Times New Roman" w:hAnsi="Times New Roman" w:cs="Times New Roman"/>
        </w:rPr>
        <w:t xml:space="preserve">. </w:t>
      </w:r>
      <w:r w:rsidR="00634C71" w:rsidRPr="00BA6B0A">
        <w:rPr>
          <w:rFonts w:ascii="Times New Roman" w:hAnsi="Times New Roman" w:cs="Times New Roman"/>
        </w:rPr>
        <w:t xml:space="preserve">It </w:t>
      </w:r>
      <w:r w:rsidR="00C625E9" w:rsidRPr="00BA6B0A">
        <w:rPr>
          <w:rFonts w:ascii="Times New Roman" w:hAnsi="Times New Roman" w:cs="Times New Roman"/>
        </w:rPr>
        <w:t>enhanc</w:t>
      </w:r>
      <w:r w:rsidR="00F13A74" w:rsidRPr="00BA6B0A">
        <w:rPr>
          <w:rFonts w:ascii="Times New Roman" w:hAnsi="Times New Roman" w:cs="Times New Roman"/>
        </w:rPr>
        <w:t>es</w:t>
      </w:r>
      <w:r w:rsidR="00C625E9" w:rsidRPr="00BA6B0A">
        <w:rPr>
          <w:rFonts w:ascii="Times New Roman" w:hAnsi="Times New Roman" w:cs="Times New Roman"/>
        </w:rPr>
        <w:t xml:space="preserve"> their ability to provide informed and empathetic support. </w:t>
      </w:r>
      <w:r w:rsidR="009E2CEC" w:rsidRPr="00BA6B0A">
        <w:rPr>
          <w:rFonts w:ascii="Times New Roman" w:hAnsi="Times New Roman" w:cs="Times New Roman"/>
        </w:rPr>
        <w:t xml:space="preserve">Moreover, </w:t>
      </w:r>
      <w:r w:rsidR="00F13A74" w:rsidRPr="00BA6B0A">
        <w:rPr>
          <w:rFonts w:ascii="Times New Roman" w:hAnsi="Times New Roman" w:cs="Times New Roman"/>
        </w:rPr>
        <w:t xml:space="preserve">ASD is a lifelong </w:t>
      </w:r>
      <w:r w:rsidR="002221A4" w:rsidRPr="00BA6B0A">
        <w:rPr>
          <w:rFonts w:ascii="Times New Roman" w:hAnsi="Times New Roman" w:cs="Times New Roman"/>
        </w:rPr>
        <w:t>disorder</w:t>
      </w:r>
      <w:r w:rsidR="0034577C" w:rsidRPr="00BA6B0A">
        <w:rPr>
          <w:rFonts w:ascii="Times New Roman" w:hAnsi="Times New Roman" w:cs="Times New Roman"/>
        </w:rPr>
        <w:t xml:space="preserve">, </w:t>
      </w:r>
      <w:r w:rsidR="002221A4" w:rsidRPr="00BA6B0A">
        <w:rPr>
          <w:rFonts w:ascii="Times New Roman" w:hAnsi="Times New Roman" w:cs="Times New Roman"/>
        </w:rPr>
        <w:t xml:space="preserve">and </w:t>
      </w:r>
      <w:r w:rsidR="0034577C" w:rsidRPr="00BA6B0A">
        <w:rPr>
          <w:rFonts w:ascii="Times New Roman" w:hAnsi="Times New Roman" w:cs="Times New Roman"/>
        </w:rPr>
        <w:t>research aids in anticipating and addressing the</w:t>
      </w:r>
      <w:r w:rsidR="00B52622" w:rsidRPr="00BA6B0A">
        <w:rPr>
          <w:rFonts w:ascii="Times New Roman" w:hAnsi="Times New Roman" w:cs="Times New Roman"/>
        </w:rPr>
        <w:t xml:space="preserve"> evolving needs of individuals with </w:t>
      </w:r>
      <w:r w:rsidR="00411A2A" w:rsidRPr="00BA6B0A">
        <w:rPr>
          <w:rFonts w:ascii="Times New Roman" w:hAnsi="Times New Roman" w:cs="Times New Roman"/>
        </w:rPr>
        <w:t xml:space="preserve">ASD </w:t>
      </w:r>
      <w:r w:rsidR="002221A4" w:rsidRPr="00BA6B0A">
        <w:rPr>
          <w:rFonts w:ascii="Times New Roman" w:hAnsi="Times New Roman" w:cs="Times New Roman"/>
        </w:rPr>
        <w:t>throughout their</w:t>
      </w:r>
      <w:r w:rsidR="00411A2A" w:rsidRPr="00BA6B0A">
        <w:rPr>
          <w:rFonts w:ascii="Times New Roman" w:hAnsi="Times New Roman" w:cs="Times New Roman"/>
        </w:rPr>
        <w:t xml:space="preserve"> li</w:t>
      </w:r>
      <w:r w:rsidR="002221A4" w:rsidRPr="00BA6B0A">
        <w:rPr>
          <w:rFonts w:ascii="Times New Roman" w:hAnsi="Times New Roman" w:cs="Times New Roman"/>
        </w:rPr>
        <w:t>ves</w:t>
      </w:r>
      <w:r w:rsidR="00B757C6" w:rsidRPr="00BA6B0A">
        <w:rPr>
          <w:rFonts w:ascii="Times New Roman" w:hAnsi="Times New Roman" w:cs="Times New Roman"/>
        </w:rPr>
        <w:t xml:space="preserve"> (Thurm &amp; </w:t>
      </w:r>
      <w:proofErr w:type="spellStart"/>
      <w:r w:rsidR="00B757C6" w:rsidRPr="00BA6B0A">
        <w:rPr>
          <w:rFonts w:ascii="Times New Roman" w:hAnsi="Times New Roman" w:cs="Times New Roman"/>
        </w:rPr>
        <w:t>Swedo</w:t>
      </w:r>
      <w:proofErr w:type="spellEnd"/>
      <w:r w:rsidR="00B757C6" w:rsidRPr="00BA6B0A">
        <w:rPr>
          <w:rFonts w:ascii="Times New Roman" w:hAnsi="Times New Roman" w:cs="Times New Roman"/>
        </w:rPr>
        <w:t>, 2012)</w:t>
      </w:r>
      <w:r w:rsidR="00411A2A" w:rsidRPr="00BA6B0A">
        <w:rPr>
          <w:rFonts w:ascii="Times New Roman" w:hAnsi="Times New Roman" w:cs="Times New Roman"/>
        </w:rPr>
        <w:t xml:space="preserve">. </w:t>
      </w:r>
    </w:p>
    <w:p w14:paraId="3425170D" w14:textId="77777777" w:rsidR="00BB2FB3" w:rsidRPr="00BA6B0A" w:rsidRDefault="00BB2FB3" w:rsidP="00BA6B0A">
      <w:pPr>
        <w:spacing w:line="480" w:lineRule="auto"/>
        <w:rPr>
          <w:rFonts w:ascii="Times New Roman" w:hAnsi="Times New Roman" w:cs="Times New Roman"/>
        </w:rPr>
      </w:pPr>
    </w:p>
    <w:p w14:paraId="40F31560" w14:textId="17469674" w:rsidR="00C80DB4" w:rsidRPr="00BA6B0A" w:rsidRDefault="00C80DB4" w:rsidP="00BA6B0A">
      <w:pPr>
        <w:spacing w:line="480" w:lineRule="auto"/>
        <w:rPr>
          <w:rFonts w:ascii="Times New Roman" w:hAnsi="Times New Roman" w:cs="Times New Roman"/>
        </w:rPr>
      </w:pPr>
      <w:r w:rsidRPr="00BA6B0A">
        <w:rPr>
          <w:rFonts w:ascii="Times New Roman" w:hAnsi="Times New Roman" w:cs="Times New Roman"/>
        </w:rPr>
        <w:lastRenderedPageBreak/>
        <w:t xml:space="preserve">It is noteworthy to mention that Females with autism often present differently to males, masking their social difficulties more effectively and often exhibiting similar and standard interests to their neurotypical peers (Milner et al., 2019). Strong language skills might obscure communication difficulties and are often very adept at imitating social behaviours and masking behaviours that might be seen as negative or maladaptive (Hull et al., 2020). As mentioned in the class debate, some autistic attributes and characteristics are often dismissed in girls as something just performed by the gender; for example, “twirling their hair” was </w:t>
      </w:r>
      <w:r w:rsidR="009449DF" w:rsidRPr="00BA6B0A">
        <w:rPr>
          <w:rFonts w:ascii="Times New Roman" w:hAnsi="Times New Roman" w:cs="Times New Roman"/>
        </w:rPr>
        <w:t>explicit</w:t>
      </w:r>
      <w:r w:rsidRPr="00BA6B0A">
        <w:rPr>
          <w:rFonts w:ascii="Times New Roman" w:hAnsi="Times New Roman" w:cs="Times New Roman"/>
        </w:rPr>
        <w:t xml:space="preserve">ly mentioned but would be a form of </w:t>
      </w:r>
      <w:r w:rsidRPr="00BA6B0A">
        <w:rPr>
          <w:rFonts w:ascii="Times New Roman" w:hAnsi="Times New Roman" w:cs="Times New Roman"/>
          <w:i/>
          <w:iCs/>
        </w:rPr>
        <w:t xml:space="preserve">stimming </w:t>
      </w:r>
      <w:r w:rsidRPr="00BA6B0A">
        <w:rPr>
          <w:rFonts w:ascii="Times New Roman" w:hAnsi="Times New Roman" w:cs="Times New Roman"/>
        </w:rPr>
        <w:t>(a repetitive action often performed for comfort). This has led to girls failing to get diagnosed in the past, leading to a current influx of ASD diagnoses in older women (</w:t>
      </w:r>
      <w:proofErr w:type="spellStart"/>
      <w:r w:rsidRPr="00BA6B0A">
        <w:rPr>
          <w:rFonts w:ascii="Times New Roman" w:hAnsi="Times New Roman" w:cs="Times New Roman"/>
        </w:rPr>
        <w:t>Bargiela</w:t>
      </w:r>
      <w:proofErr w:type="spellEnd"/>
      <w:r w:rsidRPr="00BA6B0A">
        <w:rPr>
          <w:rFonts w:ascii="Times New Roman" w:hAnsi="Times New Roman" w:cs="Times New Roman"/>
        </w:rPr>
        <w:t xml:space="preserve"> et al., 2016; </w:t>
      </w:r>
      <w:proofErr w:type="spellStart"/>
      <w:r w:rsidRPr="00BA6B0A">
        <w:rPr>
          <w:rFonts w:ascii="Times New Roman" w:hAnsi="Times New Roman" w:cs="Times New Roman"/>
        </w:rPr>
        <w:t>Leedham</w:t>
      </w:r>
      <w:proofErr w:type="spellEnd"/>
      <w:r w:rsidRPr="00BA6B0A">
        <w:rPr>
          <w:rFonts w:ascii="Times New Roman" w:hAnsi="Times New Roman" w:cs="Times New Roman"/>
        </w:rPr>
        <w:t xml:space="preserve"> et al., 2019). Recognising these gender differences is </w:t>
      </w:r>
      <w:r w:rsidR="00B757C6" w:rsidRPr="00BA6B0A">
        <w:rPr>
          <w:rFonts w:ascii="Times New Roman" w:hAnsi="Times New Roman" w:cs="Times New Roman"/>
        </w:rPr>
        <w:t>essential</w:t>
      </w:r>
      <w:r w:rsidRPr="00BA6B0A">
        <w:rPr>
          <w:rFonts w:ascii="Times New Roman" w:hAnsi="Times New Roman" w:cs="Times New Roman"/>
        </w:rPr>
        <w:t xml:space="preserve"> for accurate diagnosis and tailored support, ensuring that interventions address the specific needs of autistic females, fostering improved social communication and overall well-being.</w:t>
      </w:r>
    </w:p>
    <w:p w14:paraId="5EE6B8C4" w14:textId="77777777" w:rsidR="008F6E7B" w:rsidRPr="00BA6B0A" w:rsidRDefault="008F6E7B" w:rsidP="00BA6B0A">
      <w:pPr>
        <w:spacing w:line="480" w:lineRule="auto"/>
        <w:rPr>
          <w:rFonts w:ascii="Times New Roman" w:hAnsi="Times New Roman" w:cs="Times New Roman"/>
        </w:rPr>
      </w:pPr>
    </w:p>
    <w:p w14:paraId="5EAE869B" w14:textId="4B8E5FDA" w:rsidR="008F6E7B" w:rsidRPr="00BA6B0A" w:rsidRDefault="00B757C6" w:rsidP="00BA6B0A">
      <w:pPr>
        <w:spacing w:line="480" w:lineRule="auto"/>
        <w:rPr>
          <w:rFonts w:ascii="Times New Roman" w:hAnsi="Times New Roman" w:cs="Times New Roman"/>
        </w:rPr>
      </w:pPr>
      <w:r w:rsidRPr="00BA6B0A">
        <w:rPr>
          <w:rFonts w:ascii="Times New Roman" w:hAnsi="Times New Roman" w:cs="Times New Roman"/>
        </w:rPr>
        <w:t>Theory of Mind (ToM)</w:t>
      </w:r>
      <w:r w:rsidR="00B87873" w:rsidRPr="00BA6B0A">
        <w:rPr>
          <w:rFonts w:ascii="Times New Roman" w:hAnsi="Times New Roman" w:cs="Times New Roman"/>
        </w:rPr>
        <w:t xml:space="preserve"> is a cognitive framework th</w:t>
      </w:r>
      <w:r w:rsidR="009574CC" w:rsidRPr="00BA6B0A">
        <w:rPr>
          <w:rFonts w:ascii="Times New Roman" w:hAnsi="Times New Roman" w:cs="Times New Roman"/>
        </w:rPr>
        <w:t>at</w:t>
      </w:r>
      <w:r w:rsidR="00B87873" w:rsidRPr="00BA6B0A">
        <w:rPr>
          <w:rFonts w:ascii="Times New Roman" w:hAnsi="Times New Roman" w:cs="Times New Roman"/>
        </w:rPr>
        <w:t xml:space="preserve"> involves the </w:t>
      </w:r>
      <w:r w:rsidR="00EE7C8C" w:rsidRPr="00BA6B0A">
        <w:rPr>
          <w:rFonts w:ascii="Times New Roman" w:hAnsi="Times New Roman" w:cs="Times New Roman"/>
        </w:rPr>
        <w:t>capacity</w:t>
      </w:r>
      <w:r w:rsidR="007F5996" w:rsidRPr="00BA6B0A">
        <w:rPr>
          <w:rFonts w:ascii="Times New Roman" w:hAnsi="Times New Roman" w:cs="Times New Roman"/>
        </w:rPr>
        <w:t xml:space="preserve"> to </w:t>
      </w:r>
      <w:r w:rsidR="00EE7C8C" w:rsidRPr="00BA6B0A">
        <w:rPr>
          <w:rFonts w:ascii="Times New Roman" w:hAnsi="Times New Roman" w:cs="Times New Roman"/>
        </w:rPr>
        <w:t>understand</w:t>
      </w:r>
      <w:r w:rsidR="007F5996" w:rsidRPr="00BA6B0A">
        <w:rPr>
          <w:rFonts w:ascii="Times New Roman" w:hAnsi="Times New Roman" w:cs="Times New Roman"/>
        </w:rPr>
        <w:t xml:space="preserve"> and </w:t>
      </w:r>
      <w:r w:rsidR="00DE4DFD" w:rsidRPr="00BA6B0A">
        <w:rPr>
          <w:rFonts w:ascii="Times New Roman" w:hAnsi="Times New Roman" w:cs="Times New Roman"/>
        </w:rPr>
        <w:t xml:space="preserve">assign </w:t>
      </w:r>
      <w:r w:rsidR="006F6CD6" w:rsidRPr="00BA6B0A">
        <w:rPr>
          <w:rFonts w:ascii="Times New Roman" w:hAnsi="Times New Roman" w:cs="Times New Roman"/>
        </w:rPr>
        <w:t xml:space="preserve">mental states, including </w:t>
      </w:r>
      <w:r w:rsidR="00EE7C8C" w:rsidRPr="00BA6B0A">
        <w:rPr>
          <w:rFonts w:ascii="Times New Roman" w:hAnsi="Times New Roman" w:cs="Times New Roman"/>
        </w:rPr>
        <w:t xml:space="preserve">desires, intentions, </w:t>
      </w:r>
      <w:proofErr w:type="gramStart"/>
      <w:r w:rsidR="006F6CD6" w:rsidRPr="00BA6B0A">
        <w:rPr>
          <w:rFonts w:ascii="Times New Roman" w:hAnsi="Times New Roman" w:cs="Times New Roman"/>
        </w:rPr>
        <w:t>beliefs</w:t>
      </w:r>
      <w:proofErr w:type="gramEnd"/>
      <w:r w:rsidR="006F6CD6" w:rsidRPr="00BA6B0A">
        <w:rPr>
          <w:rFonts w:ascii="Times New Roman" w:hAnsi="Times New Roman" w:cs="Times New Roman"/>
        </w:rPr>
        <w:t xml:space="preserve"> </w:t>
      </w:r>
      <w:r w:rsidR="00070DBD" w:rsidRPr="00BA6B0A">
        <w:rPr>
          <w:rFonts w:ascii="Times New Roman" w:hAnsi="Times New Roman" w:cs="Times New Roman"/>
        </w:rPr>
        <w:t>and emotions</w:t>
      </w:r>
      <w:r w:rsidR="00772CA3" w:rsidRPr="00BA6B0A">
        <w:rPr>
          <w:rFonts w:ascii="Times New Roman" w:hAnsi="Times New Roman" w:cs="Times New Roman"/>
        </w:rPr>
        <w:t>,</w:t>
      </w:r>
      <w:r w:rsidR="00070DBD" w:rsidRPr="00BA6B0A">
        <w:rPr>
          <w:rFonts w:ascii="Times New Roman" w:hAnsi="Times New Roman" w:cs="Times New Roman"/>
        </w:rPr>
        <w:t xml:space="preserve"> to oneself and others. </w:t>
      </w:r>
      <w:r w:rsidR="00477407" w:rsidRPr="00BA6B0A">
        <w:rPr>
          <w:rFonts w:ascii="Times New Roman" w:hAnsi="Times New Roman" w:cs="Times New Roman"/>
        </w:rPr>
        <w:t>It is stated as such a theory because</w:t>
      </w:r>
      <w:r w:rsidR="00FD5AD6" w:rsidRPr="00BA6B0A">
        <w:rPr>
          <w:rFonts w:ascii="Times New Roman" w:hAnsi="Times New Roman" w:cs="Times New Roman"/>
        </w:rPr>
        <w:t xml:space="preserve"> it is limited to</w:t>
      </w:r>
      <w:r w:rsidR="003F6CA4" w:rsidRPr="00BA6B0A">
        <w:rPr>
          <w:rFonts w:ascii="Times New Roman" w:hAnsi="Times New Roman" w:cs="Times New Roman"/>
        </w:rPr>
        <w:t xml:space="preserve"> the direct observable behaviour of others</w:t>
      </w:r>
      <w:r w:rsidR="003F4809" w:rsidRPr="00BA6B0A">
        <w:rPr>
          <w:rFonts w:ascii="Times New Roman" w:hAnsi="Times New Roman" w:cs="Times New Roman"/>
        </w:rPr>
        <w:t xml:space="preserve"> (Thurm &amp; </w:t>
      </w:r>
      <w:proofErr w:type="spellStart"/>
      <w:r w:rsidR="003F4809" w:rsidRPr="00BA6B0A">
        <w:rPr>
          <w:rFonts w:ascii="Times New Roman" w:hAnsi="Times New Roman" w:cs="Times New Roman"/>
        </w:rPr>
        <w:t>Swedo</w:t>
      </w:r>
      <w:proofErr w:type="spellEnd"/>
      <w:r w:rsidR="003F4809" w:rsidRPr="00BA6B0A">
        <w:rPr>
          <w:rFonts w:ascii="Times New Roman" w:hAnsi="Times New Roman" w:cs="Times New Roman"/>
        </w:rPr>
        <w:t>, 2012)</w:t>
      </w:r>
      <w:r w:rsidR="003F6CA4" w:rsidRPr="00BA6B0A">
        <w:rPr>
          <w:rFonts w:ascii="Times New Roman" w:hAnsi="Times New Roman" w:cs="Times New Roman"/>
        </w:rPr>
        <w:t xml:space="preserve">. </w:t>
      </w:r>
      <w:r w:rsidR="00B72698" w:rsidRPr="00BA6B0A">
        <w:rPr>
          <w:rFonts w:ascii="Times New Roman" w:hAnsi="Times New Roman" w:cs="Times New Roman"/>
        </w:rPr>
        <w:t>ToM assumes that individuals presume other people pos</w:t>
      </w:r>
      <w:r w:rsidR="005B3AFA" w:rsidRPr="00BA6B0A">
        <w:rPr>
          <w:rFonts w:ascii="Times New Roman" w:hAnsi="Times New Roman" w:cs="Times New Roman"/>
        </w:rPr>
        <w:t>s</w:t>
      </w:r>
      <w:r w:rsidR="00B72698" w:rsidRPr="00BA6B0A">
        <w:rPr>
          <w:rFonts w:ascii="Times New Roman" w:hAnsi="Times New Roman" w:cs="Times New Roman"/>
        </w:rPr>
        <w:t>ess minds similar to their own</w:t>
      </w:r>
      <w:r w:rsidR="00F956FE" w:rsidRPr="00BA6B0A">
        <w:rPr>
          <w:rFonts w:ascii="Times New Roman" w:hAnsi="Times New Roman" w:cs="Times New Roman"/>
        </w:rPr>
        <w:t xml:space="preserve">. </w:t>
      </w:r>
      <w:r w:rsidR="00070DBD" w:rsidRPr="00BA6B0A">
        <w:rPr>
          <w:rFonts w:ascii="Times New Roman" w:hAnsi="Times New Roman" w:cs="Times New Roman"/>
        </w:rPr>
        <w:t xml:space="preserve">This </w:t>
      </w:r>
      <w:r w:rsidR="006C52A3" w:rsidRPr="00BA6B0A">
        <w:rPr>
          <w:rFonts w:ascii="Times New Roman" w:hAnsi="Times New Roman" w:cs="Times New Roman"/>
        </w:rPr>
        <w:t>framework</w:t>
      </w:r>
      <w:r w:rsidR="00070DBD" w:rsidRPr="00BA6B0A">
        <w:rPr>
          <w:rFonts w:ascii="Times New Roman" w:hAnsi="Times New Roman" w:cs="Times New Roman"/>
        </w:rPr>
        <w:t xml:space="preserve"> is essential for social cognition </w:t>
      </w:r>
      <w:r w:rsidR="00EE7C8C" w:rsidRPr="00BA6B0A">
        <w:rPr>
          <w:rFonts w:ascii="Times New Roman" w:hAnsi="Times New Roman" w:cs="Times New Roman"/>
        </w:rPr>
        <w:t xml:space="preserve">because it </w:t>
      </w:r>
      <w:r w:rsidR="00070DBD" w:rsidRPr="00BA6B0A">
        <w:rPr>
          <w:rFonts w:ascii="Times New Roman" w:hAnsi="Times New Roman" w:cs="Times New Roman"/>
        </w:rPr>
        <w:t xml:space="preserve">allows individuals to interpret and anticipate the behaviour of others </w:t>
      </w:r>
      <w:r w:rsidR="00EE7C8C" w:rsidRPr="00BA6B0A">
        <w:rPr>
          <w:rFonts w:ascii="Times New Roman" w:hAnsi="Times New Roman" w:cs="Times New Roman"/>
        </w:rPr>
        <w:t>given</w:t>
      </w:r>
      <w:r w:rsidR="00070DBD" w:rsidRPr="00BA6B0A">
        <w:rPr>
          <w:rFonts w:ascii="Times New Roman" w:hAnsi="Times New Roman" w:cs="Times New Roman"/>
        </w:rPr>
        <w:t xml:space="preserve"> their mental state</w:t>
      </w:r>
      <w:r w:rsidR="008F55B0" w:rsidRPr="00BA6B0A">
        <w:rPr>
          <w:rFonts w:ascii="Times New Roman" w:hAnsi="Times New Roman" w:cs="Times New Roman"/>
        </w:rPr>
        <w:t xml:space="preserve">. </w:t>
      </w:r>
      <w:r w:rsidR="00D863A1" w:rsidRPr="00BA6B0A">
        <w:rPr>
          <w:rFonts w:ascii="Times New Roman" w:hAnsi="Times New Roman" w:cs="Times New Roman"/>
        </w:rPr>
        <w:t>This ability is believed to be a fundamental aspect of human awareness and plays a vital role in socialising, interacting, communicating, and empathising with others</w:t>
      </w:r>
      <w:r w:rsidR="003F4809" w:rsidRPr="00BA6B0A">
        <w:rPr>
          <w:rFonts w:ascii="Times New Roman" w:hAnsi="Times New Roman" w:cs="Times New Roman"/>
        </w:rPr>
        <w:t xml:space="preserve"> (Beaudoin et al., 2020)</w:t>
      </w:r>
      <w:r w:rsidR="00DA2109" w:rsidRPr="00BA6B0A">
        <w:rPr>
          <w:rFonts w:ascii="Times New Roman" w:hAnsi="Times New Roman" w:cs="Times New Roman"/>
        </w:rPr>
        <w:t>.</w:t>
      </w:r>
    </w:p>
    <w:p w14:paraId="5ACCC1E2" w14:textId="77777777" w:rsidR="000F224B" w:rsidRPr="00BA6B0A" w:rsidRDefault="000F224B" w:rsidP="00BA6B0A">
      <w:pPr>
        <w:spacing w:line="480" w:lineRule="auto"/>
        <w:ind w:firstLine="0"/>
        <w:rPr>
          <w:rFonts w:ascii="Times New Roman" w:hAnsi="Times New Roman" w:cs="Times New Roman"/>
        </w:rPr>
      </w:pPr>
    </w:p>
    <w:p w14:paraId="69D4168A" w14:textId="1FEBFA0B" w:rsidR="00E24BE9" w:rsidRPr="00BA6B0A" w:rsidRDefault="006E4179" w:rsidP="00BA6B0A">
      <w:pPr>
        <w:spacing w:line="480" w:lineRule="auto"/>
        <w:ind w:firstLine="0"/>
        <w:rPr>
          <w:rFonts w:ascii="Times New Roman" w:hAnsi="Times New Roman" w:cs="Times New Roman"/>
        </w:rPr>
      </w:pPr>
      <w:r w:rsidRPr="00BA6B0A">
        <w:rPr>
          <w:rFonts w:ascii="Times New Roman" w:hAnsi="Times New Roman" w:cs="Times New Roman"/>
        </w:rPr>
        <w:lastRenderedPageBreak/>
        <w:t xml:space="preserve">The concept of </w:t>
      </w:r>
      <w:r w:rsidR="002C4E7C" w:rsidRPr="00BA6B0A">
        <w:rPr>
          <w:rFonts w:ascii="Times New Roman" w:hAnsi="Times New Roman" w:cs="Times New Roman"/>
        </w:rPr>
        <w:t>ToM</w:t>
      </w:r>
      <w:r w:rsidRPr="00BA6B0A">
        <w:rPr>
          <w:rFonts w:ascii="Times New Roman" w:hAnsi="Times New Roman" w:cs="Times New Roman"/>
        </w:rPr>
        <w:t xml:space="preserve"> holds significant value not only in human interaction but also in comprehending the world around us. </w:t>
      </w:r>
      <w:r w:rsidR="00066FB1" w:rsidRPr="00BA6B0A">
        <w:rPr>
          <w:rFonts w:ascii="Times New Roman" w:hAnsi="Times New Roman" w:cs="Times New Roman"/>
        </w:rPr>
        <w:t xml:space="preserve">For example, </w:t>
      </w:r>
      <w:r w:rsidRPr="00BA6B0A">
        <w:rPr>
          <w:rFonts w:ascii="Times New Roman" w:hAnsi="Times New Roman" w:cs="Times New Roman"/>
        </w:rPr>
        <w:t>ToM contributes to our ability to understand the meaning behind movies</w:t>
      </w:r>
      <w:r w:rsidR="00771F29" w:rsidRPr="00BA6B0A">
        <w:rPr>
          <w:rFonts w:ascii="Times New Roman" w:hAnsi="Times New Roman" w:cs="Times New Roman"/>
        </w:rPr>
        <w:t xml:space="preserve">, </w:t>
      </w:r>
      <w:proofErr w:type="gramStart"/>
      <w:r w:rsidR="00771F29" w:rsidRPr="00BA6B0A">
        <w:rPr>
          <w:rFonts w:ascii="Times New Roman" w:hAnsi="Times New Roman" w:cs="Times New Roman"/>
        </w:rPr>
        <w:t>books</w:t>
      </w:r>
      <w:proofErr w:type="gramEnd"/>
      <w:r w:rsidR="00771F29" w:rsidRPr="00BA6B0A">
        <w:rPr>
          <w:rFonts w:ascii="Times New Roman" w:hAnsi="Times New Roman" w:cs="Times New Roman"/>
        </w:rPr>
        <w:t xml:space="preserve"> and theatre performances</w:t>
      </w:r>
      <w:r w:rsidR="003F4809" w:rsidRPr="00BA6B0A">
        <w:rPr>
          <w:rFonts w:ascii="Times New Roman" w:hAnsi="Times New Roman" w:cs="Times New Roman"/>
        </w:rPr>
        <w:t xml:space="preserve"> (Levin et al., 2013)</w:t>
      </w:r>
      <w:r w:rsidRPr="00BA6B0A">
        <w:rPr>
          <w:rFonts w:ascii="Times New Roman" w:hAnsi="Times New Roman" w:cs="Times New Roman"/>
        </w:rPr>
        <w:t>.</w:t>
      </w:r>
      <w:r w:rsidR="00066FB1" w:rsidRPr="00BA6B0A">
        <w:rPr>
          <w:rFonts w:ascii="Times New Roman" w:hAnsi="Times New Roman" w:cs="Times New Roman"/>
        </w:rPr>
        <w:t xml:space="preserve"> </w:t>
      </w:r>
      <w:r w:rsidRPr="00BA6B0A">
        <w:rPr>
          <w:rFonts w:ascii="Times New Roman" w:hAnsi="Times New Roman" w:cs="Times New Roman"/>
        </w:rPr>
        <w:t xml:space="preserve">It plays a crucial role in empathy, as a well-developed ToM can enable us to share and understand the emotional experiences of others with great depth. </w:t>
      </w:r>
      <w:r w:rsidR="007A45AC" w:rsidRPr="00BA6B0A">
        <w:rPr>
          <w:rFonts w:ascii="Times New Roman" w:hAnsi="Times New Roman" w:cs="Times New Roman"/>
        </w:rPr>
        <w:t>T</w:t>
      </w:r>
      <w:r w:rsidRPr="00BA6B0A">
        <w:rPr>
          <w:rFonts w:ascii="Times New Roman" w:hAnsi="Times New Roman" w:cs="Times New Roman"/>
        </w:rPr>
        <w:t>he study of ToM offers practical applications in fields such as neuroscience, education, and psychology</w:t>
      </w:r>
      <w:r w:rsidR="003F4809" w:rsidRPr="00BA6B0A">
        <w:rPr>
          <w:rFonts w:ascii="Times New Roman" w:hAnsi="Times New Roman" w:cs="Times New Roman"/>
        </w:rPr>
        <w:t xml:space="preserve"> (Beaudoin et al., 2020)</w:t>
      </w:r>
      <w:r w:rsidRPr="00BA6B0A">
        <w:rPr>
          <w:rFonts w:ascii="Times New Roman" w:hAnsi="Times New Roman" w:cs="Times New Roman"/>
        </w:rPr>
        <w:t xml:space="preserve">. </w:t>
      </w:r>
      <w:r w:rsidR="007A45AC" w:rsidRPr="00BA6B0A">
        <w:rPr>
          <w:rFonts w:ascii="Times New Roman" w:hAnsi="Times New Roman" w:cs="Times New Roman"/>
        </w:rPr>
        <w:t xml:space="preserve">An interesting point brought up in the debate was </w:t>
      </w:r>
      <w:r w:rsidR="009449DF" w:rsidRPr="00BA6B0A">
        <w:rPr>
          <w:rFonts w:ascii="Times New Roman" w:hAnsi="Times New Roman" w:cs="Times New Roman"/>
        </w:rPr>
        <w:t xml:space="preserve">that </w:t>
      </w:r>
      <w:r w:rsidR="007A45AC" w:rsidRPr="00BA6B0A">
        <w:rPr>
          <w:rFonts w:ascii="Times New Roman" w:hAnsi="Times New Roman" w:cs="Times New Roman"/>
        </w:rPr>
        <w:t>b</w:t>
      </w:r>
      <w:r w:rsidRPr="00BA6B0A">
        <w:rPr>
          <w:rFonts w:ascii="Times New Roman" w:hAnsi="Times New Roman" w:cs="Times New Roman"/>
        </w:rPr>
        <w:t xml:space="preserve">y understanding how individuals interpret and perceive the mental states of others, we can advance social cognition interventions for conditions like </w:t>
      </w:r>
      <w:r w:rsidR="00771F29" w:rsidRPr="00BA6B0A">
        <w:rPr>
          <w:rFonts w:ascii="Times New Roman" w:hAnsi="Times New Roman" w:cs="Times New Roman"/>
        </w:rPr>
        <w:t>ASD</w:t>
      </w:r>
      <w:r w:rsidRPr="00BA6B0A">
        <w:rPr>
          <w:rFonts w:ascii="Times New Roman" w:hAnsi="Times New Roman" w:cs="Times New Roman"/>
        </w:rPr>
        <w:t xml:space="preserve"> and develop more effective treatments for social communication deficits</w:t>
      </w:r>
      <w:r w:rsidR="003F4809" w:rsidRPr="00BA6B0A">
        <w:rPr>
          <w:rFonts w:ascii="Times New Roman" w:hAnsi="Times New Roman" w:cs="Times New Roman"/>
        </w:rPr>
        <w:t xml:space="preserve"> (Thurm &amp; </w:t>
      </w:r>
      <w:proofErr w:type="spellStart"/>
      <w:r w:rsidR="003F4809" w:rsidRPr="00BA6B0A">
        <w:rPr>
          <w:rFonts w:ascii="Times New Roman" w:hAnsi="Times New Roman" w:cs="Times New Roman"/>
        </w:rPr>
        <w:t>Swedo</w:t>
      </w:r>
      <w:proofErr w:type="spellEnd"/>
      <w:r w:rsidR="003F4809" w:rsidRPr="00BA6B0A">
        <w:rPr>
          <w:rFonts w:ascii="Times New Roman" w:hAnsi="Times New Roman" w:cs="Times New Roman"/>
        </w:rPr>
        <w:t>, 2012)</w:t>
      </w:r>
      <w:r w:rsidRPr="00BA6B0A">
        <w:rPr>
          <w:rFonts w:ascii="Times New Roman" w:hAnsi="Times New Roman" w:cs="Times New Roman"/>
        </w:rPr>
        <w:t xml:space="preserve">. </w:t>
      </w:r>
    </w:p>
    <w:p w14:paraId="57E0E28D" w14:textId="77777777" w:rsidR="00A57773" w:rsidRPr="00BA6B0A" w:rsidRDefault="00A57773" w:rsidP="00BA6B0A">
      <w:pPr>
        <w:spacing w:line="480" w:lineRule="auto"/>
        <w:rPr>
          <w:rFonts w:ascii="Times New Roman" w:hAnsi="Times New Roman" w:cs="Times New Roman"/>
        </w:rPr>
      </w:pPr>
    </w:p>
    <w:p w14:paraId="0DE61DFD" w14:textId="4EDA66EE" w:rsidR="008870DD" w:rsidRPr="00BA6B0A" w:rsidRDefault="001D1C83" w:rsidP="00BA6B0A">
      <w:pPr>
        <w:spacing w:line="480" w:lineRule="auto"/>
        <w:rPr>
          <w:rFonts w:ascii="Times New Roman" w:hAnsi="Times New Roman" w:cs="Times New Roman"/>
        </w:rPr>
      </w:pPr>
      <w:r w:rsidRPr="00BA6B0A">
        <w:rPr>
          <w:rFonts w:ascii="Times New Roman" w:hAnsi="Times New Roman" w:cs="Times New Roman"/>
        </w:rPr>
        <w:t>Renowned developmental psychologist Jean Piaget theorised that children go through four distinct stages of development and suggested that children gradually develop the capacity to understand that other people possess mental states that differ from their own</w:t>
      </w:r>
      <w:r w:rsidR="00D24C6D" w:rsidRPr="00BA6B0A">
        <w:rPr>
          <w:rFonts w:ascii="Times New Roman" w:hAnsi="Times New Roman" w:cs="Times New Roman"/>
        </w:rPr>
        <w:t xml:space="preserve"> (</w:t>
      </w:r>
      <w:proofErr w:type="spellStart"/>
      <w:r w:rsidR="00D24C6D" w:rsidRPr="00BA6B0A">
        <w:rPr>
          <w:rFonts w:ascii="Times New Roman" w:hAnsi="Times New Roman" w:cs="Times New Roman"/>
        </w:rPr>
        <w:t>Rabindram</w:t>
      </w:r>
      <w:proofErr w:type="spellEnd"/>
      <w:r w:rsidR="00D24C6D" w:rsidRPr="00BA6B0A">
        <w:rPr>
          <w:rFonts w:ascii="Times New Roman" w:hAnsi="Times New Roman" w:cs="Times New Roman"/>
        </w:rPr>
        <w:t xml:space="preserve"> &amp; </w:t>
      </w:r>
      <w:proofErr w:type="spellStart"/>
      <w:r w:rsidR="00D24C6D" w:rsidRPr="00BA6B0A">
        <w:rPr>
          <w:rFonts w:ascii="Times New Roman" w:hAnsi="Times New Roman" w:cs="Times New Roman"/>
        </w:rPr>
        <w:t>Madanagopal</w:t>
      </w:r>
      <w:proofErr w:type="spellEnd"/>
      <w:r w:rsidR="00D24C6D" w:rsidRPr="00BA6B0A">
        <w:rPr>
          <w:rFonts w:ascii="Times New Roman" w:hAnsi="Times New Roman" w:cs="Times New Roman"/>
        </w:rPr>
        <w:t>, 2020)</w:t>
      </w:r>
      <w:r w:rsidRPr="00BA6B0A">
        <w:rPr>
          <w:rFonts w:ascii="Times New Roman" w:hAnsi="Times New Roman" w:cs="Times New Roman"/>
        </w:rPr>
        <w:t xml:space="preserve">. </w:t>
      </w:r>
      <w:r w:rsidR="00A57773" w:rsidRPr="00BA6B0A">
        <w:rPr>
          <w:rFonts w:ascii="Times New Roman" w:hAnsi="Times New Roman" w:cs="Times New Roman"/>
        </w:rPr>
        <w:t>Stemming from his theory of The Four Stages of Development,</w:t>
      </w:r>
      <w:r w:rsidR="008870DD" w:rsidRPr="00BA6B0A">
        <w:rPr>
          <w:rFonts w:ascii="Times New Roman" w:hAnsi="Times New Roman" w:cs="Times New Roman"/>
        </w:rPr>
        <w:t xml:space="preserve"> Simon Baron-Cohen, a prominent psychologist</w:t>
      </w:r>
      <w:r w:rsidR="00C45F2D" w:rsidRPr="00BA6B0A">
        <w:rPr>
          <w:rFonts w:ascii="Times New Roman" w:hAnsi="Times New Roman" w:cs="Times New Roman"/>
        </w:rPr>
        <w:t xml:space="preserve"> who was mentioned in the debate</w:t>
      </w:r>
      <w:r w:rsidR="008870DD" w:rsidRPr="00BA6B0A">
        <w:rPr>
          <w:rFonts w:ascii="Times New Roman" w:hAnsi="Times New Roman" w:cs="Times New Roman"/>
        </w:rPr>
        <w:t xml:space="preserve">, </w:t>
      </w:r>
      <w:r w:rsidR="005C257D" w:rsidRPr="00BA6B0A">
        <w:rPr>
          <w:rFonts w:ascii="Times New Roman" w:hAnsi="Times New Roman" w:cs="Times New Roman"/>
        </w:rPr>
        <w:t>built upon</w:t>
      </w:r>
      <w:r w:rsidR="00AD6239" w:rsidRPr="00BA6B0A">
        <w:rPr>
          <w:rFonts w:ascii="Times New Roman" w:hAnsi="Times New Roman" w:cs="Times New Roman"/>
        </w:rPr>
        <w:t xml:space="preserve"> existing</w:t>
      </w:r>
      <w:r w:rsidR="008870DD" w:rsidRPr="00BA6B0A">
        <w:rPr>
          <w:rFonts w:ascii="Times New Roman" w:hAnsi="Times New Roman" w:cs="Times New Roman"/>
        </w:rPr>
        <w:t xml:space="preserve"> </w:t>
      </w:r>
      <w:r w:rsidR="00BC71E9" w:rsidRPr="00BA6B0A">
        <w:rPr>
          <w:rFonts w:ascii="Times New Roman" w:hAnsi="Times New Roman" w:cs="Times New Roman"/>
        </w:rPr>
        <w:t>ToM</w:t>
      </w:r>
      <w:r w:rsidR="008870DD" w:rsidRPr="00BA6B0A">
        <w:rPr>
          <w:rFonts w:ascii="Times New Roman" w:hAnsi="Times New Roman" w:cs="Times New Roman"/>
        </w:rPr>
        <w:t xml:space="preserve"> to better understand children with </w:t>
      </w:r>
      <w:r w:rsidR="00771F29" w:rsidRPr="00BA6B0A">
        <w:rPr>
          <w:rFonts w:ascii="Times New Roman" w:hAnsi="Times New Roman" w:cs="Times New Roman"/>
        </w:rPr>
        <w:t>ASD</w:t>
      </w:r>
      <w:r w:rsidR="008870DD" w:rsidRPr="00BA6B0A">
        <w:rPr>
          <w:rFonts w:ascii="Times New Roman" w:hAnsi="Times New Roman" w:cs="Times New Roman"/>
        </w:rPr>
        <w:t xml:space="preserve"> by conducting empirical research and proposing the </w:t>
      </w:r>
      <w:r w:rsidR="00F0761B" w:rsidRPr="00BA6B0A">
        <w:rPr>
          <w:rFonts w:ascii="Times New Roman" w:hAnsi="Times New Roman" w:cs="Times New Roman"/>
          <w:i/>
          <w:iCs/>
        </w:rPr>
        <w:t>M</w:t>
      </w:r>
      <w:r w:rsidR="00BC71E9" w:rsidRPr="00BA6B0A">
        <w:rPr>
          <w:rFonts w:ascii="Times New Roman" w:hAnsi="Times New Roman" w:cs="Times New Roman"/>
          <w:i/>
          <w:iCs/>
        </w:rPr>
        <w:t>indblindness</w:t>
      </w:r>
      <w:r w:rsidR="008870DD" w:rsidRPr="00BA6B0A">
        <w:rPr>
          <w:rFonts w:ascii="Times New Roman" w:hAnsi="Times New Roman" w:cs="Times New Roman"/>
        </w:rPr>
        <w:t xml:space="preserve"> hypothesis</w:t>
      </w:r>
      <w:r w:rsidR="00A928AE" w:rsidRPr="00BA6B0A">
        <w:rPr>
          <w:rFonts w:ascii="Times New Roman" w:hAnsi="Times New Roman" w:cs="Times New Roman"/>
        </w:rPr>
        <w:t xml:space="preserve"> (Baron-Cohen et al., 1985; Baron-Cohen, 1995)</w:t>
      </w:r>
      <w:r w:rsidR="008870DD" w:rsidRPr="00BA6B0A">
        <w:rPr>
          <w:rFonts w:ascii="Times New Roman" w:hAnsi="Times New Roman" w:cs="Times New Roman"/>
        </w:rPr>
        <w:t xml:space="preserve">. </w:t>
      </w:r>
      <w:r w:rsidR="00FD6A06" w:rsidRPr="00BA6B0A">
        <w:rPr>
          <w:rFonts w:ascii="Times New Roman" w:hAnsi="Times New Roman" w:cs="Times New Roman"/>
        </w:rPr>
        <w:t xml:space="preserve">Baron-Cohen and cohorts recognised that </w:t>
      </w:r>
      <w:r w:rsidR="00250F8F" w:rsidRPr="00BA6B0A">
        <w:rPr>
          <w:rFonts w:ascii="Times New Roman" w:hAnsi="Times New Roman" w:cs="Times New Roman"/>
        </w:rPr>
        <w:t>individuals with ASD faced substantial challenges</w:t>
      </w:r>
      <w:r w:rsidR="00014C06" w:rsidRPr="00BA6B0A">
        <w:rPr>
          <w:rFonts w:ascii="Times New Roman" w:hAnsi="Times New Roman" w:cs="Times New Roman"/>
        </w:rPr>
        <w:t xml:space="preserve"> in comprehending other </w:t>
      </w:r>
      <w:r w:rsidR="00504EF3" w:rsidRPr="00BA6B0A">
        <w:rPr>
          <w:rFonts w:ascii="Times New Roman" w:hAnsi="Times New Roman" w:cs="Times New Roman"/>
        </w:rPr>
        <w:t>people’s</w:t>
      </w:r>
      <w:r w:rsidR="00014C06" w:rsidRPr="00BA6B0A">
        <w:rPr>
          <w:rFonts w:ascii="Times New Roman" w:hAnsi="Times New Roman" w:cs="Times New Roman"/>
        </w:rPr>
        <w:t xml:space="preserve"> mental states and struggl</w:t>
      </w:r>
      <w:r w:rsidR="00504EF3" w:rsidRPr="00BA6B0A">
        <w:rPr>
          <w:rFonts w:ascii="Times New Roman" w:hAnsi="Times New Roman" w:cs="Times New Roman"/>
        </w:rPr>
        <w:t>ed</w:t>
      </w:r>
      <w:r w:rsidR="00014C06" w:rsidRPr="00BA6B0A">
        <w:rPr>
          <w:rFonts w:ascii="Times New Roman" w:hAnsi="Times New Roman" w:cs="Times New Roman"/>
        </w:rPr>
        <w:t xml:space="preserve"> with social communication</w:t>
      </w:r>
      <w:r w:rsidR="00DC6FFD" w:rsidRPr="00BA6B0A">
        <w:rPr>
          <w:rFonts w:ascii="Times New Roman" w:hAnsi="Times New Roman" w:cs="Times New Roman"/>
        </w:rPr>
        <w:t xml:space="preserve">, </w:t>
      </w:r>
      <w:r w:rsidR="00B27C3D" w:rsidRPr="00BA6B0A">
        <w:rPr>
          <w:rFonts w:ascii="Times New Roman" w:hAnsi="Times New Roman" w:cs="Times New Roman"/>
        </w:rPr>
        <w:t xml:space="preserve">so </w:t>
      </w:r>
      <w:r w:rsidR="00FD07D6" w:rsidRPr="00BA6B0A">
        <w:rPr>
          <w:rFonts w:ascii="Times New Roman" w:hAnsi="Times New Roman" w:cs="Times New Roman"/>
        </w:rPr>
        <w:t xml:space="preserve">using the </w:t>
      </w:r>
      <w:r w:rsidR="00B27C3D" w:rsidRPr="00BA6B0A">
        <w:rPr>
          <w:rFonts w:ascii="Times New Roman" w:hAnsi="Times New Roman" w:cs="Times New Roman"/>
        </w:rPr>
        <w:t xml:space="preserve">ToM framework, he </w:t>
      </w:r>
      <w:r w:rsidR="00EA3471" w:rsidRPr="00BA6B0A">
        <w:rPr>
          <w:rFonts w:ascii="Times New Roman" w:hAnsi="Times New Roman" w:cs="Times New Roman"/>
        </w:rPr>
        <w:t>aimed</w:t>
      </w:r>
      <w:r w:rsidR="00B27C3D" w:rsidRPr="00BA6B0A">
        <w:rPr>
          <w:rFonts w:ascii="Times New Roman" w:hAnsi="Times New Roman" w:cs="Times New Roman"/>
        </w:rPr>
        <w:t xml:space="preserve"> to </w:t>
      </w:r>
      <w:r w:rsidR="00EA3471" w:rsidRPr="00BA6B0A">
        <w:rPr>
          <w:rFonts w:ascii="Times New Roman" w:hAnsi="Times New Roman" w:cs="Times New Roman"/>
        </w:rPr>
        <w:t>better understand</w:t>
      </w:r>
      <w:r w:rsidR="00B27C3D" w:rsidRPr="00BA6B0A">
        <w:rPr>
          <w:rFonts w:ascii="Times New Roman" w:hAnsi="Times New Roman" w:cs="Times New Roman"/>
        </w:rPr>
        <w:t xml:space="preserve"> </w:t>
      </w:r>
      <w:r w:rsidR="00997F5A" w:rsidRPr="00BA6B0A">
        <w:rPr>
          <w:rFonts w:ascii="Times New Roman" w:hAnsi="Times New Roman" w:cs="Times New Roman"/>
        </w:rPr>
        <w:t>and explain those difficulties</w:t>
      </w:r>
      <w:r w:rsidR="00A928AE" w:rsidRPr="00BA6B0A">
        <w:rPr>
          <w:rFonts w:ascii="Times New Roman" w:hAnsi="Times New Roman" w:cs="Times New Roman"/>
        </w:rPr>
        <w:t xml:space="preserve"> (Baron-Cohen et al., 1985)</w:t>
      </w:r>
      <w:r w:rsidR="00997F5A" w:rsidRPr="00BA6B0A">
        <w:rPr>
          <w:rFonts w:ascii="Times New Roman" w:hAnsi="Times New Roman" w:cs="Times New Roman"/>
        </w:rPr>
        <w:t>.</w:t>
      </w:r>
    </w:p>
    <w:p w14:paraId="501923C3" w14:textId="77777777" w:rsidR="008870DD" w:rsidRPr="00BA6B0A" w:rsidRDefault="008870DD" w:rsidP="00BA6B0A">
      <w:pPr>
        <w:spacing w:line="480" w:lineRule="auto"/>
        <w:rPr>
          <w:rFonts w:ascii="Times New Roman" w:hAnsi="Times New Roman" w:cs="Times New Roman"/>
        </w:rPr>
      </w:pPr>
    </w:p>
    <w:p w14:paraId="6F7DDA29" w14:textId="0460719C" w:rsidR="008870DD" w:rsidRPr="00BA6B0A" w:rsidRDefault="00556ECF" w:rsidP="00BA6B0A">
      <w:pPr>
        <w:spacing w:line="480" w:lineRule="auto"/>
        <w:rPr>
          <w:rFonts w:ascii="Times New Roman" w:hAnsi="Times New Roman" w:cs="Times New Roman"/>
        </w:rPr>
      </w:pPr>
      <w:r w:rsidRPr="00BA6B0A">
        <w:rPr>
          <w:rFonts w:ascii="Times New Roman" w:hAnsi="Times New Roman" w:cs="Times New Roman"/>
        </w:rPr>
        <w:t xml:space="preserve">Baron-Cohen's mindblindness hypothesis suggests that individuals with </w:t>
      </w:r>
      <w:r w:rsidR="00011B9A" w:rsidRPr="00BA6B0A">
        <w:rPr>
          <w:rFonts w:ascii="Times New Roman" w:hAnsi="Times New Roman" w:cs="Times New Roman"/>
        </w:rPr>
        <w:t>ASD</w:t>
      </w:r>
      <w:r w:rsidRPr="00BA6B0A">
        <w:rPr>
          <w:rFonts w:ascii="Times New Roman" w:hAnsi="Times New Roman" w:cs="Times New Roman"/>
        </w:rPr>
        <w:t xml:space="preserve"> may struggle to </w:t>
      </w:r>
      <w:r w:rsidR="00011B9A" w:rsidRPr="00BA6B0A">
        <w:rPr>
          <w:rFonts w:ascii="Times New Roman" w:hAnsi="Times New Roman" w:cs="Times New Roman"/>
        </w:rPr>
        <w:t>attribute</w:t>
      </w:r>
      <w:r w:rsidRPr="00BA6B0A">
        <w:rPr>
          <w:rFonts w:ascii="Times New Roman" w:hAnsi="Times New Roman" w:cs="Times New Roman"/>
        </w:rPr>
        <w:t xml:space="preserve"> mental states to others, leading to a </w:t>
      </w:r>
      <w:r w:rsidR="002A3CF4" w:rsidRPr="00BA6B0A">
        <w:rPr>
          <w:rFonts w:ascii="Times New Roman" w:hAnsi="Times New Roman" w:cs="Times New Roman"/>
        </w:rPr>
        <w:t>shortfall</w:t>
      </w:r>
      <w:r w:rsidRPr="00BA6B0A">
        <w:rPr>
          <w:rFonts w:ascii="Times New Roman" w:hAnsi="Times New Roman" w:cs="Times New Roman"/>
        </w:rPr>
        <w:t xml:space="preserve"> in </w:t>
      </w:r>
      <w:r w:rsidR="00A47259" w:rsidRPr="00BA6B0A">
        <w:rPr>
          <w:rFonts w:ascii="Times New Roman" w:hAnsi="Times New Roman" w:cs="Times New Roman"/>
        </w:rPr>
        <w:t>ToM</w:t>
      </w:r>
      <w:r w:rsidR="00A928AE" w:rsidRPr="00BA6B0A">
        <w:rPr>
          <w:rFonts w:ascii="Times New Roman" w:hAnsi="Times New Roman" w:cs="Times New Roman"/>
        </w:rPr>
        <w:t xml:space="preserve"> (Baron-Cohen, </w:t>
      </w:r>
      <w:r w:rsidR="00A928AE" w:rsidRPr="00BA6B0A">
        <w:rPr>
          <w:rFonts w:ascii="Times New Roman" w:hAnsi="Times New Roman" w:cs="Times New Roman"/>
        </w:rPr>
        <w:lastRenderedPageBreak/>
        <w:t>1995)</w:t>
      </w:r>
      <w:r w:rsidRPr="00BA6B0A">
        <w:rPr>
          <w:rFonts w:ascii="Times New Roman" w:hAnsi="Times New Roman" w:cs="Times New Roman"/>
        </w:rPr>
        <w:t xml:space="preserve">. This difficulty in comprehending and anticipating the thoughts and feelings of others contributes to the common social and communication obstacles associated with </w:t>
      </w:r>
      <w:r w:rsidR="00771F29" w:rsidRPr="00BA6B0A">
        <w:rPr>
          <w:rFonts w:ascii="Times New Roman" w:hAnsi="Times New Roman" w:cs="Times New Roman"/>
        </w:rPr>
        <w:t>ASD</w:t>
      </w:r>
      <w:r w:rsidRPr="00BA6B0A">
        <w:rPr>
          <w:rFonts w:ascii="Times New Roman" w:hAnsi="Times New Roman" w:cs="Times New Roman"/>
        </w:rPr>
        <w:t xml:space="preserve">. To investigate this hypothesis, Baron-Cohen and his team conducted a series of experiments to evaluate ToM abilities among individuals with </w:t>
      </w:r>
      <w:r w:rsidR="00771F29" w:rsidRPr="00BA6B0A">
        <w:rPr>
          <w:rFonts w:ascii="Times New Roman" w:hAnsi="Times New Roman" w:cs="Times New Roman"/>
        </w:rPr>
        <w:t>ASD</w:t>
      </w:r>
      <w:r w:rsidR="00752CE0" w:rsidRPr="00BA6B0A">
        <w:rPr>
          <w:rFonts w:ascii="Times New Roman" w:hAnsi="Times New Roman" w:cs="Times New Roman"/>
        </w:rPr>
        <w:t xml:space="preserve"> (Beaudoin et al., 2020)</w:t>
      </w:r>
      <w:r w:rsidRPr="00BA6B0A">
        <w:rPr>
          <w:rFonts w:ascii="Times New Roman" w:hAnsi="Times New Roman" w:cs="Times New Roman"/>
        </w:rPr>
        <w:t>.</w:t>
      </w:r>
    </w:p>
    <w:p w14:paraId="4A274D6E" w14:textId="77777777" w:rsidR="008870DD" w:rsidRPr="00BA6B0A" w:rsidRDefault="008870DD" w:rsidP="00BA6B0A">
      <w:pPr>
        <w:spacing w:line="480" w:lineRule="auto"/>
        <w:rPr>
          <w:rFonts w:ascii="Times New Roman" w:hAnsi="Times New Roman" w:cs="Times New Roman"/>
        </w:rPr>
      </w:pPr>
    </w:p>
    <w:p w14:paraId="79A585EB" w14:textId="032A88BF" w:rsidR="00B558BE" w:rsidRPr="00BA6B0A" w:rsidRDefault="008870DD" w:rsidP="00BA6B0A">
      <w:pPr>
        <w:spacing w:line="480" w:lineRule="auto"/>
        <w:rPr>
          <w:rFonts w:ascii="Times New Roman" w:hAnsi="Times New Roman" w:cs="Times New Roman"/>
        </w:rPr>
      </w:pPr>
      <w:r w:rsidRPr="00BA6B0A">
        <w:rPr>
          <w:rFonts w:ascii="Times New Roman" w:hAnsi="Times New Roman" w:cs="Times New Roman"/>
        </w:rPr>
        <w:t xml:space="preserve">One of Baron-Cohen's notable contributions was the development of the </w:t>
      </w:r>
      <w:r w:rsidRPr="00BA6B0A">
        <w:rPr>
          <w:rFonts w:ascii="Times New Roman" w:hAnsi="Times New Roman" w:cs="Times New Roman"/>
          <w:i/>
          <w:iCs/>
        </w:rPr>
        <w:t>Sally-Anne test</w:t>
      </w:r>
      <w:r w:rsidRPr="00BA6B0A">
        <w:rPr>
          <w:rFonts w:ascii="Times New Roman" w:hAnsi="Times New Roman" w:cs="Times New Roman"/>
        </w:rPr>
        <w:t xml:space="preserve">, a widely used experimental paradigm to assess </w:t>
      </w:r>
      <w:r w:rsidR="009038B8" w:rsidRPr="00BA6B0A">
        <w:rPr>
          <w:rFonts w:ascii="Times New Roman" w:hAnsi="Times New Roman" w:cs="Times New Roman"/>
        </w:rPr>
        <w:t>ToM</w:t>
      </w:r>
      <w:r w:rsidRPr="00BA6B0A">
        <w:rPr>
          <w:rFonts w:ascii="Times New Roman" w:hAnsi="Times New Roman" w:cs="Times New Roman"/>
        </w:rPr>
        <w:t xml:space="preserve"> in children with </w:t>
      </w:r>
      <w:r w:rsidR="00771F29" w:rsidRPr="00BA6B0A">
        <w:rPr>
          <w:rFonts w:ascii="Times New Roman" w:hAnsi="Times New Roman" w:cs="Times New Roman"/>
        </w:rPr>
        <w:t>ASD</w:t>
      </w:r>
      <w:r w:rsidR="00252899" w:rsidRPr="00BA6B0A">
        <w:rPr>
          <w:rFonts w:ascii="Times New Roman" w:hAnsi="Times New Roman" w:cs="Times New Roman"/>
        </w:rPr>
        <w:t xml:space="preserve"> (Baron-Cohen et al., 1985)</w:t>
      </w:r>
      <w:r w:rsidRPr="00BA6B0A">
        <w:rPr>
          <w:rFonts w:ascii="Times New Roman" w:hAnsi="Times New Roman" w:cs="Times New Roman"/>
        </w:rPr>
        <w:t xml:space="preserve">. In this test, children are asked to predict the </w:t>
      </w:r>
      <w:r w:rsidR="009449DF" w:rsidRPr="00BA6B0A">
        <w:rPr>
          <w:rFonts w:ascii="Times New Roman" w:hAnsi="Times New Roman" w:cs="Times New Roman"/>
        </w:rPr>
        <w:t>characters' action</w:t>
      </w:r>
      <w:r w:rsidRPr="00BA6B0A">
        <w:rPr>
          <w:rFonts w:ascii="Times New Roman" w:hAnsi="Times New Roman" w:cs="Times New Roman"/>
        </w:rPr>
        <w:t>s in a story, which requires understanding that others can have beliefs different from their own.</w:t>
      </w:r>
      <w:r w:rsidR="0041250B" w:rsidRPr="00BA6B0A">
        <w:rPr>
          <w:rFonts w:ascii="Times New Roman" w:hAnsi="Times New Roman" w:cs="Times New Roman"/>
        </w:rPr>
        <w:t xml:space="preserve"> B</w:t>
      </w:r>
      <w:r w:rsidRPr="00BA6B0A">
        <w:rPr>
          <w:rFonts w:ascii="Times New Roman" w:hAnsi="Times New Roman" w:cs="Times New Roman"/>
        </w:rPr>
        <w:t xml:space="preserve">y expanding the </w:t>
      </w:r>
      <w:r w:rsidR="002C4E7C" w:rsidRPr="00BA6B0A">
        <w:rPr>
          <w:rFonts w:ascii="Times New Roman" w:hAnsi="Times New Roman" w:cs="Times New Roman"/>
        </w:rPr>
        <w:t>ToM</w:t>
      </w:r>
      <w:r w:rsidRPr="00BA6B0A">
        <w:rPr>
          <w:rFonts w:ascii="Times New Roman" w:hAnsi="Times New Roman" w:cs="Times New Roman"/>
        </w:rPr>
        <w:t xml:space="preserve"> to include the specific challenges observed in </w:t>
      </w:r>
      <w:r w:rsidR="0041250B" w:rsidRPr="00BA6B0A">
        <w:rPr>
          <w:rFonts w:ascii="Times New Roman" w:hAnsi="Times New Roman" w:cs="Times New Roman"/>
        </w:rPr>
        <w:t>ASD</w:t>
      </w:r>
      <w:r w:rsidRPr="00BA6B0A">
        <w:rPr>
          <w:rFonts w:ascii="Times New Roman" w:hAnsi="Times New Roman" w:cs="Times New Roman"/>
        </w:rPr>
        <w:t xml:space="preserve"> and providing empirical evidence, Baron-Cohen significantly contributed to </w:t>
      </w:r>
      <w:r w:rsidR="003037DC" w:rsidRPr="00BA6B0A">
        <w:rPr>
          <w:rFonts w:ascii="Times New Roman" w:hAnsi="Times New Roman" w:cs="Times New Roman"/>
        </w:rPr>
        <w:t>understanding the disorder's social cognitive aspects</w:t>
      </w:r>
      <w:r w:rsidR="00252899" w:rsidRPr="00BA6B0A">
        <w:rPr>
          <w:rFonts w:ascii="Times New Roman" w:hAnsi="Times New Roman" w:cs="Times New Roman"/>
        </w:rPr>
        <w:t xml:space="preserve"> (Beaudoin et al., 2020)</w:t>
      </w:r>
      <w:r w:rsidRPr="00BA6B0A">
        <w:rPr>
          <w:rFonts w:ascii="Times New Roman" w:hAnsi="Times New Roman" w:cs="Times New Roman"/>
        </w:rPr>
        <w:t xml:space="preserve">. </w:t>
      </w:r>
    </w:p>
    <w:p w14:paraId="43743DF6" w14:textId="77777777" w:rsidR="00B558BE" w:rsidRPr="00BA6B0A" w:rsidRDefault="00B558BE" w:rsidP="00BA6B0A">
      <w:pPr>
        <w:spacing w:line="480" w:lineRule="auto"/>
        <w:rPr>
          <w:rFonts w:ascii="Times New Roman" w:hAnsi="Times New Roman" w:cs="Times New Roman"/>
        </w:rPr>
      </w:pPr>
    </w:p>
    <w:p w14:paraId="7FE30B4B" w14:textId="11CCBD0A" w:rsidR="00B558BE" w:rsidRPr="00BA6B0A" w:rsidRDefault="003A37E4" w:rsidP="00BA6B0A">
      <w:pPr>
        <w:spacing w:line="480" w:lineRule="auto"/>
        <w:rPr>
          <w:rFonts w:ascii="Times New Roman" w:hAnsi="Times New Roman" w:cs="Times New Roman"/>
        </w:rPr>
      </w:pPr>
      <w:r w:rsidRPr="00BA6B0A">
        <w:rPr>
          <w:rFonts w:ascii="Times New Roman" w:hAnsi="Times New Roman" w:cs="Times New Roman"/>
        </w:rPr>
        <w:t>Typically</w:t>
      </w:r>
      <w:r w:rsidR="00B558BE" w:rsidRPr="00BA6B0A">
        <w:rPr>
          <w:rFonts w:ascii="Times New Roman" w:hAnsi="Times New Roman" w:cs="Times New Roman"/>
        </w:rPr>
        <w:t xml:space="preserve">, children </w:t>
      </w:r>
      <w:r w:rsidRPr="00BA6B0A">
        <w:rPr>
          <w:rFonts w:ascii="Times New Roman" w:hAnsi="Times New Roman" w:cs="Times New Roman"/>
        </w:rPr>
        <w:t xml:space="preserve">develop a ToM </w:t>
      </w:r>
      <w:r w:rsidR="00DC686C" w:rsidRPr="00BA6B0A">
        <w:rPr>
          <w:rFonts w:ascii="Times New Roman" w:hAnsi="Times New Roman" w:cs="Times New Roman"/>
        </w:rPr>
        <w:t xml:space="preserve">between </w:t>
      </w:r>
      <w:r w:rsidR="00AA08AB" w:rsidRPr="00BA6B0A">
        <w:rPr>
          <w:rFonts w:ascii="Times New Roman" w:hAnsi="Times New Roman" w:cs="Times New Roman"/>
        </w:rPr>
        <w:t>four and five</w:t>
      </w:r>
      <w:r w:rsidRPr="00BA6B0A">
        <w:rPr>
          <w:rFonts w:ascii="Times New Roman" w:hAnsi="Times New Roman" w:cs="Times New Roman"/>
        </w:rPr>
        <w:t xml:space="preserve"> years,</w:t>
      </w:r>
      <w:r w:rsidR="00B558BE" w:rsidRPr="00BA6B0A">
        <w:rPr>
          <w:rFonts w:ascii="Times New Roman" w:hAnsi="Times New Roman" w:cs="Times New Roman"/>
        </w:rPr>
        <w:t xml:space="preserve"> </w:t>
      </w:r>
      <w:r w:rsidR="00AA08AB" w:rsidRPr="00BA6B0A">
        <w:rPr>
          <w:rFonts w:ascii="Times New Roman" w:hAnsi="Times New Roman" w:cs="Times New Roman"/>
        </w:rPr>
        <w:t xml:space="preserve">starting to </w:t>
      </w:r>
      <w:r w:rsidRPr="00BA6B0A">
        <w:rPr>
          <w:rFonts w:ascii="Times New Roman" w:hAnsi="Times New Roman" w:cs="Times New Roman"/>
        </w:rPr>
        <w:t>consider</w:t>
      </w:r>
      <w:r w:rsidR="00E5763B" w:rsidRPr="00BA6B0A">
        <w:rPr>
          <w:rFonts w:ascii="Times New Roman" w:hAnsi="Times New Roman" w:cs="Times New Roman"/>
        </w:rPr>
        <w:t xml:space="preserve"> </w:t>
      </w:r>
      <w:r w:rsidR="00B558BE" w:rsidRPr="00BA6B0A">
        <w:rPr>
          <w:rFonts w:ascii="Times New Roman" w:hAnsi="Times New Roman" w:cs="Times New Roman"/>
        </w:rPr>
        <w:t>that others may have different thoughts, feelings, and perspectives</w:t>
      </w:r>
      <w:r w:rsidR="00714792" w:rsidRPr="00BA6B0A">
        <w:rPr>
          <w:rFonts w:ascii="Times New Roman" w:hAnsi="Times New Roman" w:cs="Times New Roman"/>
        </w:rPr>
        <w:t xml:space="preserve"> (Wellman &amp; Liu, 2004)</w:t>
      </w:r>
      <w:r w:rsidR="00B558BE" w:rsidRPr="00BA6B0A">
        <w:rPr>
          <w:rFonts w:ascii="Times New Roman" w:hAnsi="Times New Roman" w:cs="Times New Roman"/>
        </w:rPr>
        <w:t xml:space="preserve">. However, </w:t>
      </w:r>
      <w:r w:rsidR="00E5763B" w:rsidRPr="00BA6B0A">
        <w:rPr>
          <w:rFonts w:ascii="Times New Roman" w:hAnsi="Times New Roman" w:cs="Times New Roman"/>
        </w:rPr>
        <w:t>those with ASD</w:t>
      </w:r>
      <w:r w:rsidR="00B558BE" w:rsidRPr="00BA6B0A">
        <w:rPr>
          <w:rFonts w:ascii="Times New Roman" w:hAnsi="Times New Roman" w:cs="Times New Roman"/>
        </w:rPr>
        <w:t xml:space="preserve"> often exhibit delays or impairments in the development of </w:t>
      </w:r>
      <w:r w:rsidR="00E5763B" w:rsidRPr="00BA6B0A">
        <w:rPr>
          <w:rFonts w:ascii="Times New Roman" w:hAnsi="Times New Roman" w:cs="Times New Roman"/>
        </w:rPr>
        <w:t>ToM</w:t>
      </w:r>
      <w:r w:rsidR="00B558BE" w:rsidRPr="00BA6B0A">
        <w:rPr>
          <w:rFonts w:ascii="Times New Roman" w:hAnsi="Times New Roman" w:cs="Times New Roman"/>
        </w:rPr>
        <w:t xml:space="preserve"> skills. This can manifest as challenges in recogni</w:t>
      </w:r>
      <w:r w:rsidR="00536174" w:rsidRPr="00BA6B0A">
        <w:rPr>
          <w:rFonts w:ascii="Times New Roman" w:hAnsi="Times New Roman" w:cs="Times New Roman"/>
        </w:rPr>
        <w:t>s</w:t>
      </w:r>
      <w:r w:rsidR="00B558BE" w:rsidRPr="00BA6B0A">
        <w:rPr>
          <w:rFonts w:ascii="Times New Roman" w:hAnsi="Times New Roman" w:cs="Times New Roman"/>
        </w:rPr>
        <w:t>ing and understanding the thoughts and emotions of others, which are essential components of effective social interaction</w:t>
      </w:r>
      <w:r w:rsidR="00714792" w:rsidRPr="00BA6B0A">
        <w:rPr>
          <w:rFonts w:ascii="Times New Roman" w:hAnsi="Times New Roman" w:cs="Times New Roman"/>
        </w:rPr>
        <w:t xml:space="preserve"> (</w:t>
      </w:r>
      <w:proofErr w:type="spellStart"/>
      <w:r w:rsidR="00714792" w:rsidRPr="00BA6B0A">
        <w:rPr>
          <w:rFonts w:ascii="Times New Roman" w:hAnsi="Times New Roman" w:cs="Times New Roman"/>
        </w:rPr>
        <w:t>Rosello</w:t>
      </w:r>
      <w:proofErr w:type="spellEnd"/>
      <w:r w:rsidR="00714792" w:rsidRPr="00BA6B0A">
        <w:rPr>
          <w:rFonts w:ascii="Times New Roman" w:hAnsi="Times New Roman" w:cs="Times New Roman"/>
        </w:rPr>
        <w:t xml:space="preserve"> et al., 2020)</w:t>
      </w:r>
      <w:r w:rsidR="00B558BE" w:rsidRPr="00BA6B0A">
        <w:rPr>
          <w:rFonts w:ascii="Times New Roman" w:hAnsi="Times New Roman" w:cs="Times New Roman"/>
        </w:rPr>
        <w:t>.</w:t>
      </w:r>
      <w:r w:rsidR="00AA08AB" w:rsidRPr="00BA6B0A">
        <w:rPr>
          <w:rFonts w:ascii="Times New Roman" w:hAnsi="Times New Roman" w:cs="Times New Roman"/>
        </w:rPr>
        <w:t xml:space="preserve"> </w:t>
      </w:r>
      <w:r w:rsidR="00B558BE" w:rsidRPr="00BA6B0A">
        <w:rPr>
          <w:rFonts w:ascii="Times New Roman" w:hAnsi="Times New Roman" w:cs="Times New Roman"/>
        </w:rPr>
        <w:t xml:space="preserve">One hallmark feature of </w:t>
      </w:r>
      <w:r w:rsidR="00341966" w:rsidRPr="00BA6B0A">
        <w:rPr>
          <w:rFonts w:ascii="Times New Roman" w:hAnsi="Times New Roman" w:cs="Times New Roman"/>
        </w:rPr>
        <w:t>ASD</w:t>
      </w:r>
      <w:r w:rsidR="00B558BE" w:rsidRPr="00BA6B0A">
        <w:rPr>
          <w:rFonts w:ascii="Times New Roman" w:hAnsi="Times New Roman" w:cs="Times New Roman"/>
        </w:rPr>
        <w:t xml:space="preserve"> is difficulty in interpreting and predicting the intentions and behaviours of others. For example, individuals with </w:t>
      </w:r>
      <w:r w:rsidR="00341966" w:rsidRPr="00BA6B0A">
        <w:rPr>
          <w:rFonts w:ascii="Times New Roman" w:hAnsi="Times New Roman" w:cs="Times New Roman"/>
        </w:rPr>
        <w:t>ASD</w:t>
      </w:r>
      <w:r w:rsidR="00B558BE" w:rsidRPr="00BA6B0A">
        <w:rPr>
          <w:rFonts w:ascii="Times New Roman" w:hAnsi="Times New Roman" w:cs="Times New Roman"/>
        </w:rPr>
        <w:t xml:space="preserve"> may struggle to grasp sarcasm, understand figurative language, or recogni</w:t>
      </w:r>
      <w:r w:rsidR="00536174" w:rsidRPr="00BA6B0A">
        <w:rPr>
          <w:rFonts w:ascii="Times New Roman" w:hAnsi="Times New Roman" w:cs="Times New Roman"/>
        </w:rPr>
        <w:t>s</w:t>
      </w:r>
      <w:r w:rsidR="00B558BE" w:rsidRPr="00BA6B0A">
        <w:rPr>
          <w:rFonts w:ascii="Times New Roman" w:hAnsi="Times New Roman" w:cs="Times New Roman"/>
        </w:rPr>
        <w:t xml:space="preserve">e non-verbal cues such as facial expressions and body language. </w:t>
      </w:r>
      <w:r w:rsidR="008C0621" w:rsidRPr="00BA6B0A">
        <w:rPr>
          <w:rFonts w:ascii="Times New Roman" w:hAnsi="Times New Roman" w:cs="Times New Roman"/>
        </w:rPr>
        <w:t xml:space="preserve">As mentioned in the debate, children with ASD struggle to know if someone is lying and will often take what someone is saying quite literally. </w:t>
      </w:r>
      <w:r w:rsidR="00B558BE" w:rsidRPr="00BA6B0A">
        <w:rPr>
          <w:rFonts w:ascii="Times New Roman" w:hAnsi="Times New Roman" w:cs="Times New Roman"/>
        </w:rPr>
        <w:t>This can lead to social awkwardness, difficulty forming friendships, and challenges navigating social situations</w:t>
      </w:r>
      <w:r w:rsidR="00714792" w:rsidRPr="00BA6B0A">
        <w:rPr>
          <w:rFonts w:ascii="Times New Roman" w:hAnsi="Times New Roman" w:cs="Times New Roman"/>
        </w:rPr>
        <w:t xml:space="preserve"> (Kalandadze et al., 2016)</w:t>
      </w:r>
      <w:r w:rsidR="00B558BE" w:rsidRPr="00BA6B0A">
        <w:rPr>
          <w:rFonts w:ascii="Times New Roman" w:hAnsi="Times New Roman" w:cs="Times New Roman"/>
        </w:rPr>
        <w:t>.</w:t>
      </w:r>
    </w:p>
    <w:p w14:paraId="2FD8E1BE" w14:textId="77777777" w:rsidR="0004451C" w:rsidRPr="00BA6B0A" w:rsidRDefault="0004451C" w:rsidP="00BA6B0A">
      <w:pPr>
        <w:spacing w:line="480" w:lineRule="auto"/>
        <w:ind w:firstLine="0"/>
        <w:rPr>
          <w:rFonts w:ascii="Times New Roman" w:hAnsi="Times New Roman" w:cs="Times New Roman"/>
        </w:rPr>
      </w:pPr>
    </w:p>
    <w:p w14:paraId="269A8F5E" w14:textId="2F65833A" w:rsidR="0004451C" w:rsidRPr="00BA6B0A" w:rsidRDefault="0004451C" w:rsidP="00BA6B0A">
      <w:pPr>
        <w:spacing w:line="480" w:lineRule="auto"/>
        <w:rPr>
          <w:rFonts w:ascii="Times New Roman" w:hAnsi="Times New Roman" w:cs="Times New Roman"/>
        </w:rPr>
      </w:pPr>
      <w:r w:rsidRPr="00BA6B0A">
        <w:rPr>
          <w:rFonts w:ascii="Times New Roman" w:hAnsi="Times New Roman" w:cs="Times New Roman"/>
        </w:rPr>
        <w:t xml:space="preserve">In early childhood, </w:t>
      </w:r>
      <w:r w:rsidR="00341966" w:rsidRPr="00BA6B0A">
        <w:rPr>
          <w:rFonts w:ascii="Times New Roman" w:hAnsi="Times New Roman" w:cs="Times New Roman"/>
        </w:rPr>
        <w:t>ASD</w:t>
      </w:r>
      <w:r w:rsidRPr="00BA6B0A">
        <w:rPr>
          <w:rFonts w:ascii="Times New Roman" w:hAnsi="Times New Roman" w:cs="Times New Roman"/>
        </w:rPr>
        <w:t xml:space="preserve"> manifests through distinctive behavio</w:t>
      </w:r>
      <w:r w:rsidR="0098552A" w:rsidRPr="00BA6B0A">
        <w:rPr>
          <w:rFonts w:ascii="Times New Roman" w:hAnsi="Times New Roman" w:cs="Times New Roman"/>
        </w:rPr>
        <w:t>u</w:t>
      </w:r>
      <w:r w:rsidRPr="00BA6B0A">
        <w:rPr>
          <w:rFonts w:ascii="Times New Roman" w:hAnsi="Times New Roman" w:cs="Times New Roman"/>
        </w:rPr>
        <w:t xml:space="preserve">ral patterns that often become evident by the age of 2 to 3 years. </w:t>
      </w:r>
      <w:r w:rsidR="006D4FB6" w:rsidRPr="00BA6B0A">
        <w:rPr>
          <w:rFonts w:ascii="Times New Roman" w:hAnsi="Times New Roman" w:cs="Times New Roman"/>
        </w:rPr>
        <w:t xml:space="preserve">It was posited in the debate that children are possibly diagnosed more often due to having more people around who may notice their deficits. </w:t>
      </w:r>
      <w:r w:rsidR="000E7096" w:rsidRPr="00BA6B0A">
        <w:rPr>
          <w:rFonts w:ascii="Times New Roman" w:hAnsi="Times New Roman" w:cs="Times New Roman"/>
        </w:rPr>
        <w:t>Hodges et al. (2020) write that c</w:t>
      </w:r>
      <w:r w:rsidRPr="00BA6B0A">
        <w:rPr>
          <w:rFonts w:ascii="Times New Roman" w:hAnsi="Times New Roman" w:cs="Times New Roman"/>
        </w:rPr>
        <w:t>hildren with ASD may display challenges in social interaction, communication, and repetitive behavio</w:t>
      </w:r>
      <w:r w:rsidR="0098552A" w:rsidRPr="00BA6B0A">
        <w:rPr>
          <w:rFonts w:ascii="Times New Roman" w:hAnsi="Times New Roman" w:cs="Times New Roman"/>
        </w:rPr>
        <w:t>u</w:t>
      </w:r>
      <w:r w:rsidRPr="00BA6B0A">
        <w:rPr>
          <w:rFonts w:ascii="Times New Roman" w:hAnsi="Times New Roman" w:cs="Times New Roman"/>
        </w:rPr>
        <w:t xml:space="preserve">rs. </w:t>
      </w:r>
      <w:r w:rsidR="000E7096" w:rsidRPr="00BA6B0A">
        <w:rPr>
          <w:rFonts w:ascii="Times New Roman" w:hAnsi="Times New Roman" w:cs="Times New Roman"/>
        </w:rPr>
        <w:t xml:space="preserve">While </w:t>
      </w:r>
      <w:proofErr w:type="spellStart"/>
      <w:r w:rsidR="000E7096" w:rsidRPr="00BA6B0A">
        <w:rPr>
          <w:rFonts w:ascii="Times New Roman" w:hAnsi="Times New Roman" w:cs="Times New Roman"/>
        </w:rPr>
        <w:t>Campsi</w:t>
      </w:r>
      <w:proofErr w:type="spellEnd"/>
      <w:r w:rsidR="000E7096" w:rsidRPr="00BA6B0A">
        <w:rPr>
          <w:rFonts w:ascii="Times New Roman" w:hAnsi="Times New Roman" w:cs="Times New Roman"/>
        </w:rPr>
        <w:t xml:space="preserve"> et al</w:t>
      </w:r>
      <w:r w:rsidR="009449DF" w:rsidRPr="00BA6B0A">
        <w:rPr>
          <w:rFonts w:ascii="Times New Roman" w:hAnsi="Times New Roman" w:cs="Times New Roman"/>
        </w:rPr>
        <w:t>.</w:t>
      </w:r>
      <w:r w:rsidR="000E7096" w:rsidRPr="00BA6B0A">
        <w:rPr>
          <w:rFonts w:ascii="Times New Roman" w:hAnsi="Times New Roman" w:cs="Times New Roman"/>
        </w:rPr>
        <w:t xml:space="preserve"> (2018) write that some</w:t>
      </w:r>
      <w:r w:rsidRPr="00BA6B0A">
        <w:rPr>
          <w:rFonts w:ascii="Times New Roman" w:hAnsi="Times New Roman" w:cs="Times New Roman"/>
        </w:rPr>
        <w:t xml:space="preserve"> of the key indicators </w:t>
      </w:r>
      <w:r w:rsidR="000E7096" w:rsidRPr="00BA6B0A">
        <w:rPr>
          <w:rFonts w:ascii="Times New Roman" w:hAnsi="Times New Roman" w:cs="Times New Roman"/>
        </w:rPr>
        <w:t xml:space="preserve">are </w:t>
      </w:r>
      <w:r w:rsidRPr="00BA6B0A">
        <w:rPr>
          <w:rFonts w:ascii="Times New Roman" w:hAnsi="Times New Roman" w:cs="Times New Roman"/>
        </w:rPr>
        <w:t>difficulty in forming and maintaining social relationships, which can be observed through limited eye contact, reduced interest in sharing experiences, and challenges in understanding and responding to social cues.</w:t>
      </w:r>
    </w:p>
    <w:p w14:paraId="127ACB63" w14:textId="77777777" w:rsidR="0004451C" w:rsidRPr="00BA6B0A" w:rsidRDefault="0004451C" w:rsidP="00BA6B0A">
      <w:pPr>
        <w:spacing w:line="480" w:lineRule="auto"/>
        <w:rPr>
          <w:rFonts w:ascii="Times New Roman" w:hAnsi="Times New Roman" w:cs="Times New Roman"/>
        </w:rPr>
      </w:pPr>
    </w:p>
    <w:p w14:paraId="0BD95E53" w14:textId="0FC8F9FA" w:rsidR="0004451C" w:rsidRPr="00BA6B0A" w:rsidRDefault="0004451C" w:rsidP="00BA6B0A">
      <w:pPr>
        <w:spacing w:line="480" w:lineRule="auto"/>
        <w:rPr>
          <w:rFonts w:ascii="Times New Roman" w:hAnsi="Times New Roman" w:cs="Times New Roman"/>
        </w:rPr>
      </w:pPr>
      <w:r w:rsidRPr="00BA6B0A">
        <w:rPr>
          <w:rFonts w:ascii="Times New Roman" w:hAnsi="Times New Roman" w:cs="Times New Roman"/>
        </w:rPr>
        <w:t>Theory of mind deficits play</w:t>
      </w:r>
      <w:r w:rsidR="000E7096" w:rsidRPr="00BA6B0A">
        <w:rPr>
          <w:rFonts w:ascii="Times New Roman" w:hAnsi="Times New Roman" w:cs="Times New Roman"/>
        </w:rPr>
        <w:t>s</w:t>
      </w:r>
      <w:r w:rsidRPr="00BA6B0A">
        <w:rPr>
          <w:rFonts w:ascii="Times New Roman" w:hAnsi="Times New Roman" w:cs="Times New Roman"/>
        </w:rPr>
        <w:t xml:space="preserve"> a pivotal role in the presentation of </w:t>
      </w:r>
      <w:r w:rsidR="00435F77" w:rsidRPr="00BA6B0A">
        <w:rPr>
          <w:rFonts w:ascii="Times New Roman" w:hAnsi="Times New Roman" w:cs="Times New Roman"/>
        </w:rPr>
        <w:t>ASD</w:t>
      </w:r>
      <w:r w:rsidRPr="00BA6B0A">
        <w:rPr>
          <w:rFonts w:ascii="Times New Roman" w:hAnsi="Times New Roman" w:cs="Times New Roman"/>
        </w:rPr>
        <w:t xml:space="preserve"> in early childhood. Children with ASD typically struggle with recogni</w:t>
      </w:r>
      <w:r w:rsidR="005D57A6" w:rsidRPr="00BA6B0A">
        <w:rPr>
          <w:rFonts w:ascii="Times New Roman" w:hAnsi="Times New Roman" w:cs="Times New Roman"/>
        </w:rPr>
        <w:t>s</w:t>
      </w:r>
      <w:r w:rsidRPr="00BA6B0A">
        <w:rPr>
          <w:rFonts w:ascii="Times New Roman" w:hAnsi="Times New Roman" w:cs="Times New Roman"/>
        </w:rPr>
        <w:t>ing and understanding the thoughts, emotions, and intentions of others</w:t>
      </w:r>
      <w:r w:rsidR="000E7096" w:rsidRPr="00BA6B0A">
        <w:rPr>
          <w:rFonts w:ascii="Times New Roman" w:hAnsi="Times New Roman" w:cs="Times New Roman"/>
        </w:rPr>
        <w:t xml:space="preserve"> (Baron-Cohen et al., 1985)</w:t>
      </w:r>
      <w:r w:rsidRPr="00BA6B0A">
        <w:rPr>
          <w:rFonts w:ascii="Times New Roman" w:hAnsi="Times New Roman" w:cs="Times New Roman"/>
        </w:rPr>
        <w:t>. This deficit becomes apparent in their ability to engage in reciprocal social interactions and empathi</w:t>
      </w:r>
      <w:r w:rsidR="005D57A6" w:rsidRPr="00BA6B0A">
        <w:rPr>
          <w:rFonts w:ascii="Times New Roman" w:hAnsi="Times New Roman" w:cs="Times New Roman"/>
        </w:rPr>
        <w:t>s</w:t>
      </w:r>
      <w:r w:rsidRPr="00BA6B0A">
        <w:rPr>
          <w:rFonts w:ascii="Times New Roman" w:hAnsi="Times New Roman" w:cs="Times New Roman"/>
        </w:rPr>
        <w:t xml:space="preserve">e with others. For instance, a child with </w:t>
      </w:r>
      <w:r w:rsidR="00435F77" w:rsidRPr="00BA6B0A">
        <w:rPr>
          <w:rFonts w:ascii="Times New Roman" w:hAnsi="Times New Roman" w:cs="Times New Roman"/>
        </w:rPr>
        <w:t xml:space="preserve">ASD </w:t>
      </w:r>
      <w:r w:rsidRPr="00BA6B0A">
        <w:rPr>
          <w:rFonts w:ascii="Times New Roman" w:hAnsi="Times New Roman" w:cs="Times New Roman"/>
        </w:rPr>
        <w:t>may have difficulty comprehending that a friend may hold a different belief or desire, impacting their ability to navigate social situations effectively</w:t>
      </w:r>
      <w:r w:rsidR="000E7096" w:rsidRPr="00BA6B0A">
        <w:rPr>
          <w:rFonts w:ascii="Times New Roman" w:hAnsi="Times New Roman" w:cs="Times New Roman"/>
        </w:rPr>
        <w:t xml:space="preserve"> (Beaudoin et al., 2020)</w:t>
      </w:r>
      <w:r w:rsidRPr="00BA6B0A">
        <w:rPr>
          <w:rFonts w:ascii="Times New Roman" w:hAnsi="Times New Roman" w:cs="Times New Roman"/>
        </w:rPr>
        <w:t>.</w:t>
      </w:r>
    </w:p>
    <w:p w14:paraId="2D0442F6" w14:textId="77777777" w:rsidR="0004451C" w:rsidRPr="00BA6B0A" w:rsidRDefault="0004451C" w:rsidP="00BA6B0A">
      <w:pPr>
        <w:spacing w:line="480" w:lineRule="auto"/>
        <w:rPr>
          <w:rFonts w:ascii="Times New Roman" w:hAnsi="Times New Roman" w:cs="Times New Roman"/>
        </w:rPr>
      </w:pPr>
    </w:p>
    <w:p w14:paraId="2550162C" w14:textId="2457839F" w:rsidR="0004451C" w:rsidRPr="00BA6B0A" w:rsidRDefault="004914C4" w:rsidP="00BA6B0A">
      <w:pPr>
        <w:spacing w:line="480" w:lineRule="auto"/>
        <w:rPr>
          <w:rFonts w:ascii="Times New Roman" w:hAnsi="Times New Roman" w:cs="Times New Roman"/>
        </w:rPr>
      </w:pPr>
      <w:r w:rsidRPr="00BA6B0A">
        <w:rPr>
          <w:rFonts w:ascii="Times New Roman" w:hAnsi="Times New Roman" w:cs="Times New Roman"/>
        </w:rPr>
        <w:t>The correlation between the initial indicators of ASD and ToM def</w:t>
      </w:r>
      <w:r w:rsidR="0008662B" w:rsidRPr="00BA6B0A">
        <w:rPr>
          <w:rFonts w:ascii="Times New Roman" w:hAnsi="Times New Roman" w:cs="Times New Roman"/>
        </w:rPr>
        <w:t>icits</w:t>
      </w:r>
      <w:r w:rsidRPr="00BA6B0A">
        <w:rPr>
          <w:rFonts w:ascii="Times New Roman" w:hAnsi="Times New Roman" w:cs="Times New Roman"/>
        </w:rPr>
        <w:t xml:space="preserve"> highlights the importance of social cognitive skills in interventions. As per Fletcher et al. (2014), strategies for addressing ASD are </w:t>
      </w:r>
      <w:r w:rsidR="0008662B" w:rsidRPr="00BA6B0A">
        <w:rPr>
          <w:rFonts w:ascii="Times New Roman" w:hAnsi="Times New Roman" w:cs="Times New Roman"/>
        </w:rPr>
        <w:t>mainly</w:t>
      </w:r>
      <w:r w:rsidRPr="00BA6B0A">
        <w:rPr>
          <w:rFonts w:ascii="Times New Roman" w:hAnsi="Times New Roman" w:cs="Times New Roman"/>
        </w:rPr>
        <w:t xml:space="preserve"> centred around </w:t>
      </w:r>
      <w:r w:rsidR="0008662B" w:rsidRPr="00BA6B0A">
        <w:rPr>
          <w:rFonts w:ascii="Times New Roman" w:hAnsi="Times New Roman" w:cs="Times New Roman"/>
        </w:rPr>
        <w:t>improving</w:t>
      </w:r>
      <w:r w:rsidRPr="00BA6B0A">
        <w:rPr>
          <w:rFonts w:ascii="Times New Roman" w:hAnsi="Times New Roman" w:cs="Times New Roman"/>
        </w:rPr>
        <w:t xml:space="preserve"> ToM to enhance a child's capacity to comprehend and interpret the mental states of others. By prioritising these social cognitive abilities, interventions can improve social communication and interaction in children with ASD, fostering their integration into social environments.</w:t>
      </w:r>
    </w:p>
    <w:p w14:paraId="60AB8420" w14:textId="77777777" w:rsidR="00810E16" w:rsidRPr="00BA6B0A" w:rsidRDefault="00810E16" w:rsidP="00BA6B0A">
      <w:pPr>
        <w:spacing w:line="480" w:lineRule="auto"/>
        <w:rPr>
          <w:rFonts w:ascii="Times New Roman" w:hAnsi="Times New Roman" w:cs="Times New Roman"/>
        </w:rPr>
      </w:pPr>
    </w:p>
    <w:p w14:paraId="58FC5D89" w14:textId="23672339" w:rsidR="00810E16" w:rsidRPr="00BA6B0A" w:rsidRDefault="00810E16" w:rsidP="00BA6B0A">
      <w:pPr>
        <w:spacing w:line="480" w:lineRule="auto"/>
        <w:rPr>
          <w:rFonts w:ascii="Times New Roman" w:hAnsi="Times New Roman" w:cs="Times New Roman"/>
        </w:rPr>
      </w:pPr>
      <w:r w:rsidRPr="00BA6B0A">
        <w:rPr>
          <w:rFonts w:ascii="Times New Roman" w:hAnsi="Times New Roman" w:cs="Times New Roman"/>
        </w:rPr>
        <w:lastRenderedPageBreak/>
        <w:t xml:space="preserve">In later childhood, </w:t>
      </w:r>
      <w:r w:rsidR="00435F77" w:rsidRPr="00BA6B0A">
        <w:rPr>
          <w:rFonts w:ascii="Times New Roman" w:hAnsi="Times New Roman" w:cs="Times New Roman"/>
        </w:rPr>
        <w:t>ASD</w:t>
      </w:r>
      <w:r w:rsidRPr="00BA6B0A">
        <w:rPr>
          <w:rFonts w:ascii="Times New Roman" w:hAnsi="Times New Roman" w:cs="Times New Roman"/>
        </w:rPr>
        <w:t xml:space="preserve"> continues to present with distinctive characteristics that impact social interactions, communication, and behavio</w:t>
      </w:r>
      <w:r w:rsidR="00B3394A" w:rsidRPr="00BA6B0A">
        <w:rPr>
          <w:rFonts w:ascii="Times New Roman" w:hAnsi="Times New Roman" w:cs="Times New Roman"/>
        </w:rPr>
        <w:t>u</w:t>
      </w:r>
      <w:r w:rsidRPr="00BA6B0A">
        <w:rPr>
          <w:rFonts w:ascii="Times New Roman" w:hAnsi="Times New Roman" w:cs="Times New Roman"/>
        </w:rPr>
        <w:t xml:space="preserve">r. </w:t>
      </w:r>
      <w:r w:rsidR="00D15DCC" w:rsidRPr="00BA6B0A">
        <w:rPr>
          <w:rFonts w:ascii="Times New Roman" w:hAnsi="Times New Roman" w:cs="Times New Roman"/>
        </w:rPr>
        <w:t>Information from the NHS (2022) states that while</w:t>
      </w:r>
      <w:r w:rsidRPr="00BA6B0A">
        <w:rPr>
          <w:rFonts w:ascii="Times New Roman" w:hAnsi="Times New Roman" w:cs="Times New Roman"/>
        </w:rPr>
        <w:t xml:space="preserve"> </w:t>
      </w:r>
      <w:r w:rsidR="00D15DCC" w:rsidRPr="00BA6B0A">
        <w:rPr>
          <w:rFonts w:ascii="Times New Roman" w:hAnsi="Times New Roman" w:cs="Times New Roman"/>
        </w:rPr>
        <w:t>indicators</w:t>
      </w:r>
      <w:r w:rsidRPr="00BA6B0A">
        <w:rPr>
          <w:rFonts w:ascii="Times New Roman" w:hAnsi="Times New Roman" w:cs="Times New Roman"/>
        </w:rPr>
        <w:t xml:space="preserve"> vary among individuals, common </w:t>
      </w:r>
      <w:r w:rsidR="00D15DCC" w:rsidRPr="00BA6B0A">
        <w:rPr>
          <w:rFonts w:ascii="Times New Roman" w:hAnsi="Times New Roman" w:cs="Times New Roman"/>
        </w:rPr>
        <w:t>characteristics</w:t>
      </w:r>
      <w:r w:rsidRPr="00BA6B0A">
        <w:rPr>
          <w:rFonts w:ascii="Times New Roman" w:hAnsi="Times New Roman" w:cs="Times New Roman"/>
        </w:rPr>
        <w:t xml:space="preserve"> include difficulty </w:t>
      </w:r>
      <w:r w:rsidR="00F03307" w:rsidRPr="00BA6B0A">
        <w:rPr>
          <w:rFonts w:ascii="Times New Roman" w:hAnsi="Times New Roman" w:cs="Times New Roman"/>
        </w:rPr>
        <w:t>forming peer relationships,</w:t>
      </w:r>
      <w:r w:rsidRPr="00BA6B0A">
        <w:rPr>
          <w:rFonts w:ascii="Times New Roman" w:hAnsi="Times New Roman" w:cs="Times New Roman"/>
        </w:rPr>
        <w:t xml:space="preserve"> </w:t>
      </w:r>
      <w:proofErr w:type="gramStart"/>
      <w:r w:rsidRPr="00BA6B0A">
        <w:rPr>
          <w:rFonts w:ascii="Times New Roman" w:hAnsi="Times New Roman" w:cs="Times New Roman"/>
        </w:rPr>
        <w:t>understanding</w:t>
      </w:r>
      <w:proofErr w:type="gramEnd"/>
      <w:r w:rsidRPr="00BA6B0A">
        <w:rPr>
          <w:rFonts w:ascii="Times New Roman" w:hAnsi="Times New Roman" w:cs="Times New Roman"/>
        </w:rPr>
        <w:t xml:space="preserve"> and using non-verbal communication, and adherence to routines or repetitive behavio</w:t>
      </w:r>
      <w:r w:rsidR="00B3394A" w:rsidRPr="00BA6B0A">
        <w:rPr>
          <w:rFonts w:ascii="Times New Roman" w:hAnsi="Times New Roman" w:cs="Times New Roman"/>
        </w:rPr>
        <w:t>u</w:t>
      </w:r>
      <w:r w:rsidRPr="00BA6B0A">
        <w:rPr>
          <w:rFonts w:ascii="Times New Roman" w:hAnsi="Times New Roman" w:cs="Times New Roman"/>
        </w:rPr>
        <w:t>rs.</w:t>
      </w:r>
      <w:r w:rsidR="00D3652C" w:rsidRPr="00BA6B0A">
        <w:rPr>
          <w:rFonts w:ascii="Times New Roman" w:hAnsi="Times New Roman" w:cs="Times New Roman"/>
        </w:rPr>
        <w:t xml:space="preserve"> </w:t>
      </w:r>
      <w:r w:rsidR="00163531" w:rsidRPr="00BA6B0A">
        <w:rPr>
          <w:rFonts w:ascii="Times New Roman" w:hAnsi="Times New Roman" w:cs="Times New Roman"/>
        </w:rPr>
        <w:t>ToM</w:t>
      </w:r>
      <w:r w:rsidRPr="00BA6B0A">
        <w:rPr>
          <w:rFonts w:ascii="Times New Roman" w:hAnsi="Times New Roman" w:cs="Times New Roman"/>
        </w:rPr>
        <w:t xml:space="preserve"> deficits become more apparent in later childhood for individuals with </w:t>
      </w:r>
      <w:r w:rsidR="002C4E7C" w:rsidRPr="00BA6B0A">
        <w:rPr>
          <w:rFonts w:ascii="Times New Roman" w:hAnsi="Times New Roman" w:cs="Times New Roman"/>
        </w:rPr>
        <w:t>ASD</w:t>
      </w:r>
      <w:r w:rsidRPr="00BA6B0A">
        <w:rPr>
          <w:rFonts w:ascii="Times New Roman" w:hAnsi="Times New Roman" w:cs="Times New Roman"/>
        </w:rPr>
        <w:t xml:space="preserve">. As children develop socially, those with </w:t>
      </w:r>
      <w:r w:rsidR="002C4E7C" w:rsidRPr="00BA6B0A">
        <w:rPr>
          <w:rFonts w:ascii="Times New Roman" w:hAnsi="Times New Roman" w:cs="Times New Roman"/>
        </w:rPr>
        <w:t xml:space="preserve">ASD </w:t>
      </w:r>
      <w:r w:rsidRPr="00BA6B0A">
        <w:rPr>
          <w:rFonts w:ascii="Times New Roman" w:hAnsi="Times New Roman" w:cs="Times New Roman"/>
        </w:rPr>
        <w:t>may struggle to grasp the perspectives and emotions of others</w:t>
      </w:r>
      <w:r w:rsidR="0008662B" w:rsidRPr="00BA6B0A">
        <w:rPr>
          <w:rFonts w:ascii="Times New Roman" w:hAnsi="Times New Roman" w:cs="Times New Roman"/>
        </w:rPr>
        <w:t xml:space="preserve"> (Korkmaz, 2011)</w:t>
      </w:r>
      <w:r w:rsidRPr="00BA6B0A">
        <w:rPr>
          <w:rFonts w:ascii="Times New Roman" w:hAnsi="Times New Roman" w:cs="Times New Roman"/>
        </w:rPr>
        <w:t>. This can lead to challenges in interpreting social cues, understanding humo</w:t>
      </w:r>
      <w:r w:rsidR="00B3394A" w:rsidRPr="00BA6B0A">
        <w:rPr>
          <w:rFonts w:ascii="Times New Roman" w:hAnsi="Times New Roman" w:cs="Times New Roman"/>
        </w:rPr>
        <w:t>u</w:t>
      </w:r>
      <w:r w:rsidRPr="00BA6B0A">
        <w:rPr>
          <w:rFonts w:ascii="Times New Roman" w:hAnsi="Times New Roman" w:cs="Times New Roman"/>
        </w:rPr>
        <w:t xml:space="preserve">r, and participating in reciprocal conversations. For instance, a child with </w:t>
      </w:r>
      <w:r w:rsidR="002C4E7C" w:rsidRPr="00BA6B0A">
        <w:rPr>
          <w:rFonts w:ascii="Times New Roman" w:hAnsi="Times New Roman" w:cs="Times New Roman"/>
        </w:rPr>
        <w:t xml:space="preserve">ASD </w:t>
      </w:r>
      <w:r w:rsidRPr="00BA6B0A">
        <w:rPr>
          <w:rFonts w:ascii="Times New Roman" w:hAnsi="Times New Roman" w:cs="Times New Roman"/>
        </w:rPr>
        <w:t>might not easily discern when a peer is joking or expressing sarcasm</w:t>
      </w:r>
      <w:r w:rsidR="0008662B" w:rsidRPr="00BA6B0A">
        <w:rPr>
          <w:rFonts w:ascii="Times New Roman" w:hAnsi="Times New Roman" w:cs="Times New Roman"/>
        </w:rPr>
        <w:t xml:space="preserve"> (Hodges et al., 2020; Kalandadze et al., 2016)</w:t>
      </w:r>
      <w:r w:rsidRPr="00BA6B0A">
        <w:rPr>
          <w:rFonts w:ascii="Times New Roman" w:hAnsi="Times New Roman" w:cs="Times New Roman"/>
        </w:rPr>
        <w:t>.</w:t>
      </w:r>
    </w:p>
    <w:p w14:paraId="3F60B741" w14:textId="77777777" w:rsidR="00810E16" w:rsidRPr="00BA6B0A" w:rsidRDefault="00810E16" w:rsidP="00BA6B0A">
      <w:pPr>
        <w:spacing w:line="480" w:lineRule="auto"/>
        <w:ind w:firstLine="0"/>
        <w:rPr>
          <w:rFonts w:ascii="Times New Roman" w:hAnsi="Times New Roman" w:cs="Times New Roman"/>
        </w:rPr>
      </w:pPr>
    </w:p>
    <w:p w14:paraId="39192A68" w14:textId="6A496ADD" w:rsidR="00F03307" w:rsidRPr="00BA6B0A" w:rsidRDefault="00F51010" w:rsidP="00BA6B0A">
      <w:pPr>
        <w:spacing w:line="480" w:lineRule="auto"/>
        <w:rPr>
          <w:rFonts w:ascii="Times New Roman" w:hAnsi="Times New Roman" w:cs="Times New Roman"/>
        </w:rPr>
      </w:pPr>
      <w:r w:rsidRPr="00BA6B0A">
        <w:rPr>
          <w:rFonts w:ascii="Times New Roman" w:hAnsi="Times New Roman" w:cs="Times New Roman"/>
        </w:rPr>
        <w:t>During adolescence,</w:t>
      </w:r>
      <w:r w:rsidR="002C4E7C" w:rsidRPr="00BA6B0A">
        <w:rPr>
          <w:rFonts w:ascii="Times New Roman" w:hAnsi="Times New Roman" w:cs="Times New Roman"/>
        </w:rPr>
        <w:t xml:space="preserve"> ASD</w:t>
      </w:r>
      <w:r w:rsidRPr="00BA6B0A">
        <w:rPr>
          <w:rFonts w:ascii="Times New Roman" w:hAnsi="Times New Roman" w:cs="Times New Roman"/>
        </w:rPr>
        <w:t xml:space="preserve"> continues to impact individuals in </w:t>
      </w:r>
      <w:r w:rsidR="0025600D" w:rsidRPr="00BA6B0A">
        <w:rPr>
          <w:rFonts w:ascii="Times New Roman" w:hAnsi="Times New Roman" w:cs="Times New Roman"/>
        </w:rPr>
        <w:t>numerous</w:t>
      </w:r>
      <w:r w:rsidRPr="00BA6B0A">
        <w:rPr>
          <w:rFonts w:ascii="Times New Roman" w:hAnsi="Times New Roman" w:cs="Times New Roman"/>
        </w:rPr>
        <w:t xml:space="preserve"> ways. Social challenges become more pronounced as peer relationships become increasingly complex. </w:t>
      </w:r>
      <w:r w:rsidR="003D1185" w:rsidRPr="00BA6B0A">
        <w:rPr>
          <w:rFonts w:ascii="Times New Roman" w:hAnsi="Times New Roman" w:cs="Times New Roman"/>
        </w:rPr>
        <w:t>An interesting point mentioned in the debate was</w:t>
      </w:r>
      <w:r w:rsidR="007A45AC" w:rsidRPr="00BA6B0A">
        <w:rPr>
          <w:rFonts w:ascii="Times New Roman" w:hAnsi="Times New Roman" w:cs="Times New Roman"/>
        </w:rPr>
        <w:t xml:space="preserve"> </w:t>
      </w:r>
      <w:r w:rsidR="009449DF" w:rsidRPr="00BA6B0A">
        <w:rPr>
          <w:rFonts w:ascii="Times New Roman" w:hAnsi="Times New Roman" w:cs="Times New Roman"/>
        </w:rPr>
        <w:t xml:space="preserve">that </w:t>
      </w:r>
      <w:r w:rsidR="007A45AC" w:rsidRPr="00BA6B0A">
        <w:rPr>
          <w:rFonts w:ascii="Times New Roman" w:hAnsi="Times New Roman" w:cs="Times New Roman"/>
        </w:rPr>
        <w:t xml:space="preserve">adolescents with ASD symptoms could be seen as </w:t>
      </w:r>
      <w:r w:rsidR="003D1185" w:rsidRPr="00BA6B0A">
        <w:rPr>
          <w:rFonts w:ascii="Times New Roman" w:hAnsi="Times New Roman" w:cs="Times New Roman"/>
        </w:rPr>
        <w:t xml:space="preserve">the </w:t>
      </w:r>
      <w:r w:rsidR="009449DF" w:rsidRPr="00BA6B0A">
        <w:rPr>
          <w:rFonts w:ascii="Times New Roman" w:hAnsi="Times New Roman" w:cs="Times New Roman"/>
        </w:rPr>
        <w:t>typic</w:t>
      </w:r>
      <w:r w:rsidR="003D1185" w:rsidRPr="00BA6B0A">
        <w:rPr>
          <w:rFonts w:ascii="Times New Roman" w:hAnsi="Times New Roman" w:cs="Times New Roman"/>
        </w:rPr>
        <w:t>al onset of puberty-related symptoms, therefore ending up with them feeling dismissed.</w:t>
      </w:r>
      <w:r w:rsidR="007A45AC" w:rsidRPr="00BA6B0A">
        <w:rPr>
          <w:rFonts w:ascii="Times New Roman" w:hAnsi="Times New Roman" w:cs="Times New Roman"/>
        </w:rPr>
        <w:t xml:space="preserve"> </w:t>
      </w:r>
      <w:r w:rsidRPr="00BA6B0A">
        <w:rPr>
          <w:rFonts w:ascii="Times New Roman" w:hAnsi="Times New Roman" w:cs="Times New Roman"/>
        </w:rPr>
        <w:t xml:space="preserve">Many adolescents with </w:t>
      </w:r>
      <w:r w:rsidR="002C4E7C" w:rsidRPr="00BA6B0A">
        <w:rPr>
          <w:rFonts w:ascii="Times New Roman" w:hAnsi="Times New Roman" w:cs="Times New Roman"/>
        </w:rPr>
        <w:t xml:space="preserve">ASD </w:t>
      </w:r>
      <w:r w:rsidR="00F03307" w:rsidRPr="00BA6B0A">
        <w:rPr>
          <w:rFonts w:ascii="Times New Roman" w:hAnsi="Times New Roman" w:cs="Times New Roman"/>
        </w:rPr>
        <w:t>continue to struggle in</w:t>
      </w:r>
      <w:r w:rsidRPr="00BA6B0A">
        <w:rPr>
          <w:rFonts w:ascii="Times New Roman" w:hAnsi="Times New Roman" w:cs="Times New Roman"/>
        </w:rPr>
        <w:t xml:space="preserve"> forming and maintaining friendships, understanding social norms, and navigating the subtleties of social interactions</w:t>
      </w:r>
      <w:r w:rsidR="0025600D" w:rsidRPr="00BA6B0A">
        <w:rPr>
          <w:rFonts w:ascii="Times New Roman" w:hAnsi="Times New Roman" w:cs="Times New Roman"/>
        </w:rPr>
        <w:t xml:space="preserve"> (Taylor &amp; Seltzer, 2010)</w:t>
      </w:r>
      <w:r w:rsidRPr="00BA6B0A">
        <w:rPr>
          <w:rFonts w:ascii="Times New Roman" w:hAnsi="Times New Roman" w:cs="Times New Roman"/>
        </w:rPr>
        <w:t xml:space="preserve">. </w:t>
      </w:r>
      <w:r w:rsidR="00F03307" w:rsidRPr="00BA6B0A">
        <w:rPr>
          <w:rFonts w:ascii="Times New Roman" w:hAnsi="Times New Roman" w:cs="Times New Roman"/>
        </w:rPr>
        <w:t>As they grow older, they will leave school</w:t>
      </w:r>
      <w:r w:rsidR="003D1185" w:rsidRPr="00BA6B0A">
        <w:rPr>
          <w:rFonts w:ascii="Times New Roman" w:hAnsi="Times New Roman" w:cs="Times New Roman"/>
        </w:rPr>
        <w:t>,</w:t>
      </w:r>
      <w:r w:rsidR="00F03307" w:rsidRPr="00BA6B0A">
        <w:rPr>
          <w:rFonts w:ascii="Times New Roman" w:hAnsi="Times New Roman" w:cs="Times New Roman"/>
        </w:rPr>
        <w:t xml:space="preserve"> where changes in </w:t>
      </w:r>
      <w:r w:rsidR="009449DF" w:rsidRPr="00BA6B0A">
        <w:rPr>
          <w:rFonts w:ascii="Times New Roman" w:hAnsi="Times New Roman" w:cs="Times New Roman"/>
        </w:rPr>
        <w:t xml:space="preserve">the </w:t>
      </w:r>
      <w:r w:rsidR="00F03307" w:rsidRPr="00BA6B0A">
        <w:rPr>
          <w:rFonts w:ascii="Times New Roman" w:hAnsi="Times New Roman" w:cs="Times New Roman"/>
        </w:rPr>
        <w:t>environment and loss of routines will often make them feel vulnerable</w:t>
      </w:r>
      <w:r w:rsidR="0025600D" w:rsidRPr="00BA6B0A">
        <w:rPr>
          <w:rFonts w:ascii="Times New Roman" w:hAnsi="Times New Roman" w:cs="Times New Roman"/>
        </w:rPr>
        <w:t xml:space="preserve"> (Barnhill, 2001)</w:t>
      </w:r>
      <w:r w:rsidR="00F03307" w:rsidRPr="00BA6B0A">
        <w:rPr>
          <w:rFonts w:ascii="Times New Roman" w:hAnsi="Times New Roman" w:cs="Times New Roman"/>
        </w:rPr>
        <w:t xml:space="preserve">. They can become withdrawn and struggle with mental health issues, low self-esteem, and lack of motivation (van </w:t>
      </w:r>
      <w:proofErr w:type="spellStart"/>
      <w:r w:rsidR="00F03307" w:rsidRPr="00BA6B0A">
        <w:rPr>
          <w:rFonts w:ascii="Times New Roman" w:hAnsi="Times New Roman" w:cs="Times New Roman"/>
        </w:rPr>
        <w:t>Steensel</w:t>
      </w:r>
      <w:proofErr w:type="spellEnd"/>
      <w:r w:rsidR="00F03307" w:rsidRPr="00BA6B0A">
        <w:rPr>
          <w:rFonts w:ascii="Times New Roman" w:hAnsi="Times New Roman" w:cs="Times New Roman"/>
        </w:rPr>
        <w:t xml:space="preserve"> et al., 2011</w:t>
      </w:r>
      <w:r w:rsidR="0025600D" w:rsidRPr="00BA6B0A">
        <w:rPr>
          <w:rFonts w:ascii="Times New Roman" w:hAnsi="Times New Roman" w:cs="Times New Roman"/>
        </w:rPr>
        <w:t>; White et al., 2009</w:t>
      </w:r>
      <w:r w:rsidR="00F03307" w:rsidRPr="00BA6B0A">
        <w:rPr>
          <w:rFonts w:ascii="Times New Roman" w:hAnsi="Times New Roman" w:cs="Times New Roman"/>
        </w:rPr>
        <w:t>). Many will leave school without a job or higher education placement, resulting in isolation</w:t>
      </w:r>
      <w:r w:rsidR="003D1185" w:rsidRPr="00BA6B0A">
        <w:rPr>
          <w:rFonts w:ascii="Times New Roman" w:hAnsi="Times New Roman" w:cs="Times New Roman"/>
        </w:rPr>
        <w:t>,</w:t>
      </w:r>
      <w:r w:rsidR="00F03307" w:rsidRPr="00BA6B0A">
        <w:rPr>
          <w:rFonts w:ascii="Times New Roman" w:hAnsi="Times New Roman" w:cs="Times New Roman"/>
        </w:rPr>
        <w:t xml:space="preserve"> which only exacerbates any issues they may </w:t>
      </w:r>
      <w:r w:rsidR="009449DF" w:rsidRPr="00BA6B0A">
        <w:rPr>
          <w:rFonts w:ascii="Times New Roman" w:hAnsi="Times New Roman" w:cs="Times New Roman"/>
        </w:rPr>
        <w:t>have</w:t>
      </w:r>
      <w:r w:rsidR="0025600D" w:rsidRPr="00BA6B0A">
        <w:rPr>
          <w:rFonts w:ascii="Times New Roman" w:hAnsi="Times New Roman" w:cs="Times New Roman"/>
        </w:rPr>
        <w:t xml:space="preserve"> (Shattuck et al., 2012)</w:t>
      </w:r>
      <w:r w:rsidR="00F03307" w:rsidRPr="00BA6B0A">
        <w:rPr>
          <w:rFonts w:ascii="Times New Roman" w:hAnsi="Times New Roman" w:cs="Times New Roman"/>
        </w:rPr>
        <w:t>.</w:t>
      </w:r>
      <w:r w:rsidR="009449DF" w:rsidRPr="00BA6B0A">
        <w:rPr>
          <w:rFonts w:ascii="Times New Roman" w:hAnsi="Times New Roman" w:cs="Times New Roman"/>
        </w:rPr>
        <w:t xml:space="preserve"> In the UK, the social welfare system allows those without jobs to </w:t>
      </w:r>
      <w:r w:rsidR="00EE7C8C" w:rsidRPr="00BA6B0A">
        <w:rPr>
          <w:rFonts w:ascii="Times New Roman" w:hAnsi="Times New Roman" w:cs="Times New Roman"/>
        </w:rPr>
        <w:t xml:space="preserve">claim benefits, </w:t>
      </w:r>
      <w:r w:rsidR="009449DF" w:rsidRPr="00BA6B0A">
        <w:rPr>
          <w:rFonts w:ascii="Times New Roman" w:hAnsi="Times New Roman" w:cs="Times New Roman"/>
        </w:rPr>
        <w:t>find their own place to live, covering rent and council tax as such, and as mentioned in the debate, this can lead to more isolation and loneliness.</w:t>
      </w:r>
    </w:p>
    <w:p w14:paraId="06B6A072" w14:textId="77777777" w:rsidR="00F51010" w:rsidRPr="00BA6B0A" w:rsidRDefault="00F51010" w:rsidP="00BA6B0A">
      <w:pPr>
        <w:spacing w:line="480" w:lineRule="auto"/>
        <w:ind w:firstLine="0"/>
        <w:rPr>
          <w:rFonts w:ascii="Times New Roman" w:hAnsi="Times New Roman" w:cs="Times New Roman"/>
        </w:rPr>
      </w:pPr>
    </w:p>
    <w:p w14:paraId="0009DAD8" w14:textId="56302F6B" w:rsidR="00810E16" w:rsidRPr="00BA6B0A" w:rsidRDefault="00F51010" w:rsidP="00BA6B0A">
      <w:pPr>
        <w:spacing w:line="480" w:lineRule="auto"/>
        <w:rPr>
          <w:rFonts w:ascii="Times New Roman" w:hAnsi="Times New Roman" w:cs="Times New Roman"/>
        </w:rPr>
      </w:pPr>
      <w:r w:rsidRPr="00BA6B0A">
        <w:rPr>
          <w:rFonts w:ascii="Times New Roman" w:hAnsi="Times New Roman" w:cs="Times New Roman"/>
        </w:rPr>
        <w:t xml:space="preserve">Critically, </w:t>
      </w:r>
      <w:r w:rsidR="00B3394A" w:rsidRPr="00BA6B0A">
        <w:rPr>
          <w:rFonts w:ascii="Times New Roman" w:hAnsi="Times New Roman" w:cs="Times New Roman"/>
        </w:rPr>
        <w:t>ToM</w:t>
      </w:r>
      <w:r w:rsidRPr="00BA6B0A">
        <w:rPr>
          <w:rFonts w:ascii="Times New Roman" w:hAnsi="Times New Roman" w:cs="Times New Roman"/>
        </w:rPr>
        <w:t xml:space="preserve"> plays a </w:t>
      </w:r>
      <w:r w:rsidR="00377718" w:rsidRPr="00BA6B0A">
        <w:rPr>
          <w:rFonts w:ascii="Times New Roman" w:hAnsi="Times New Roman" w:cs="Times New Roman"/>
        </w:rPr>
        <w:t>fundamental</w:t>
      </w:r>
      <w:r w:rsidRPr="00BA6B0A">
        <w:rPr>
          <w:rFonts w:ascii="Times New Roman" w:hAnsi="Times New Roman" w:cs="Times New Roman"/>
        </w:rPr>
        <w:t xml:space="preserve"> role in </w:t>
      </w:r>
      <w:r w:rsidR="00377718" w:rsidRPr="00BA6B0A">
        <w:rPr>
          <w:rFonts w:ascii="Times New Roman" w:hAnsi="Times New Roman" w:cs="Times New Roman"/>
        </w:rPr>
        <w:t>determining</w:t>
      </w:r>
      <w:r w:rsidRPr="00BA6B0A">
        <w:rPr>
          <w:rFonts w:ascii="Times New Roman" w:hAnsi="Times New Roman" w:cs="Times New Roman"/>
        </w:rPr>
        <w:t xml:space="preserve"> the social experiences of adolescents with </w:t>
      </w:r>
      <w:r w:rsidR="002C4E7C" w:rsidRPr="00BA6B0A">
        <w:rPr>
          <w:rFonts w:ascii="Times New Roman" w:hAnsi="Times New Roman" w:cs="Times New Roman"/>
        </w:rPr>
        <w:t>ASD</w:t>
      </w:r>
      <w:r w:rsidRPr="00BA6B0A">
        <w:rPr>
          <w:rFonts w:ascii="Times New Roman" w:hAnsi="Times New Roman" w:cs="Times New Roman"/>
        </w:rPr>
        <w:t>. The struggle to understand the perspectives and intentions of peers can lead to misunderstandings, rejection, and increased vulnerability to bullying</w:t>
      </w:r>
      <w:r w:rsidR="00377718" w:rsidRPr="00BA6B0A">
        <w:rPr>
          <w:rFonts w:ascii="Times New Roman" w:hAnsi="Times New Roman" w:cs="Times New Roman"/>
        </w:rPr>
        <w:t xml:space="preserve"> (Dean et al., 2020)</w:t>
      </w:r>
      <w:r w:rsidRPr="00BA6B0A">
        <w:rPr>
          <w:rFonts w:ascii="Times New Roman" w:hAnsi="Times New Roman" w:cs="Times New Roman"/>
        </w:rPr>
        <w:t xml:space="preserve">. Effective interventions during adolescence often involve targeted social skills training that addresses </w:t>
      </w:r>
      <w:r w:rsidR="00B3394A" w:rsidRPr="00BA6B0A">
        <w:rPr>
          <w:rFonts w:ascii="Times New Roman" w:hAnsi="Times New Roman" w:cs="Times New Roman"/>
        </w:rPr>
        <w:t>ToM</w:t>
      </w:r>
      <w:r w:rsidRPr="00BA6B0A">
        <w:rPr>
          <w:rFonts w:ascii="Times New Roman" w:hAnsi="Times New Roman" w:cs="Times New Roman"/>
        </w:rPr>
        <w:t xml:space="preserve"> deficits, aiming to improve social communication and foster meaningful connections</w:t>
      </w:r>
      <w:r w:rsidR="00377718" w:rsidRPr="00BA6B0A">
        <w:rPr>
          <w:rFonts w:ascii="Times New Roman" w:hAnsi="Times New Roman" w:cs="Times New Roman"/>
        </w:rPr>
        <w:t xml:space="preserve"> into the future. These ToM skills can be utilised into adulthood, allowing for a more positive experience as individuals navigate adulthood (</w:t>
      </w:r>
      <w:proofErr w:type="spellStart"/>
      <w:r w:rsidR="00377718" w:rsidRPr="00BA6B0A">
        <w:rPr>
          <w:rFonts w:ascii="Times New Roman" w:hAnsi="Times New Roman" w:cs="Times New Roman"/>
        </w:rPr>
        <w:t>Lecheler</w:t>
      </w:r>
      <w:proofErr w:type="spellEnd"/>
      <w:r w:rsidR="00377718" w:rsidRPr="00BA6B0A">
        <w:rPr>
          <w:rFonts w:ascii="Times New Roman" w:hAnsi="Times New Roman" w:cs="Times New Roman"/>
        </w:rPr>
        <w:t xml:space="preserve"> et al., 2020).</w:t>
      </w:r>
    </w:p>
    <w:p w14:paraId="76CDE90F" w14:textId="77777777" w:rsidR="00897F8E" w:rsidRPr="00BA6B0A" w:rsidRDefault="00897F8E" w:rsidP="00BA6B0A">
      <w:pPr>
        <w:spacing w:line="480" w:lineRule="auto"/>
        <w:rPr>
          <w:rFonts w:ascii="Times New Roman" w:hAnsi="Times New Roman" w:cs="Times New Roman"/>
        </w:rPr>
      </w:pPr>
    </w:p>
    <w:p w14:paraId="55BDD02F" w14:textId="29403F75" w:rsidR="00897F8E" w:rsidRPr="00BA6B0A" w:rsidRDefault="00897F8E" w:rsidP="00BA6B0A">
      <w:pPr>
        <w:spacing w:line="480" w:lineRule="auto"/>
        <w:rPr>
          <w:rFonts w:ascii="Times New Roman" w:hAnsi="Times New Roman" w:cs="Times New Roman"/>
        </w:rPr>
      </w:pPr>
      <w:r w:rsidRPr="00BA6B0A">
        <w:rPr>
          <w:rFonts w:ascii="Times New Roman" w:hAnsi="Times New Roman" w:cs="Times New Roman"/>
        </w:rPr>
        <w:t xml:space="preserve">In adulthood, </w:t>
      </w:r>
      <w:r w:rsidR="002C4E7C" w:rsidRPr="00BA6B0A">
        <w:rPr>
          <w:rFonts w:ascii="Times New Roman" w:hAnsi="Times New Roman" w:cs="Times New Roman"/>
        </w:rPr>
        <w:t>ASD</w:t>
      </w:r>
      <w:r w:rsidRPr="00BA6B0A">
        <w:rPr>
          <w:rFonts w:ascii="Times New Roman" w:hAnsi="Times New Roman" w:cs="Times New Roman"/>
        </w:rPr>
        <w:t xml:space="preserve"> presents with a diverse range of challenges and strengths. While individuals with ASD may show improvement in certain areas, social difficulties persist, often impacting employment, relationships, and daily functioning. </w:t>
      </w:r>
      <w:r w:rsidR="009449DF" w:rsidRPr="00BA6B0A">
        <w:rPr>
          <w:rFonts w:ascii="Times New Roman" w:hAnsi="Times New Roman" w:cs="Times New Roman"/>
        </w:rPr>
        <w:t>A meta-analysis covering seventeen studies and one thousand participant</w:t>
      </w:r>
      <w:r w:rsidR="00F3635F" w:rsidRPr="00BA6B0A">
        <w:rPr>
          <w:rFonts w:ascii="Times New Roman" w:hAnsi="Times New Roman" w:cs="Times New Roman"/>
        </w:rPr>
        <w:t xml:space="preserve">s showed that only 18% of individuals had a </w:t>
      </w:r>
      <w:r w:rsidR="00F3635F" w:rsidRPr="00BA6B0A">
        <w:rPr>
          <w:rFonts w:ascii="Times New Roman" w:hAnsi="Times New Roman" w:cs="Times New Roman"/>
          <w:i/>
          <w:iCs/>
        </w:rPr>
        <w:t>good</w:t>
      </w:r>
      <w:r w:rsidR="00F3635F" w:rsidRPr="00BA6B0A">
        <w:rPr>
          <w:rFonts w:ascii="Times New Roman" w:hAnsi="Times New Roman" w:cs="Times New Roman"/>
        </w:rPr>
        <w:t xml:space="preserve"> outcome, meaning they had success in independent living, social relationships, and employment. 28% had a </w:t>
      </w:r>
      <w:r w:rsidR="00F3635F" w:rsidRPr="00BA6B0A">
        <w:rPr>
          <w:rFonts w:ascii="Times New Roman" w:hAnsi="Times New Roman" w:cs="Times New Roman"/>
          <w:i/>
          <w:iCs/>
        </w:rPr>
        <w:t xml:space="preserve">fair </w:t>
      </w:r>
      <w:r w:rsidR="00F3635F" w:rsidRPr="00BA6B0A">
        <w:rPr>
          <w:rFonts w:ascii="Times New Roman" w:hAnsi="Times New Roman" w:cs="Times New Roman"/>
        </w:rPr>
        <w:t xml:space="preserve">outcome, </w:t>
      </w:r>
      <w:r w:rsidR="00F56A03" w:rsidRPr="00BA6B0A">
        <w:rPr>
          <w:rFonts w:ascii="Times New Roman" w:hAnsi="Times New Roman" w:cs="Times New Roman"/>
        </w:rPr>
        <w:t xml:space="preserve">where they remained </w:t>
      </w:r>
      <w:r w:rsidR="009449DF" w:rsidRPr="00BA6B0A">
        <w:rPr>
          <w:rFonts w:ascii="Times New Roman" w:hAnsi="Times New Roman" w:cs="Times New Roman"/>
        </w:rPr>
        <w:t>relative</w:t>
      </w:r>
      <w:r w:rsidR="00F56A03" w:rsidRPr="00BA6B0A">
        <w:rPr>
          <w:rFonts w:ascii="Times New Roman" w:hAnsi="Times New Roman" w:cs="Times New Roman"/>
        </w:rPr>
        <w:t>ly independent and</w:t>
      </w:r>
      <w:r w:rsidR="009449DF" w:rsidRPr="00BA6B0A">
        <w:rPr>
          <w:rFonts w:ascii="Times New Roman" w:hAnsi="Times New Roman" w:cs="Times New Roman"/>
        </w:rPr>
        <w:t>,</w:t>
      </w:r>
      <w:r w:rsidR="00F56A03" w:rsidRPr="00BA6B0A">
        <w:rPr>
          <w:rFonts w:ascii="Times New Roman" w:hAnsi="Times New Roman" w:cs="Times New Roman"/>
        </w:rPr>
        <w:t xml:space="preserve"> were involved with supported employment and participated in some social activities. Substantially, 51% received a </w:t>
      </w:r>
      <w:r w:rsidR="00F56A03" w:rsidRPr="00BA6B0A">
        <w:rPr>
          <w:rFonts w:ascii="Times New Roman" w:hAnsi="Times New Roman" w:cs="Times New Roman"/>
          <w:i/>
          <w:iCs/>
        </w:rPr>
        <w:t>poor</w:t>
      </w:r>
      <w:r w:rsidR="00F56A03" w:rsidRPr="00BA6B0A">
        <w:rPr>
          <w:rFonts w:ascii="Times New Roman" w:hAnsi="Times New Roman" w:cs="Times New Roman"/>
        </w:rPr>
        <w:t xml:space="preserve"> outcome (Mason et al., 2020). The statistics are alarming, especially considering the emphasis on early interventions for individuals with ASD from a young age. A comparison of follow-up studies conducted pre-2000 and post-2000 showed only marginal improvements in overall outcomes, </w:t>
      </w:r>
      <w:r w:rsidR="009449DF" w:rsidRPr="00BA6B0A">
        <w:rPr>
          <w:rFonts w:ascii="Times New Roman" w:hAnsi="Times New Roman" w:cs="Times New Roman"/>
        </w:rPr>
        <w:t>even though</w:t>
      </w:r>
      <w:r w:rsidR="00F56A03" w:rsidRPr="00BA6B0A">
        <w:rPr>
          <w:rFonts w:ascii="Times New Roman" w:hAnsi="Times New Roman" w:cs="Times New Roman"/>
        </w:rPr>
        <w:t xml:space="preserve"> early interventions have been more aggressively promoted as a means of enhancing the lives of individuals with ASD </w:t>
      </w:r>
      <w:r w:rsidR="00701956" w:rsidRPr="00BA6B0A">
        <w:rPr>
          <w:rFonts w:ascii="Times New Roman" w:hAnsi="Times New Roman" w:cs="Times New Roman"/>
        </w:rPr>
        <w:t>(</w:t>
      </w:r>
      <w:proofErr w:type="spellStart"/>
      <w:r w:rsidR="00701956" w:rsidRPr="00BA6B0A">
        <w:rPr>
          <w:rFonts w:ascii="Times New Roman" w:hAnsi="Times New Roman" w:cs="Times New Roman"/>
        </w:rPr>
        <w:t>Howlin</w:t>
      </w:r>
      <w:proofErr w:type="spellEnd"/>
      <w:r w:rsidR="00701956" w:rsidRPr="00BA6B0A">
        <w:rPr>
          <w:rFonts w:ascii="Times New Roman" w:hAnsi="Times New Roman" w:cs="Times New Roman"/>
        </w:rPr>
        <w:t xml:space="preserve"> &amp; Moss, 2012)</w:t>
      </w:r>
      <w:r w:rsidR="00F56A03" w:rsidRPr="00BA6B0A">
        <w:rPr>
          <w:rFonts w:ascii="Times New Roman" w:hAnsi="Times New Roman" w:cs="Times New Roman"/>
        </w:rPr>
        <w:t>.</w:t>
      </w:r>
      <w:r w:rsidR="00701956" w:rsidRPr="00BA6B0A">
        <w:rPr>
          <w:rFonts w:ascii="Times New Roman" w:hAnsi="Times New Roman" w:cs="Times New Roman"/>
        </w:rPr>
        <w:t xml:space="preserve"> </w:t>
      </w:r>
      <w:r w:rsidR="00B3394A" w:rsidRPr="00BA6B0A">
        <w:rPr>
          <w:rFonts w:ascii="Times New Roman" w:hAnsi="Times New Roman" w:cs="Times New Roman"/>
        </w:rPr>
        <w:t>ToM</w:t>
      </w:r>
      <w:r w:rsidRPr="00BA6B0A">
        <w:rPr>
          <w:rFonts w:ascii="Times New Roman" w:hAnsi="Times New Roman" w:cs="Times New Roman"/>
        </w:rPr>
        <w:t xml:space="preserve"> deficits continue to play a central role in these challenges.</w:t>
      </w:r>
      <w:r w:rsidR="002C4E7C" w:rsidRPr="00BA6B0A">
        <w:rPr>
          <w:rFonts w:ascii="Times New Roman" w:hAnsi="Times New Roman" w:cs="Times New Roman"/>
        </w:rPr>
        <w:t xml:space="preserve"> </w:t>
      </w:r>
      <w:r w:rsidR="00B3394A" w:rsidRPr="00BA6B0A">
        <w:rPr>
          <w:rFonts w:ascii="Times New Roman" w:hAnsi="Times New Roman" w:cs="Times New Roman"/>
        </w:rPr>
        <w:t>ToM</w:t>
      </w:r>
      <w:r w:rsidRPr="00BA6B0A">
        <w:rPr>
          <w:rFonts w:ascii="Times New Roman" w:hAnsi="Times New Roman" w:cs="Times New Roman"/>
        </w:rPr>
        <w:t xml:space="preserve"> deficits contribute to these difficulties as individuals may find it challenging to interpret the intentions and emotions of others accurately. Misinterpretations of social cues and non-verbal </w:t>
      </w:r>
      <w:r w:rsidRPr="00BA6B0A">
        <w:rPr>
          <w:rFonts w:ascii="Times New Roman" w:hAnsi="Times New Roman" w:cs="Times New Roman"/>
        </w:rPr>
        <w:lastRenderedPageBreak/>
        <w:t>communication can lead to social isolation and misunderstanding, further exacerbating the challenges faced by adults with ASD</w:t>
      </w:r>
      <w:r w:rsidR="00701956" w:rsidRPr="00BA6B0A">
        <w:rPr>
          <w:rFonts w:ascii="Times New Roman" w:hAnsi="Times New Roman" w:cs="Times New Roman"/>
        </w:rPr>
        <w:t xml:space="preserve"> (Brewer et al., 2017)</w:t>
      </w:r>
      <w:r w:rsidRPr="00BA6B0A">
        <w:rPr>
          <w:rFonts w:ascii="Times New Roman" w:hAnsi="Times New Roman" w:cs="Times New Roman"/>
        </w:rPr>
        <w:t>.</w:t>
      </w:r>
    </w:p>
    <w:p w14:paraId="6DE88818" w14:textId="77777777" w:rsidR="00897F8E" w:rsidRPr="00BA6B0A" w:rsidRDefault="00897F8E" w:rsidP="00BA6B0A">
      <w:pPr>
        <w:spacing w:line="480" w:lineRule="auto"/>
        <w:rPr>
          <w:rFonts w:ascii="Times New Roman" w:hAnsi="Times New Roman" w:cs="Times New Roman"/>
        </w:rPr>
      </w:pPr>
    </w:p>
    <w:p w14:paraId="5392F0D4" w14:textId="0415B95B" w:rsidR="00897F8E" w:rsidRPr="00BA6B0A" w:rsidRDefault="00897F8E" w:rsidP="00BA6B0A">
      <w:pPr>
        <w:spacing w:line="480" w:lineRule="auto"/>
        <w:rPr>
          <w:rFonts w:ascii="Times New Roman" w:hAnsi="Times New Roman" w:cs="Times New Roman"/>
        </w:rPr>
      </w:pPr>
      <w:r w:rsidRPr="00BA6B0A">
        <w:rPr>
          <w:rFonts w:ascii="Times New Roman" w:hAnsi="Times New Roman" w:cs="Times New Roman"/>
        </w:rPr>
        <w:t>However, it</w:t>
      </w:r>
      <w:r w:rsidR="009449DF" w:rsidRPr="00BA6B0A">
        <w:rPr>
          <w:rFonts w:ascii="Times New Roman" w:hAnsi="Times New Roman" w:cs="Times New Roman"/>
        </w:rPr>
        <w:t xml:space="preserve"> i</w:t>
      </w:r>
      <w:r w:rsidRPr="00BA6B0A">
        <w:rPr>
          <w:rFonts w:ascii="Times New Roman" w:hAnsi="Times New Roman" w:cs="Times New Roman"/>
        </w:rPr>
        <w:t>s essential to recogni</w:t>
      </w:r>
      <w:r w:rsidR="00B3394A" w:rsidRPr="00BA6B0A">
        <w:rPr>
          <w:rFonts w:ascii="Times New Roman" w:hAnsi="Times New Roman" w:cs="Times New Roman"/>
        </w:rPr>
        <w:t>s</w:t>
      </w:r>
      <w:r w:rsidRPr="00BA6B0A">
        <w:rPr>
          <w:rFonts w:ascii="Times New Roman" w:hAnsi="Times New Roman" w:cs="Times New Roman"/>
        </w:rPr>
        <w:t xml:space="preserve">e that individuals with </w:t>
      </w:r>
      <w:r w:rsidR="002C4E7C" w:rsidRPr="00BA6B0A">
        <w:rPr>
          <w:rFonts w:ascii="Times New Roman" w:hAnsi="Times New Roman" w:cs="Times New Roman"/>
        </w:rPr>
        <w:t xml:space="preserve">ASD </w:t>
      </w:r>
      <w:r w:rsidRPr="00BA6B0A">
        <w:rPr>
          <w:rFonts w:ascii="Times New Roman" w:hAnsi="Times New Roman" w:cs="Times New Roman"/>
        </w:rPr>
        <w:t>also exhibit unique strengths. Some may demonstrate exceptional attention to detail, heightened focus on specific interests, and proficiency in tasks that require logical thinking</w:t>
      </w:r>
      <w:r w:rsidR="00701956" w:rsidRPr="00BA6B0A">
        <w:rPr>
          <w:rFonts w:ascii="Times New Roman" w:hAnsi="Times New Roman" w:cs="Times New Roman"/>
        </w:rPr>
        <w:t xml:space="preserve"> (Cope &amp; Remington, 2022)</w:t>
      </w:r>
      <w:r w:rsidRPr="00BA6B0A">
        <w:rPr>
          <w:rFonts w:ascii="Times New Roman" w:hAnsi="Times New Roman" w:cs="Times New Roman"/>
        </w:rPr>
        <w:t xml:space="preserve">. While </w:t>
      </w:r>
      <w:r w:rsidR="00B3394A" w:rsidRPr="00BA6B0A">
        <w:rPr>
          <w:rFonts w:ascii="Times New Roman" w:hAnsi="Times New Roman" w:cs="Times New Roman"/>
        </w:rPr>
        <w:t>ToM</w:t>
      </w:r>
      <w:r w:rsidRPr="00BA6B0A">
        <w:rPr>
          <w:rFonts w:ascii="Times New Roman" w:hAnsi="Times New Roman" w:cs="Times New Roman"/>
        </w:rPr>
        <w:t xml:space="preserve"> deficits persist, these strengths can be harnessed in vocational settings or personal pursuits.</w:t>
      </w:r>
      <w:r w:rsidR="002C4E7C" w:rsidRPr="00BA6B0A">
        <w:rPr>
          <w:rFonts w:ascii="Times New Roman" w:hAnsi="Times New Roman" w:cs="Times New Roman"/>
        </w:rPr>
        <w:t xml:space="preserve"> </w:t>
      </w:r>
      <w:r w:rsidRPr="00BA6B0A">
        <w:rPr>
          <w:rFonts w:ascii="Times New Roman" w:hAnsi="Times New Roman" w:cs="Times New Roman"/>
        </w:rPr>
        <w:t xml:space="preserve">Interventions addressing </w:t>
      </w:r>
      <w:r w:rsidR="00B3394A" w:rsidRPr="00BA6B0A">
        <w:rPr>
          <w:rFonts w:ascii="Times New Roman" w:hAnsi="Times New Roman" w:cs="Times New Roman"/>
        </w:rPr>
        <w:t>ToM</w:t>
      </w:r>
      <w:r w:rsidRPr="00BA6B0A">
        <w:rPr>
          <w:rFonts w:ascii="Times New Roman" w:hAnsi="Times New Roman" w:cs="Times New Roman"/>
        </w:rPr>
        <w:t xml:space="preserve"> in adulthood often involve social skills training, counsel</w:t>
      </w:r>
      <w:r w:rsidR="00B3394A" w:rsidRPr="00BA6B0A">
        <w:rPr>
          <w:rFonts w:ascii="Times New Roman" w:hAnsi="Times New Roman" w:cs="Times New Roman"/>
        </w:rPr>
        <w:t>ling, and cognitive-behaviou</w:t>
      </w:r>
      <w:r w:rsidRPr="00BA6B0A">
        <w:rPr>
          <w:rFonts w:ascii="Times New Roman" w:hAnsi="Times New Roman" w:cs="Times New Roman"/>
        </w:rPr>
        <w:t>ral approaches</w:t>
      </w:r>
      <w:r w:rsidR="00701956" w:rsidRPr="00BA6B0A">
        <w:rPr>
          <w:rFonts w:ascii="Times New Roman" w:hAnsi="Times New Roman" w:cs="Times New Roman"/>
        </w:rPr>
        <w:t xml:space="preserve"> (Brewer et al., 2017).</w:t>
      </w:r>
    </w:p>
    <w:p w14:paraId="096BC610" w14:textId="77777777" w:rsidR="006212F6" w:rsidRPr="00BA6B0A" w:rsidRDefault="006212F6" w:rsidP="00BA6B0A">
      <w:pPr>
        <w:spacing w:line="480" w:lineRule="auto"/>
        <w:rPr>
          <w:rFonts w:ascii="Times New Roman" w:hAnsi="Times New Roman" w:cs="Times New Roman"/>
        </w:rPr>
      </w:pPr>
    </w:p>
    <w:p w14:paraId="3E3D3A16" w14:textId="380CEB65" w:rsidR="006212F6" w:rsidRPr="00BA6B0A" w:rsidRDefault="007A45AC" w:rsidP="00BA6B0A">
      <w:pPr>
        <w:spacing w:line="480" w:lineRule="auto"/>
        <w:rPr>
          <w:rFonts w:ascii="Times New Roman" w:hAnsi="Times New Roman" w:cs="Times New Roman"/>
        </w:rPr>
      </w:pPr>
      <w:r w:rsidRPr="00BA6B0A">
        <w:rPr>
          <w:rFonts w:ascii="Times New Roman" w:hAnsi="Times New Roman" w:cs="Times New Roman"/>
        </w:rPr>
        <w:t>As brought up in the debate, e</w:t>
      </w:r>
      <w:r w:rsidR="00E0085B" w:rsidRPr="00BA6B0A">
        <w:rPr>
          <w:rFonts w:ascii="Times New Roman" w:hAnsi="Times New Roman" w:cs="Times New Roman"/>
        </w:rPr>
        <w:t xml:space="preserve">xtensive research is </w:t>
      </w:r>
      <w:r w:rsidRPr="00BA6B0A">
        <w:rPr>
          <w:rFonts w:ascii="Times New Roman" w:hAnsi="Times New Roman" w:cs="Times New Roman"/>
        </w:rPr>
        <w:t xml:space="preserve">constantly </w:t>
      </w:r>
      <w:r w:rsidR="00E0085B" w:rsidRPr="00BA6B0A">
        <w:rPr>
          <w:rFonts w:ascii="Times New Roman" w:hAnsi="Times New Roman" w:cs="Times New Roman"/>
        </w:rPr>
        <w:t xml:space="preserve">underway to comprehend children with Autism Spectrum Disorder (ASD), and even those transitioning into adulthood can benefit from relevant studies. Nevertheless, the same level of attention is not given to research on elderly individuals with </w:t>
      </w:r>
      <w:r w:rsidRPr="00BA6B0A">
        <w:rPr>
          <w:rFonts w:ascii="Times New Roman" w:hAnsi="Times New Roman" w:cs="Times New Roman"/>
        </w:rPr>
        <w:t>ASD</w:t>
      </w:r>
      <w:r w:rsidR="00E0085B" w:rsidRPr="00BA6B0A">
        <w:rPr>
          <w:rFonts w:ascii="Times New Roman" w:hAnsi="Times New Roman" w:cs="Times New Roman"/>
        </w:rPr>
        <w:t xml:space="preserve">. Astonishingly, a literature review discovered that only 0.4% of published autism studies in the last decade were dedicated to older adults with autism (Mason et al., 2022). </w:t>
      </w:r>
      <w:r w:rsidR="006212F6" w:rsidRPr="00BA6B0A">
        <w:rPr>
          <w:rFonts w:ascii="Times New Roman" w:hAnsi="Times New Roman" w:cs="Times New Roman"/>
        </w:rPr>
        <w:t xml:space="preserve">In </w:t>
      </w:r>
      <w:r w:rsidR="00E0085B" w:rsidRPr="00BA6B0A">
        <w:rPr>
          <w:rFonts w:ascii="Times New Roman" w:hAnsi="Times New Roman" w:cs="Times New Roman"/>
        </w:rPr>
        <w:t>elderly</w:t>
      </w:r>
      <w:r w:rsidR="006212F6" w:rsidRPr="00BA6B0A">
        <w:rPr>
          <w:rFonts w:ascii="Times New Roman" w:hAnsi="Times New Roman" w:cs="Times New Roman"/>
        </w:rPr>
        <w:t xml:space="preserve"> individuals with </w:t>
      </w:r>
      <w:r w:rsidR="002C4E7C" w:rsidRPr="00BA6B0A">
        <w:rPr>
          <w:rFonts w:ascii="Times New Roman" w:hAnsi="Times New Roman" w:cs="Times New Roman"/>
        </w:rPr>
        <w:t>ASD</w:t>
      </w:r>
      <w:r w:rsidR="006212F6" w:rsidRPr="00BA6B0A">
        <w:rPr>
          <w:rFonts w:ascii="Times New Roman" w:hAnsi="Times New Roman" w:cs="Times New Roman"/>
        </w:rPr>
        <w:t xml:space="preserve">, health issues, sensory sensitivities, and changes in routine can </w:t>
      </w:r>
      <w:r w:rsidR="00E0085B" w:rsidRPr="00BA6B0A">
        <w:rPr>
          <w:rFonts w:ascii="Times New Roman" w:hAnsi="Times New Roman" w:cs="Times New Roman"/>
        </w:rPr>
        <w:t>aggravate</w:t>
      </w:r>
      <w:r w:rsidR="006212F6" w:rsidRPr="00BA6B0A">
        <w:rPr>
          <w:rFonts w:ascii="Times New Roman" w:hAnsi="Times New Roman" w:cs="Times New Roman"/>
        </w:rPr>
        <w:t xml:space="preserve"> </w:t>
      </w:r>
      <w:r w:rsidR="009449DF" w:rsidRPr="00BA6B0A">
        <w:rPr>
          <w:rFonts w:ascii="Times New Roman" w:hAnsi="Times New Roman" w:cs="Times New Roman"/>
        </w:rPr>
        <w:t>specific</w:t>
      </w:r>
      <w:r w:rsidR="006212F6" w:rsidRPr="00BA6B0A">
        <w:rPr>
          <w:rFonts w:ascii="Times New Roman" w:hAnsi="Times New Roman" w:cs="Times New Roman"/>
        </w:rPr>
        <w:t xml:space="preserve"> difficulties.</w:t>
      </w:r>
      <w:r w:rsidR="002C4E7C" w:rsidRPr="00BA6B0A">
        <w:rPr>
          <w:rFonts w:ascii="Times New Roman" w:hAnsi="Times New Roman" w:cs="Times New Roman"/>
        </w:rPr>
        <w:t xml:space="preserve"> </w:t>
      </w:r>
      <w:r w:rsidR="00B3394A" w:rsidRPr="00BA6B0A">
        <w:rPr>
          <w:rFonts w:ascii="Times New Roman" w:hAnsi="Times New Roman" w:cs="Times New Roman"/>
        </w:rPr>
        <w:t>ToM</w:t>
      </w:r>
      <w:r w:rsidR="00E0085B" w:rsidRPr="00BA6B0A">
        <w:rPr>
          <w:rFonts w:ascii="Times New Roman" w:hAnsi="Times New Roman" w:cs="Times New Roman"/>
        </w:rPr>
        <w:t xml:space="preserve"> </w:t>
      </w:r>
      <w:r w:rsidR="006212F6" w:rsidRPr="00BA6B0A">
        <w:rPr>
          <w:rFonts w:ascii="Times New Roman" w:hAnsi="Times New Roman" w:cs="Times New Roman"/>
        </w:rPr>
        <w:t xml:space="preserve">continues to play a significant role in how </w:t>
      </w:r>
      <w:r w:rsidR="002C4E7C" w:rsidRPr="00BA6B0A">
        <w:rPr>
          <w:rFonts w:ascii="Times New Roman" w:hAnsi="Times New Roman" w:cs="Times New Roman"/>
        </w:rPr>
        <w:t xml:space="preserve">ASD </w:t>
      </w:r>
      <w:r w:rsidR="006212F6" w:rsidRPr="00BA6B0A">
        <w:rPr>
          <w:rFonts w:ascii="Times New Roman" w:hAnsi="Times New Roman" w:cs="Times New Roman"/>
        </w:rPr>
        <w:t xml:space="preserve">manifests in </w:t>
      </w:r>
      <w:r w:rsidR="00E0085B" w:rsidRPr="00BA6B0A">
        <w:rPr>
          <w:rFonts w:ascii="Times New Roman" w:hAnsi="Times New Roman" w:cs="Times New Roman"/>
        </w:rPr>
        <w:t>the elderly</w:t>
      </w:r>
      <w:r w:rsidR="009449DF" w:rsidRPr="00BA6B0A">
        <w:rPr>
          <w:rFonts w:ascii="Times New Roman" w:hAnsi="Times New Roman" w:cs="Times New Roman"/>
        </w:rPr>
        <w:t>,</w:t>
      </w:r>
      <w:r w:rsidR="00E0085B" w:rsidRPr="00BA6B0A">
        <w:rPr>
          <w:rFonts w:ascii="Times New Roman" w:hAnsi="Times New Roman" w:cs="Times New Roman"/>
        </w:rPr>
        <w:t xml:space="preserve"> with studies showing that ToM declines with age (Cho &amp; Cohen, 2019)</w:t>
      </w:r>
      <w:r w:rsidR="006212F6" w:rsidRPr="00BA6B0A">
        <w:rPr>
          <w:rFonts w:ascii="Times New Roman" w:hAnsi="Times New Roman" w:cs="Times New Roman"/>
        </w:rPr>
        <w:t xml:space="preserve">. Individuals with </w:t>
      </w:r>
      <w:r w:rsidR="002C4E7C" w:rsidRPr="00BA6B0A">
        <w:rPr>
          <w:rFonts w:ascii="Times New Roman" w:hAnsi="Times New Roman" w:cs="Times New Roman"/>
        </w:rPr>
        <w:t xml:space="preserve">ASD </w:t>
      </w:r>
      <w:r w:rsidR="006212F6" w:rsidRPr="00BA6B0A">
        <w:rPr>
          <w:rFonts w:ascii="Times New Roman" w:hAnsi="Times New Roman" w:cs="Times New Roman"/>
        </w:rPr>
        <w:t>may experience ongoing challenges in understanding the perspectives and emotions of others, impacting their ability to navigate complex social situations. In the ag</w:t>
      </w:r>
      <w:r w:rsidR="00B3394A" w:rsidRPr="00BA6B0A">
        <w:rPr>
          <w:rFonts w:ascii="Times New Roman" w:hAnsi="Times New Roman" w:cs="Times New Roman"/>
        </w:rPr>
        <w:t>e</w:t>
      </w:r>
      <w:r w:rsidR="006212F6" w:rsidRPr="00BA6B0A">
        <w:rPr>
          <w:rFonts w:ascii="Times New Roman" w:hAnsi="Times New Roman" w:cs="Times New Roman"/>
        </w:rPr>
        <w:t xml:space="preserve">ing population, </w:t>
      </w:r>
      <w:r w:rsidR="002C4E7C" w:rsidRPr="00BA6B0A">
        <w:rPr>
          <w:rFonts w:ascii="Times New Roman" w:hAnsi="Times New Roman" w:cs="Times New Roman"/>
        </w:rPr>
        <w:t>ToM</w:t>
      </w:r>
      <w:r w:rsidR="006212F6" w:rsidRPr="00BA6B0A">
        <w:rPr>
          <w:rFonts w:ascii="Times New Roman" w:hAnsi="Times New Roman" w:cs="Times New Roman"/>
        </w:rPr>
        <w:t xml:space="preserve"> deficits can contribute to increased isolation and difficulty forming and maintaining relationships</w:t>
      </w:r>
      <w:r w:rsidR="0063528A" w:rsidRPr="00BA6B0A">
        <w:rPr>
          <w:rFonts w:ascii="Times New Roman" w:hAnsi="Times New Roman" w:cs="Times New Roman"/>
        </w:rPr>
        <w:t xml:space="preserve"> (</w:t>
      </w:r>
      <w:proofErr w:type="spellStart"/>
      <w:r w:rsidR="0063528A" w:rsidRPr="00BA6B0A">
        <w:rPr>
          <w:rFonts w:ascii="Times New Roman" w:hAnsi="Times New Roman" w:cs="Times New Roman"/>
        </w:rPr>
        <w:t>Torenvliet</w:t>
      </w:r>
      <w:proofErr w:type="spellEnd"/>
      <w:r w:rsidR="0063528A" w:rsidRPr="00BA6B0A">
        <w:rPr>
          <w:rFonts w:ascii="Times New Roman" w:hAnsi="Times New Roman" w:cs="Times New Roman"/>
        </w:rPr>
        <w:t xml:space="preserve"> et al., 2021)</w:t>
      </w:r>
      <w:r w:rsidR="006212F6" w:rsidRPr="00BA6B0A">
        <w:rPr>
          <w:rFonts w:ascii="Times New Roman" w:hAnsi="Times New Roman" w:cs="Times New Roman"/>
        </w:rPr>
        <w:t>.</w:t>
      </w:r>
    </w:p>
    <w:p w14:paraId="4DEA2A1E" w14:textId="77777777" w:rsidR="006212F6" w:rsidRPr="00BA6B0A" w:rsidRDefault="006212F6" w:rsidP="00BA6B0A">
      <w:pPr>
        <w:spacing w:line="480" w:lineRule="auto"/>
        <w:rPr>
          <w:rFonts w:ascii="Times New Roman" w:hAnsi="Times New Roman" w:cs="Times New Roman"/>
        </w:rPr>
      </w:pPr>
    </w:p>
    <w:p w14:paraId="34A2C8BB" w14:textId="7560A1FF" w:rsidR="00BA6B0A" w:rsidRPr="00BA6B0A" w:rsidRDefault="00F01734" w:rsidP="00BA6B0A">
      <w:pPr>
        <w:spacing w:line="480" w:lineRule="auto"/>
        <w:ind w:firstLine="0"/>
        <w:rPr>
          <w:rFonts w:ascii="Times New Roman" w:hAnsi="Times New Roman" w:cs="Times New Roman"/>
        </w:rPr>
      </w:pPr>
      <w:r w:rsidRPr="00BA6B0A">
        <w:rPr>
          <w:rFonts w:ascii="Times New Roman" w:hAnsi="Times New Roman" w:cs="Times New Roman"/>
        </w:rPr>
        <w:lastRenderedPageBreak/>
        <w:t xml:space="preserve">Autism Spectrum Disorder (ASD) is a complex neurodevelopmental condition that affects individuals throughout their entire lives and those connected to them. This essay sought to understand the intricate social and cognitive deficits experienced by those with ASD using the Theory of Mind perspective. Research on ASD is of utmost importance as it guides early identification, intervention, and support strategies. By exploring the causes of ASD, research contributes to </w:t>
      </w:r>
      <w:r w:rsidR="009449DF" w:rsidRPr="00BA6B0A">
        <w:rPr>
          <w:rFonts w:ascii="Times New Roman" w:hAnsi="Times New Roman" w:cs="Times New Roman"/>
        </w:rPr>
        <w:t>developing</w:t>
      </w:r>
      <w:r w:rsidRPr="00BA6B0A">
        <w:rPr>
          <w:rFonts w:ascii="Times New Roman" w:hAnsi="Times New Roman" w:cs="Times New Roman"/>
        </w:rPr>
        <w:t xml:space="preserve"> effective interventions and serves as an indispensable resource for educators, healthcare workers, and caregivers. Theory of Mind provides a cognitive framework that aids </w:t>
      </w:r>
      <w:r w:rsidR="009449DF" w:rsidRPr="00BA6B0A">
        <w:rPr>
          <w:rFonts w:ascii="Times New Roman" w:hAnsi="Times New Roman" w:cs="Times New Roman"/>
        </w:rPr>
        <w:t>social cognition and is critical</w:t>
      </w:r>
      <w:r w:rsidRPr="00BA6B0A">
        <w:rPr>
          <w:rFonts w:ascii="Times New Roman" w:hAnsi="Times New Roman" w:cs="Times New Roman"/>
        </w:rPr>
        <w:t xml:space="preserve"> in understanding ASD. These challenges persist from early childhood to </w:t>
      </w:r>
      <w:r w:rsidR="009449DF" w:rsidRPr="00BA6B0A">
        <w:rPr>
          <w:rFonts w:ascii="Times New Roman" w:hAnsi="Times New Roman" w:cs="Times New Roman"/>
        </w:rPr>
        <w:t>adulthood</w:t>
      </w:r>
      <w:r w:rsidRPr="00BA6B0A">
        <w:rPr>
          <w:rFonts w:ascii="Times New Roman" w:hAnsi="Times New Roman" w:cs="Times New Roman"/>
        </w:rPr>
        <w:t xml:space="preserve">, impacting relationships, social interactions, and daily functioning. It is crucial to recognise gender differences for accurate diagnosis and support, particularly in females. Although ToM focuses on deficits, it is </w:t>
      </w:r>
      <w:r w:rsidR="009449DF" w:rsidRPr="00BA6B0A">
        <w:rPr>
          <w:rFonts w:ascii="Times New Roman" w:hAnsi="Times New Roman" w:cs="Times New Roman"/>
        </w:rPr>
        <w:t>essential</w:t>
      </w:r>
      <w:r w:rsidRPr="00BA6B0A">
        <w:rPr>
          <w:rFonts w:ascii="Times New Roman" w:hAnsi="Times New Roman" w:cs="Times New Roman"/>
        </w:rPr>
        <w:t xml:space="preserve"> to note that some individuals with ASD exhibit unique strengths. Despite </w:t>
      </w:r>
      <w:r w:rsidR="009449DF" w:rsidRPr="00BA6B0A">
        <w:rPr>
          <w:rFonts w:ascii="Times New Roman" w:hAnsi="Times New Roman" w:cs="Times New Roman"/>
        </w:rPr>
        <w:t>the emphasis on early interventions, transitions into adulthood and later life still pose significant challenges for those with ASD,</w:t>
      </w:r>
      <w:r w:rsidRPr="00BA6B0A">
        <w:rPr>
          <w:rFonts w:ascii="Times New Roman" w:hAnsi="Times New Roman" w:cs="Times New Roman"/>
        </w:rPr>
        <w:t xml:space="preserve"> especially th</w:t>
      </w:r>
      <w:r w:rsidR="009449DF" w:rsidRPr="00BA6B0A">
        <w:rPr>
          <w:rFonts w:ascii="Times New Roman" w:hAnsi="Times New Roman" w:cs="Times New Roman"/>
        </w:rPr>
        <w:t>ose who are ageing</w:t>
      </w:r>
      <w:r w:rsidRPr="00BA6B0A">
        <w:rPr>
          <w:rFonts w:ascii="Times New Roman" w:hAnsi="Times New Roman" w:cs="Times New Roman"/>
        </w:rPr>
        <w:t xml:space="preserve">. Ongoing research into ASD and its impact is imperative for advancing our knowledge, fostering </w:t>
      </w:r>
      <w:r w:rsidR="009449DF" w:rsidRPr="00BA6B0A">
        <w:rPr>
          <w:rFonts w:ascii="Times New Roman" w:hAnsi="Times New Roman" w:cs="Times New Roman"/>
        </w:rPr>
        <w:t>acceptance,</w:t>
      </w:r>
      <w:r w:rsidRPr="00BA6B0A">
        <w:rPr>
          <w:rFonts w:ascii="Times New Roman" w:hAnsi="Times New Roman" w:cs="Times New Roman"/>
        </w:rPr>
        <w:t xml:space="preserve"> and improving the lives of those with ASD</w:t>
      </w:r>
      <w:r w:rsidR="009449DF" w:rsidRPr="00BA6B0A">
        <w:rPr>
          <w:rFonts w:ascii="Times New Roman" w:hAnsi="Times New Roman" w:cs="Times New Roman"/>
        </w:rPr>
        <w:t>.</w:t>
      </w:r>
    </w:p>
    <w:p w14:paraId="17339F03" w14:textId="77777777" w:rsidR="00BA6B0A" w:rsidRDefault="00BA6B0A">
      <w:pPr>
        <w:ind w:firstLine="0"/>
      </w:pPr>
      <w:r>
        <w:br w:type="page"/>
      </w:r>
    </w:p>
    <w:p w14:paraId="4652E67A" w14:textId="16E16DFA" w:rsidR="00CF6FEE" w:rsidRPr="00BA6B0A" w:rsidRDefault="00BA6B0A" w:rsidP="00BA6B0A">
      <w:pPr>
        <w:ind w:firstLine="0"/>
        <w:jc w:val="center"/>
        <w:rPr>
          <w:rFonts w:ascii="Times New Roman" w:hAnsi="Times New Roman" w:cs="Times New Roman"/>
          <w:b/>
          <w:bCs/>
        </w:rPr>
      </w:pPr>
      <w:r w:rsidRPr="00BA6B0A">
        <w:rPr>
          <w:rFonts w:ascii="Times New Roman" w:hAnsi="Times New Roman" w:cs="Times New Roman"/>
          <w:b/>
          <w:bCs/>
        </w:rPr>
        <w:lastRenderedPageBreak/>
        <w:t>References</w:t>
      </w:r>
    </w:p>
    <w:p w14:paraId="66467292" w14:textId="77777777" w:rsidR="00BA6B0A" w:rsidRDefault="00BA6B0A" w:rsidP="00BA6B0A">
      <w:pPr>
        <w:ind w:firstLine="0"/>
      </w:pPr>
    </w:p>
    <w:p w14:paraId="554E4F8A" w14:textId="4CCD33D0" w:rsidR="00BA6B0A" w:rsidRDefault="00BA6B0A" w:rsidP="00BA6B0A">
      <w:pPr>
        <w:pStyle w:val="NormalWeb"/>
        <w:spacing w:line="360" w:lineRule="auto"/>
        <w:ind w:left="567" w:hanging="567"/>
      </w:pPr>
      <w:proofErr w:type="spellStart"/>
      <w:r>
        <w:t>Bargiela</w:t>
      </w:r>
      <w:proofErr w:type="spellEnd"/>
      <w:r>
        <w:t xml:space="preserve">, S., Steward, R., &amp; Mandy, W. (2016). The experiences of late-diagnosed women with autism spectrum conditions: An investigation of the female autism phenotype. </w:t>
      </w:r>
      <w:r>
        <w:rPr>
          <w:i/>
          <w:iCs/>
        </w:rPr>
        <w:t>Journal of Autism and Developmental Disorders</w:t>
      </w:r>
      <w:r>
        <w:t xml:space="preserve">, </w:t>
      </w:r>
      <w:r>
        <w:rPr>
          <w:i/>
          <w:iCs/>
        </w:rPr>
        <w:t>46</w:t>
      </w:r>
      <w:r>
        <w:t xml:space="preserve">(10), 3281–3294. </w:t>
      </w:r>
      <w:hyperlink r:id="rId5" w:history="1">
        <w:r w:rsidRPr="00BA6B0A">
          <w:rPr>
            <w:rStyle w:val="Hyperlink"/>
          </w:rPr>
          <w:t>https://doi.org/10.1007/s10803-016-2872-8</w:t>
        </w:r>
      </w:hyperlink>
      <w:r>
        <w:t xml:space="preserve"> </w:t>
      </w:r>
    </w:p>
    <w:p w14:paraId="384E453D" w14:textId="1BD40F20" w:rsidR="00BA6B0A" w:rsidRDefault="00BA6B0A" w:rsidP="00BA6B0A">
      <w:pPr>
        <w:pStyle w:val="NormalWeb"/>
        <w:spacing w:line="360" w:lineRule="auto"/>
        <w:ind w:left="567" w:hanging="567"/>
      </w:pPr>
      <w:r>
        <w:t xml:space="preserve">Barnhill, G. P. (2001). Social attributions and depression in adolescents with </w:t>
      </w:r>
      <w:proofErr w:type="spellStart"/>
      <w:r>
        <w:t>asperger</w:t>
      </w:r>
      <w:proofErr w:type="spellEnd"/>
      <w:r>
        <w:t xml:space="preserve"> syndrome. </w:t>
      </w:r>
      <w:r>
        <w:rPr>
          <w:i/>
          <w:iCs/>
        </w:rPr>
        <w:t>Focus on Autism and Other Developmental Disabilities</w:t>
      </w:r>
      <w:r>
        <w:t xml:space="preserve">, </w:t>
      </w:r>
      <w:r>
        <w:rPr>
          <w:i/>
          <w:iCs/>
        </w:rPr>
        <w:t>16</w:t>
      </w:r>
      <w:r>
        <w:t xml:space="preserve">(1), 46–53. </w:t>
      </w:r>
      <w:hyperlink r:id="rId6" w:history="1">
        <w:r w:rsidRPr="00BA6B0A">
          <w:rPr>
            <w:rStyle w:val="Hyperlink"/>
          </w:rPr>
          <w:t>https://doi.org/10.1177/108835760101600112</w:t>
        </w:r>
      </w:hyperlink>
      <w:r>
        <w:t xml:space="preserve"> </w:t>
      </w:r>
    </w:p>
    <w:p w14:paraId="2DC3026A" w14:textId="77777777" w:rsidR="00BA6B0A" w:rsidRDefault="00BA6B0A" w:rsidP="00BA6B0A">
      <w:pPr>
        <w:pStyle w:val="NormalWeb"/>
        <w:spacing w:line="360" w:lineRule="auto"/>
        <w:ind w:left="567" w:hanging="567"/>
      </w:pPr>
      <w:r>
        <w:t xml:space="preserve">Baron-Cohen, S. (1995). </w:t>
      </w:r>
      <w:r>
        <w:rPr>
          <w:i/>
          <w:iCs/>
        </w:rPr>
        <w:t>Mindblindness: An essay on autism and theory of mind</w:t>
      </w:r>
      <w:r>
        <w:t xml:space="preserve">. The MIT Press. </w:t>
      </w:r>
    </w:p>
    <w:p w14:paraId="2D405A66" w14:textId="0954F977" w:rsidR="00BA6B0A" w:rsidRDefault="00BA6B0A" w:rsidP="00BA6B0A">
      <w:pPr>
        <w:pStyle w:val="NormalWeb"/>
        <w:spacing w:line="360" w:lineRule="auto"/>
        <w:ind w:left="567" w:hanging="567"/>
      </w:pPr>
      <w:r>
        <w:t xml:space="preserve">Baron-Cohen, S. (2009). Does autism need A cure? </w:t>
      </w:r>
      <w:r>
        <w:rPr>
          <w:i/>
          <w:iCs/>
        </w:rPr>
        <w:t>The Lancet</w:t>
      </w:r>
      <w:r>
        <w:t xml:space="preserve">, </w:t>
      </w:r>
      <w:r>
        <w:rPr>
          <w:i/>
          <w:iCs/>
        </w:rPr>
        <w:t>373</w:t>
      </w:r>
      <w:r>
        <w:t xml:space="preserve">(9675), 1595–1596. </w:t>
      </w:r>
      <w:hyperlink r:id="rId7" w:history="1">
        <w:r w:rsidRPr="00BA6B0A">
          <w:rPr>
            <w:rStyle w:val="Hyperlink"/>
          </w:rPr>
          <w:t>https://doi.org/10.1016/s0140-6736(09)60891-6</w:t>
        </w:r>
      </w:hyperlink>
      <w:r>
        <w:t xml:space="preserve"> </w:t>
      </w:r>
    </w:p>
    <w:p w14:paraId="18D8D63F" w14:textId="4ADDF705" w:rsidR="00BA6B0A" w:rsidRDefault="00BA6B0A" w:rsidP="00BA6B0A">
      <w:pPr>
        <w:pStyle w:val="NormalWeb"/>
        <w:spacing w:line="360" w:lineRule="auto"/>
        <w:ind w:left="567" w:hanging="567"/>
      </w:pPr>
      <w:r>
        <w:t>Baron-Cohen, S., Leslie, A. M., &amp; Frith, U. (1985a). Does the autistic child have a “theory of mind</w:t>
      </w:r>
      <w:proofErr w:type="gramStart"/>
      <w:r>
        <w:t>” ?</w:t>
      </w:r>
      <w:proofErr w:type="gramEnd"/>
      <w:r>
        <w:t xml:space="preserve"> </w:t>
      </w:r>
      <w:r>
        <w:rPr>
          <w:i/>
          <w:iCs/>
        </w:rPr>
        <w:t>Cognition</w:t>
      </w:r>
      <w:r>
        <w:t xml:space="preserve">, </w:t>
      </w:r>
      <w:r>
        <w:rPr>
          <w:i/>
          <w:iCs/>
        </w:rPr>
        <w:t>21</w:t>
      </w:r>
      <w:r>
        <w:t xml:space="preserve">(1), 37–46. </w:t>
      </w:r>
      <w:hyperlink r:id="rId8" w:history="1">
        <w:r w:rsidRPr="00BA6B0A">
          <w:rPr>
            <w:rStyle w:val="Hyperlink"/>
          </w:rPr>
          <w:t>https://doi.org/10.1016/0010-0277(85)90022-8</w:t>
        </w:r>
      </w:hyperlink>
      <w:r>
        <w:t xml:space="preserve"> </w:t>
      </w:r>
    </w:p>
    <w:p w14:paraId="7E0F37B4" w14:textId="36486617" w:rsidR="00BA6B0A" w:rsidRDefault="00BA6B0A" w:rsidP="00BA6B0A">
      <w:pPr>
        <w:pStyle w:val="NormalWeb"/>
        <w:spacing w:line="360" w:lineRule="auto"/>
        <w:ind w:left="567" w:hanging="567"/>
      </w:pPr>
      <w:r>
        <w:t xml:space="preserve">Beaudoin, C., Leblanc, É., </w:t>
      </w:r>
      <w:proofErr w:type="spellStart"/>
      <w:r>
        <w:t>Gagner</w:t>
      </w:r>
      <w:proofErr w:type="spellEnd"/>
      <w:r>
        <w:t xml:space="preserve">, C., &amp; Beauchamp, M. H. (2020). Systematic review and inventory of Theory of Mind measures for young children. </w:t>
      </w:r>
      <w:r>
        <w:rPr>
          <w:i/>
          <w:iCs/>
        </w:rPr>
        <w:t>Frontiers in Psychology</w:t>
      </w:r>
      <w:r>
        <w:t xml:space="preserve">, </w:t>
      </w:r>
      <w:r>
        <w:rPr>
          <w:i/>
          <w:iCs/>
        </w:rPr>
        <w:t>10</w:t>
      </w:r>
      <w:r>
        <w:t xml:space="preserve">. </w:t>
      </w:r>
      <w:hyperlink r:id="rId9" w:history="1">
        <w:r w:rsidRPr="00BA6B0A">
          <w:rPr>
            <w:rStyle w:val="Hyperlink"/>
          </w:rPr>
          <w:t>https://doi.org/10.3389/fpsyg.2019.02905</w:t>
        </w:r>
      </w:hyperlink>
      <w:r>
        <w:t xml:space="preserve"> </w:t>
      </w:r>
    </w:p>
    <w:p w14:paraId="28D8EFB9" w14:textId="0CD735AE" w:rsidR="00BA6B0A" w:rsidRDefault="00BA6B0A" w:rsidP="00BA6B0A">
      <w:pPr>
        <w:pStyle w:val="NormalWeb"/>
        <w:spacing w:line="360" w:lineRule="auto"/>
        <w:ind w:left="567" w:hanging="567"/>
      </w:pPr>
      <w:r>
        <w:t xml:space="preserve">Botha, M., &amp; Cage, E. (2022). “autism research is in crisis”: A mixed method study of researcher’s constructions of autistic people and autism research. </w:t>
      </w:r>
      <w:r>
        <w:rPr>
          <w:i/>
          <w:iCs/>
        </w:rPr>
        <w:t>Frontiers in Psychology</w:t>
      </w:r>
      <w:r>
        <w:t xml:space="preserve">, </w:t>
      </w:r>
      <w:r>
        <w:rPr>
          <w:i/>
          <w:iCs/>
        </w:rPr>
        <w:t>13</w:t>
      </w:r>
      <w:r>
        <w:t xml:space="preserve">. </w:t>
      </w:r>
      <w:hyperlink r:id="rId10" w:history="1">
        <w:r w:rsidRPr="00BA6B0A">
          <w:rPr>
            <w:rStyle w:val="Hyperlink"/>
          </w:rPr>
          <w:t>https://doi.org/10.3389/fpsyg.2022.1050897</w:t>
        </w:r>
      </w:hyperlink>
      <w:r>
        <w:t xml:space="preserve"> </w:t>
      </w:r>
    </w:p>
    <w:p w14:paraId="25716573" w14:textId="4E4B6501" w:rsidR="00BA6B0A" w:rsidRDefault="00BA6B0A" w:rsidP="00BA6B0A">
      <w:pPr>
        <w:pStyle w:val="NormalWeb"/>
        <w:spacing w:line="360" w:lineRule="auto"/>
        <w:ind w:left="567" w:hanging="567"/>
      </w:pPr>
      <w:r>
        <w:t xml:space="preserve">Brewer, N., Young, R. L., &amp; Barnett, E. (2017). Measuring theory of mind in adults with autism spectrum disorder. </w:t>
      </w:r>
      <w:r>
        <w:rPr>
          <w:i/>
          <w:iCs/>
        </w:rPr>
        <w:t>Journal of Autism and Developmental Disorders</w:t>
      </w:r>
      <w:r>
        <w:t xml:space="preserve">, </w:t>
      </w:r>
      <w:r>
        <w:rPr>
          <w:i/>
          <w:iCs/>
        </w:rPr>
        <w:t>47</w:t>
      </w:r>
      <w:r>
        <w:t xml:space="preserve">(7), 1927–1941. </w:t>
      </w:r>
      <w:hyperlink r:id="rId11" w:history="1">
        <w:r w:rsidRPr="00BA6B0A">
          <w:rPr>
            <w:rStyle w:val="Hyperlink"/>
          </w:rPr>
          <w:t>https://doi.org/10.1007/s10803-017-3080-x</w:t>
        </w:r>
      </w:hyperlink>
      <w:r>
        <w:t xml:space="preserve"> </w:t>
      </w:r>
    </w:p>
    <w:p w14:paraId="0A4DAD12" w14:textId="6A7017DE" w:rsidR="00BA6B0A" w:rsidRDefault="00BA6B0A" w:rsidP="00BA6B0A">
      <w:pPr>
        <w:pStyle w:val="NormalWeb"/>
        <w:spacing w:line="360" w:lineRule="auto"/>
        <w:ind w:left="567" w:hanging="567"/>
      </w:pPr>
      <w:r>
        <w:t xml:space="preserve">Campisi, L., Imran, N., Nazeer, A., </w:t>
      </w:r>
      <w:proofErr w:type="spellStart"/>
      <w:r>
        <w:t>Skokauskas</w:t>
      </w:r>
      <w:proofErr w:type="spellEnd"/>
      <w:r>
        <w:t xml:space="preserve">, N., &amp; Azeem, M. W. (2018). Autism spectrum disorder. </w:t>
      </w:r>
      <w:r>
        <w:rPr>
          <w:i/>
          <w:iCs/>
        </w:rPr>
        <w:t>British Medical Bulletin</w:t>
      </w:r>
      <w:r>
        <w:t xml:space="preserve">, </w:t>
      </w:r>
      <w:r>
        <w:rPr>
          <w:i/>
          <w:iCs/>
        </w:rPr>
        <w:t>127</w:t>
      </w:r>
      <w:r>
        <w:t xml:space="preserve">(1), 91–100. </w:t>
      </w:r>
      <w:hyperlink r:id="rId12" w:history="1">
        <w:r w:rsidRPr="00BA6B0A">
          <w:rPr>
            <w:rStyle w:val="Hyperlink"/>
          </w:rPr>
          <w:t>https://doi.org/10.1093/bmb/ldy026</w:t>
        </w:r>
      </w:hyperlink>
      <w:r>
        <w:t xml:space="preserve"> </w:t>
      </w:r>
    </w:p>
    <w:p w14:paraId="60F5392B" w14:textId="279AB9A1" w:rsidR="00BA6B0A" w:rsidRDefault="00BA6B0A" w:rsidP="00BA6B0A">
      <w:pPr>
        <w:pStyle w:val="NormalWeb"/>
        <w:spacing w:line="360" w:lineRule="auto"/>
        <w:ind w:left="567" w:hanging="567"/>
      </w:pPr>
      <w:r>
        <w:lastRenderedPageBreak/>
        <w:t xml:space="preserve">Chaste, P., &amp; Leboyer, M. (2012). Autism risk factors: Genes, environment, and gene-environment interactions. </w:t>
      </w:r>
      <w:r>
        <w:rPr>
          <w:i/>
          <w:iCs/>
        </w:rPr>
        <w:t>Dialogues in Clinical Neuroscience</w:t>
      </w:r>
      <w:r>
        <w:t xml:space="preserve">, </w:t>
      </w:r>
      <w:r>
        <w:rPr>
          <w:i/>
          <w:iCs/>
        </w:rPr>
        <w:t>14</w:t>
      </w:r>
      <w:r>
        <w:t xml:space="preserve">(3), 281–292. </w:t>
      </w:r>
      <w:hyperlink r:id="rId13" w:history="1">
        <w:r w:rsidRPr="00BA6B0A">
          <w:rPr>
            <w:rStyle w:val="Hyperlink"/>
          </w:rPr>
          <w:t>https://doi.org/10.31887/dcns.2012.14.3/pchaste</w:t>
        </w:r>
      </w:hyperlink>
      <w:r>
        <w:t xml:space="preserve"> </w:t>
      </w:r>
    </w:p>
    <w:p w14:paraId="3A9F1837" w14:textId="499249A1" w:rsidR="00BA6B0A" w:rsidRDefault="00BA6B0A" w:rsidP="00BA6B0A">
      <w:pPr>
        <w:pStyle w:val="NormalWeb"/>
        <w:spacing w:line="360" w:lineRule="auto"/>
        <w:ind w:left="567" w:hanging="567"/>
      </w:pPr>
      <w:r>
        <w:t xml:space="preserve">Cho, I., &amp; Cohen, A. S. (2019). Explaining age-related decline in theory of mind: Evidence for intact competence but compromised executive function. </w:t>
      </w:r>
      <w:r>
        <w:rPr>
          <w:i/>
          <w:iCs/>
        </w:rPr>
        <w:t>PLOS ONE</w:t>
      </w:r>
      <w:r>
        <w:t xml:space="preserve">, </w:t>
      </w:r>
      <w:r>
        <w:rPr>
          <w:i/>
          <w:iCs/>
        </w:rPr>
        <w:t>14</w:t>
      </w:r>
      <w:r>
        <w:t xml:space="preserve">(9). </w:t>
      </w:r>
      <w:hyperlink r:id="rId14" w:history="1">
        <w:r w:rsidRPr="00BA6B0A">
          <w:rPr>
            <w:rStyle w:val="Hyperlink"/>
          </w:rPr>
          <w:t>https://doi.org/10.1371/journal.pone.0222890</w:t>
        </w:r>
      </w:hyperlink>
      <w:r>
        <w:t xml:space="preserve"> </w:t>
      </w:r>
    </w:p>
    <w:p w14:paraId="0470B78C" w14:textId="23631DAD" w:rsidR="00BA6B0A" w:rsidRDefault="00BA6B0A" w:rsidP="00BA6B0A">
      <w:pPr>
        <w:pStyle w:val="NormalWeb"/>
        <w:spacing w:line="360" w:lineRule="auto"/>
        <w:ind w:left="567" w:hanging="567"/>
      </w:pPr>
      <w:r>
        <w:t xml:space="preserve">Cope, R., &amp; Remington, A. (2022). The strengths and abilities of autistic people in the workplace. </w:t>
      </w:r>
      <w:r>
        <w:rPr>
          <w:i/>
          <w:iCs/>
        </w:rPr>
        <w:t>Autism in Adulthood</w:t>
      </w:r>
      <w:r>
        <w:t xml:space="preserve">, </w:t>
      </w:r>
      <w:r>
        <w:rPr>
          <w:i/>
          <w:iCs/>
        </w:rPr>
        <w:t>4</w:t>
      </w:r>
      <w:r>
        <w:t xml:space="preserve">(1), 22–31. </w:t>
      </w:r>
      <w:hyperlink r:id="rId15" w:history="1">
        <w:r w:rsidRPr="00BA6B0A">
          <w:rPr>
            <w:rStyle w:val="Hyperlink"/>
          </w:rPr>
          <w:t>https://doi.org/10.1089/aut.2021.0037</w:t>
        </w:r>
      </w:hyperlink>
      <w:r>
        <w:t xml:space="preserve"> </w:t>
      </w:r>
    </w:p>
    <w:p w14:paraId="733E26DC" w14:textId="381C7A9C" w:rsidR="00BA6B0A" w:rsidRDefault="00BA6B0A" w:rsidP="00BA6B0A">
      <w:pPr>
        <w:pStyle w:val="NormalWeb"/>
        <w:spacing w:line="360" w:lineRule="auto"/>
        <w:ind w:left="567" w:hanging="567"/>
      </w:pPr>
      <w:r>
        <w:t xml:space="preserve">Dean, M., Williams, J., </w:t>
      </w:r>
      <w:proofErr w:type="spellStart"/>
      <w:r>
        <w:t>Orlich</w:t>
      </w:r>
      <w:proofErr w:type="spellEnd"/>
      <w:r>
        <w:t xml:space="preserve">, F., &amp; </w:t>
      </w:r>
      <w:proofErr w:type="spellStart"/>
      <w:r>
        <w:t>Kasari</w:t>
      </w:r>
      <w:proofErr w:type="spellEnd"/>
      <w:r>
        <w:t xml:space="preserve">, C. (2020). Adolescents with autism spectrum disorder and social skills groups at school: A randomized trial comparing intervention environment and peer composition. </w:t>
      </w:r>
      <w:r>
        <w:rPr>
          <w:i/>
          <w:iCs/>
        </w:rPr>
        <w:t>School Psychology Review</w:t>
      </w:r>
      <w:r>
        <w:t xml:space="preserve">, </w:t>
      </w:r>
      <w:r>
        <w:rPr>
          <w:i/>
          <w:iCs/>
        </w:rPr>
        <w:t>49</w:t>
      </w:r>
      <w:r>
        <w:t xml:space="preserve">(1), 60–73. </w:t>
      </w:r>
      <w:hyperlink r:id="rId16" w:history="1">
        <w:r w:rsidRPr="00BA6B0A">
          <w:rPr>
            <w:rStyle w:val="Hyperlink"/>
          </w:rPr>
          <w:t>https://doi.org/10.1080/2372966x.2020.1716636</w:t>
        </w:r>
      </w:hyperlink>
      <w:r>
        <w:t xml:space="preserve"> </w:t>
      </w:r>
    </w:p>
    <w:p w14:paraId="3265BE2F" w14:textId="45DFCB94" w:rsidR="00BA6B0A" w:rsidRDefault="00BA6B0A" w:rsidP="00BA6B0A">
      <w:pPr>
        <w:pStyle w:val="NormalWeb"/>
        <w:spacing w:line="360" w:lineRule="auto"/>
        <w:ind w:left="567" w:hanging="567"/>
      </w:pPr>
      <w:proofErr w:type="spellStart"/>
      <w:r>
        <w:t>Draaisma</w:t>
      </w:r>
      <w:proofErr w:type="spellEnd"/>
      <w:r>
        <w:t xml:space="preserve">, D. (2009). Stereotypes of autism. </w:t>
      </w:r>
      <w:r>
        <w:rPr>
          <w:i/>
          <w:iCs/>
        </w:rPr>
        <w:t>Philosophical Transactions of the Royal Society B: Biological Sciences</w:t>
      </w:r>
      <w:r>
        <w:t xml:space="preserve">, </w:t>
      </w:r>
      <w:r>
        <w:rPr>
          <w:i/>
          <w:iCs/>
        </w:rPr>
        <w:t>364</w:t>
      </w:r>
      <w:r>
        <w:t xml:space="preserve">(1522), 1475–1480. </w:t>
      </w:r>
      <w:hyperlink r:id="rId17" w:history="1">
        <w:r w:rsidRPr="00BA6B0A">
          <w:rPr>
            <w:rStyle w:val="Hyperlink"/>
          </w:rPr>
          <w:t>https://doi.org/10.1098/rstb.2008.0324</w:t>
        </w:r>
      </w:hyperlink>
      <w:r>
        <w:t xml:space="preserve"> </w:t>
      </w:r>
    </w:p>
    <w:p w14:paraId="043DD916" w14:textId="350ABD9B" w:rsidR="00BA6B0A" w:rsidRDefault="00BA6B0A" w:rsidP="00BA6B0A">
      <w:pPr>
        <w:pStyle w:val="NormalWeb"/>
        <w:spacing w:line="360" w:lineRule="auto"/>
        <w:ind w:left="567" w:hanging="567"/>
      </w:pPr>
      <w:r>
        <w:t xml:space="preserve">Fletcher-Watson, S., McConnell, F., </w:t>
      </w:r>
      <w:proofErr w:type="spellStart"/>
      <w:r>
        <w:t>Manola</w:t>
      </w:r>
      <w:proofErr w:type="spellEnd"/>
      <w:r>
        <w:t xml:space="preserve">, E., &amp; McConachie, H. (2014). Interventions based on the theory of mind cognitive model for autism spectrum disorder (ASD). </w:t>
      </w:r>
      <w:r>
        <w:rPr>
          <w:i/>
          <w:iCs/>
        </w:rPr>
        <w:t>Cochrane Database of Systematic Reviews</w:t>
      </w:r>
      <w:r>
        <w:t xml:space="preserve">. </w:t>
      </w:r>
      <w:hyperlink r:id="rId18" w:history="1">
        <w:r w:rsidRPr="00BA6B0A">
          <w:rPr>
            <w:rStyle w:val="Hyperlink"/>
          </w:rPr>
          <w:t>https://doi.org/10.1002/14651858.cd008785.pub2</w:t>
        </w:r>
      </w:hyperlink>
      <w:r>
        <w:t xml:space="preserve"> </w:t>
      </w:r>
    </w:p>
    <w:p w14:paraId="53BDC375" w14:textId="125B6A4B" w:rsidR="00BA6B0A" w:rsidRDefault="00BA6B0A" w:rsidP="00BA6B0A">
      <w:pPr>
        <w:pStyle w:val="NormalWeb"/>
        <w:spacing w:line="360" w:lineRule="auto"/>
        <w:ind w:left="567" w:hanging="567"/>
      </w:pPr>
      <w:r>
        <w:t xml:space="preserve">Hodges, H., </w:t>
      </w:r>
      <w:proofErr w:type="spellStart"/>
      <w:r>
        <w:t>Fealko</w:t>
      </w:r>
      <w:proofErr w:type="spellEnd"/>
      <w:r>
        <w:t xml:space="preserve">, C., &amp; Soares, N. (2020). Autism spectrum disorder: Definition, epidemiology, causes, and clinical evaluation. </w:t>
      </w:r>
      <w:r>
        <w:rPr>
          <w:i/>
          <w:iCs/>
        </w:rPr>
        <w:t xml:space="preserve">Translational </w:t>
      </w:r>
      <w:proofErr w:type="spellStart"/>
      <w:r>
        <w:rPr>
          <w:i/>
          <w:iCs/>
        </w:rPr>
        <w:t>Pediatrics</w:t>
      </w:r>
      <w:proofErr w:type="spellEnd"/>
      <w:r>
        <w:t xml:space="preserve">, </w:t>
      </w:r>
      <w:r>
        <w:rPr>
          <w:i/>
          <w:iCs/>
        </w:rPr>
        <w:t>9</w:t>
      </w:r>
      <w:r>
        <w:t xml:space="preserve">(S1). </w:t>
      </w:r>
      <w:hyperlink r:id="rId19" w:history="1">
        <w:r w:rsidRPr="00BA6B0A">
          <w:rPr>
            <w:rStyle w:val="Hyperlink"/>
          </w:rPr>
          <w:t>https://doi.org/10.21037/tp.2019.09.09</w:t>
        </w:r>
      </w:hyperlink>
      <w:r>
        <w:t xml:space="preserve"> </w:t>
      </w:r>
    </w:p>
    <w:p w14:paraId="32004EA0" w14:textId="0F2D1FA8" w:rsidR="00BA6B0A" w:rsidRDefault="00BA6B0A" w:rsidP="00BA6B0A">
      <w:pPr>
        <w:pStyle w:val="NormalWeb"/>
        <w:spacing w:line="360" w:lineRule="auto"/>
        <w:ind w:left="567" w:hanging="567"/>
      </w:pPr>
      <w:proofErr w:type="spellStart"/>
      <w:r>
        <w:t>Howlin</w:t>
      </w:r>
      <w:proofErr w:type="spellEnd"/>
      <w:r>
        <w:t xml:space="preserve">, P., &amp; Moss, P. (2012). Adults with autism spectrum disorders. </w:t>
      </w:r>
      <w:r>
        <w:rPr>
          <w:i/>
          <w:iCs/>
        </w:rPr>
        <w:t>The Canadian Journal of Psychiatry</w:t>
      </w:r>
      <w:r>
        <w:t xml:space="preserve">, </w:t>
      </w:r>
      <w:r>
        <w:rPr>
          <w:i/>
          <w:iCs/>
        </w:rPr>
        <w:t>57</w:t>
      </w:r>
      <w:r>
        <w:t xml:space="preserve">(5), 275–283. </w:t>
      </w:r>
      <w:hyperlink r:id="rId20" w:history="1">
        <w:r w:rsidRPr="00BA6B0A">
          <w:rPr>
            <w:rStyle w:val="Hyperlink"/>
          </w:rPr>
          <w:t>https://doi.org/10.1177/070674371205700502</w:t>
        </w:r>
      </w:hyperlink>
      <w:r>
        <w:t xml:space="preserve"> </w:t>
      </w:r>
    </w:p>
    <w:p w14:paraId="50D511E9" w14:textId="5ED11C72" w:rsidR="00BA6B0A" w:rsidRDefault="00BA6B0A" w:rsidP="00BA6B0A">
      <w:pPr>
        <w:pStyle w:val="NormalWeb"/>
        <w:spacing w:line="360" w:lineRule="auto"/>
        <w:ind w:left="567" w:hanging="567"/>
      </w:pPr>
      <w:r>
        <w:t xml:space="preserve">Hull, L., </w:t>
      </w:r>
      <w:proofErr w:type="spellStart"/>
      <w:r>
        <w:t>Petrides</w:t>
      </w:r>
      <w:proofErr w:type="spellEnd"/>
      <w:r>
        <w:t xml:space="preserve">, K. V., &amp; Mandy, W. (2020). The female autism phenotype and camouflaging: A narrative review. </w:t>
      </w:r>
      <w:r>
        <w:rPr>
          <w:i/>
          <w:iCs/>
        </w:rPr>
        <w:t>Review Journal of Autism and Developmental Disorders</w:t>
      </w:r>
      <w:r>
        <w:t xml:space="preserve">, </w:t>
      </w:r>
      <w:r>
        <w:rPr>
          <w:i/>
          <w:iCs/>
        </w:rPr>
        <w:t>7</w:t>
      </w:r>
      <w:r>
        <w:t xml:space="preserve">(4), 306–317. </w:t>
      </w:r>
      <w:hyperlink r:id="rId21" w:history="1">
        <w:r w:rsidRPr="00BA6B0A">
          <w:rPr>
            <w:rStyle w:val="Hyperlink"/>
          </w:rPr>
          <w:t>https://doi.org/10.1007/s40489-020-00197-9</w:t>
        </w:r>
      </w:hyperlink>
      <w:r>
        <w:t xml:space="preserve"> </w:t>
      </w:r>
    </w:p>
    <w:p w14:paraId="191D03EB" w14:textId="79DA0E38" w:rsidR="00BA6B0A" w:rsidRDefault="00BA6B0A" w:rsidP="00BA6B0A">
      <w:pPr>
        <w:pStyle w:val="NormalWeb"/>
        <w:spacing w:line="360" w:lineRule="auto"/>
        <w:ind w:left="567" w:hanging="567"/>
      </w:pPr>
      <w:r>
        <w:lastRenderedPageBreak/>
        <w:t xml:space="preserve">Kalandadze, T., Norbury, C., </w:t>
      </w:r>
      <w:proofErr w:type="spellStart"/>
      <w:r>
        <w:t>Nærland</w:t>
      </w:r>
      <w:proofErr w:type="spellEnd"/>
      <w:r>
        <w:t xml:space="preserve">, T., &amp; </w:t>
      </w:r>
      <w:proofErr w:type="spellStart"/>
      <w:r>
        <w:t>Næss</w:t>
      </w:r>
      <w:proofErr w:type="spellEnd"/>
      <w:r>
        <w:t xml:space="preserve">, K.-A. B. (2016). Figurative language comprehension in individuals with autism spectrum disorder: A meta-analytic review. </w:t>
      </w:r>
      <w:r>
        <w:rPr>
          <w:i/>
          <w:iCs/>
        </w:rPr>
        <w:t>Autism</w:t>
      </w:r>
      <w:r>
        <w:t xml:space="preserve">, </w:t>
      </w:r>
      <w:r>
        <w:rPr>
          <w:i/>
          <w:iCs/>
        </w:rPr>
        <w:t>22</w:t>
      </w:r>
      <w:r>
        <w:t xml:space="preserve">(2), 99–117. </w:t>
      </w:r>
      <w:hyperlink r:id="rId22" w:history="1">
        <w:r w:rsidRPr="00BA6B0A">
          <w:rPr>
            <w:rStyle w:val="Hyperlink"/>
          </w:rPr>
          <w:t>https://doi.org/10.1177/1362361316668652</w:t>
        </w:r>
      </w:hyperlink>
      <w:r>
        <w:t xml:space="preserve"> </w:t>
      </w:r>
    </w:p>
    <w:p w14:paraId="092C13E9" w14:textId="7CBFE81D" w:rsidR="00BA6B0A" w:rsidRDefault="00BA6B0A" w:rsidP="00BA6B0A">
      <w:pPr>
        <w:pStyle w:val="NormalWeb"/>
        <w:spacing w:line="360" w:lineRule="auto"/>
        <w:ind w:left="567" w:hanging="567"/>
      </w:pPr>
      <w:proofErr w:type="spellStart"/>
      <w:r>
        <w:t>Karahmadi</w:t>
      </w:r>
      <w:proofErr w:type="spellEnd"/>
      <w:r>
        <w:t xml:space="preserve">, M., Karimi, P., </w:t>
      </w:r>
      <w:proofErr w:type="spellStart"/>
      <w:r>
        <w:t>Kamali</w:t>
      </w:r>
      <w:proofErr w:type="spellEnd"/>
      <w:r>
        <w:t xml:space="preserve">, E., &amp; Mousavi, S. (2017). Environmental factors influencing the risk of autism. </w:t>
      </w:r>
      <w:r>
        <w:rPr>
          <w:i/>
          <w:iCs/>
        </w:rPr>
        <w:t>Journal of Research in Medical Sciences</w:t>
      </w:r>
      <w:r>
        <w:t xml:space="preserve">, </w:t>
      </w:r>
      <w:r>
        <w:rPr>
          <w:i/>
          <w:iCs/>
        </w:rPr>
        <w:t>22</w:t>
      </w:r>
      <w:r>
        <w:t xml:space="preserve">(1), 27. </w:t>
      </w:r>
      <w:hyperlink r:id="rId23" w:history="1">
        <w:r w:rsidRPr="00BA6B0A">
          <w:rPr>
            <w:rStyle w:val="Hyperlink"/>
          </w:rPr>
          <w:t>https://doi.org/10.4103/1735-1995.200272</w:t>
        </w:r>
      </w:hyperlink>
      <w:r>
        <w:t xml:space="preserve"> </w:t>
      </w:r>
    </w:p>
    <w:p w14:paraId="7B047455" w14:textId="314BF2FB" w:rsidR="00BA6B0A" w:rsidRDefault="00BA6B0A" w:rsidP="00BA6B0A">
      <w:pPr>
        <w:pStyle w:val="NormalWeb"/>
        <w:spacing w:line="360" w:lineRule="auto"/>
        <w:ind w:left="567" w:hanging="567"/>
      </w:pPr>
      <w:r>
        <w:t xml:space="preserve">Korkmaz, B. (2011). Theory of mind and neurodevelopmental disorders of childhood. </w:t>
      </w:r>
      <w:proofErr w:type="spellStart"/>
      <w:r>
        <w:rPr>
          <w:i/>
          <w:iCs/>
        </w:rPr>
        <w:t>Pediatric</w:t>
      </w:r>
      <w:proofErr w:type="spellEnd"/>
      <w:r>
        <w:rPr>
          <w:i/>
          <w:iCs/>
        </w:rPr>
        <w:t xml:space="preserve"> Research</w:t>
      </w:r>
      <w:r>
        <w:t xml:space="preserve">, </w:t>
      </w:r>
      <w:r>
        <w:rPr>
          <w:i/>
          <w:iCs/>
        </w:rPr>
        <w:t>69</w:t>
      </w:r>
      <w:r>
        <w:t xml:space="preserve">(5 Part 2). </w:t>
      </w:r>
      <w:hyperlink r:id="rId24" w:history="1">
        <w:r w:rsidRPr="00BA6B0A">
          <w:rPr>
            <w:rStyle w:val="Hyperlink"/>
          </w:rPr>
          <w:t>https://doi.org/10.1203/pdr.0b013e318212c177</w:t>
        </w:r>
      </w:hyperlink>
      <w:r>
        <w:t xml:space="preserve"> </w:t>
      </w:r>
    </w:p>
    <w:p w14:paraId="74EFE4E6" w14:textId="7692F647" w:rsidR="00BA6B0A" w:rsidRDefault="00BA6B0A" w:rsidP="00BA6B0A">
      <w:pPr>
        <w:pStyle w:val="NormalWeb"/>
        <w:spacing w:line="360" w:lineRule="auto"/>
        <w:ind w:left="567" w:hanging="567"/>
      </w:pPr>
      <w:proofErr w:type="spellStart"/>
      <w:r>
        <w:t>Lecheler</w:t>
      </w:r>
      <w:proofErr w:type="spellEnd"/>
      <w:r>
        <w:t xml:space="preserve">, M., </w:t>
      </w:r>
      <w:proofErr w:type="spellStart"/>
      <w:r>
        <w:t>Lasser</w:t>
      </w:r>
      <w:proofErr w:type="spellEnd"/>
      <w:r>
        <w:t xml:space="preserve">, J., Vaughan, P. W., Leal, J., </w:t>
      </w:r>
      <w:proofErr w:type="spellStart"/>
      <w:r>
        <w:t>Ordetx</w:t>
      </w:r>
      <w:proofErr w:type="spellEnd"/>
      <w:r>
        <w:t xml:space="preserve">, K., &amp; Bischofberger, M. (2020). A matter of perspective: An exploratory study of a theory of Mind autism intervention for adolescents. </w:t>
      </w:r>
      <w:r>
        <w:rPr>
          <w:i/>
          <w:iCs/>
        </w:rPr>
        <w:t>Psychological Reports</w:t>
      </w:r>
      <w:r>
        <w:t xml:space="preserve">, </w:t>
      </w:r>
      <w:r>
        <w:rPr>
          <w:i/>
          <w:iCs/>
        </w:rPr>
        <w:t>124</w:t>
      </w:r>
      <w:r>
        <w:t xml:space="preserve">(1), 39–53. </w:t>
      </w:r>
      <w:hyperlink r:id="rId25" w:history="1">
        <w:r w:rsidRPr="00BA6B0A">
          <w:rPr>
            <w:rStyle w:val="Hyperlink"/>
          </w:rPr>
          <w:t>https://doi.org/10.1177/0033294119898120</w:t>
        </w:r>
      </w:hyperlink>
      <w:r>
        <w:t xml:space="preserve"> </w:t>
      </w:r>
    </w:p>
    <w:p w14:paraId="322D4DDB" w14:textId="5AE64673" w:rsidR="00BA6B0A" w:rsidRDefault="00BA6B0A" w:rsidP="00BA6B0A">
      <w:pPr>
        <w:pStyle w:val="NormalWeb"/>
        <w:spacing w:line="360" w:lineRule="auto"/>
        <w:ind w:left="567" w:hanging="567"/>
      </w:pPr>
      <w:proofErr w:type="spellStart"/>
      <w:r>
        <w:t>Leedham</w:t>
      </w:r>
      <w:proofErr w:type="spellEnd"/>
      <w:r>
        <w:t xml:space="preserve">, A., Thompson, A. R., Smith, R., &amp; Freeth, M. (2019). ‘I was exhausted trying to figure it out’: The experiences of females receiving an autism diagnosis in middle to late adulthood. </w:t>
      </w:r>
      <w:r>
        <w:rPr>
          <w:i/>
          <w:iCs/>
        </w:rPr>
        <w:t>Autism</w:t>
      </w:r>
      <w:r>
        <w:t xml:space="preserve">, </w:t>
      </w:r>
      <w:r>
        <w:rPr>
          <w:i/>
          <w:iCs/>
        </w:rPr>
        <w:t>24</w:t>
      </w:r>
      <w:r>
        <w:t xml:space="preserve">(1), 135–146. </w:t>
      </w:r>
      <w:hyperlink r:id="rId26" w:history="1">
        <w:r w:rsidRPr="00BA6B0A">
          <w:rPr>
            <w:rStyle w:val="Hyperlink"/>
          </w:rPr>
          <w:t>https://doi.org/10.1177/1362361319853442</w:t>
        </w:r>
      </w:hyperlink>
      <w:r>
        <w:t xml:space="preserve"> </w:t>
      </w:r>
    </w:p>
    <w:p w14:paraId="0F109F9B" w14:textId="3E18640A" w:rsidR="00BA6B0A" w:rsidRDefault="00BA6B0A" w:rsidP="00BA6B0A">
      <w:pPr>
        <w:pStyle w:val="NormalWeb"/>
        <w:spacing w:line="360" w:lineRule="auto"/>
        <w:ind w:left="567" w:hanging="567"/>
      </w:pPr>
      <w:r>
        <w:t xml:space="preserve">Levin, D. T., Hymel, A. M., &amp; Baker, L. (2013). Belief, desire, action, and other stuff: Theory of mind in Movies. </w:t>
      </w:r>
      <w:proofErr w:type="spellStart"/>
      <w:r>
        <w:rPr>
          <w:i/>
          <w:iCs/>
        </w:rPr>
        <w:t>Psychocinematics</w:t>
      </w:r>
      <w:proofErr w:type="spellEnd"/>
      <w:r>
        <w:t xml:space="preserve">, 244–266. </w:t>
      </w:r>
      <w:hyperlink r:id="rId27" w:history="1">
        <w:r w:rsidRPr="00BA6B0A">
          <w:rPr>
            <w:rStyle w:val="Hyperlink"/>
          </w:rPr>
          <w:t>https://doi.org/10.1093/acprof:oso/9780199862139.003.0013</w:t>
        </w:r>
      </w:hyperlink>
      <w:r>
        <w:t xml:space="preserve"> </w:t>
      </w:r>
    </w:p>
    <w:p w14:paraId="0BC7B702" w14:textId="36687754" w:rsidR="00BA6B0A" w:rsidRDefault="00BA6B0A" w:rsidP="00BA6B0A">
      <w:pPr>
        <w:pStyle w:val="NormalWeb"/>
        <w:spacing w:line="360" w:lineRule="auto"/>
        <w:ind w:left="567" w:hanging="567"/>
      </w:pPr>
      <w:r>
        <w:t xml:space="preserve">Levy, F. (2007). Theories of autism. </w:t>
      </w:r>
      <w:r>
        <w:rPr>
          <w:i/>
          <w:iCs/>
        </w:rPr>
        <w:t>Australian &amp;amp; New Zealand Journal of Psychiatry</w:t>
      </w:r>
      <w:r>
        <w:t xml:space="preserve">, </w:t>
      </w:r>
      <w:r>
        <w:rPr>
          <w:i/>
          <w:iCs/>
        </w:rPr>
        <w:t>41</w:t>
      </w:r>
      <w:r>
        <w:t xml:space="preserve">(11), 859–868. </w:t>
      </w:r>
      <w:hyperlink r:id="rId28" w:history="1">
        <w:r w:rsidRPr="00BA6B0A">
          <w:rPr>
            <w:rStyle w:val="Hyperlink"/>
          </w:rPr>
          <w:t>https://doi.org/10.1080/00048670701634937</w:t>
        </w:r>
      </w:hyperlink>
      <w:r>
        <w:t xml:space="preserve"> </w:t>
      </w:r>
    </w:p>
    <w:p w14:paraId="07C475F6" w14:textId="2AEE6B6A" w:rsidR="00BA6B0A" w:rsidRDefault="00BA6B0A" w:rsidP="00BA6B0A">
      <w:pPr>
        <w:pStyle w:val="NormalWeb"/>
        <w:spacing w:line="360" w:lineRule="auto"/>
        <w:ind w:left="567" w:hanging="567"/>
      </w:pPr>
      <w:r>
        <w:t xml:space="preserve">Mason, D., Capp, S. J., Stewart, G. R., Kempton, M. J., Glaser, K., </w:t>
      </w:r>
      <w:proofErr w:type="spellStart"/>
      <w:r>
        <w:t>Howlin</w:t>
      </w:r>
      <w:proofErr w:type="spellEnd"/>
      <w:r>
        <w:t xml:space="preserve">, P., &amp; </w:t>
      </w:r>
      <w:proofErr w:type="spellStart"/>
      <w:r>
        <w:t>Happé</w:t>
      </w:r>
      <w:proofErr w:type="spellEnd"/>
      <w:r>
        <w:t xml:space="preserve">, F. (2020). A meta-analysis of outcome studies of autistic adults: Quantifying effect size, quality, and meta-regression. </w:t>
      </w:r>
      <w:r>
        <w:rPr>
          <w:i/>
          <w:iCs/>
        </w:rPr>
        <w:t>Journal of Autism and Developmental Disorders</w:t>
      </w:r>
      <w:r>
        <w:t xml:space="preserve">, </w:t>
      </w:r>
      <w:r>
        <w:rPr>
          <w:i/>
          <w:iCs/>
        </w:rPr>
        <w:t>51</w:t>
      </w:r>
      <w:r>
        <w:t xml:space="preserve">(9), 3165–3179. </w:t>
      </w:r>
      <w:hyperlink r:id="rId29" w:history="1">
        <w:r w:rsidRPr="00BA6B0A">
          <w:rPr>
            <w:rStyle w:val="Hyperlink"/>
          </w:rPr>
          <w:t>https://doi.org/10.1007/s10803-020-04763-2</w:t>
        </w:r>
      </w:hyperlink>
      <w:r>
        <w:t xml:space="preserve"> </w:t>
      </w:r>
    </w:p>
    <w:p w14:paraId="16EE149E" w14:textId="6D016C33" w:rsidR="00BA6B0A" w:rsidRDefault="00BA6B0A" w:rsidP="00BA6B0A">
      <w:pPr>
        <w:pStyle w:val="NormalWeb"/>
        <w:spacing w:line="360" w:lineRule="auto"/>
        <w:ind w:left="567" w:hanging="567"/>
      </w:pPr>
      <w:r>
        <w:t xml:space="preserve">Mason, D., Stewart, G. R., Capp, S. J., &amp; </w:t>
      </w:r>
      <w:proofErr w:type="spellStart"/>
      <w:r>
        <w:t>Happé</w:t>
      </w:r>
      <w:proofErr w:type="spellEnd"/>
      <w:r>
        <w:t xml:space="preserve">, F. (2022). Older age autism research: A rapidly growing field, but still a long way to go. </w:t>
      </w:r>
      <w:r>
        <w:rPr>
          <w:i/>
          <w:iCs/>
        </w:rPr>
        <w:t>Autism in Adulthood</w:t>
      </w:r>
      <w:r>
        <w:t xml:space="preserve">, </w:t>
      </w:r>
      <w:r>
        <w:rPr>
          <w:i/>
          <w:iCs/>
        </w:rPr>
        <w:t>4</w:t>
      </w:r>
      <w:r>
        <w:t xml:space="preserve">(2), 164–172. </w:t>
      </w:r>
      <w:hyperlink r:id="rId30" w:history="1">
        <w:r w:rsidRPr="00BA6B0A">
          <w:rPr>
            <w:rStyle w:val="Hyperlink"/>
          </w:rPr>
          <w:t>https://doi.org/10.1089/aut.2021.0041</w:t>
        </w:r>
      </w:hyperlink>
      <w:r>
        <w:t xml:space="preserve"> </w:t>
      </w:r>
    </w:p>
    <w:p w14:paraId="4699B85B" w14:textId="7BE79884" w:rsidR="00BA6B0A" w:rsidRDefault="00BA6B0A" w:rsidP="00BA6B0A">
      <w:pPr>
        <w:pStyle w:val="NormalWeb"/>
        <w:spacing w:line="360" w:lineRule="auto"/>
        <w:ind w:left="567" w:hanging="567"/>
      </w:pPr>
      <w:r>
        <w:lastRenderedPageBreak/>
        <w:t xml:space="preserve">Milner, V., McIntosh, H., </w:t>
      </w:r>
      <w:proofErr w:type="spellStart"/>
      <w:r>
        <w:t>Colvert</w:t>
      </w:r>
      <w:proofErr w:type="spellEnd"/>
      <w:r>
        <w:t xml:space="preserve">, E., &amp; </w:t>
      </w:r>
      <w:proofErr w:type="spellStart"/>
      <w:r>
        <w:t>Happé</w:t>
      </w:r>
      <w:proofErr w:type="spellEnd"/>
      <w:r>
        <w:t xml:space="preserve">, F. (2019). A qualitative exploration of the female experience of autism spectrum disorder (ASD). </w:t>
      </w:r>
      <w:r>
        <w:rPr>
          <w:i/>
          <w:iCs/>
        </w:rPr>
        <w:t>Journal of Autism and Developmental Disorders</w:t>
      </w:r>
      <w:r>
        <w:t xml:space="preserve">, </w:t>
      </w:r>
      <w:r>
        <w:rPr>
          <w:i/>
          <w:iCs/>
        </w:rPr>
        <w:t>49</w:t>
      </w:r>
      <w:r>
        <w:t xml:space="preserve">(6), 2389–2402. </w:t>
      </w:r>
      <w:hyperlink r:id="rId31" w:history="1">
        <w:r w:rsidRPr="00BA6B0A">
          <w:rPr>
            <w:rStyle w:val="Hyperlink"/>
          </w:rPr>
          <w:t>https://doi.org/10.1007/s10803-019-03906-4</w:t>
        </w:r>
      </w:hyperlink>
      <w:r>
        <w:t xml:space="preserve"> </w:t>
      </w:r>
    </w:p>
    <w:p w14:paraId="1242556D" w14:textId="62F66DAB" w:rsidR="00BA6B0A" w:rsidRDefault="00BA6B0A" w:rsidP="00BA6B0A">
      <w:pPr>
        <w:pStyle w:val="NormalWeb"/>
        <w:spacing w:line="360" w:lineRule="auto"/>
        <w:ind w:left="567" w:hanging="567"/>
      </w:pPr>
      <w:r>
        <w:t xml:space="preserve">Milosevic, S., Brookes‐Howell, L., Randell, E., Williams‐Thomas, R., </w:t>
      </w:r>
      <w:proofErr w:type="spellStart"/>
      <w:r>
        <w:t>Delport</w:t>
      </w:r>
      <w:proofErr w:type="spellEnd"/>
      <w:r>
        <w:t xml:space="preserve">, S., </w:t>
      </w:r>
      <w:proofErr w:type="spellStart"/>
      <w:r>
        <w:t>Busse</w:t>
      </w:r>
      <w:proofErr w:type="spellEnd"/>
      <w:r>
        <w:t xml:space="preserve">, M., Gillespie, D., Ahuja, A. S., </w:t>
      </w:r>
      <w:proofErr w:type="spellStart"/>
      <w:r>
        <w:t>McKigney</w:t>
      </w:r>
      <w:proofErr w:type="spellEnd"/>
      <w:r>
        <w:t xml:space="preserve">, A. M., </w:t>
      </w:r>
      <w:proofErr w:type="spellStart"/>
      <w:r>
        <w:t>Glarou</w:t>
      </w:r>
      <w:proofErr w:type="spellEnd"/>
      <w:r>
        <w:t xml:space="preserve">, E., &amp; McNamara, R. (2022). Understanding the support experiences of families of children with autism and sensory processing difficulties: A qualitative study. </w:t>
      </w:r>
      <w:r>
        <w:rPr>
          <w:i/>
          <w:iCs/>
        </w:rPr>
        <w:t>Health Expectations</w:t>
      </w:r>
      <w:r>
        <w:t xml:space="preserve">, </w:t>
      </w:r>
      <w:r>
        <w:rPr>
          <w:i/>
          <w:iCs/>
        </w:rPr>
        <w:t>25</w:t>
      </w:r>
      <w:r>
        <w:t xml:space="preserve">(3), 1118–1130. </w:t>
      </w:r>
      <w:hyperlink r:id="rId32" w:history="1">
        <w:r w:rsidRPr="00BA6B0A">
          <w:rPr>
            <w:rStyle w:val="Hyperlink"/>
          </w:rPr>
          <w:t>https://doi.org/10.1111/hex.13465</w:t>
        </w:r>
      </w:hyperlink>
      <w:r>
        <w:t xml:space="preserve"> </w:t>
      </w:r>
    </w:p>
    <w:p w14:paraId="15D3EC53" w14:textId="473E21F3" w:rsidR="00BA6B0A" w:rsidRDefault="00BA6B0A" w:rsidP="00BA6B0A">
      <w:pPr>
        <w:pStyle w:val="NormalWeb"/>
        <w:spacing w:line="360" w:lineRule="auto"/>
        <w:ind w:left="567" w:hanging="567"/>
      </w:pPr>
      <w:r>
        <w:t xml:space="preserve">NHS. (2024, November 11). </w:t>
      </w:r>
      <w:r>
        <w:rPr>
          <w:i/>
          <w:iCs/>
        </w:rPr>
        <w:t>Signs of Autism in Children</w:t>
      </w:r>
      <w:r>
        <w:t xml:space="preserve">. NHS choices. </w:t>
      </w:r>
      <w:hyperlink r:id="rId33" w:history="1">
        <w:r w:rsidRPr="00BA6B0A">
          <w:rPr>
            <w:rStyle w:val="Hyperlink"/>
          </w:rPr>
          <w:t>https://www.nhs.uk/conditions/autism/signs/children/</w:t>
        </w:r>
      </w:hyperlink>
      <w:r>
        <w:t xml:space="preserve"> </w:t>
      </w:r>
    </w:p>
    <w:p w14:paraId="7E1DE8B1" w14:textId="6B39123B" w:rsidR="00BA6B0A" w:rsidRDefault="00BA6B0A" w:rsidP="00BA6B0A">
      <w:pPr>
        <w:pStyle w:val="NormalWeb"/>
        <w:spacing w:line="360" w:lineRule="auto"/>
        <w:ind w:left="567" w:hanging="567"/>
      </w:pPr>
      <w:proofErr w:type="spellStart"/>
      <w:r>
        <w:t>Rabindram</w:t>
      </w:r>
      <w:proofErr w:type="spellEnd"/>
      <w:r>
        <w:t xml:space="preserve">, R., &amp; </w:t>
      </w:r>
      <w:proofErr w:type="spellStart"/>
      <w:r>
        <w:t>Madanagopal</w:t>
      </w:r>
      <w:proofErr w:type="spellEnd"/>
      <w:r>
        <w:t xml:space="preserve">, D. (2020). Piaget’s theory and stages of cognitive development- an overview. </w:t>
      </w:r>
      <w:r>
        <w:rPr>
          <w:i/>
          <w:iCs/>
        </w:rPr>
        <w:t>Scholars Journal of Applied Medical Sciences</w:t>
      </w:r>
      <w:r>
        <w:t xml:space="preserve">, </w:t>
      </w:r>
      <w:r>
        <w:rPr>
          <w:i/>
          <w:iCs/>
        </w:rPr>
        <w:t>8</w:t>
      </w:r>
      <w:r>
        <w:t xml:space="preserve">(9), 2152–2157. </w:t>
      </w:r>
      <w:hyperlink r:id="rId34" w:history="1">
        <w:r w:rsidRPr="00BA6B0A">
          <w:rPr>
            <w:rStyle w:val="Hyperlink"/>
          </w:rPr>
          <w:t>https://doi.org/10.36347/sjams.2020.v08i09.034</w:t>
        </w:r>
      </w:hyperlink>
      <w:r>
        <w:t xml:space="preserve"> </w:t>
      </w:r>
    </w:p>
    <w:p w14:paraId="5C74C583" w14:textId="0BBE123E" w:rsidR="00BA6B0A" w:rsidRDefault="00BA6B0A" w:rsidP="00BA6B0A">
      <w:pPr>
        <w:pStyle w:val="NormalWeb"/>
        <w:spacing w:line="360" w:lineRule="auto"/>
        <w:ind w:left="567" w:hanging="567"/>
      </w:pPr>
      <w:proofErr w:type="spellStart"/>
      <w:r>
        <w:t>Rosello</w:t>
      </w:r>
      <w:proofErr w:type="spellEnd"/>
      <w:r>
        <w:t xml:space="preserve">, B., </w:t>
      </w:r>
      <w:proofErr w:type="spellStart"/>
      <w:r>
        <w:t>Berenguer</w:t>
      </w:r>
      <w:proofErr w:type="spellEnd"/>
      <w:r>
        <w:t xml:space="preserve">, C., </w:t>
      </w:r>
      <w:proofErr w:type="spellStart"/>
      <w:r>
        <w:t>Baixauli</w:t>
      </w:r>
      <w:proofErr w:type="spellEnd"/>
      <w:r>
        <w:t xml:space="preserve">, I., García, R., &amp; Miranda, A. (2020). Theory of mind profiles in children with autism spectrum disorder: Adaptive/social skills and pragmatic competence. </w:t>
      </w:r>
      <w:r>
        <w:rPr>
          <w:i/>
          <w:iCs/>
        </w:rPr>
        <w:t>Frontiers in Psychology</w:t>
      </w:r>
      <w:r>
        <w:t xml:space="preserve">, </w:t>
      </w:r>
      <w:r>
        <w:rPr>
          <w:i/>
          <w:iCs/>
        </w:rPr>
        <w:t>11</w:t>
      </w:r>
      <w:r>
        <w:t xml:space="preserve">. </w:t>
      </w:r>
      <w:hyperlink r:id="rId35" w:history="1">
        <w:r w:rsidRPr="00BA6B0A">
          <w:rPr>
            <w:rStyle w:val="Hyperlink"/>
          </w:rPr>
          <w:t>https://doi.org/10.3389/fpsyg.2020.567401</w:t>
        </w:r>
      </w:hyperlink>
      <w:r>
        <w:t xml:space="preserve"> </w:t>
      </w:r>
    </w:p>
    <w:p w14:paraId="06CA0C22" w14:textId="6F1E76C2" w:rsidR="00BA6B0A" w:rsidRDefault="00BA6B0A" w:rsidP="00BA6B0A">
      <w:pPr>
        <w:pStyle w:val="NormalWeb"/>
        <w:spacing w:line="360" w:lineRule="auto"/>
        <w:ind w:left="567" w:hanging="567"/>
      </w:pPr>
      <w:r>
        <w:t xml:space="preserve">Shattuck, P. T., </w:t>
      </w:r>
      <w:proofErr w:type="spellStart"/>
      <w:r>
        <w:t>Narendorf</w:t>
      </w:r>
      <w:proofErr w:type="spellEnd"/>
      <w:r>
        <w:t xml:space="preserve">, S. C., Cooper, B., </w:t>
      </w:r>
      <w:proofErr w:type="spellStart"/>
      <w:r>
        <w:t>Sterzing</w:t>
      </w:r>
      <w:proofErr w:type="spellEnd"/>
      <w:r>
        <w:t xml:space="preserve">, P. R., Wagner, M., &amp; Taylor, J. L. (2012). Postsecondary education and employment among youth with an autism spectrum disorder. </w:t>
      </w:r>
      <w:proofErr w:type="spellStart"/>
      <w:r>
        <w:rPr>
          <w:i/>
          <w:iCs/>
        </w:rPr>
        <w:t>Pediatrics</w:t>
      </w:r>
      <w:proofErr w:type="spellEnd"/>
      <w:r>
        <w:t xml:space="preserve">, </w:t>
      </w:r>
      <w:r>
        <w:rPr>
          <w:i/>
          <w:iCs/>
        </w:rPr>
        <w:t>129</w:t>
      </w:r>
      <w:r>
        <w:t xml:space="preserve">(6), 1042–1049. </w:t>
      </w:r>
      <w:hyperlink r:id="rId36" w:history="1">
        <w:r w:rsidRPr="00BA6B0A">
          <w:rPr>
            <w:rStyle w:val="Hyperlink"/>
          </w:rPr>
          <w:t>https://doi.org/10.1542/peds.2011-2864</w:t>
        </w:r>
      </w:hyperlink>
      <w:r>
        <w:t xml:space="preserve"> </w:t>
      </w:r>
    </w:p>
    <w:p w14:paraId="10402A27" w14:textId="33E33397" w:rsidR="00BA6B0A" w:rsidRDefault="00BA6B0A" w:rsidP="00BA6B0A">
      <w:pPr>
        <w:pStyle w:val="NormalWeb"/>
        <w:spacing w:line="360" w:lineRule="auto"/>
        <w:ind w:left="567" w:hanging="567"/>
      </w:pPr>
      <w:r>
        <w:t xml:space="preserve">Taylor, J. L., &amp; Seltzer, M. M. (2010). Changes in the autism </w:t>
      </w:r>
      <w:proofErr w:type="spellStart"/>
      <w:r>
        <w:t>behavioral</w:t>
      </w:r>
      <w:proofErr w:type="spellEnd"/>
      <w:r>
        <w:t xml:space="preserve"> phenotype during the transition to adulthood. </w:t>
      </w:r>
      <w:r>
        <w:rPr>
          <w:i/>
          <w:iCs/>
        </w:rPr>
        <w:t>Journal of Autism and Developmental Disorders</w:t>
      </w:r>
      <w:r>
        <w:t xml:space="preserve">, </w:t>
      </w:r>
      <w:r>
        <w:rPr>
          <w:i/>
          <w:iCs/>
        </w:rPr>
        <w:t>40</w:t>
      </w:r>
      <w:r>
        <w:t xml:space="preserve">(12), 1431–1446. </w:t>
      </w:r>
      <w:hyperlink r:id="rId37" w:history="1">
        <w:r w:rsidRPr="00BA6B0A">
          <w:rPr>
            <w:rStyle w:val="Hyperlink"/>
          </w:rPr>
          <w:t>https://doi.org/10.1007/s10803-010-1005-z</w:t>
        </w:r>
      </w:hyperlink>
      <w:r>
        <w:t xml:space="preserve"> </w:t>
      </w:r>
    </w:p>
    <w:p w14:paraId="089DDDAF" w14:textId="69CAC8D9" w:rsidR="00BA6B0A" w:rsidRDefault="00BA6B0A" w:rsidP="00BA6B0A">
      <w:pPr>
        <w:pStyle w:val="NormalWeb"/>
        <w:spacing w:line="360" w:lineRule="auto"/>
        <w:ind w:left="567" w:hanging="567"/>
      </w:pPr>
      <w:r>
        <w:t xml:space="preserve">Thurm, A., &amp; </w:t>
      </w:r>
      <w:proofErr w:type="spellStart"/>
      <w:r>
        <w:t>Swedo</w:t>
      </w:r>
      <w:proofErr w:type="spellEnd"/>
      <w:r>
        <w:t xml:space="preserve">, S. E. (2012). The importance of autism research. </w:t>
      </w:r>
      <w:r>
        <w:rPr>
          <w:i/>
          <w:iCs/>
        </w:rPr>
        <w:t>Dialogues in Clinical Neuroscience</w:t>
      </w:r>
      <w:r>
        <w:t xml:space="preserve">, </w:t>
      </w:r>
      <w:r>
        <w:rPr>
          <w:i/>
          <w:iCs/>
        </w:rPr>
        <w:t>14</w:t>
      </w:r>
      <w:r>
        <w:t xml:space="preserve">(3), 219–222. </w:t>
      </w:r>
      <w:hyperlink r:id="rId38" w:history="1">
        <w:r w:rsidRPr="00BA6B0A">
          <w:rPr>
            <w:rStyle w:val="Hyperlink"/>
          </w:rPr>
          <w:t>https://doi.org/10.31887/dcns.2012.14.3/athurm</w:t>
        </w:r>
      </w:hyperlink>
      <w:r>
        <w:t xml:space="preserve"> </w:t>
      </w:r>
    </w:p>
    <w:p w14:paraId="2B4E28F0" w14:textId="4C3D5C4B" w:rsidR="00BA6B0A" w:rsidRDefault="00BA6B0A" w:rsidP="00BA6B0A">
      <w:pPr>
        <w:pStyle w:val="NormalWeb"/>
        <w:spacing w:line="360" w:lineRule="auto"/>
        <w:ind w:left="567" w:hanging="567"/>
      </w:pPr>
      <w:proofErr w:type="spellStart"/>
      <w:r>
        <w:t>Torenvliet</w:t>
      </w:r>
      <w:proofErr w:type="spellEnd"/>
      <w:r>
        <w:t xml:space="preserve">, C., </w:t>
      </w:r>
      <w:proofErr w:type="spellStart"/>
      <w:r>
        <w:t>Groenman</w:t>
      </w:r>
      <w:proofErr w:type="spellEnd"/>
      <w:r>
        <w:t xml:space="preserve">, A. P., </w:t>
      </w:r>
      <w:proofErr w:type="spellStart"/>
      <w:r>
        <w:t>Radhoe</w:t>
      </w:r>
      <w:proofErr w:type="spellEnd"/>
      <w:r>
        <w:t xml:space="preserve">, T. A., Agelink van </w:t>
      </w:r>
      <w:proofErr w:type="spellStart"/>
      <w:r>
        <w:t>Rentergem</w:t>
      </w:r>
      <w:proofErr w:type="spellEnd"/>
      <w:r>
        <w:t xml:space="preserve">, J. A., Van der </w:t>
      </w:r>
      <w:proofErr w:type="spellStart"/>
      <w:r>
        <w:t>Putten</w:t>
      </w:r>
      <w:proofErr w:type="spellEnd"/>
      <w:r>
        <w:t xml:space="preserve">, W. J., &amp; </w:t>
      </w:r>
      <w:proofErr w:type="spellStart"/>
      <w:r>
        <w:t>Geurts</w:t>
      </w:r>
      <w:proofErr w:type="spellEnd"/>
      <w:r>
        <w:t xml:space="preserve">, H. M. (2021). Parallel age‐related cognitive effects in autism: </w:t>
      </w:r>
      <w:r>
        <w:lastRenderedPageBreak/>
        <w:t xml:space="preserve">A cross‐sectional replication study. </w:t>
      </w:r>
      <w:r>
        <w:rPr>
          <w:i/>
          <w:iCs/>
        </w:rPr>
        <w:t>Autism Research</w:t>
      </w:r>
      <w:r>
        <w:t xml:space="preserve">, </w:t>
      </w:r>
      <w:r>
        <w:rPr>
          <w:i/>
          <w:iCs/>
        </w:rPr>
        <w:t>15</w:t>
      </w:r>
      <w:r>
        <w:t xml:space="preserve">(3), 507–518. </w:t>
      </w:r>
      <w:hyperlink r:id="rId39" w:history="1">
        <w:r w:rsidRPr="00BA6B0A">
          <w:rPr>
            <w:rStyle w:val="Hyperlink"/>
          </w:rPr>
          <w:t>https://doi.org/10.1002/aur.2650</w:t>
        </w:r>
      </w:hyperlink>
      <w:r>
        <w:t xml:space="preserve"> </w:t>
      </w:r>
    </w:p>
    <w:p w14:paraId="70855906" w14:textId="4C15B7DD" w:rsidR="00BA6B0A" w:rsidRDefault="00BA6B0A" w:rsidP="00BA6B0A">
      <w:pPr>
        <w:pStyle w:val="NormalWeb"/>
        <w:spacing w:line="360" w:lineRule="auto"/>
        <w:ind w:left="567" w:hanging="567"/>
      </w:pPr>
      <w:r>
        <w:t xml:space="preserve">van </w:t>
      </w:r>
      <w:proofErr w:type="spellStart"/>
      <w:r>
        <w:t>Steensel</w:t>
      </w:r>
      <w:proofErr w:type="spellEnd"/>
      <w:r>
        <w:t xml:space="preserve">, F. J., </w:t>
      </w:r>
      <w:proofErr w:type="spellStart"/>
      <w:r>
        <w:t>Bögels</w:t>
      </w:r>
      <w:proofErr w:type="spellEnd"/>
      <w:r>
        <w:t xml:space="preserve">, S. M., &amp; Perrin, S. (2011). Anxiety disorders in children and adolescents with autistic spectrum disorders: A meta-analysis. </w:t>
      </w:r>
      <w:r>
        <w:rPr>
          <w:i/>
          <w:iCs/>
        </w:rPr>
        <w:t>Clinical Child and Family Psychology Review</w:t>
      </w:r>
      <w:r>
        <w:t xml:space="preserve">, </w:t>
      </w:r>
      <w:r>
        <w:rPr>
          <w:i/>
          <w:iCs/>
        </w:rPr>
        <w:t>14</w:t>
      </w:r>
      <w:r>
        <w:t xml:space="preserve">(3), 302–317. </w:t>
      </w:r>
      <w:hyperlink r:id="rId40" w:history="1">
        <w:r w:rsidRPr="00BA6B0A">
          <w:rPr>
            <w:rStyle w:val="Hyperlink"/>
          </w:rPr>
          <w:t>https://doi.org/10.1007/s10567-011-0097-0</w:t>
        </w:r>
      </w:hyperlink>
      <w:r>
        <w:t xml:space="preserve"> </w:t>
      </w:r>
    </w:p>
    <w:p w14:paraId="46B53337" w14:textId="77777777" w:rsidR="00BA6B0A" w:rsidRDefault="00BA6B0A" w:rsidP="00BA6B0A">
      <w:pPr>
        <w:pStyle w:val="NormalWeb"/>
        <w:spacing w:line="360" w:lineRule="auto"/>
        <w:ind w:left="567" w:hanging="567"/>
      </w:pPr>
      <w:r>
        <w:t xml:space="preserve">Wellman, H. M., &amp; Liu, D. (2004). Scaling of theory‐of‐mind tasks. </w:t>
      </w:r>
      <w:r>
        <w:rPr>
          <w:i/>
          <w:iCs/>
        </w:rPr>
        <w:t>Child Development</w:t>
      </w:r>
      <w:r>
        <w:t xml:space="preserve">, </w:t>
      </w:r>
      <w:r>
        <w:rPr>
          <w:i/>
          <w:iCs/>
        </w:rPr>
        <w:t>75</w:t>
      </w:r>
      <w:r>
        <w:t xml:space="preserve">(2), 523–541. https://doi.org/10.1111/j.1467-8624.2004.00691.x </w:t>
      </w:r>
    </w:p>
    <w:p w14:paraId="307A9E85" w14:textId="75E9E69D" w:rsidR="00BA6B0A" w:rsidRDefault="00BA6B0A" w:rsidP="00BA6B0A">
      <w:pPr>
        <w:pStyle w:val="NormalWeb"/>
        <w:spacing w:line="360" w:lineRule="auto"/>
        <w:ind w:left="567" w:hanging="567"/>
      </w:pPr>
      <w:r>
        <w:rPr>
          <w:i/>
          <w:iCs/>
        </w:rPr>
        <w:t xml:space="preserve">What is </w:t>
      </w:r>
      <w:proofErr w:type="gramStart"/>
      <w:r>
        <w:rPr>
          <w:i/>
          <w:iCs/>
        </w:rPr>
        <w:t>Autism?</w:t>
      </w:r>
      <w:r>
        <w:t>.</w:t>
      </w:r>
      <w:proofErr w:type="gramEnd"/>
      <w:r>
        <w:t xml:space="preserve"> National Autistic Society. (2024). </w:t>
      </w:r>
      <w:hyperlink r:id="rId41" w:history="1">
        <w:r w:rsidRPr="00BA6B0A">
          <w:rPr>
            <w:rStyle w:val="Hyperlink"/>
          </w:rPr>
          <w:t>https://www.autism.org.uk/advice-and-guidance/what-is-autism</w:t>
        </w:r>
      </w:hyperlink>
      <w:r>
        <w:t xml:space="preserve"> </w:t>
      </w:r>
    </w:p>
    <w:p w14:paraId="6B20307A" w14:textId="027B58D4" w:rsidR="00BA6B0A" w:rsidRDefault="00BA6B0A" w:rsidP="00BA6B0A">
      <w:pPr>
        <w:pStyle w:val="NormalWeb"/>
        <w:spacing w:line="360" w:lineRule="auto"/>
        <w:ind w:left="567" w:hanging="567"/>
      </w:pPr>
      <w:r>
        <w:t xml:space="preserve">White, S. W., Oswald, D., </w:t>
      </w:r>
      <w:proofErr w:type="spellStart"/>
      <w:r>
        <w:t>Ollendick</w:t>
      </w:r>
      <w:proofErr w:type="spellEnd"/>
      <w:r>
        <w:t xml:space="preserve">, T., &amp; </w:t>
      </w:r>
      <w:proofErr w:type="spellStart"/>
      <w:r>
        <w:t>Scahill</w:t>
      </w:r>
      <w:proofErr w:type="spellEnd"/>
      <w:r>
        <w:t xml:space="preserve">, L. (2009). Anxiety in children and adolescents with autism spectrum disorders. </w:t>
      </w:r>
      <w:r>
        <w:rPr>
          <w:i/>
          <w:iCs/>
        </w:rPr>
        <w:t>Clinical Psychology Review</w:t>
      </w:r>
      <w:r>
        <w:t xml:space="preserve">, </w:t>
      </w:r>
      <w:r>
        <w:rPr>
          <w:i/>
          <w:iCs/>
        </w:rPr>
        <w:t>29</w:t>
      </w:r>
      <w:r>
        <w:t xml:space="preserve">(3), 216–229. </w:t>
      </w:r>
      <w:hyperlink r:id="rId42" w:history="1">
        <w:r w:rsidRPr="00BA6B0A">
          <w:rPr>
            <w:rStyle w:val="Hyperlink"/>
          </w:rPr>
          <w:t>https://doi.org/10.1016/j.cpr.2009.01.003</w:t>
        </w:r>
      </w:hyperlink>
      <w:r>
        <w:t xml:space="preserve"> </w:t>
      </w:r>
    </w:p>
    <w:p w14:paraId="7FE0EF5E" w14:textId="77777777" w:rsidR="00BA6B0A" w:rsidRPr="00BB2FB3" w:rsidRDefault="00BA6B0A" w:rsidP="00BA6B0A">
      <w:pPr>
        <w:ind w:firstLine="0"/>
      </w:pPr>
    </w:p>
    <w:sectPr w:rsidR="00BA6B0A" w:rsidRPr="00BB2FB3" w:rsidSect="006018D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5BC"/>
    <w:rsid w:val="00005261"/>
    <w:rsid w:val="00010290"/>
    <w:rsid w:val="00011B9A"/>
    <w:rsid w:val="00013436"/>
    <w:rsid w:val="00014C06"/>
    <w:rsid w:val="000221A7"/>
    <w:rsid w:val="00041DC3"/>
    <w:rsid w:val="00042313"/>
    <w:rsid w:val="000441D6"/>
    <w:rsid w:val="0004451C"/>
    <w:rsid w:val="00051BC7"/>
    <w:rsid w:val="00066FB1"/>
    <w:rsid w:val="00070DBD"/>
    <w:rsid w:val="0008662B"/>
    <w:rsid w:val="00093865"/>
    <w:rsid w:val="000943D4"/>
    <w:rsid w:val="000A5737"/>
    <w:rsid w:val="000B2E34"/>
    <w:rsid w:val="000C4EE3"/>
    <w:rsid w:val="000E0CDD"/>
    <w:rsid w:val="000E5460"/>
    <w:rsid w:val="000E57D5"/>
    <w:rsid w:val="000E7096"/>
    <w:rsid w:val="000F154F"/>
    <w:rsid w:val="000F224B"/>
    <w:rsid w:val="00120FE0"/>
    <w:rsid w:val="00124DFE"/>
    <w:rsid w:val="00126409"/>
    <w:rsid w:val="00142EEC"/>
    <w:rsid w:val="001605E2"/>
    <w:rsid w:val="00163531"/>
    <w:rsid w:val="00164BDA"/>
    <w:rsid w:val="00171AD5"/>
    <w:rsid w:val="00173A66"/>
    <w:rsid w:val="001764FC"/>
    <w:rsid w:val="0019659F"/>
    <w:rsid w:val="001A6A43"/>
    <w:rsid w:val="001D1C83"/>
    <w:rsid w:val="001D3E09"/>
    <w:rsid w:val="001D5004"/>
    <w:rsid w:val="001E1E78"/>
    <w:rsid w:val="001F7D0F"/>
    <w:rsid w:val="00206314"/>
    <w:rsid w:val="002221A4"/>
    <w:rsid w:val="00231E70"/>
    <w:rsid w:val="00250F8F"/>
    <w:rsid w:val="00252899"/>
    <w:rsid w:val="0025586D"/>
    <w:rsid w:val="0025600D"/>
    <w:rsid w:val="0028165C"/>
    <w:rsid w:val="00284D81"/>
    <w:rsid w:val="002A15F5"/>
    <w:rsid w:val="002A38C4"/>
    <w:rsid w:val="002A3CF4"/>
    <w:rsid w:val="002C4E7C"/>
    <w:rsid w:val="002C62FB"/>
    <w:rsid w:val="002D5272"/>
    <w:rsid w:val="002F4B2D"/>
    <w:rsid w:val="003037DC"/>
    <w:rsid w:val="00304E55"/>
    <w:rsid w:val="003179C9"/>
    <w:rsid w:val="00317B7F"/>
    <w:rsid w:val="00341966"/>
    <w:rsid w:val="0034577C"/>
    <w:rsid w:val="00365BC0"/>
    <w:rsid w:val="00366420"/>
    <w:rsid w:val="00377718"/>
    <w:rsid w:val="003902BF"/>
    <w:rsid w:val="003A37E4"/>
    <w:rsid w:val="003A7045"/>
    <w:rsid w:val="003B5E84"/>
    <w:rsid w:val="003C05B8"/>
    <w:rsid w:val="003C7D3C"/>
    <w:rsid w:val="003D1185"/>
    <w:rsid w:val="003F4809"/>
    <w:rsid w:val="003F6CA4"/>
    <w:rsid w:val="003F6D5C"/>
    <w:rsid w:val="00411A2A"/>
    <w:rsid w:val="0041250B"/>
    <w:rsid w:val="00435F77"/>
    <w:rsid w:val="00453E0A"/>
    <w:rsid w:val="00464843"/>
    <w:rsid w:val="00471477"/>
    <w:rsid w:val="00477407"/>
    <w:rsid w:val="004914C4"/>
    <w:rsid w:val="004A4FC0"/>
    <w:rsid w:val="004A52F0"/>
    <w:rsid w:val="004C7AFD"/>
    <w:rsid w:val="004D5B70"/>
    <w:rsid w:val="004E19A0"/>
    <w:rsid w:val="00501540"/>
    <w:rsid w:val="00502D10"/>
    <w:rsid w:val="00504EF3"/>
    <w:rsid w:val="00526EB3"/>
    <w:rsid w:val="00534E1C"/>
    <w:rsid w:val="00536024"/>
    <w:rsid w:val="00536174"/>
    <w:rsid w:val="00556ECF"/>
    <w:rsid w:val="005601F5"/>
    <w:rsid w:val="005628D2"/>
    <w:rsid w:val="00567347"/>
    <w:rsid w:val="0056744A"/>
    <w:rsid w:val="005B3AFA"/>
    <w:rsid w:val="005B4AFB"/>
    <w:rsid w:val="005B4CB9"/>
    <w:rsid w:val="005B5BA6"/>
    <w:rsid w:val="005C13CD"/>
    <w:rsid w:val="005C257D"/>
    <w:rsid w:val="005C36DA"/>
    <w:rsid w:val="005C4892"/>
    <w:rsid w:val="005D410A"/>
    <w:rsid w:val="005D57A6"/>
    <w:rsid w:val="005D69BA"/>
    <w:rsid w:val="005E6DCC"/>
    <w:rsid w:val="006018D9"/>
    <w:rsid w:val="00603F78"/>
    <w:rsid w:val="00604B04"/>
    <w:rsid w:val="00607D74"/>
    <w:rsid w:val="006102FD"/>
    <w:rsid w:val="0061453B"/>
    <w:rsid w:val="006212F6"/>
    <w:rsid w:val="00625699"/>
    <w:rsid w:val="00634C71"/>
    <w:rsid w:val="0063528A"/>
    <w:rsid w:val="006447D4"/>
    <w:rsid w:val="00656E4C"/>
    <w:rsid w:val="00684426"/>
    <w:rsid w:val="006848DD"/>
    <w:rsid w:val="0068492E"/>
    <w:rsid w:val="006B3ED1"/>
    <w:rsid w:val="006C3325"/>
    <w:rsid w:val="006C52A3"/>
    <w:rsid w:val="006D2277"/>
    <w:rsid w:val="006D3520"/>
    <w:rsid w:val="006D4FB6"/>
    <w:rsid w:val="006E2302"/>
    <w:rsid w:val="006E3BCA"/>
    <w:rsid w:val="006E4179"/>
    <w:rsid w:val="006F6CD6"/>
    <w:rsid w:val="006F79BB"/>
    <w:rsid w:val="00701956"/>
    <w:rsid w:val="00714792"/>
    <w:rsid w:val="00714E16"/>
    <w:rsid w:val="00723AA2"/>
    <w:rsid w:val="00731547"/>
    <w:rsid w:val="00741B07"/>
    <w:rsid w:val="00741C11"/>
    <w:rsid w:val="00752CE0"/>
    <w:rsid w:val="00771F29"/>
    <w:rsid w:val="00772CA3"/>
    <w:rsid w:val="00785AC3"/>
    <w:rsid w:val="007A45AC"/>
    <w:rsid w:val="007C28C2"/>
    <w:rsid w:val="007D5F78"/>
    <w:rsid w:val="007F5996"/>
    <w:rsid w:val="00810319"/>
    <w:rsid w:val="00810E16"/>
    <w:rsid w:val="008152B5"/>
    <w:rsid w:val="00827A21"/>
    <w:rsid w:val="00847C41"/>
    <w:rsid w:val="00852C59"/>
    <w:rsid w:val="00863134"/>
    <w:rsid w:val="00865AB4"/>
    <w:rsid w:val="008870DD"/>
    <w:rsid w:val="00897F8E"/>
    <w:rsid w:val="008B1A9D"/>
    <w:rsid w:val="008C0621"/>
    <w:rsid w:val="008C134D"/>
    <w:rsid w:val="008D228A"/>
    <w:rsid w:val="008F55B0"/>
    <w:rsid w:val="008F6E7B"/>
    <w:rsid w:val="00901247"/>
    <w:rsid w:val="00902B13"/>
    <w:rsid w:val="009038B8"/>
    <w:rsid w:val="00911B83"/>
    <w:rsid w:val="0093714E"/>
    <w:rsid w:val="009449DF"/>
    <w:rsid w:val="00952E89"/>
    <w:rsid w:val="009542A5"/>
    <w:rsid w:val="00956168"/>
    <w:rsid w:val="009574CC"/>
    <w:rsid w:val="00961521"/>
    <w:rsid w:val="009778E2"/>
    <w:rsid w:val="0098552A"/>
    <w:rsid w:val="00997F5A"/>
    <w:rsid w:val="009B291D"/>
    <w:rsid w:val="009B2BC6"/>
    <w:rsid w:val="009B6587"/>
    <w:rsid w:val="009E2CEC"/>
    <w:rsid w:val="009E4802"/>
    <w:rsid w:val="009F083E"/>
    <w:rsid w:val="009F3C12"/>
    <w:rsid w:val="00A0209A"/>
    <w:rsid w:val="00A121F3"/>
    <w:rsid w:val="00A144EF"/>
    <w:rsid w:val="00A36DC4"/>
    <w:rsid w:val="00A47259"/>
    <w:rsid w:val="00A56C6A"/>
    <w:rsid w:val="00A57773"/>
    <w:rsid w:val="00A85545"/>
    <w:rsid w:val="00A928AE"/>
    <w:rsid w:val="00AA08AB"/>
    <w:rsid w:val="00AA7798"/>
    <w:rsid w:val="00AB5F01"/>
    <w:rsid w:val="00AC702C"/>
    <w:rsid w:val="00AD6239"/>
    <w:rsid w:val="00AD712A"/>
    <w:rsid w:val="00AD741F"/>
    <w:rsid w:val="00AE43C2"/>
    <w:rsid w:val="00AE7EFC"/>
    <w:rsid w:val="00B02E04"/>
    <w:rsid w:val="00B27C3D"/>
    <w:rsid w:val="00B32330"/>
    <w:rsid w:val="00B3394A"/>
    <w:rsid w:val="00B36BC1"/>
    <w:rsid w:val="00B37D2A"/>
    <w:rsid w:val="00B4155A"/>
    <w:rsid w:val="00B50CFF"/>
    <w:rsid w:val="00B52622"/>
    <w:rsid w:val="00B52E76"/>
    <w:rsid w:val="00B558BE"/>
    <w:rsid w:val="00B63F77"/>
    <w:rsid w:val="00B72698"/>
    <w:rsid w:val="00B72723"/>
    <w:rsid w:val="00B757C6"/>
    <w:rsid w:val="00B81D0F"/>
    <w:rsid w:val="00B84EE3"/>
    <w:rsid w:val="00B87873"/>
    <w:rsid w:val="00B96EE4"/>
    <w:rsid w:val="00BA6B0A"/>
    <w:rsid w:val="00BB2FB3"/>
    <w:rsid w:val="00BC631A"/>
    <w:rsid w:val="00BC71E9"/>
    <w:rsid w:val="00BF577C"/>
    <w:rsid w:val="00C0025E"/>
    <w:rsid w:val="00C02297"/>
    <w:rsid w:val="00C07FD0"/>
    <w:rsid w:val="00C100DE"/>
    <w:rsid w:val="00C24CFA"/>
    <w:rsid w:val="00C26C21"/>
    <w:rsid w:val="00C36EF2"/>
    <w:rsid w:val="00C45F2D"/>
    <w:rsid w:val="00C47EEE"/>
    <w:rsid w:val="00C625E9"/>
    <w:rsid w:val="00C72B14"/>
    <w:rsid w:val="00C80DB4"/>
    <w:rsid w:val="00C8609B"/>
    <w:rsid w:val="00C95322"/>
    <w:rsid w:val="00CB05F0"/>
    <w:rsid w:val="00CF11E0"/>
    <w:rsid w:val="00CF6FEE"/>
    <w:rsid w:val="00D15DCC"/>
    <w:rsid w:val="00D24C6D"/>
    <w:rsid w:val="00D24F62"/>
    <w:rsid w:val="00D3652C"/>
    <w:rsid w:val="00D4246B"/>
    <w:rsid w:val="00D72418"/>
    <w:rsid w:val="00D775BB"/>
    <w:rsid w:val="00D77A7C"/>
    <w:rsid w:val="00D863A1"/>
    <w:rsid w:val="00DA2109"/>
    <w:rsid w:val="00DA3A84"/>
    <w:rsid w:val="00DA6085"/>
    <w:rsid w:val="00DC686C"/>
    <w:rsid w:val="00DC6FFD"/>
    <w:rsid w:val="00DE4DFD"/>
    <w:rsid w:val="00E0085B"/>
    <w:rsid w:val="00E10EAA"/>
    <w:rsid w:val="00E24BE9"/>
    <w:rsid w:val="00E27E35"/>
    <w:rsid w:val="00E43FFC"/>
    <w:rsid w:val="00E448C5"/>
    <w:rsid w:val="00E5763B"/>
    <w:rsid w:val="00E74695"/>
    <w:rsid w:val="00E75DDC"/>
    <w:rsid w:val="00E83BE3"/>
    <w:rsid w:val="00E8737D"/>
    <w:rsid w:val="00E925BC"/>
    <w:rsid w:val="00EA1646"/>
    <w:rsid w:val="00EA3471"/>
    <w:rsid w:val="00EB2A9D"/>
    <w:rsid w:val="00EB771A"/>
    <w:rsid w:val="00EC1765"/>
    <w:rsid w:val="00EC5A56"/>
    <w:rsid w:val="00EE7C8C"/>
    <w:rsid w:val="00EF7469"/>
    <w:rsid w:val="00F01734"/>
    <w:rsid w:val="00F03307"/>
    <w:rsid w:val="00F0761B"/>
    <w:rsid w:val="00F13A74"/>
    <w:rsid w:val="00F3635F"/>
    <w:rsid w:val="00F46C98"/>
    <w:rsid w:val="00F5075F"/>
    <w:rsid w:val="00F51010"/>
    <w:rsid w:val="00F51B19"/>
    <w:rsid w:val="00F56A03"/>
    <w:rsid w:val="00F956FE"/>
    <w:rsid w:val="00F96053"/>
    <w:rsid w:val="00FA4AB8"/>
    <w:rsid w:val="00FB4E0C"/>
    <w:rsid w:val="00FB7A6F"/>
    <w:rsid w:val="00FD07D6"/>
    <w:rsid w:val="00FD5AD6"/>
    <w:rsid w:val="00FD6A06"/>
    <w:rsid w:val="00FE2B88"/>
    <w:rsid w:val="00FE6FD3"/>
    <w:rsid w:val="00FE7B40"/>
    <w:rsid w:val="00FF3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3917"/>
  <w15:chartTrackingRefBased/>
  <w15:docId w15:val="{7CC90840-B2B9-AC49-B8F5-53586B6A2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FB3"/>
    <w:pPr>
      <w:ind w:firstLine="720"/>
    </w:pPr>
    <w:rPr>
      <w:rFonts w:ascii="Calibri Light" w:hAnsi="Calibri Light" w:cs="Calibri Light"/>
    </w:rPr>
  </w:style>
  <w:style w:type="paragraph" w:styleId="Heading1">
    <w:name w:val="heading 1"/>
    <w:basedOn w:val="Normal"/>
    <w:next w:val="Normal"/>
    <w:link w:val="Heading1Char"/>
    <w:uiPriority w:val="9"/>
    <w:qFormat/>
    <w:rsid w:val="00E925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25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25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25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5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5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5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5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5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5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25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25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25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25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25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5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5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5BC"/>
    <w:rPr>
      <w:rFonts w:eastAsiaTheme="majorEastAsia" w:cstheme="majorBidi"/>
      <w:color w:val="272727" w:themeColor="text1" w:themeTint="D8"/>
    </w:rPr>
  </w:style>
  <w:style w:type="paragraph" w:styleId="Title">
    <w:name w:val="Title"/>
    <w:basedOn w:val="Normal"/>
    <w:next w:val="Normal"/>
    <w:link w:val="TitleChar"/>
    <w:uiPriority w:val="10"/>
    <w:qFormat/>
    <w:rsid w:val="00E925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5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5BC"/>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5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5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25BC"/>
    <w:rPr>
      <w:i/>
      <w:iCs/>
      <w:color w:val="404040" w:themeColor="text1" w:themeTint="BF"/>
    </w:rPr>
  </w:style>
  <w:style w:type="paragraph" w:styleId="ListParagraph">
    <w:name w:val="List Paragraph"/>
    <w:basedOn w:val="Normal"/>
    <w:uiPriority w:val="34"/>
    <w:qFormat/>
    <w:rsid w:val="00E925BC"/>
    <w:pPr>
      <w:ind w:left="720"/>
      <w:contextualSpacing/>
    </w:pPr>
  </w:style>
  <w:style w:type="character" w:styleId="IntenseEmphasis">
    <w:name w:val="Intense Emphasis"/>
    <w:basedOn w:val="DefaultParagraphFont"/>
    <w:uiPriority w:val="21"/>
    <w:qFormat/>
    <w:rsid w:val="00E925BC"/>
    <w:rPr>
      <w:i/>
      <w:iCs/>
      <w:color w:val="0F4761" w:themeColor="accent1" w:themeShade="BF"/>
    </w:rPr>
  </w:style>
  <w:style w:type="paragraph" w:styleId="IntenseQuote">
    <w:name w:val="Intense Quote"/>
    <w:basedOn w:val="Normal"/>
    <w:next w:val="Normal"/>
    <w:link w:val="IntenseQuoteChar"/>
    <w:uiPriority w:val="30"/>
    <w:qFormat/>
    <w:rsid w:val="00E925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25BC"/>
    <w:rPr>
      <w:i/>
      <w:iCs/>
      <w:color w:val="0F4761" w:themeColor="accent1" w:themeShade="BF"/>
    </w:rPr>
  </w:style>
  <w:style w:type="character" w:styleId="IntenseReference">
    <w:name w:val="Intense Reference"/>
    <w:basedOn w:val="DefaultParagraphFont"/>
    <w:uiPriority w:val="32"/>
    <w:qFormat/>
    <w:rsid w:val="00E925BC"/>
    <w:rPr>
      <w:b/>
      <w:bCs/>
      <w:smallCaps/>
      <w:color w:val="0F4761" w:themeColor="accent1" w:themeShade="BF"/>
      <w:spacing w:val="5"/>
    </w:rPr>
  </w:style>
  <w:style w:type="paragraph" w:styleId="NoSpacing">
    <w:name w:val="No Spacing"/>
    <w:link w:val="NoSpacingChar"/>
    <w:uiPriority w:val="1"/>
    <w:qFormat/>
    <w:rsid w:val="00E925B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925BC"/>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BA6B0A"/>
    <w:pPr>
      <w:spacing w:before="100" w:beforeAutospacing="1" w:after="100" w:afterAutospacing="1"/>
      <w:ind w:firstLine="0"/>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A6B0A"/>
    <w:rPr>
      <w:color w:val="467886" w:themeColor="hyperlink"/>
      <w:u w:val="single"/>
    </w:rPr>
  </w:style>
  <w:style w:type="character" w:styleId="UnresolvedMention">
    <w:name w:val="Unresolved Mention"/>
    <w:basedOn w:val="DefaultParagraphFont"/>
    <w:uiPriority w:val="99"/>
    <w:semiHidden/>
    <w:unhideWhenUsed/>
    <w:rsid w:val="00BA6B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69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1887/dcns.2012.14.3/pchaste" TargetMode="External"/><Relationship Id="rId18" Type="http://schemas.openxmlformats.org/officeDocument/2006/relationships/hyperlink" Target="https://doi.org/10.1002/14651858.cd008785.pub2" TargetMode="External"/><Relationship Id="rId26" Type="http://schemas.openxmlformats.org/officeDocument/2006/relationships/hyperlink" Target="https://doi.org/10.1177/1362361319853442" TargetMode="External"/><Relationship Id="rId39" Type="http://schemas.openxmlformats.org/officeDocument/2006/relationships/hyperlink" Target="https://doi.org/10.1002/aur.2650" TargetMode="External"/><Relationship Id="rId21" Type="http://schemas.openxmlformats.org/officeDocument/2006/relationships/hyperlink" Target="https://doi.org/10.1007/s40489-020-00197-9" TargetMode="External"/><Relationship Id="rId34" Type="http://schemas.openxmlformats.org/officeDocument/2006/relationships/hyperlink" Target="https://doi.org/10.36347/sjams.2020.v08i09.034" TargetMode="External"/><Relationship Id="rId42" Type="http://schemas.openxmlformats.org/officeDocument/2006/relationships/hyperlink" Target="https://doi.org/10.1016/j.cpr.2009.01.003" TargetMode="External"/><Relationship Id="rId7" Type="http://schemas.openxmlformats.org/officeDocument/2006/relationships/hyperlink" Target="https://doi.org/10.1016/s0140-6736(09)60891-6" TargetMode="External"/><Relationship Id="rId2" Type="http://schemas.openxmlformats.org/officeDocument/2006/relationships/styles" Target="styles.xml"/><Relationship Id="rId16" Type="http://schemas.openxmlformats.org/officeDocument/2006/relationships/hyperlink" Target="https://doi.org/10.1080/2372966x.2020.1716636" TargetMode="External"/><Relationship Id="rId20" Type="http://schemas.openxmlformats.org/officeDocument/2006/relationships/hyperlink" Target="https://doi.org/10.1177/070674371205700502" TargetMode="External"/><Relationship Id="rId29" Type="http://schemas.openxmlformats.org/officeDocument/2006/relationships/hyperlink" Target="https://doi.org/10.1007/s10803-020-04763-2" TargetMode="External"/><Relationship Id="rId41" Type="http://schemas.openxmlformats.org/officeDocument/2006/relationships/hyperlink" Target="https://www.autism.org.uk/advice-and-guidance/what-is-autism" TargetMode="External"/><Relationship Id="rId1" Type="http://schemas.openxmlformats.org/officeDocument/2006/relationships/customXml" Target="../customXml/item1.xml"/><Relationship Id="rId6" Type="http://schemas.openxmlformats.org/officeDocument/2006/relationships/hyperlink" Target="https://doi.org/10.1177/108835760101600112" TargetMode="External"/><Relationship Id="rId11" Type="http://schemas.openxmlformats.org/officeDocument/2006/relationships/hyperlink" Target="https://doi.org/10.1007/s10803-017-3080-x" TargetMode="External"/><Relationship Id="rId24" Type="http://schemas.openxmlformats.org/officeDocument/2006/relationships/hyperlink" Target="https://doi.org/10.1203/pdr.0b013e318212c177" TargetMode="External"/><Relationship Id="rId32" Type="http://schemas.openxmlformats.org/officeDocument/2006/relationships/hyperlink" Target="https://doi.org/10.1111/hex.13465" TargetMode="External"/><Relationship Id="rId37" Type="http://schemas.openxmlformats.org/officeDocument/2006/relationships/hyperlink" Target="https://doi.org/10.1007/s10803-010-1005-z" TargetMode="External"/><Relationship Id="rId40" Type="http://schemas.openxmlformats.org/officeDocument/2006/relationships/hyperlink" Target="https://doi.org/10.1007/s10567-011-0097-0" TargetMode="External"/><Relationship Id="rId5" Type="http://schemas.openxmlformats.org/officeDocument/2006/relationships/hyperlink" Target="https://doi.org/10.1007/s10803-016-2872-8" TargetMode="External"/><Relationship Id="rId15" Type="http://schemas.openxmlformats.org/officeDocument/2006/relationships/hyperlink" Target="https://doi.org/10.1089/aut.2021.0037" TargetMode="External"/><Relationship Id="rId23" Type="http://schemas.openxmlformats.org/officeDocument/2006/relationships/hyperlink" Target="https://doi.org/10.4103/1735-1995.200272" TargetMode="External"/><Relationship Id="rId28" Type="http://schemas.openxmlformats.org/officeDocument/2006/relationships/hyperlink" Target="https://doi.org/10.1080/00048670701634937" TargetMode="External"/><Relationship Id="rId36" Type="http://schemas.openxmlformats.org/officeDocument/2006/relationships/hyperlink" Target="https://doi.org/10.1542/peds.2011-2864" TargetMode="External"/><Relationship Id="rId10" Type="http://schemas.openxmlformats.org/officeDocument/2006/relationships/hyperlink" Target="https://doi.org/10.3389/fpsyg.2022.1050897" TargetMode="External"/><Relationship Id="rId19" Type="http://schemas.openxmlformats.org/officeDocument/2006/relationships/hyperlink" Target="https://doi.org/10.21037/tp.2019.09.09" TargetMode="External"/><Relationship Id="rId31" Type="http://schemas.openxmlformats.org/officeDocument/2006/relationships/hyperlink" Target="https://doi.org/10.1007/s10803-019-03906-4"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3389/fpsyg.2019.02905" TargetMode="External"/><Relationship Id="rId14" Type="http://schemas.openxmlformats.org/officeDocument/2006/relationships/hyperlink" Target="https://doi.org/10.1371/journal.pone.0222890" TargetMode="External"/><Relationship Id="rId22" Type="http://schemas.openxmlformats.org/officeDocument/2006/relationships/hyperlink" Target="https://doi.org/10.1177/1362361316668652" TargetMode="External"/><Relationship Id="rId27" Type="http://schemas.openxmlformats.org/officeDocument/2006/relationships/hyperlink" Target="https://doi.org/10.1093/acprof:oso/9780199862139.003.0013" TargetMode="External"/><Relationship Id="rId30" Type="http://schemas.openxmlformats.org/officeDocument/2006/relationships/hyperlink" Target="https://doi.org/10.1089/aut.2021.0041" TargetMode="External"/><Relationship Id="rId35" Type="http://schemas.openxmlformats.org/officeDocument/2006/relationships/hyperlink" Target="https://doi.org/10.3389/fpsyg.2020.567401" TargetMode="External"/><Relationship Id="rId43" Type="http://schemas.openxmlformats.org/officeDocument/2006/relationships/fontTable" Target="fontTable.xml"/><Relationship Id="rId8" Type="http://schemas.openxmlformats.org/officeDocument/2006/relationships/hyperlink" Target="https://doi.org/10.1016/0010-0277(85)90022-8" TargetMode="External"/><Relationship Id="rId3" Type="http://schemas.openxmlformats.org/officeDocument/2006/relationships/settings" Target="settings.xml"/><Relationship Id="rId12" Type="http://schemas.openxmlformats.org/officeDocument/2006/relationships/hyperlink" Target="https://doi.org/10.1093/bmb/ldy026" TargetMode="External"/><Relationship Id="rId17" Type="http://schemas.openxmlformats.org/officeDocument/2006/relationships/hyperlink" Target="https://doi.org/10.1098/rstb.2008.0324" TargetMode="External"/><Relationship Id="rId25" Type="http://schemas.openxmlformats.org/officeDocument/2006/relationships/hyperlink" Target="https://doi.org/10.1177/0033294119898120" TargetMode="External"/><Relationship Id="rId33" Type="http://schemas.openxmlformats.org/officeDocument/2006/relationships/hyperlink" Target="https://www.nhs.uk/conditions/autism/signs/children/" TargetMode="External"/><Relationship Id="rId38" Type="http://schemas.openxmlformats.org/officeDocument/2006/relationships/hyperlink" Target="https://doi.org/10.31887/dcns.2012.14.3/athu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How psychological theories can inform our understanding of the development of Autism Spectrum Disorder across the lifespan in comparison to typical development.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16</Pages>
  <Words>4390</Words>
  <Characters>25023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Autism Spectrum Disorder:</vt:lpstr>
    </vt:vector>
  </TitlesOfParts>
  <Company/>
  <LinksUpToDate>false</LinksUpToDate>
  <CharactersWithSpaces>29355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Autism Spectrum Disorder:</dc:title>
  <dc:subject>A Critical Discussion.</dc:subject>
  <dc:creator>SUT96051931 (Rebecca Suter)</dc:creator>
  <cp:keywords/>
  <dc:description/>
  <cp:lastModifiedBy>SUT96051931 (Rebecca Suter)</cp:lastModifiedBy>
  <cp:revision>18</cp:revision>
  <dcterms:created xsi:type="dcterms:W3CDTF">2024-03-05T15:47:00Z</dcterms:created>
  <dcterms:modified xsi:type="dcterms:W3CDTF">2024-03-05T23:20:00Z</dcterms:modified>
</cp:coreProperties>
</file>