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C62A2" w14:textId="77777777" w:rsidR="007102E5" w:rsidRDefault="007102E5" w:rsidP="007102E5">
      <w:pPr>
        <w:spacing w:line="480" w:lineRule="auto"/>
        <w:jc w:val="center"/>
        <w:rPr>
          <w:rFonts w:ascii="Times New Roman" w:hAnsi="Times New Roman" w:cs="Times New Roman"/>
          <w:sz w:val="24"/>
        </w:rPr>
      </w:pPr>
    </w:p>
    <w:p w14:paraId="657F2C69" w14:textId="77777777" w:rsidR="007102E5" w:rsidRDefault="007102E5" w:rsidP="007102E5">
      <w:pPr>
        <w:spacing w:line="480" w:lineRule="auto"/>
        <w:jc w:val="center"/>
        <w:rPr>
          <w:rFonts w:ascii="Times New Roman" w:hAnsi="Times New Roman" w:cs="Times New Roman"/>
          <w:sz w:val="24"/>
        </w:rPr>
      </w:pPr>
    </w:p>
    <w:p w14:paraId="1FF90951" w14:textId="77777777" w:rsidR="007102E5" w:rsidRDefault="007102E5" w:rsidP="007102E5">
      <w:pPr>
        <w:spacing w:line="480" w:lineRule="auto"/>
        <w:jc w:val="center"/>
        <w:rPr>
          <w:rFonts w:ascii="Times New Roman" w:hAnsi="Times New Roman" w:cs="Times New Roman"/>
          <w:sz w:val="24"/>
        </w:rPr>
      </w:pPr>
    </w:p>
    <w:p w14:paraId="6EA145AB" w14:textId="5AD7B2F3" w:rsidR="007102E5" w:rsidRDefault="007102E5" w:rsidP="007102E5">
      <w:pPr>
        <w:spacing w:line="480" w:lineRule="auto"/>
        <w:jc w:val="center"/>
        <w:rPr>
          <w:rFonts w:ascii="Times New Roman" w:hAnsi="Times New Roman" w:cs="Times New Roman"/>
          <w:sz w:val="24"/>
        </w:rPr>
      </w:pPr>
      <w:r w:rsidRPr="007102E5">
        <w:rPr>
          <w:rFonts w:ascii="Times New Roman" w:hAnsi="Times New Roman" w:cs="Times New Roman"/>
          <w:sz w:val="24"/>
        </w:rPr>
        <w:t>Social and Political attitudes towards the treatment of individuals with mental</w:t>
      </w:r>
      <w:r>
        <w:rPr>
          <w:rFonts w:ascii="Times New Roman" w:hAnsi="Times New Roman" w:cs="Times New Roman"/>
          <w:sz w:val="24"/>
        </w:rPr>
        <w:t xml:space="preserve"> health issues have changed significantly over the centuries.</w:t>
      </w:r>
    </w:p>
    <w:p w14:paraId="45C7DECE" w14:textId="46B1ACA2" w:rsidR="007102E5" w:rsidRDefault="007102E5" w:rsidP="007102E5">
      <w:pPr>
        <w:spacing w:line="480" w:lineRule="auto"/>
        <w:jc w:val="center"/>
        <w:rPr>
          <w:rFonts w:ascii="Times New Roman" w:hAnsi="Times New Roman" w:cs="Times New Roman"/>
          <w:sz w:val="24"/>
        </w:rPr>
      </w:pPr>
      <w:r>
        <w:rPr>
          <w:rFonts w:ascii="Times New Roman" w:hAnsi="Times New Roman" w:cs="Times New Roman"/>
          <w:sz w:val="24"/>
        </w:rPr>
        <w:t>Described the historical and social influences that have informed our understanding of the care and treatment of clients with mental health issues.</w:t>
      </w:r>
    </w:p>
    <w:p w14:paraId="29DE7E63" w14:textId="40563811" w:rsidR="007102E5" w:rsidRDefault="007102E5" w:rsidP="007102E5">
      <w:pPr>
        <w:spacing w:line="480" w:lineRule="auto"/>
        <w:jc w:val="center"/>
        <w:rPr>
          <w:rFonts w:ascii="Times New Roman" w:hAnsi="Times New Roman" w:cs="Times New Roman"/>
          <w:sz w:val="24"/>
        </w:rPr>
      </w:pPr>
      <w:r>
        <w:rPr>
          <w:rFonts w:ascii="Times New Roman" w:hAnsi="Times New Roman" w:cs="Times New Roman"/>
          <w:sz w:val="24"/>
        </w:rPr>
        <w:t>Demi Easter</w:t>
      </w:r>
    </w:p>
    <w:p w14:paraId="04B4A895" w14:textId="18087A4F" w:rsidR="007102E5" w:rsidRDefault="007102E5" w:rsidP="007102E5">
      <w:pPr>
        <w:spacing w:line="480" w:lineRule="auto"/>
        <w:jc w:val="center"/>
        <w:rPr>
          <w:rFonts w:ascii="Times New Roman" w:hAnsi="Times New Roman" w:cs="Times New Roman"/>
          <w:sz w:val="24"/>
        </w:rPr>
      </w:pPr>
      <w:r>
        <w:rPr>
          <w:rFonts w:ascii="Times New Roman" w:hAnsi="Times New Roman" w:cs="Times New Roman"/>
          <w:sz w:val="24"/>
        </w:rPr>
        <w:t xml:space="preserve">University of Wales </w:t>
      </w:r>
      <w:r w:rsidR="008A23D3">
        <w:rPr>
          <w:rFonts w:ascii="Times New Roman" w:hAnsi="Times New Roman" w:cs="Times New Roman"/>
          <w:sz w:val="24"/>
        </w:rPr>
        <w:t>Trinity Saint David</w:t>
      </w:r>
    </w:p>
    <w:p w14:paraId="133AA552" w14:textId="77777777" w:rsidR="007102E5" w:rsidRDefault="007102E5">
      <w:pPr>
        <w:rPr>
          <w:rFonts w:ascii="Times New Roman" w:hAnsi="Times New Roman" w:cs="Times New Roman"/>
          <w:sz w:val="24"/>
        </w:rPr>
      </w:pPr>
      <w:r>
        <w:rPr>
          <w:rFonts w:ascii="Times New Roman" w:hAnsi="Times New Roman" w:cs="Times New Roman"/>
          <w:sz w:val="24"/>
        </w:rPr>
        <w:br w:type="page"/>
      </w:r>
    </w:p>
    <w:p w14:paraId="2A0847B2" w14:textId="77777777" w:rsidR="007102E5" w:rsidRDefault="007102E5" w:rsidP="007102E5">
      <w:pPr>
        <w:spacing w:line="480" w:lineRule="auto"/>
        <w:jc w:val="center"/>
        <w:rPr>
          <w:rFonts w:ascii="Times New Roman" w:hAnsi="Times New Roman" w:cs="Times New Roman"/>
          <w:sz w:val="24"/>
        </w:rPr>
      </w:pPr>
    </w:p>
    <w:p w14:paraId="5AB9AF32" w14:textId="157662DE" w:rsidR="00462902" w:rsidRDefault="00462902" w:rsidP="001E6DE3">
      <w:pPr>
        <w:spacing w:line="480" w:lineRule="auto"/>
        <w:rPr>
          <w:rFonts w:ascii="Times New Roman" w:hAnsi="Times New Roman" w:cs="Times New Roman"/>
          <w:sz w:val="24"/>
        </w:rPr>
      </w:pPr>
      <w:bookmarkStart w:id="0" w:name="_GoBack"/>
      <w:r>
        <w:rPr>
          <w:rFonts w:ascii="Times New Roman" w:hAnsi="Times New Roman" w:cs="Times New Roman"/>
          <w:sz w:val="24"/>
        </w:rPr>
        <w:t>Mental health issues have been around for centuries and have been attributed to multiple factors.</w:t>
      </w:r>
      <w:r w:rsidR="00902D52">
        <w:rPr>
          <w:rFonts w:ascii="Times New Roman" w:hAnsi="Times New Roman" w:cs="Times New Roman"/>
          <w:sz w:val="24"/>
        </w:rPr>
        <w:t xml:space="preserve"> These issues are prevalent in every country in the world but the treatment of the mentally ill differs from society to society.</w:t>
      </w:r>
      <w:r>
        <w:rPr>
          <w:rFonts w:ascii="Times New Roman" w:hAnsi="Times New Roman" w:cs="Times New Roman"/>
          <w:sz w:val="24"/>
        </w:rPr>
        <w:t xml:space="preserve"> </w:t>
      </w:r>
      <w:r w:rsidR="001E6DE3">
        <w:rPr>
          <w:rFonts w:ascii="Times New Roman" w:hAnsi="Times New Roman" w:cs="Times New Roman"/>
          <w:sz w:val="24"/>
        </w:rPr>
        <w:t xml:space="preserve">Many factors have influenced the way mental </w:t>
      </w:r>
      <w:r>
        <w:rPr>
          <w:rFonts w:ascii="Times New Roman" w:hAnsi="Times New Roman" w:cs="Times New Roman"/>
          <w:sz w:val="24"/>
        </w:rPr>
        <w:t>illness has been viewed through</w:t>
      </w:r>
      <w:r w:rsidR="001E6DE3">
        <w:rPr>
          <w:rFonts w:ascii="Times New Roman" w:hAnsi="Times New Roman" w:cs="Times New Roman"/>
          <w:sz w:val="24"/>
        </w:rPr>
        <w:t>out time</w:t>
      </w:r>
      <w:r w:rsidR="00403CCF">
        <w:rPr>
          <w:rFonts w:ascii="Times New Roman" w:hAnsi="Times New Roman" w:cs="Times New Roman"/>
          <w:sz w:val="24"/>
        </w:rPr>
        <w:t>.</w:t>
      </w:r>
      <w:r>
        <w:rPr>
          <w:rFonts w:ascii="Times New Roman" w:hAnsi="Times New Roman" w:cs="Times New Roman"/>
          <w:sz w:val="24"/>
        </w:rPr>
        <w:t xml:space="preserve"> In recent years mental health has become a widely talked about topic, while becoming less of a taboo</w:t>
      </w:r>
      <w:r w:rsidR="00AB22E4">
        <w:rPr>
          <w:rFonts w:ascii="Times New Roman" w:hAnsi="Times New Roman" w:cs="Times New Roman"/>
          <w:sz w:val="24"/>
        </w:rPr>
        <w:t xml:space="preserve"> in most places</w:t>
      </w:r>
      <w:r>
        <w:rPr>
          <w:rFonts w:ascii="Times New Roman" w:hAnsi="Times New Roman" w:cs="Times New Roman"/>
          <w:sz w:val="24"/>
        </w:rPr>
        <w:t>. People in society are no longer completely ostracised as they were when mental health was not as we know it today.</w:t>
      </w:r>
      <w:r w:rsidR="00403CCF">
        <w:rPr>
          <w:rFonts w:ascii="Times New Roman" w:hAnsi="Times New Roman" w:cs="Times New Roman"/>
          <w:sz w:val="24"/>
        </w:rPr>
        <w:t xml:space="preserve"> Regarded as madness and insanity initially the cause of mental illness has been blamed on a range of influences such as demonic possession and witchcraft.</w:t>
      </w:r>
      <w:r>
        <w:rPr>
          <w:rFonts w:ascii="Times New Roman" w:hAnsi="Times New Roman" w:cs="Times New Roman"/>
          <w:sz w:val="24"/>
        </w:rPr>
        <w:t xml:space="preserve"> The treatment for mental health have also differed throughout time and have also improved significantly. Many events have influenced the understanding </w:t>
      </w:r>
      <w:r w:rsidR="00DE186F">
        <w:rPr>
          <w:rFonts w:ascii="Times New Roman" w:hAnsi="Times New Roman" w:cs="Times New Roman"/>
          <w:sz w:val="24"/>
        </w:rPr>
        <w:t>we have of mental health which have led to the formation of better tre</w:t>
      </w:r>
      <w:r w:rsidR="00741516">
        <w:rPr>
          <w:rFonts w:ascii="Times New Roman" w:hAnsi="Times New Roman" w:cs="Times New Roman"/>
          <w:sz w:val="24"/>
        </w:rPr>
        <w:t xml:space="preserve">atments and has brought about changes and laws that protect people. </w:t>
      </w:r>
      <w:r w:rsidR="00147038">
        <w:rPr>
          <w:rFonts w:ascii="Times New Roman" w:hAnsi="Times New Roman" w:cs="Times New Roman"/>
          <w:sz w:val="24"/>
        </w:rPr>
        <w:t xml:space="preserve">There are also multiple historical figures that have changed the </w:t>
      </w:r>
      <w:r w:rsidR="009459E5">
        <w:rPr>
          <w:rFonts w:ascii="Times New Roman" w:hAnsi="Times New Roman" w:cs="Times New Roman"/>
          <w:sz w:val="24"/>
        </w:rPr>
        <w:t>way we understand mental health.</w:t>
      </w:r>
    </w:p>
    <w:p w14:paraId="79BB932C" w14:textId="2C09E57D" w:rsidR="009459E5" w:rsidRDefault="009459E5" w:rsidP="001E6DE3">
      <w:pPr>
        <w:spacing w:line="480" w:lineRule="auto"/>
        <w:rPr>
          <w:rFonts w:ascii="Times New Roman" w:hAnsi="Times New Roman" w:cs="Times New Roman"/>
          <w:sz w:val="24"/>
        </w:rPr>
      </w:pPr>
    </w:p>
    <w:p w14:paraId="12B5B279" w14:textId="2D5D751C" w:rsidR="009459E5" w:rsidRDefault="009459E5" w:rsidP="001E6DE3">
      <w:pPr>
        <w:spacing w:line="480" w:lineRule="auto"/>
        <w:rPr>
          <w:rFonts w:ascii="Times New Roman" w:hAnsi="Times New Roman" w:cs="Times New Roman"/>
          <w:sz w:val="24"/>
        </w:rPr>
      </w:pPr>
      <w:r>
        <w:rPr>
          <w:rFonts w:ascii="Times New Roman" w:hAnsi="Times New Roman" w:cs="Times New Roman"/>
          <w:sz w:val="24"/>
        </w:rPr>
        <w:t>The earliest evidence of mental illness specifically in women is during Ancient</w:t>
      </w:r>
      <w:r w:rsidR="006F4AB1">
        <w:rPr>
          <w:rFonts w:ascii="Times New Roman" w:hAnsi="Times New Roman" w:cs="Times New Roman"/>
          <w:sz w:val="24"/>
        </w:rPr>
        <w:t xml:space="preserve"> Egypt which refers to the movement of the uterus which is now known to be hysteria. </w:t>
      </w:r>
      <w:r>
        <w:rPr>
          <w:rFonts w:ascii="Times New Roman" w:hAnsi="Times New Roman" w:cs="Times New Roman"/>
          <w:sz w:val="24"/>
        </w:rPr>
        <w:t xml:space="preserve"> </w:t>
      </w:r>
      <w:r w:rsidR="00907CA8">
        <w:rPr>
          <w:rFonts w:ascii="Times New Roman" w:hAnsi="Times New Roman" w:cs="Times New Roman"/>
          <w:sz w:val="24"/>
        </w:rPr>
        <w:t>One of the most prevalent historical figures regarding women and ‘madness’ is Trotula de Ruggiero. During the 11</w:t>
      </w:r>
      <w:r w:rsidR="00907CA8" w:rsidRPr="00907CA8">
        <w:rPr>
          <w:rFonts w:ascii="Times New Roman" w:hAnsi="Times New Roman" w:cs="Times New Roman"/>
          <w:sz w:val="24"/>
          <w:vertAlign w:val="superscript"/>
        </w:rPr>
        <w:t>th</w:t>
      </w:r>
      <w:r w:rsidR="00907CA8">
        <w:rPr>
          <w:rFonts w:ascii="Times New Roman" w:hAnsi="Times New Roman" w:cs="Times New Roman"/>
          <w:sz w:val="24"/>
        </w:rPr>
        <w:t xml:space="preserve"> century she was considered the first female doctor, she was an expert in diseases and illnesses that affected women with her best work being </w:t>
      </w:r>
      <w:r w:rsidR="00907CA8">
        <w:rPr>
          <w:rFonts w:ascii="Times New Roman" w:hAnsi="Times New Roman" w:cs="Times New Roman"/>
          <w:i/>
          <w:sz w:val="24"/>
        </w:rPr>
        <w:t>De passionbus mulierum ante, in et post partum,</w:t>
      </w:r>
      <w:r w:rsidR="00907CA8">
        <w:rPr>
          <w:rFonts w:ascii="Times New Roman" w:hAnsi="Times New Roman" w:cs="Times New Roman"/>
          <w:sz w:val="24"/>
        </w:rPr>
        <w:t xml:space="preserve"> her focus being explaining problems relating to women including hysteria. Also, an example of cause and treatment in mental illnesses in women comes from the 13</w:t>
      </w:r>
      <w:r w:rsidR="00907CA8" w:rsidRPr="00907CA8">
        <w:rPr>
          <w:rFonts w:ascii="Times New Roman" w:hAnsi="Times New Roman" w:cs="Times New Roman"/>
          <w:sz w:val="24"/>
          <w:vertAlign w:val="superscript"/>
        </w:rPr>
        <w:t>th</w:t>
      </w:r>
      <w:r w:rsidR="00907CA8">
        <w:rPr>
          <w:rFonts w:ascii="Times New Roman" w:hAnsi="Times New Roman" w:cs="Times New Roman"/>
          <w:sz w:val="24"/>
        </w:rPr>
        <w:t xml:space="preserve"> century. Political and religious influences see that any abnormal behaviour in women or hysterical women </w:t>
      </w:r>
      <w:r w:rsidR="00E6706A">
        <w:rPr>
          <w:rFonts w:ascii="Times New Roman" w:hAnsi="Times New Roman" w:cs="Times New Roman"/>
          <w:sz w:val="24"/>
        </w:rPr>
        <w:t xml:space="preserve">were seen to have bonds with the devil. This resulted in women forcibly being made to have an exorcism performed on them, most of the time against their will, </w:t>
      </w:r>
      <w:r w:rsidR="00DC30DA">
        <w:rPr>
          <w:rFonts w:ascii="Times New Roman" w:hAnsi="Times New Roman" w:cs="Times New Roman"/>
          <w:sz w:val="24"/>
        </w:rPr>
        <w:t xml:space="preserve">demonic </w:t>
      </w:r>
      <w:r w:rsidR="00DC30DA">
        <w:rPr>
          <w:rFonts w:ascii="Times New Roman" w:hAnsi="Times New Roman" w:cs="Times New Roman"/>
          <w:sz w:val="24"/>
        </w:rPr>
        <w:lastRenderedPageBreak/>
        <w:t xml:space="preserve">presence was labelled as the cause and exorcisms, in early Christianity, </w:t>
      </w:r>
      <w:r w:rsidR="00476500">
        <w:rPr>
          <w:rFonts w:ascii="Times New Roman" w:hAnsi="Times New Roman" w:cs="Times New Roman"/>
          <w:sz w:val="24"/>
        </w:rPr>
        <w:t>were considered</w:t>
      </w:r>
      <w:r w:rsidR="00DC30DA">
        <w:rPr>
          <w:rFonts w:ascii="Times New Roman" w:hAnsi="Times New Roman" w:cs="Times New Roman"/>
          <w:sz w:val="24"/>
        </w:rPr>
        <w:t xml:space="preserve"> a form of treatment.</w:t>
      </w:r>
    </w:p>
    <w:p w14:paraId="75627541" w14:textId="5D3946C2" w:rsidR="00E461BF" w:rsidRDefault="00E461BF" w:rsidP="001E6DE3">
      <w:pPr>
        <w:spacing w:line="480" w:lineRule="auto"/>
        <w:rPr>
          <w:rFonts w:ascii="Times New Roman" w:hAnsi="Times New Roman" w:cs="Times New Roman"/>
          <w:sz w:val="24"/>
        </w:rPr>
      </w:pPr>
    </w:p>
    <w:p w14:paraId="795C5BF6" w14:textId="5C362DBA" w:rsidR="00E461BF" w:rsidRDefault="00E461BF" w:rsidP="001E6DE3">
      <w:pPr>
        <w:spacing w:line="480" w:lineRule="auto"/>
        <w:rPr>
          <w:rFonts w:ascii="Times New Roman" w:hAnsi="Times New Roman" w:cs="Times New Roman"/>
          <w:sz w:val="24"/>
        </w:rPr>
      </w:pPr>
      <w:r>
        <w:rPr>
          <w:rFonts w:ascii="Times New Roman" w:hAnsi="Times New Roman" w:cs="Times New Roman"/>
          <w:sz w:val="24"/>
        </w:rPr>
        <w:t>Some of the most well know asylums include Bethlem Royal Hospital, also known as Bedlam, and the Salpetriere, known as the largest hospital in Paris during its time. In the book Madness in Civilisation by Scull</w:t>
      </w:r>
      <w:r w:rsidR="00357070">
        <w:rPr>
          <w:rFonts w:ascii="Times New Roman" w:hAnsi="Times New Roman" w:cs="Times New Roman"/>
          <w:sz w:val="24"/>
        </w:rPr>
        <w:t xml:space="preserve"> (2015), Jacques Tenon (1669-1760) the French surgeon is mentioned describing the Salpetriere. He describes the different types of women who are treated in the facility ranging from raving lunatics, imbeciles, cripples and incurables of all sorts. We can see from his accounts the negative image that the mentally ill were painted with.</w:t>
      </w:r>
      <w:r w:rsidR="0025521D">
        <w:rPr>
          <w:rFonts w:ascii="Times New Roman" w:hAnsi="Times New Roman" w:cs="Times New Roman"/>
          <w:sz w:val="24"/>
        </w:rPr>
        <w:t xml:space="preserve"> Regardless of the names and </w:t>
      </w:r>
      <w:r w:rsidR="00100B5A">
        <w:rPr>
          <w:rFonts w:ascii="Times New Roman" w:hAnsi="Times New Roman" w:cs="Times New Roman"/>
          <w:sz w:val="24"/>
        </w:rPr>
        <w:t>statuses</w:t>
      </w:r>
      <w:r w:rsidR="0025521D">
        <w:rPr>
          <w:rFonts w:ascii="Times New Roman" w:hAnsi="Times New Roman" w:cs="Times New Roman"/>
          <w:sz w:val="24"/>
        </w:rPr>
        <w:t xml:space="preserve"> of these institutions we know</w:t>
      </w:r>
      <w:r w:rsidR="00100B5A">
        <w:rPr>
          <w:rFonts w:ascii="Times New Roman" w:hAnsi="Times New Roman" w:cs="Times New Roman"/>
          <w:sz w:val="24"/>
        </w:rPr>
        <w:t xml:space="preserve"> now the appalling conditions people were forced to stay in and the awful treatments that were used.</w:t>
      </w:r>
    </w:p>
    <w:p w14:paraId="32C7E0DA" w14:textId="3909E2DD" w:rsidR="00811ED0" w:rsidRDefault="00811ED0" w:rsidP="001E6DE3">
      <w:pPr>
        <w:spacing w:line="480" w:lineRule="auto"/>
        <w:rPr>
          <w:rFonts w:ascii="Times New Roman" w:hAnsi="Times New Roman" w:cs="Times New Roman"/>
          <w:sz w:val="24"/>
        </w:rPr>
      </w:pPr>
    </w:p>
    <w:p w14:paraId="4B50FFB1" w14:textId="6A756F29" w:rsidR="00811ED0" w:rsidRDefault="00811ED0" w:rsidP="001E6DE3">
      <w:pPr>
        <w:spacing w:line="480" w:lineRule="auto"/>
        <w:rPr>
          <w:rFonts w:ascii="Times New Roman" w:hAnsi="Times New Roman" w:cs="Times New Roman"/>
          <w:sz w:val="24"/>
        </w:rPr>
      </w:pPr>
      <w:r>
        <w:rPr>
          <w:rFonts w:ascii="Times New Roman" w:hAnsi="Times New Roman" w:cs="Times New Roman"/>
          <w:sz w:val="24"/>
        </w:rPr>
        <w:t>Many big changes in the treatment and understanding of mental illness becomes more prevalent in the 18</w:t>
      </w:r>
      <w:r w:rsidRPr="00811ED0">
        <w:rPr>
          <w:rFonts w:ascii="Times New Roman" w:hAnsi="Times New Roman" w:cs="Times New Roman"/>
          <w:sz w:val="24"/>
          <w:vertAlign w:val="superscript"/>
        </w:rPr>
        <w:t>th</w:t>
      </w:r>
      <w:r>
        <w:rPr>
          <w:rFonts w:ascii="Times New Roman" w:hAnsi="Times New Roman" w:cs="Times New Roman"/>
          <w:sz w:val="24"/>
        </w:rPr>
        <w:t xml:space="preserve"> and 19</w:t>
      </w:r>
      <w:r w:rsidRPr="00811ED0">
        <w:rPr>
          <w:rFonts w:ascii="Times New Roman" w:hAnsi="Times New Roman" w:cs="Times New Roman"/>
          <w:sz w:val="24"/>
          <w:vertAlign w:val="superscript"/>
        </w:rPr>
        <w:t>th</w:t>
      </w:r>
      <w:r>
        <w:rPr>
          <w:rFonts w:ascii="Times New Roman" w:hAnsi="Times New Roman" w:cs="Times New Roman"/>
          <w:sz w:val="24"/>
        </w:rPr>
        <w:t xml:space="preserve"> centuries.</w:t>
      </w:r>
      <w:r w:rsidR="00476500">
        <w:rPr>
          <w:rFonts w:ascii="Times New Roman" w:hAnsi="Times New Roman" w:cs="Times New Roman"/>
          <w:sz w:val="24"/>
        </w:rPr>
        <w:t xml:space="preserve"> One of the first laws that </w:t>
      </w:r>
      <w:r w:rsidR="00AA7777">
        <w:rPr>
          <w:rFonts w:ascii="Times New Roman" w:hAnsi="Times New Roman" w:cs="Times New Roman"/>
          <w:sz w:val="24"/>
        </w:rPr>
        <w:t>was defined was the 1774 Madhouses Act.</w:t>
      </w:r>
      <w:r w:rsidR="009369D8">
        <w:rPr>
          <w:rFonts w:ascii="Times New Roman" w:hAnsi="Times New Roman" w:cs="Times New Roman"/>
          <w:sz w:val="24"/>
        </w:rPr>
        <w:t xml:space="preserve"> Asylums have been around for hundreds of years</w:t>
      </w:r>
      <w:r w:rsidR="00D53A8F">
        <w:rPr>
          <w:rFonts w:ascii="Times New Roman" w:hAnsi="Times New Roman" w:cs="Times New Roman"/>
          <w:sz w:val="24"/>
        </w:rPr>
        <w:t xml:space="preserve"> with the first recorded being the Bethlem Royal Hospital (Bedlam) which was built in the 15</w:t>
      </w:r>
      <w:r w:rsidR="00D53A8F" w:rsidRPr="00D53A8F">
        <w:rPr>
          <w:rFonts w:ascii="Times New Roman" w:hAnsi="Times New Roman" w:cs="Times New Roman"/>
          <w:sz w:val="24"/>
          <w:vertAlign w:val="superscript"/>
        </w:rPr>
        <w:t>th</w:t>
      </w:r>
      <w:r w:rsidR="00D53A8F">
        <w:rPr>
          <w:rFonts w:ascii="Times New Roman" w:hAnsi="Times New Roman" w:cs="Times New Roman"/>
          <w:sz w:val="24"/>
        </w:rPr>
        <w:t xml:space="preserve"> century. </w:t>
      </w:r>
      <w:r w:rsidR="00AA7777">
        <w:rPr>
          <w:rFonts w:ascii="Times New Roman" w:hAnsi="Times New Roman" w:cs="Times New Roman"/>
          <w:sz w:val="24"/>
        </w:rPr>
        <w:t xml:space="preserve">This law was brought in to power to try and limit the number of patients who were admitted to asylums. It also tried to make inspections a regular phenomenon and even issued licences to five Commissioners. </w:t>
      </w:r>
      <w:r w:rsidR="001F4595">
        <w:rPr>
          <w:rFonts w:ascii="Times New Roman" w:hAnsi="Times New Roman" w:cs="Times New Roman"/>
          <w:sz w:val="24"/>
        </w:rPr>
        <w:t>The last area of this law was that the government made so it was a necessity for a medical certificate had been issued to a person before they could be admitted to any asylum or incarceration could take place.  There is much evidence to show that this act was very much ineffective, so this law was used as framework for legislation in the 19</w:t>
      </w:r>
      <w:r w:rsidR="001F4595" w:rsidRPr="001F4595">
        <w:rPr>
          <w:rFonts w:ascii="Times New Roman" w:hAnsi="Times New Roman" w:cs="Times New Roman"/>
          <w:sz w:val="24"/>
          <w:vertAlign w:val="superscript"/>
        </w:rPr>
        <w:t>th</w:t>
      </w:r>
      <w:r w:rsidR="001F4595">
        <w:rPr>
          <w:rFonts w:ascii="Times New Roman" w:hAnsi="Times New Roman" w:cs="Times New Roman"/>
          <w:sz w:val="24"/>
        </w:rPr>
        <w:t xml:space="preserve"> century. This led to the 1828 Madhouses Act and even the 1845 Lunatics Act proving that the 1774 </w:t>
      </w:r>
      <w:r w:rsidR="001F4595">
        <w:rPr>
          <w:rFonts w:ascii="Times New Roman" w:hAnsi="Times New Roman" w:cs="Times New Roman"/>
          <w:sz w:val="24"/>
        </w:rPr>
        <w:lastRenderedPageBreak/>
        <w:t xml:space="preserve">law </w:t>
      </w:r>
      <w:r w:rsidR="000541CD">
        <w:rPr>
          <w:rFonts w:ascii="Times New Roman" w:hAnsi="Times New Roman" w:cs="Times New Roman"/>
          <w:sz w:val="24"/>
        </w:rPr>
        <w:t>was a catalyst that led to a more permanent more effective change in the way mentally ill people were treated.</w:t>
      </w:r>
      <w:r w:rsidR="00B117F9">
        <w:rPr>
          <w:rFonts w:ascii="Times New Roman" w:hAnsi="Times New Roman" w:cs="Times New Roman"/>
          <w:sz w:val="24"/>
        </w:rPr>
        <w:t xml:space="preserve"> </w:t>
      </w:r>
    </w:p>
    <w:p w14:paraId="4155FEF4" w14:textId="1B22B667" w:rsidR="00B117F9" w:rsidRDefault="00B117F9" w:rsidP="001E6DE3">
      <w:pPr>
        <w:spacing w:line="480" w:lineRule="auto"/>
        <w:rPr>
          <w:rFonts w:ascii="Times New Roman" w:hAnsi="Times New Roman" w:cs="Times New Roman"/>
          <w:sz w:val="24"/>
        </w:rPr>
      </w:pPr>
    </w:p>
    <w:p w14:paraId="1DBC4624" w14:textId="2842D97C" w:rsidR="00B117F9" w:rsidRDefault="00B117F9" w:rsidP="001E6DE3">
      <w:pPr>
        <w:spacing w:line="480" w:lineRule="auto"/>
        <w:rPr>
          <w:rFonts w:ascii="Times New Roman" w:hAnsi="Times New Roman" w:cs="Times New Roman"/>
          <w:sz w:val="24"/>
        </w:rPr>
      </w:pPr>
      <w:r>
        <w:rPr>
          <w:rFonts w:ascii="Times New Roman" w:hAnsi="Times New Roman" w:cs="Times New Roman"/>
          <w:sz w:val="24"/>
        </w:rPr>
        <w:t>As mentioned above, t</w:t>
      </w:r>
      <w:r w:rsidR="00785184">
        <w:rPr>
          <w:rFonts w:ascii="Times New Roman" w:hAnsi="Times New Roman" w:cs="Times New Roman"/>
          <w:sz w:val="24"/>
        </w:rPr>
        <w:t>he 1774 Madhouses Act brought about a change in the law and influenced many more legislations into being formed. Such legislations include the Poor Law Act 1834. Mentally ill who were poor were put to work in workhouses instead of being given the help and treatment they needed.  This meant that now asylums had to accept the poor ‘lunatics’ which they did not do previously.</w:t>
      </w:r>
      <w:r w:rsidR="00D72E11">
        <w:rPr>
          <w:rFonts w:ascii="Times New Roman" w:hAnsi="Times New Roman" w:cs="Times New Roman"/>
          <w:sz w:val="24"/>
        </w:rPr>
        <w:t xml:space="preserve"> </w:t>
      </w:r>
      <w:r w:rsidR="009369D8">
        <w:rPr>
          <w:rFonts w:ascii="Times New Roman" w:hAnsi="Times New Roman" w:cs="Times New Roman"/>
          <w:sz w:val="24"/>
        </w:rPr>
        <w:t xml:space="preserve">The patients would require an assessment before they could be admitted to an asylum or hospital. </w:t>
      </w:r>
      <w:r w:rsidR="00785184">
        <w:rPr>
          <w:rFonts w:ascii="Times New Roman" w:hAnsi="Times New Roman" w:cs="Times New Roman"/>
          <w:sz w:val="24"/>
        </w:rPr>
        <w:t xml:space="preserve"> However, this Act meant that an asylum did not have to house the mentally ill for any longer than 14 days. Some of the mentally ill remained in workhouses which lead to the government getting involved in moving these people into appropriate asylums</w:t>
      </w:r>
      <w:r w:rsidR="00387B87">
        <w:rPr>
          <w:rFonts w:ascii="Times New Roman" w:hAnsi="Times New Roman" w:cs="Times New Roman"/>
          <w:sz w:val="24"/>
        </w:rPr>
        <w:t>.</w:t>
      </w:r>
      <w:r w:rsidR="00785184">
        <w:rPr>
          <w:rFonts w:ascii="Times New Roman" w:hAnsi="Times New Roman" w:cs="Times New Roman"/>
          <w:sz w:val="24"/>
        </w:rPr>
        <w:t xml:space="preserve"> </w:t>
      </w:r>
      <w:r w:rsidR="00DD4F5B">
        <w:rPr>
          <w:rFonts w:ascii="Times New Roman" w:hAnsi="Times New Roman" w:cs="Times New Roman"/>
          <w:sz w:val="24"/>
        </w:rPr>
        <w:t>According to the UK Parliament, assistance was only given to people from inside the workhouses which meant that the mentally ill were still subjected to the cruel conditions and a harsh and strict regime.</w:t>
      </w:r>
    </w:p>
    <w:p w14:paraId="7A0FF19E" w14:textId="50B541A5" w:rsidR="007C4E2C" w:rsidRDefault="007C4E2C" w:rsidP="001E6DE3">
      <w:pPr>
        <w:spacing w:line="480" w:lineRule="auto"/>
        <w:rPr>
          <w:rFonts w:ascii="Times New Roman" w:hAnsi="Times New Roman" w:cs="Times New Roman"/>
          <w:sz w:val="24"/>
        </w:rPr>
      </w:pPr>
    </w:p>
    <w:p w14:paraId="0CBF8AA8" w14:textId="7A13BC16" w:rsidR="003F4D9D" w:rsidRDefault="007C4E2C" w:rsidP="001E6DE3">
      <w:pPr>
        <w:spacing w:line="480" w:lineRule="auto"/>
        <w:rPr>
          <w:rFonts w:ascii="Times New Roman" w:hAnsi="Times New Roman" w:cs="Times New Roman"/>
          <w:sz w:val="24"/>
        </w:rPr>
      </w:pPr>
      <w:r>
        <w:rPr>
          <w:rFonts w:ascii="Times New Roman" w:hAnsi="Times New Roman" w:cs="Times New Roman"/>
          <w:sz w:val="24"/>
        </w:rPr>
        <w:t>Some of the social influence on treatment and the care of the mentally ill come in the form of people. Some of the most obvious people who have changed the way the mentally ill were treated include William Tuke and Dorothea Dix. William Tuke</w:t>
      </w:r>
      <w:r w:rsidR="00CD1810">
        <w:rPr>
          <w:rFonts w:ascii="Times New Roman" w:hAnsi="Times New Roman" w:cs="Times New Roman"/>
          <w:sz w:val="24"/>
        </w:rPr>
        <w:t xml:space="preserve"> was well known for his involvement in the York retreat, he was a </w:t>
      </w:r>
      <w:r w:rsidR="00E02951">
        <w:rPr>
          <w:rFonts w:ascii="Times New Roman" w:hAnsi="Times New Roman" w:cs="Times New Roman"/>
          <w:sz w:val="24"/>
        </w:rPr>
        <w:t>Quaker and a member of the Society of Friends.</w:t>
      </w:r>
      <w:r w:rsidR="0001029D">
        <w:rPr>
          <w:rFonts w:ascii="Times New Roman" w:hAnsi="Times New Roman" w:cs="Times New Roman"/>
          <w:sz w:val="24"/>
        </w:rPr>
        <w:t xml:space="preserve"> He was born in the 18</w:t>
      </w:r>
      <w:r w:rsidR="0001029D" w:rsidRPr="0001029D">
        <w:rPr>
          <w:rFonts w:ascii="Times New Roman" w:hAnsi="Times New Roman" w:cs="Times New Roman"/>
          <w:sz w:val="24"/>
          <w:vertAlign w:val="superscript"/>
        </w:rPr>
        <w:t>th</w:t>
      </w:r>
      <w:r w:rsidR="0001029D">
        <w:rPr>
          <w:rFonts w:ascii="Times New Roman" w:hAnsi="Times New Roman" w:cs="Times New Roman"/>
          <w:sz w:val="24"/>
        </w:rPr>
        <w:t xml:space="preserve"> century and died in the</w:t>
      </w:r>
      <w:r w:rsidR="00EE2631">
        <w:rPr>
          <w:rFonts w:ascii="Times New Roman" w:hAnsi="Times New Roman" w:cs="Times New Roman"/>
          <w:sz w:val="24"/>
        </w:rPr>
        <w:t xml:space="preserve"> </w:t>
      </w:r>
      <w:r w:rsidR="0001029D">
        <w:rPr>
          <w:rFonts w:ascii="Times New Roman" w:hAnsi="Times New Roman" w:cs="Times New Roman"/>
          <w:sz w:val="24"/>
        </w:rPr>
        <w:t>19</w:t>
      </w:r>
      <w:r w:rsidR="0001029D" w:rsidRPr="0001029D">
        <w:rPr>
          <w:rFonts w:ascii="Times New Roman" w:hAnsi="Times New Roman" w:cs="Times New Roman"/>
          <w:sz w:val="24"/>
          <w:vertAlign w:val="superscript"/>
        </w:rPr>
        <w:t>th</w:t>
      </w:r>
      <w:r w:rsidR="0001029D">
        <w:rPr>
          <w:rFonts w:ascii="Times New Roman" w:hAnsi="Times New Roman" w:cs="Times New Roman"/>
          <w:sz w:val="24"/>
        </w:rPr>
        <w:t xml:space="preserve"> century.</w:t>
      </w:r>
      <w:r w:rsidR="00E02951">
        <w:rPr>
          <w:rFonts w:ascii="Times New Roman" w:hAnsi="Times New Roman" w:cs="Times New Roman"/>
          <w:sz w:val="24"/>
        </w:rPr>
        <w:t xml:space="preserve"> In 1791, one of the members of the society was admitted to an asylum in York where she passed away in the facility only a few weeks after being placed there. This lead to</w:t>
      </w:r>
      <w:r w:rsidR="00EE2631">
        <w:rPr>
          <w:rFonts w:ascii="Times New Roman" w:hAnsi="Times New Roman" w:cs="Times New Roman"/>
          <w:sz w:val="24"/>
        </w:rPr>
        <w:t xml:space="preserve"> an outcry in</w:t>
      </w:r>
      <w:r w:rsidR="00E02951">
        <w:rPr>
          <w:rFonts w:ascii="Times New Roman" w:hAnsi="Times New Roman" w:cs="Times New Roman"/>
          <w:sz w:val="24"/>
        </w:rPr>
        <w:t xml:space="preserve"> the Society of Friends,</w:t>
      </w:r>
      <w:r w:rsidR="00EE2631">
        <w:rPr>
          <w:rFonts w:ascii="Times New Roman" w:hAnsi="Times New Roman" w:cs="Times New Roman"/>
          <w:sz w:val="24"/>
        </w:rPr>
        <w:t xml:space="preserve"> which</w:t>
      </w:r>
      <w:r w:rsidR="00E02951">
        <w:rPr>
          <w:rFonts w:ascii="Times New Roman" w:hAnsi="Times New Roman" w:cs="Times New Roman"/>
          <w:sz w:val="24"/>
        </w:rPr>
        <w:t xml:space="preserve"> includ</w:t>
      </w:r>
      <w:r w:rsidR="00EE2631">
        <w:rPr>
          <w:rFonts w:ascii="Times New Roman" w:hAnsi="Times New Roman" w:cs="Times New Roman"/>
          <w:sz w:val="24"/>
        </w:rPr>
        <w:t>ed</w:t>
      </w:r>
      <w:r w:rsidR="00E02951">
        <w:rPr>
          <w:rFonts w:ascii="Times New Roman" w:hAnsi="Times New Roman" w:cs="Times New Roman"/>
          <w:sz w:val="24"/>
        </w:rPr>
        <w:t xml:space="preserve"> William Tuke, to form a more appropriate form of care for the mentally ill. This is what we know now as Moral Treatment.</w:t>
      </w:r>
      <w:r w:rsidR="007A12F7">
        <w:rPr>
          <w:rFonts w:ascii="Times New Roman" w:hAnsi="Times New Roman" w:cs="Times New Roman"/>
          <w:sz w:val="24"/>
        </w:rPr>
        <w:t xml:space="preserve"> </w:t>
      </w:r>
    </w:p>
    <w:p w14:paraId="7A1CF33D" w14:textId="77777777" w:rsidR="003F4D9D" w:rsidRDefault="003F4D9D" w:rsidP="001E6DE3">
      <w:pPr>
        <w:spacing w:line="480" w:lineRule="auto"/>
        <w:rPr>
          <w:rFonts w:ascii="Times New Roman" w:hAnsi="Times New Roman" w:cs="Times New Roman"/>
          <w:sz w:val="24"/>
        </w:rPr>
      </w:pPr>
    </w:p>
    <w:p w14:paraId="5B306381" w14:textId="1B0D5454" w:rsidR="00462902" w:rsidRDefault="007A12F7" w:rsidP="001E6DE3">
      <w:pPr>
        <w:spacing w:line="480" w:lineRule="auto"/>
        <w:rPr>
          <w:rFonts w:ascii="Times New Roman" w:hAnsi="Times New Roman" w:cs="Times New Roman"/>
          <w:sz w:val="24"/>
        </w:rPr>
      </w:pPr>
      <w:r>
        <w:rPr>
          <w:rFonts w:ascii="Times New Roman" w:hAnsi="Times New Roman" w:cs="Times New Roman"/>
          <w:sz w:val="24"/>
        </w:rPr>
        <w:t>William Tuke was the main person who considered building the York Retreat</w:t>
      </w:r>
      <w:r w:rsidR="00E02951">
        <w:rPr>
          <w:rFonts w:ascii="Times New Roman" w:hAnsi="Times New Roman" w:cs="Times New Roman"/>
          <w:sz w:val="24"/>
        </w:rPr>
        <w:t xml:space="preserve"> </w:t>
      </w:r>
      <w:r>
        <w:rPr>
          <w:rFonts w:ascii="Times New Roman" w:hAnsi="Times New Roman" w:cs="Times New Roman"/>
          <w:sz w:val="24"/>
        </w:rPr>
        <w:t xml:space="preserve">and started this facility with the Society of Friends. It opened officially in 1796 and aimed to provide patients with a more natural setting in which they could receive treatment. This meant they had jobs within the facility and could roam around the land and exercise freely instead of being in chains and abused and degraded. This proved to be a huge turning point in the way the mentally ill were treated </w:t>
      </w:r>
      <w:r w:rsidR="00906151">
        <w:rPr>
          <w:rFonts w:ascii="Times New Roman" w:hAnsi="Times New Roman" w:cs="Times New Roman"/>
          <w:sz w:val="24"/>
        </w:rPr>
        <w:t xml:space="preserve">and </w:t>
      </w:r>
      <w:r w:rsidR="00381504">
        <w:rPr>
          <w:rFonts w:ascii="Times New Roman" w:hAnsi="Times New Roman" w:cs="Times New Roman"/>
          <w:sz w:val="24"/>
        </w:rPr>
        <w:t>some of the aims of this facility</w:t>
      </w:r>
      <w:r w:rsidR="00906151">
        <w:rPr>
          <w:rFonts w:ascii="Times New Roman" w:hAnsi="Times New Roman" w:cs="Times New Roman"/>
          <w:sz w:val="24"/>
        </w:rPr>
        <w:t xml:space="preserve"> is still partially used today</w:t>
      </w:r>
      <w:r w:rsidR="00381504">
        <w:rPr>
          <w:rFonts w:ascii="Times New Roman" w:hAnsi="Times New Roman" w:cs="Times New Roman"/>
          <w:sz w:val="24"/>
        </w:rPr>
        <w:t>.</w:t>
      </w:r>
      <w:r w:rsidR="003F4D9D">
        <w:rPr>
          <w:rFonts w:ascii="Times New Roman" w:hAnsi="Times New Roman" w:cs="Times New Roman"/>
          <w:sz w:val="24"/>
        </w:rPr>
        <w:t xml:space="preserve"> However, it is debated whether we have really advanced in society in the way mentally ill people are treated and whether we are using the same principles with medication as we were with torture and beatings. They can both considered to be a form of control.</w:t>
      </w:r>
    </w:p>
    <w:p w14:paraId="7D0135E2" w14:textId="327D0C93" w:rsidR="003C2246" w:rsidRDefault="003C2246" w:rsidP="001E6DE3">
      <w:pPr>
        <w:spacing w:line="480" w:lineRule="auto"/>
        <w:rPr>
          <w:rFonts w:ascii="Times New Roman" w:hAnsi="Times New Roman" w:cs="Times New Roman"/>
          <w:sz w:val="24"/>
        </w:rPr>
      </w:pPr>
    </w:p>
    <w:p w14:paraId="0258256B" w14:textId="507C5BEF" w:rsidR="003C2246" w:rsidRDefault="0062366B" w:rsidP="001E6DE3">
      <w:pPr>
        <w:spacing w:line="480" w:lineRule="auto"/>
        <w:rPr>
          <w:rFonts w:ascii="Times New Roman" w:hAnsi="Times New Roman" w:cs="Times New Roman"/>
          <w:sz w:val="24"/>
        </w:rPr>
      </w:pPr>
      <w:r>
        <w:rPr>
          <w:rFonts w:ascii="Times New Roman" w:hAnsi="Times New Roman" w:cs="Times New Roman"/>
          <w:sz w:val="24"/>
        </w:rPr>
        <w:t xml:space="preserve">Another name that is relevant in the changes of the treatment of the mentally ill is Dorothea Dix. </w:t>
      </w:r>
      <w:r w:rsidR="00C74E34">
        <w:rPr>
          <w:rFonts w:ascii="Times New Roman" w:hAnsi="Times New Roman" w:cs="Times New Roman"/>
          <w:sz w:val="24"/>
        </w:rPr>
        <w:t>In a book by Thomas J. Brown</w:t>
      </w:r>
      <w:r>
        <w:rPr>
          <w:rFonts w:ascii="Times New Roman" w:hAnsi="Times New Roman" w:cs="Times New Roman"/>
          <w:sz w:val="24"/>
        </w:rPr>
        <w:t xml:space="preserve"> </w:t>
      </w:r>
      <w:r w:rsidR="00C74E34">
        <w:rPr>
          <w:rFonts w:ascii="Times New Roman" w:hAnsi="Times New Roman" w:cs="Times New Roman"/>
          <w:sz w:val="24"/>
        </w:rPr>
        <w:t>he describes her works and explains her actions that changed the way we view the mentally ill. She is known as an activist on behalf of the mentally ill and was previously a nurse in the Civil War and a teacher. She helped to open the first American mental asylums and even joined a reform in Great Britain, known as the Lunacy reform.</w:t>
      </w:r>
      <w:r w:rsidR="000647CA">
        <w:rPr>
          <w:rFonts w:ascii="Times New Roman" w:hAnsi="Times New Roman" w:cs="Times New Roman"/>
          <w:sz w:val="24"/>
        </w:rPr>
        <w:t xml:space="preserve"> In a book by Torrey et al (2007), it describes Dix as a crusader and highlight how she brought attention to the issues of mental illness and insanity during the 19</w:t>
      </w:r>
      <w:r w:rsidR="000647CA" w:rsidRPr="000647CA">
        <w:rPr>
          <w:rFonts w:ascii="Times New Roman" w:hAnsi="Times New Roman" w:cs="Times New Roman"/>
          <w:sz w:val="24"/>
          <w:vertAlign w:val="superscript"/>
        </w:rPr>
        <w:t>th</w:t>
      </w:r>
      <w:r w:rsidR="000647CA">
        <w:rPr>
          <w:rFonts w:ascii="Times New Roman" w:hAnsi="Times New Roman" w:cs="Times New Roman"/>
          <w:sz w:val="24"/>
        </w:rPr>
        <w:t xml:space="preserve"> century. </w:t>
      </w:r>
      <w:r w:rsidR="00C74E34">
        <w:rPr>
          <w:rFonts w:ascii="Times New Roman" w:hAnsi="Times New Roman" w:cs="Times New Roman"/>
          <w:sz w:val="24"/>
        </w:rPr>
        <w:t>She has had an influence all around the world in terms of care</w:t>
      </w:r>
      <w:r w:rsidR="0002588A">
        <w:rPr>
          <w:rFonts w:ascii="Times New Roman" w:hAnsi="Times New Roman" w:cs="Times New Roman"/>
          <w:sz w:val="24"/>
        </w:rPr>
        <w:t xml:space="preserve">. By the end of her career she had helped to open and founded </w:t>
      </w:r>
      <w:r w:rsidR="0096222F">
        <w:rPr>
          <w:rFonts w:ascii="Times New Roman" w:hAnsi="Times New Roman" w:cs="Times New Roman"/>
          <w:sz w:val="24"/>
        </w:rPr>
        <w:t>thirty-two</w:t>
      </w:r>
      <w:r w:rsidR="0002588A">
        <w:rPr>
          <w:rFonts w:ascii="Times New Roman" w:hAnsi="Times New Roman" w:cs="Times New Roman"/>
          <w:sz w:val="24"/>
        </w:rPr>
        <w:t xml:space="preserve"> hospitals and even had apart in the opening of two more in Japan</w:t>
      </w:r>
      <w:r w:rsidR="00995D1F">
        <w:rPr>
          <w:rFonts w:ascii="Times New Roman" w:hAnsi="Times New Roman" w:cs="Times New Roman"/>
          <w:sz w:val="24"/>
        </w:rPr>
        <w:t xml:space="preserve">. Throughout her </w:t>
      </w:r>
      <w:r w:rsidR="0096222F">
        <w:rPr>
          <w:rFonts w:ascii="Times New Roman" w:hAnsi="Times New Roman" w:cs="Times New Roman"/>
          <w:sz w:val="24"/>
        </w:rPr>
        <w:t>life she continued to campaign to improve the care of, not just the mentally ill, the disabled and even prisoners.</w:t>
      </w:r>
      <w:r w:rsidR="008F6755">
        <w:rPr>
          <w:rFonts w:ascii="Times New Roman" w:hAnsi="Times New Roman" w:cs="Times New Roman"/>
          <w:sz w:val="24"/>
        </w:rPr>
        <w:t xml:space="preserve"> She lived and died in the 19</w:t>
      </w:r>
      <w:r w:rsidR="008F6755" w:rsidRPr="008F6755">
        <w:rPr>
          <w:rFonts w:ascii="Times New Roman" w:hAnsi="Times New Roman" w:cs="Times New Roman"/>
          <w:sz w:val="24"/>
          <w:vertAlign w:val="superscript"/>
        </w:rPr>
        <w:t>th</w:t>
      </w:r>
      <w:r w:rsidR="008F6755">
        <w:rPr>
          <w:rFonts w:ascii="Times New Roman" w:hAnsi="Times New Roman" w:cs="Times New Roman"/>
          <w:sz w:val="24"/>
        </w:rPr>
        <w:t xml:space="preserve"> century</w:t>
      </w:r>
    </w:p>
    <w:p w14:paraId="2A21B2E5" w14:textId="77777777" w:rsidR="00381504" w:rsidRDefault="00381504" w:rsidP="001E6DE3">
      <w:pPr>
        <w:spacing w:line="480" w:lineRule="auto"/>
        <w:rPr>
          <w:rFonts w:ascii="Times New Roman" w:hAnsi="Times New Roman" w:cs="Times New Roman"/>
          <w:sz w:val="24"/>
        </w:rPr>
      </w:pPr>
    </w:p>
    <w:p w14:paraId="674B6D15" w14:textId="529FDA77" w:rsidR="001E6DE3" w:rsidRDefault="00462902" w:rsidP="001E6DE3">
      <w:pPr>
        <w:spacing w:line="480" w:lineRule="auto"/>
        <w:rPr>
          <w:rFonts w:ascii="Times New Roman" w:hAnsi="Times New Roman" w:cs="Times New Roman"/>
          <w:sz w:val="24"/>
        </w:rPr>
      </w:pPr>
      <w:r>
        <w:rPr>
          <w:rFonts w:ascii="Times New Roman" w:hAnsi="Times New Roman" w:cs="Times New Roman"/>
          <w:sz w:val="24"/>
        </w:rPr>
        <w:lastRenderedPageBreak/>
        <w:t>In conclusion,</w:t>
      </w:r>
      <w:r w:rsidR="00741516">
        <w:rPr>
          <w:rFonts w:ascii="Times New Roman" w:hAnsi="Times New Roman" w:cs="Times New Roman"/>
          <w:sz w:val="24"/>
        </w:rPr>
        <w:t xml:space="preserve"> many of the changes in laws and how mentally ill people are viewed are due to the treatment of these people throughout time.</w:t>
      </w:r>
      <w:r w:rsidR="00BD7154">
        <w:rPr>
          <w:rFonts w:ascii="Times New Roman" w:hAnsi="Times New Roman" w:cs="Times New Roman"/>
          <w:sz w:val="24"/>
        </w:rPr>
        <w:t xml:space="preserve"> There are many names throughout history who have influenced the change in the </w:t>
      </w:r>
      <w:r w:rsidR="002E1E9D">
        <w:rPr>
          <w:rFonts w:ascii="Times New Roman" w:hAnsi="Times New Roman" w:cs="Times New Roman"/>
          <w:sz w:val="24"/>
        </w:rPr>
        <w:t xml:space="preserve">way we </w:t>
      </w:r>
      <w:r w:rsidR="00BD7154">
        <w:rPr>
          <w:rFonts w:ascii="Times New Roman" w:hAnsi="Times New Roman" w:cs="Times New Roman"/>
          <w:sz w:val="24"/>
        </w:rPr>
        <w:t>care</w:t>
      </w:r>
      <w:r w:rsidR="002E1E9D">
        <w:rPr>
          <w:rFonts w:ascii="Times New Roman" w:hAnsi="Times New Roman" w:cs="Times New Roman"/>
          <w:sz w:val="24"/>
        </w:rPr>
        <w:t xml:space="preserve"> for</w:t>
      </w:r>
      <w:r w:rsidR="00BD7154">
        <w:rPr>
          <w:rFonts w:ascii="Times New Roman" w:hAnsi="Times New Roman" w:cs="Times New Roman"/>
          <w:sz w:val="24"/>
        </w:rPr>
        <w:t xml:space="preserve"> and</w:t>
      </w:r>
      <w:r w:rsidR="002E1E9D">
        <w:rPr>
          <w:rFonts w:ascii="Times New Roman" w:hAnsi="Times New Roman" w:cs="Times New Roman"/>
          <w:sz w:val="24"/>
        </w:rPr>
        <w:t xml:space="preserve"> the </w:t>
      </w:r>
      <w:r w:rsidR="00BD7154">
        <w:rPr>
          <w:rFonts w:ascii="Times New Roman" w:hAnsi="Times New Roman" w:cs="Times New Roman"/>
          <w:sz w:val="24"/>
        </w:rPr>
        <w:t>treatment</w:t>
      </w:r>
      <w:r w:rsidR="002E1E9D">
        <w:rPr>
          <w:rFonts w:ascii="Times New Roman" w:hAnsi="Times New Roman" w:cs="Times New Roman"/>
          <w:sz w:val="24"/>
        </w:rPr>
        <w:t>s</w:t>
      </w:r>
      <w:r w:rsidR="00BD7154">
        <w:rPr>
          <w:rFonts w:ascii="Times New Roman" w:hAnsi="Times New Roman" w:cs="Times New Roman"/>
          <w:sz w:val="24"/>
        </w:rPr>
        <w:t xml:space="preserve"> </w:t>
      </w:r>
      <w:r w:rsidR="002E1E9D">
        <w:rPr>
          <w:rFonts w:ascii="Times New Roman" w:hAnsi="Times New Roman" w:cs="Times New Roman"/>
          <w:sz w:val="24"/>
        </w:rPr>
        <w:t>for</w:t>
      </w:r>
      <w:r w:rsidR="00BD7154">
        <w:rPr>
          <w:rFonts w:ascii="Times New Roman" w:hAnsi="Times New Roman" w:cs="Times New Roman"/>
          <w:sz w:val="24"/>
        </w:rPr>
        <w:t xml:space="preserve"> the mentally ill with only a few</w:t>
      </w:r>
      <w:r w:rsidR="002E1E9D">
        <w:rPr>
          <w:rFonts w:ascii="Times New Roman" w:hAnsi="Times New Roman" w:cs="Times New Roman"/>
          <w:sz w:val="24"/>
        </w:rPr>
        <w:t xml:space="preserve"> names</w:t>
      </w:r>
      <w:r w:rsidR="00BD7154">
        <w:rPr>
          <w:rFonts w:ascii="Times New Roman" w:hAnsi="Times New Roman" w:cs="Times New Roman"/>
          <w:sz w:val="24"/>
        </w:rPr>
        <w:t xml:space="preserve"> mentioned above. </w:t>
      </w:r>
      <w:r w:rsidR="00741516">
        <w:rPr>
          <w:rFonts w:ascii="Times New Roman" w:hAnsi="Times New Roman" w:cs="Times New Roman"/>
          <w:sz w:val="24"/>
        </w:rPr>
        <w:t xml:space="preserve"> As technology and society has advanced so has our understanding of how mental disorders are formed and this has allowed for people to discover effective treatments that benefit the individual. There are no longer treatments used in facilities like</w:t>
      </w:r>
      <w:r w:rsidR="00BD7154">
        <w:rPr>
          <w:rFonts w:ascii="Times New Roman" w:hAnsi="Times New Roman" w:cs="Times New Roman"/>
          <w:sz w:val="24"/>
        </w:rPr>
        <w:t xml:space="preserve"> Bethlem Royal Hospital,</w:t>
      </w:r>
      <w:r w:rsidR="00741516">
        <w:rPr>
          <w:rFonts w:ascii="Times New Roman" w:hAnsi="Times New Roman" w:cs="Times New Roman"/>
          <w:sz w:val="24"/>
        </w:rPr>
        <w:t xml:space="preserve"> Bedlam</w:t>
      </w:r>
      <w:r w:rsidR="00BD7154">
        <w:rPr>
          <w:rFonts w:ascii="Times New Roman" w:hAnsi="Times New Roman" w:cs="Times New Roman"/>
          <w:sz w:val="24"/>
        </w:rPr>
        <w:t>,</w:t>
      </w:r>
      <w:r w:rsidR="00741516">
        <w:rPr>
          <w:rFonts w:ascii="Times New Roman" w:hAnsi="Times New Roman" w:cs="Times New Roman"/>
          <w:sz w:val="24"/>
        </w:rPr>
        <w:t xml:space="preserve"> and treatments have been formed </w:t>
      </w:r>
      <w:r w:rsidR="007F061E">
        <w:rPr>
          <w:rFonts w:ascii="Times New Roman" w:hAnsi="Times New Roman" w:cs="Times New Roman"/>
          <w:sz w:val="24"/>
        </w:rPr>
        <w:t>that allow people to help themselves in their own home</w:t>
      </w:r>
      <w:r w:rsidR="00BD7154">
        <w:rPr>
          <w:rFonts w:ascii="Times New Roman" w:hAnsi="Times New Roman" w:cs="Times New Roman"/>
          <w:sz w:val="24"/>
        </w:rPr>
        <w:t>, e.g. Medication and some forms of therapy</w:t>
      </w:r>
      <w:r w:rsidR="007F061E">
        <w:rPr>
          <w:rFonts w:ascii="Times New Roman" w:hAnsi="Times New Roman" w:cs="Times New Roman"/>
          <w:sz w:val="24"/>
        </w:rPr>
        <w:t xml:space="preserve">. </w:t>
      </w:r>
      <w:r w:rsidR="00BD7154">
        <w:rPr>
          <w:rFonts w:ascii="Times New Roman" w:hAnsi="Times New Roman" w:cs="Times New Roman"/>
          <w:sz w:val="24"/>
        </w:rPr>
        <w:t xml:space="preserve">However, it is possible for us to question how far we have come from previous years. As mentioned briefly, many people still debate on whether methods used now are entirely different </w:t>
      </w:r>
      <w:r w:rsidR="00D572E2">
        <w:rPr>
          <w:rFonts w:ascii="Times New Roman" w:hAnsi="Times New Roman" w:cs="Times New Roman"/>
          <w:sz w:val="24"/>
        </w:rPr>
        <w:t xml:space="preserve">or whether they still have the same </w:t>
      </w:r>
      <w:r w:rsidR="0052643E">
        <w:rPr>
          <w:rFonts w:ascii="Times New Roman" w:hAnsi="Times New Roman" w:cs="Times New Roman"/>
          <w:sz w:val="24"/>
        </w:rPr>
        <w:t>principles and aims. Even though the methods used as treatments know are by no means as barbaric as torture they all share a similar aim, which is to subdue or used as a form of controlling individuals. Regardless of this, the way the mentally ill are treated know is a stark improvement to what it was only 200 years ago. Now people with mental health issues can still live normal lives without being forced into an asylum or institution at the first sign of behaviour that is not considered normal.</w:t>
      </w:r>
      <w:bookmarkEnd w:id="0"/>
      <w:r w:rsidR="001E6DE3">
        <w:rPr>
          <w:rFonts w:ascii="Times New Roman" w:hAnsi="Times New Roman" w:cs="Times New Roman"/>
          <w:sz w:val="24"/>
        </w:rPr>
        <w:br w:type="page"/>
      </w:r>
    </w:p>
    <w:p w14:paraId="5BD5C1FC" w14:textId="77777777" w:rsidR="007102E5" w:rsidRDefault="007102E5" w:rsidP="001E6DE3">
      <w:pPr>
        <w:rPr>
          <w:rFonts w:ascii="Times New Roman" w:hAnsi="Times New Roman" w:cs="Times New Roman"/>
          <w:sz w:val="24"/>
        </w:rPr>
      </w:pPr>
    </w:p>
    <w:p w14:paraId="3D33795E" w14:textId="323E463F" w:rsidR="008700BB" w:rsidRPr="008700BB" w:rsidRDefault="00B75F24" w:rsidP="008700BB">
      <w:pPr>
        <w:spacing w:line="480" w:lineRule="auto"/>
        <w:rPr>
          <w:rFonts w:ascii="Times New Roman" w:hAnsi="Times New Roman" w:cs="Times New Roman"/>
          <w:b/>
          <w:sz w:val="24"/>
        </w:rPr>
      </w:pPr>
      <w:r w:rsidRPr="00652ADA">
        <w:rPr>
          <w:rFonts w:ascii="Times New Roman" w:hAnsi="Times New Roman" w:cs="Times New Roman"/>
          <w:b/>
          <w:sz w:val="24"/>
        </w:rPr>
        <w:t>References:</w:t>
      </w:r>
    </w:p>
    <w:p w14:paraId="53E2F236" w14:textId="39779F9F" w:rsidR="004C4E58" w:rsidRPr="004C4E58" w:rsidRDefault="004C4E58" w:rsidP="00C92C72">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sz w:val="24"/>
        </w:rPr>
        <w:t xml:space="preserve">Brown., T.J. (1998). </w:t>
      </w:r>
      <w:r>
        <w:rPr>
          <w:rFonts w:ascii="Times New Roman" w:hAnsi="Times New Roman" w:cs="Times New Roman"/>
          <w:i/>
          <w:sz w:val="24"/>
        </w:rPr>
        <w:t xml:space="preserve">Dorothea Dix: New England Reformer. </w:t>
      </w:r>
      <w:r>
        <w:rPr>
          <w:rFonts w:ascii="Times New Roman" w:hAnsi="Times New Roman" w:cs="Times New Roman"/>
          <w:sz w:val="24"/>
        </w:rPr>
        <w:t>Harvard University Press</w:t>
      </w:r>
    </w:p>
    <w:p w14:paraId="1A52A49C" w14:textId="3B01ECB7" w:rsidR="00C92C72" w:rsidRPr="00C92C72" w:rsidRDefault="00C92C72" w:rsidP="00C92C72">
      <w:pPr>
        <w:pStyle w:val="ListParagraph"/>
        <w:numPr>
          <w:ilvl w:val="0"/>
          <w:numId w:val="1"/>
        </w:numPr>
        <w:spacing w:line="480" w:lineRule="auto"/>
        <w:rPr>
          <w:rFonts w:ascii="Times New Roman" w:hAnsi="Times New Roman" w:cs="Times New Roman"/>
          <w:b/>
          <w:sz w:val="24"/>
        </w:rPr>
      </w:pPr>
      <w:proofErr w:type="spellStart"/>
      <w:r>
        <w:rPr>
          <w:rFonts w:ascii="Times New Roman" w:hAnsi="Times New Roman" w:cs="Times New Roman"/>
          <w:sz w:val="24"/>
        </w:rPr>
        <w:t>Crane</w:t>
      </w:r>
      <w:proofErr w:type="gramStart"/>
      <w:r>
        <w:rPr>
          <w:rFonts w:ascii="Times New Roman" w:hAnsi="Times New Roman" w:cs="Times New Roman"/>
          <w:sz w:val="24"/>
        </w:rPr>
        <w:t>.,J</w:t>
      </w:r>
      <w:proofErr w:type="spellEnd"/>
      <w:r>
        <w:rPr>
          <w:rFonts w:ascii="Times New Roman" w:hAnsi="Times New Roman" w:cs="Times New Roman"/>
          <w:sz w:val="24"/>
        </w:rPr>
        <w:t>.</w:t>
      </w:r>
      <w:proofErr w:type="gramEnd"/>
      <w:r>
        <w:rPr>
          <w:rFonts w:ascii="Times New Roman" w:hAnsi="Times New Roman" w:cs="Times New Roman"/>
          <w:sz w:val="24"/>
        </w:rPr>
        <w:t xml:space="preserve"> (2013). </w:t>
      </w:r>
      <w:r>
        <w:rPr>
          <w:rFonts w:ascii="Times New Roman" w:hAnsi="Times New Roman" w:cs="Times New Roman"/>
          <w:i/>
          <w:sz w:val="24"/>
        </w:rPr>
        <w:t xml:space="preserve">1774 Madhouses Act. </w:t>
      </w:r>
      <w:r>
        <w:rPr>
          <w:rFonts w:ascii="Times New Roman" w:hAnsi="Times New Roman" w:cs="Times New Roman"/>
          <w:sz w:val="24"/>
        </w:rPr>
        <w:t>Information retrieved from:</w:t>
      </w:r>
    </w:p>
    <w:p w14:paraId="5B01CFA5" w14:textId="344A0083" w:rsidR="00C92C72" w:rsidRDefault="00FD780A" w:rsidP="00C92C72">
      <w:pPr>
        <w:pStyle w:val="ListParagraph"/>
        <w:spacing w:line="480" w:lineRule="auto"/>
        <w:rPr>
          <w:rFonts w:ascii="Times New Roman" w:hAnsi="Times New Roman" w:cs="Times New Roman"/>
          <w:sz w:val="24"/>
        </w:rPr>
      </w:pPr>
      <w:hyperlink r:id="rId7" w:history="1">
        <w:r w:rsidR="008700BB" w:rsidRPr="00A953EC">
          <w:rPr>
            <w:rStyle w:val="Hyperlink"/>
            <w:rFonts w:ascii="Times New Roman" w:hAnsi="Times New Roman" w:cs="Times New Roman"/>
            <w:sz w:val="24"/>
          </w:rPr>
          <w:t>https://warwick.ac.uk/fac/arts/history/chm/outreach/trade_in_lunacy/research/1774madhousesact/</w:t>
        </w:r>
      </w:hyperlink>
    </w:p>
    <w:p w14:paraId="6A9F9E9B" w14:textId="4DEA30FE" w:rsidR="00A91FF4" w:rsidRPr="00A91FF4" w:rsidRDefault="008700BB" w:rsidP="00A91FF4">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sz w:val="24"/>
        </w:rPr>
        <w:t xml:space="preserve">Intriguing History. (Date unknown). </w:t>
      </w:r>
      <w:r>
        <w:rPr>
          <w:rFonts w:ascii="Times New Roman" w:hAnsi="Times New Roman" w:cs="Times New Roman"/>
          <w:i/>
          <w:sz w:val="24"/>
        </w:rPr>
        <w:t>‘Lunatics’ and the Poor Law Act 1834</w:t>
      </w:r>
      <w:r w:rsidR="00A91FF4">
        <w:rPr>
          <w:rFonts w:ascii="Times New Roman" w:hAnsi="Times New Roman" w:cs="Times New Roman"/>
          <w:i/>
          <w:sz w:val="24"/>
        </w:rPr>
        <w:t xml:space="preserve">. </w:t>
      </w:r>
      <w:r w:rsidR="00A91FF4">
        <w:rPr>
          <w:rFonts w:ascii="Times New Roman" w:hAnsi="Times New Roman" w:cs="Times New Roman"/>
          <w:sz w:val="24"/>
        </w:rPr>
        <w:t xml:space="preserve">Data retrieved from: </w:t>
      </w:r>
      <w:r>
        <w:rPr>
          <w:rFonts w:ascii="Times New Roman" w:hAnsi="Times New Roman" w:cs="Times New Roman"/>
          <w:sz w:val="24"/>
        </w:rPr>
        <w:t xml:space="preserve"> </w:t>
      </w:r>
      <w:hyperlink r:id="rId8" w:history="1">
        <w:r w:rsidR="005F77F8" w:rsidRPr="00A953EC">
          <w:rPr>
            <w:rStyle w:val="Hyperlink"/>
            <w:rFonts w:ascii="Times New Roman" w:hAnsi="Times New Roman" w:cs="Times New Roman"/>
            <w:sz w:val="24"/>
          </w:rPr>
          <w:t>http://www.intriguing-history.com/lunatics-poor-law-act/</w:t>
        </w:r>
      </w:hyperlink>
      <w:r w:rsidR="005F77F8">
        <w:rPr>
          <w:rFonts w:ascii="Times New Roman" w:hAnsi="Times New Roman" w:cs="Times New Roman"/>
          <w:sz w:val="24"/>
        </w:rPr>
        <w:t xml:space="preserve"> </w:t>
      </w:r>
    </w:p>
    <w:p w14:paraId="2924A21D" w14:textId="5180F347" w:rsidR="00652ADA" w:rsidRPr="00E562AB" w:rsidRDefault="00652ADA" w:rsidP="00652ADA">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sz w:val="24"/>
        </w:rPr>
        <w:t xml:space="preserve">Scull., A. (2015). </w:t>
      </w:r>
      <w:r w:rsidRPr="00E562AB">
        <w:rPr>
          <w:rFonts w:ascii="Times New Roman" w:hAnsi="Times New Roman" w:cs="Times New Roman"/>
          <w:i/>
          <w:sz w:val="24"/>
        </w:rPr>
        <w:t>Madness in Civilisation and A Cultural History of Insanity.</w:t>
      </w:r>
    </w:p>
    <w:p w14:paraId="323A6B1C" w14:textId="168AB453" w:rsidR="00E562AB" w:rsidRPr="00E562AB" w:rsidRDefault="00E562AB" w:rsidP="00652ADA">
      <w:pPr>
        <w:pStyle w:val="ListParagraph"/>
        <w:numPr>
          <w:ilvl w:val="0"/>
          <w:numId w:val="1"/>
        </w:numPr>
        <w:spacing w:line="480" w:lineRule="auto"/>
        <w:rPr>
          <w:rFonts w:ascii="Times New Roman" w:hAnsi="Times New Roman" w:cs="Times New Roman"/>
          <w:b/>
          <w:sz w:val="24"/>
          <w:szCs w:val="24"/>
        </w:rPr>
      </w:pPr>
      <w:proofErr w:type="spellStart"/>
      <w:r w:rsidRPr="00E562AB">
        <w:rPr>
          <w:rFonts w:ascii="Times New Roman" w:eastAsia="+mn-ea" w:hAnsi="Times New Roman" w:cs="Times New Roman"/>
          <w:color w:val="262626"/>
          <w:kern w:val="24"/>
          <w:sz w:val="24"/>
          <w:szCs w:val="24"/>
        </w:rPr>
        <w:t>Tasca</w:t>
      </w:r>
      <w:proofErr w:type="spellEnd"/>
      <w:r w:rsidRPr="00E562AB">
        <w:rPr>
          <w:rFonts w:ascii="Times New Roman" w:eastAsia="+mn-ea" w:hAnsi="Times New Roman" w:cs="Times New Roman"/>
          <w:color w:val="262626"/>
          <w:kern w:val="24"/>
          <w:sz w:val="24"/>
          <w:szCs w:val="24"/>
        </w:rPr>
        <w:t xml:space="preserve">, C., </w:t>
      </w:r>
      <w:proofErr w:type="spellStart"/>
      <w:r w:rsidRPr="00E562AB">
        <w:rPr>
          <w:rFonts w:ascii="Times New Roman" w:eastAsia="+mn-ea" w:hAnsi="Times New Roman" w:cs="Times New Roman"/>
          <w:color w:val="262626"/>
          <w:kern w:val="24"/>
          <w:sz w:val="24"/>
          <w:szCs w:val="24"/>
        </w:rPr>
        <w:t>Rapetti</w:t>
      </w:r>
      <w:proofErr w:type="spellEnd"/>
      <w:r w:rsidRPr="00E562AB">
        <w:rPr>
          <w:rFonts w:ascii="Times New Roman" w:eastAsia="+mn-ea" w:hAnsi="Times New Roman" w:cs="Times New Roman"/>
          <w:color w:val="262626"/>
          <w:kern w:val="24"/>
          <w:sz w:val="24"/>
          <w:szCs w:val="24"/>
        </w:rPr>
        <w:t xml:space="preserve">, M., Carta, M.G., &amp; </w:t>
      </w:r>
      <w:proofErr w:type="spellStart"/>
      <w:r w:rsidRPr="00E562AB">
        <w:rPr>
          <w:rFonts w:ascii="Times New Roman" w:eastAsia="+mn-ea" w:hAnsi="Times New Roman" w:cs="Times New Roman"/>
          <w:color w:val="262626"/>
          <w:kern w:val="24"/>
          <w:sz w:val="24"/>
          <w:szCs w:val="24"/>
        </w:rPr>
        <w:t>Fadda</w:t>
      </w:r>
      <w:proofErr w:type="spellEnd"/>
      <w:r w:rsidRPr="00E562AB">
        <w:rPr>
          <w:rFonts w:ascii="Times New Roman" w:eastAsia="+mn-ea" w:hAnsi="Times New Roman" w:cs="Times New Roman"/>
          <w:color w:val="262626"/>
          <w:kern w:val="24"/>
          <w:sz w:val="24"/>
          <w:szCs w:val="24"/>
        </w:rPr>
        <w:t xml:space="preserve">, B (2012). </w:t>
      </w:r>
      <w:r w:rsidRPr="00E562AB">
        <w:rPr>
          <w:rFonts w:ascii="Times New Roman" w:eastAsia="+mn-ea" w:hAnsi="Times New Roman" w:cs="Times New Roman"/>
          <w:i/>
          <w:iCs/>
          <w:color w:val="262626"/>
          <w:kern w:val="24"/>
          <w:sz w:val="24"/>
          <w:szCs w:val="24"/>
        </w:rPr>
        <w:t xml:space="preserve">Women and </w:t>
      </w:r>
      <w:r>
        <w:rPr>
          <w:rFonts w:ascii="Times New Roman" w:eastAsia="+mn-ea" w:hAnsi="Times New Roman" w:cs="Times New Roman"/>
          <w:i/>
          <w:iCs/>
          <w:color w:val="262626"/>
          <w:kern w:val="24"/>
          <w:sz w:val="24"/>
          <w:szCs w:val="24"/>
        </w:rPr>
        <w:t>Hysteria in the History of Menta</w:t>
      </w:r>
      <w:r w:rsidRPr="00E562AB">
        <w:rPr>
          <w:rFonts w:ascii="Times New Roman" w:eastAsia="+mn-ea" w:hAnsi="Times New Roman" w:cs="Times New Roman"/>
          <w:i/>
          <w:iCs/>
          <w:color w:val="262626"/>
          <w:kern w:val="24"/>
          <w:sz w:val="24"/>
          <w:szCs w:val="24"/>
        </w:rPr>
        <w:t>l Health.</w:t>
      </w:r>
    </w:p>
    <w:p w14:paraId="1264CA34" w14:textId="02ABBF58" w:rsidR="00652ADA" w:rsidRPr="008967CD" w:rsidRDefault="00652ADA" w:rsidP="00652ADA">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sz w:val="24"/>
        </w:rPr>
        <w:t xml:space="preserve">Torrey., E.F, M.D. &amp; Miller., J. (2007). </w:t>
      </w:r>
      <w:r w:rsidRPr="00E562AB">
        <w:rPr>
          <w:rFonts w:ascii="Times New Roman" w:hAnsi="Times New Roman" w:cs="Times New Roman"/>
          <w:i/>
          <w:sz w:val="24"/>
        </w:rPr>
        <w:t>The Invisible Plague: The Rise of Mental Illness From 1750 to the Present.</w:t>
      </w:r>
      <w:r>
        <w:rPr>
          <w:rFonts w:ascii="Times New Roman" w:hAnsi="Times New Roman" w:cs="Times New Roman"/>
          <w:sz w:val="24"/>
        </w:rPr>
        <w:t xml:space="preserve"> </w:t>
      </w:r>
    </w:p>
    <w:p w14:paraId="6AE1EDF5" w14:textId="241082D4" w:rsidR="00442744" w:rsidRPr="00442744" w:rsidRDefault="008967CD" w:rsidP="00442744">
      <w:pPr>
        <w:pStyle w:val="ListParagraph"/>
        <w:numPr>
          <w:ilvl w:val="0"/>
          <w:numId w:val="1"/>
        </w:numPr>
        <w:spacing w:line="480" w:lineRule="auto"/>
        <w:rPr>
          <w:rFonts w:ascii="Times New Roman" w:hAnsi="Times New Roman" w:cs="Times New Roman"/>
          <w:sz w:val="24"/>
        </w:rPr>
      </w:pPr>
      <w:r>
        <w:rPr>
          <w:rFonts w:ascii="Times New Roman" w:hAnsi="Times New Roman" w:cs="Times New Roman"/>
          <w:sz w:val="24"/>
        </w:rPr>
        <w:t xml:space="preserve">Tuke., S. (1813). </w:t>
      </w:r>
      <w:r w:rsidRPr="00442744">
        <w:rPr>
          <w:rFonts w:ascii="Times New Roman" w:hAnsi="Times New Roman" w:cs="Times New Roman"/>
          <w:i/>
          <w:sz w:val="24"/>
        </w:rPr>
        <w:t>Description of th</w:t>
      </w:r>
      <w:r w:rsidR="00442744" w:rsidRPr="00442744">
        <w:rPr>
          <w:rFonts w:ascii="Times New Roman" w:hAnsi="Times New Roman" w:cs="Times New Roman"/>
          <w:i/>
          <w:sz w:val="24"/>
        </w:rPr>
        <w:t>e Retreat, an institution near York, for insane persons of the Society of friends.</w:t>
      </w:r>
      <w:r w:rsidR="00442744">
        <w:rPr>
          <w:rFonts w:ascii="Times New Roman" w:hAnsi="Times New Roman" w:cs="Times New Roman"/>
          <w:i/>
          <w:sz w:val="24"/>
        </w:rPr>
        <w:t xml:space="preserve"> </w:t>
      </w:r>
      <w:r w:rsidR="00442744">
        <w:rPr>
          <w:rFonts w:ascii="Times New Roman" w:hAnsi="Times New Roman" w:cs="Times New Roman"/>
          <w:sz w:val="24"/>
        </w:rPr>
        <w:t xml:space="preserve">Information retrieved from: </w:t>
      </w:r>
      <w:hyperlink r:id="rId9" w:history="1">
        <w:r w:rsidR="005F77F8" w:rsidRPr="00A953EC">
          <w:rPr>
            <w:rStyle w:val="Hyperlink"/>
            <w:rFonts w:ascii="Times New Roman" w:hAnsi="Times New Roman" w:cs="Times New Roman"/>
            <w:sz w:val="24"/>
          </w:rPr>
          <w:t>https://play.google.com/books/reader?id=SwEIAAAAQAAJ&amp;printsec=frontcover&amp;pg=GBS.PA34</w:t>
        </w:r>
      </w:hyperlink>
      <w:r w:rsidR="005F77F8">
        <w:rPr>
          <w:rFonts w:ascii="Times New Roman" w:hAnsi="Times New Roman" w:cs="Times New Roman"/>
          <w:sz w:val="24"/>
        </w:rPr>
        <w:t xml:space="preserve"> </w:t>
      </w:r>
    </w:p>
    <w:p w14:paraId="11D855A8" w14:textId="42B6CBA7" w:rsidR="008967CD" w:rsidRPr="00652ADA" w:rsidRDefault="00110680" w:rsidP="00110680">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sz w:val="24"/>
        </w:rPr>
        <w:t>UK Parliament. (Date Unknow).</w:t>
      </w:r>
      <w:r w:rsidRPr="00110680">
        <w:rPr>
          <w:rFonts w:ascii="Times New Roman" w:hAnsi="Times New Roman" w:cs="Times New Roman"/>
          <w:i/>
          <w:sz w:val="24"/>
        </w:rPr>
        <w:t xml:space="preserve"> Poor Law Reform</w:t>
      </w:r>
      <w:r>
        <w:rPr>
          <w:rFonts w:ascii="Times New Roman" w:hAnsi="Times New Roman" w:cs="Times New Roman"/>
          <w:i/>
          <w:sz w:val="24"/>
        </w:rPr>
        <w:t xml:space="preserve">. </w:t>
      </w:r>
      <w:r>
        <w:rPr>
          <w:rFonts w:ascii="Times New Roman" w:hAnsi="Times New Roman" w:cs="Times New Roman"/>
          <w:sz w:val="24"/>
        </w:rPr>
        <w:t xml:space="preserve">Information retrieved from: </w:t>
      </w:r>
      <w:hyperlink r:id="rId10" w:history="1">
        <w:r w:rsidR="005F77F8" w:rsidRPr="00A953EC">
          <w:rPr>
            <w:rStyle w:val="Hyperlink"/>
            <w:rFonts w:ascii="Times New Roman" w:hAnsi="Times New Roman" w:cs="Times New Roman"/>
            <w:sz w:val="24"/>
          </w:rPr>
          <w:t>https://www.parliament.uk/about/living-heritage/transformingsociety/livinglearning/19thcentury/overview/poorlaw/v</w:t>
        </w:r>
      </w:hyperlink>
      <w:r w:rsidR="005F77F8">
        <w:rPr>
          <w:rFonts w:ascii="Times New Roman" w:hAnsi="Times New Roman" w:cs="Times New Roman"/>
          <w:sz w:val="24"/>
        </w:rPr>
        <w:t xml:space="preserve"> </w:t>
      </w:r>
    </w:p>
    <w:sectPr w:rsidR="008967CD" w:rsidRPr="00652ADA" w:rsidSect="007102E5">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A4D8E" w14:textId="77777777" w:rsidR="007102E5" w:rsidRDefault="007102E5" w:rsidP="007102E5">
      <w:pPr>
        <w:spacing w:after="0" w:line="240" w:lineRule="auto"/>
      </w:pPr>
      <w:r>
        <w:separator/>
      </w:r>
    </w:p>
  </w:endnote>
  <w:endnote w:type="continuationSeparator" w:id="0">
    <w:p w14:paraId="4F5BA4F3" w14:textId="77777777" w:rsidR="007102E5" w:rsidRDefault="007102E5" w:rsidP="00710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91B18" w14:textId="77777777" w:rsidR="007102E5" w:rsidRDefault="007102E5">
    <w:pPr>
      <w:pStyle w:val="Footer"/>
    </w:pPr>
    <w:r>
      <w:tab/>
      <w:t>1702759</w:t>
    </w:r>
  </w:p>
  <w:p w14:paraId="3381478E" w14:textId="77777777" w:rsidR="007102E5" w:rsidRDefault="007102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BF7D8" w14:textId="1300BA16" w:rsidR="007102E5" w:rsidRDefault="007102E5">
    <w:pPr>
      <w:pStyle w:val="Footer"/>
    </w:pPr>
    <w:r>
      <w:tab/>
      <w:t>1702759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FC307" w14:textId="77777777" w:rsidR="007102E5" w:rsidRDefault="007102E5" w:rsidP="007102E5">
      <w:pPr>
        <w:spacing w:after="0" w:line="240" w:lineRule="auto"/>
      </w:pPr>
      <w:r>
        <w:separator/>
      </w:r>
    </w:p>
  </w:footnote>
  <w:footnote w:type="continuationSeparator" w:id="0">
    <w:p w14:paraId="7A574D9E" w14:textId="77777777" w:rsidR="007102E5" w:rsidRDefault="007102E5" w:rsidP="007102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C4BDC" w14:textId="3E324426" w:rsidR="007102E5" w:rsidRDefault="007102E5">
    <w:pPr>
      <w:pStyle w:val="Header"/>
    </w:pPr>
    <w:r>
      <w:t>UNDERSTANDING OF CARE</w:t>
    </w:r>
    <w:r>
      <w:tab/>
    </w:r>
    <w:r>
      <w:tab/>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9E8FD" w14:textId="07FD30DE" w:rsidR="007102E5" w:rsidRDefault="007102E5">
    <w:pPr>
      <w:pStyle w:val="Header"/>
    </w:pPr>
    <w:r>
      <w:t>RUNNING HEAD: UNDERSTANDING OF CARE</w:t>
    </w: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3E69FE"/>
    <w:multiLevelType w:val="hybridMultilevel"/>
    <w:tmpl w:val="2C04E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2E5"/>
    <w:rsid w:val="0001029D"/>
    <w:rsid w:val="0002588A"/>
    <w:rsid w:val="000541CD"/>
    <w:rsid w:val="000647CA"/>
    <w:rsid w:val="000910FF"/>
    <w:rsid w:val="00100B5A"/>
    <w:rsid w:val="00110680"/>
    <w:rsid w:val="00147038"/>
    <w:rsid w:val="00156D39"/>
    <w:rsid w:val="001E6DE3"/>
    <w:rsid w:val="001F4595"/>
    <w:rsid w:val="0025521D"/>
    <w:rsid w:val="002A2CA1"/>
    <w:rsid w:val="002E1E9D"/>
    <w:rsid w:val="00357070"/>
    <w:rsid w:val="00381504"/>
    <w:rsid w:val="00387B87"/>
    <w:rsid w:val="003C0CA1"/>
    <w:rsid w:val="003C2246"/>
    <w:rsid w:val="003C2E34"/>
    <w:rsid w:val="003F4D9D"/>
    <w:rsid w:val="00403CCF"/>
    <w:rsid w:val="00442744"/>
    <w:rsid w:val="00462902"/>
    <w:rsid w:val="00476500"/>
    <w:rsid w:val="004C4E58"/>
    <w:rsid w:val="0052643E"/>
    <w:rsid w:val="00580F32"/>
    <w:rsid w:val="005F77F8"/>
    <w:rsid w:val="0062366B"/>
    <w:rsid w:val="00652ADA"/>
    <w:rsid w:val="006D793D"/>
    <w:rsid w:val="006F4AB1"/>
    <w:rsid w:val="007102E5"/>
    <w:rsid w:val="00723F02"/>
    <w:rsid w:val="00741516"/>
    <w:rsid w:val="00785184"/>
    <w:rsid w:val="007A12F7"/>
    <w:rsid w:val="007C4E2C"/>
    <w:rsid w:val="007C7B0A"/>
    <w:rsid w:val="007F061E"/>
    <w:rsid w:val="00811ED0"/>
    <w:rsid w:val="008700BB"/>
    <w:rsid w:val="008967CD"/>
    <w:rsid w:val="008A23D3"/>
    <w:rsid w:val="008D36AE"/>
    <w:rsid w:val="008F6755"/>
    <w:rsid w:val="00902D52"/>
    <w:rsid w:val="00906151"/>
    <w:rsid w:val="00907CA8"/>
    <w:rsid w:val="009369D8"/>
    <w:rsid w:val="009459E5"/>
    <w:rsid w:val="0096222F"/>
    <w:rsid w:val="00987797"/>
    <w:rsid w:val="00995D1F"/>
    <w:rsid w:val="009D592D"/>
    <w:rsid w:val="00A64F5E"/>
    <w:rsid w:val="00A91FF4"/>
    <w:rsid w:val="00AA7777"/>
    <w:rsid w:val="00AB22E4"/>
    <w:rsid w:val="00AB45F4"/>
    <w:rsid w:val="00AF4C88"/>
    <w:rsid w:val="00B117F9"/>
    <w:rsid w:val="00B743BF"/>
    <w:rsid w:val="00B75F24"/>
    <w:rsid w:val="00BD7154"/>
    <w:rsid w:val="00C339C1"/>
    <w:rsid w:val="00C74E34"/>
    <w:rsid w:val="00C92C72"/>
    <w:rsid w:val="00CB417A"/>
    <w:rsid w:val="00CD1810"/>
    <w:rsid w:val="00D53A8F"/>
    <w:rsid w:val="00D572E2"/>
    <w:rsid w:val="00D72E11"/>
    <w:rsid w:val="00DC30DA"/>
    <w:rsid w:val="00DD4F5B"/>
    <w:rsid w:val="00DE186F"/>
    <w:rsid w:val="00E02951"/>
    <w:rsid w:val="00E461BF"/>
    <w:rsid w:val="00E562AB"/>
    <w:rsid w:val="00E6706A"/>
    <w:rsid w:val="00EA2C78"/>
    <w:rsid w:val="00EE2631"/>
    <w:rsid w:val="00FD780A"/>
    <w:rsid w:val="00FE6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AEE63"/>
  <w15:chartTrackingRefBased/>
  <w15:docId w15:val="{AE74F83E-A5CF-4B29-8680-0A993BF91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02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2E5"/>
  </w:style>
  <w:style w:type="paragraph" w:styleId="Footer">
    <w:name w:val="footer"/>
    <w:basedOn w:val="Normal"/>
    <w:link w:val="FooterChar"/>
    <w:uiPriority w:val="99"/>
    <w:unhideWhenUsed/>
    <w:rsid w:val="007102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2E5"/>
  </w:style>
  <w:style w:type="paragraph" w:styleId="ListParagraph">
    <w:name w:val="List Paragraph"/>
    <w:basedOn w:val="Normal"/>
    <w:uiPriority w:val="34"/>
    <w:qFormat/>
    <w:rsid w:val="00652ADA"/>
    <w:pPr>
      <w:ind w:left="720"/>
      <w:contextualSpacing/>
    </w:pPr>
  </w:style>
  <w:style w:type="character" w:styleId="Hyperlink">
    <w:name w:val="Hyperlink"/>
    <w:basedOn w:val="DefaultParagraphFont"/>
    <w:uiPriority w:val="99"/>
    <w:unhideWhenUsed/>
    <w:rsid w:val="008700BB"/>
    <w:rPr>
      <w:color w:val="0563C1" w:themeColor="hyperlink"/>
      <w:u w:val="single"/>
    </w:rPr>
  </w:style>
  <w:style w:type="character" w:styleId="UnresolvedMention">
    <w:name w:val="Unresolved Mention"/>
    <w:basedOn w:val="DefaultParagraphFont"/>
    <w:uiPriority w:val="99"/>
    <w:semiHidden/>
    <w:unhideWhenUsed/>
    <w:rsid w:val="008700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riguing-history.com/lunatics-poor-law-act/"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arwick.ac.uk/fac/arts/history/chm/outreach/trade_in_lunacy/research/1774madhousesact/"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arliament.uk/about/living-heritage/transformingsociety/livinglearning/19thcentury/overview/poorlaw/v" TargetMode="External"/><Relationship Id="rId4" Type="http://schemas.openxmlformats.org/officeDocument/2006/relationships/webSettings" Target="webSettings.xml"/><Relationship Id="rId9" Type="http://schemas.openxmlformats.org/officeDocument/2006/relationships/hyperlink" Target="https://play.google.com/books/reader?id=SwEIAAAAQAAJ&amp;printsec=frontcover&amp;pg=GBS.PA3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7</Pages>
  <Words>1612</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96</cp:revision>
  <dcterms:created xsi:type="dcterms:W3CDTF">2018-04-22T20:11:00Z</dcterms:created>
  <dcterms:modified xsi:type="dcterms:W3CDTF">2018-04-24T08:40:00Z</dcterms:modified>
</cp:coreProperties>
</file>