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EE0B67" w:rsidR="005E6C44" w:rsidP="00A91894" w:rsidRDefault="00EC67FA" w14:paraId="7B7CF528" w14:textId="138398A2">
            <w:pPr>
              <w:rPr>
                <w:rFonts w:ascii="Arial" w:hAnsi="Arial" w:cs="Arial"/>
                <w:color w:val="000000" w:themeColor="text1"/>
                <w:sz w:val="22"/>
                <w:szCs w:val="22"/>
              </w:rPr>
            </w:pPr>
            <w:r>
              <w:rPr>
                <w:rFonts w:ascii="Arial" w:hAnsi="Arial" w:cs="Arial"/>
                <w:color w:val="000000" w:themeColor="text1"/>
                <w:sz w:val="22"/>
                <w:szCs w:val="22"/>
              </w:rPr>
              <w:t>Jaspreet Rai</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2B7909" w14:paraId="32F97F34" w14:textId="58AB37DA">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2B7909" w:rsidR="005E6C44" w:rsidP="00A91894" w:rsidRDefault="002755F3" w14:paraId="1FD612A7" w14:textId="62AA7C83">
            <w:pPr>
              <w:rPr>
                <w:rFonts w:ascii="Arial" w:hAnsi="Arial" w:cs="Arial"/>
                <w:sz w:val="22"/>
                <w:szCs w:val="22"/>
              </w:rPr>
            </w:pPr>
            <w:r w:rsidRPr="002B7909">
              <w:rPr>
                <w:rFonts w:ascii="Arial" w:hAnsi="Arial" w:cs="Arial"/>
                <w:sz w:val="22"/>
                <w:szCs w:val="22"/>
              </w:rPr>
              <w:t>Institute of Inner City Learning</w:t>
            </w:r>
          </w:p>
          <w:p w:rsidRPr="002B7909" w:rsidR="005E6C44" w:rsidP="00A91894" w:rsidRDefault="005E6C44" w14:paraId="72964C02" w14:textId="77777777">
            <w:pPr>
              <w:rPr>
                <w:rFonts w:ascii="Arial" w:hAnsi="Arial" w:cs="Arial"/>
                <w:sz w:val="22"/>
                <w:szCs w:val="22"/>
              </w:rPr>
            </w:pP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2B7909" w:rsidR="005E6C44" w:rsidP="00A91894" w:rsidRDefault="002755F3" w14:paraId="39283D7C" w14:textId="4C51889E">
            <w:pPr>
              <w:rPr>
                <w:rFonts w:ascii="Arial" w:hAnsi="Arial" w:cs="Arial"/>
                <w:sz w:val="22"/>
                <w:szCs w:val="22"/>
              </w:rPr>
            </w:pPr>
            <w:r w:rsidRPr="002B7909">
              <w:rPr>
                <w:rFonts w:ascii="Arial" w:hAnsi="Arial" w:cs="Arial"/>
                <w:sz w:val="22"/>
                <w:szCs w:val="22"/>
              </w:rPr>
              <w:t>Birmingham</w:t>
            </w:r>
          </w:p>
          <w:p w:rsidRPr="00A42F82" w:rsidR="005E6C44" w:rsidP="00A91894" w:rsidRDefault="005E6C44" w14:paraId="57CB938A" w14:textId="77777777">
            <w:pPr>
              <w:rPr>
                <w:rFonts w:ascii="Arial" w:hAnsi="Arial" w:cs="Arial"/>
                <w:sz w:val="22"/>
                <w:szCs w:val="22"/>
              </w:rPr>
            </w:pP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EC67FA" w:rsidR="005E6C44" w:rsidP="00A91894" w:rsidRDefault="00EC67FA" w14:paraId="309F5F46" w14:textId="78DD0347">
            <w:pPr>
              <w:rPr>
                <w:rFonts w:ascii="Arial" w:hAnsi="Arial" w:cs="Arial"/>
                <w:color w:val="000000" w:themeColor="text1"/>
                <w:sz w:val="22"/>
                <w:szCs w:val="22"/>
              </w:rPr>
            </w:pPr>
            <w:r>
              <w:rPr>
                <w:rFonts w:ascii="Arial" w:hAnsi="Arial" w:cs="Arial"/>
                <w:color w:val="000000" w:themeColor="text1"/>
                <w:sz w:val="22"/>
                <w:szCs w:val="22"/>
              </w:rPr>
              <w:t>2007674@student.uwtsd.ac.uk</w:t>
            </w:r>
          </w:p>
          <w:p w:rsidRPr="00A42F82" w:rsidR="005E6C44" w:rsidP="00A91894" w:rsidRDefault="005E6C44" w14:paraId="6D16D89E" w14:textId="77777777">
            <w:pPr>
              <w:rPr>
                <w:rFonts w:ascii="Arial" w:hAnsi="Arial" w:cs="Arial"/>
                <w:sz w:val="22"/>
                <w:szCs w:val="22"/>
              </w:rPr>
            </w:pP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EC67FA" w:rsidR="005E6C44" w:rsidP="00A91894" w:rsidRDefault="00EC67FA" w14:paraId="2C75827D" w14:textId="42A7AD3C">
            <w:pPr>
              <w:rPr>
                <w:rFonts w:ascii="Arial" w:hAnsi="Arial" w:cs="Arial"/>
                <w:color w:val="000000" w:themeColor="text1"/>
                <w:sz w:val="22"/>
                <w:szCs w:val="22"/>
              </w:rPr>
            </w:pPr>
            <w:r>
              <w:rPr>
                <w:rFonts w:ascii="Arial" w:hAnsi="Arial" w:cs="Arial"/>
                <w:color w:val="000000" w:themeColor="text1"/>
                <w:sz w:val="22"/>
                <w:szCs w:val="22"/>
              </w:rPr>
              <w:t>07940224211</w:t>
            </w: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8B0E07" w:rsidR="005E6C44" w:rsidP="00A91894" w:rsidRDefault="008B0E07" w14:paraId="60B34DE8" w14:textId="67863C87">
            <w:pPr>
              <w:rPr>
                <w:rFonts w:ascii="Arial" w:hAnsi="Arial" w:cs="Arial"/>
                <w:color w:val="000000" w:themeColor="text1"/>
                <w:sz w:val="22"/>
                <w:szCs w:val="22"/>
              </w:rPr>
            </w:pPr>
            <w:r>
              <w:rPr>
                <w:rFonts w:ascii="Arial" w:hAnsi="Arial" w:cs="Arial"/>
                <w:color w:val="000000" w:themeColor="text1"/>
                <w:sz w:val="22"/>
                <w:szCs w:val="22"/>
              </w:rPr>
              <w:t>2007674</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9576A3" w14:paraId="660E53A9" w14:textId="63502CC5">
            <w:pPr>
              <w:rPr>
                <w:rFonts w:ascii="Arial" w:hAnsi="Arial" w:cs="Arial"/>
                <w:sz w:val="22"/>
                <w:szCs w:val="22"/>
              </w:rPr>
            </w:pPr>
            <w:r>
              <w:rPr>
                <w:rFonts w:ascii="Arial" w:hAnsi="Arial" w:cs="Arial"/>
                <w:sz w:val="22"/>
                <w:szCs w:val="22"/>
              </w:rPr>
              <w:t>MSc P</w:t>
            </w:r>
            <w:r w:rsidR="004F51FD">
              <w:rPr>
                <w:rFonts w:ascii="Arial" w:hAnsi="Arial" w:cs="Arial"/>
                <w:sz w:val="22"/>
                <w:szCs w:val="22"/>
              </w:rPr>
              <w:t>ublic Health and Social Care in Practice</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296702" w:rsidR="005E6C44" w:rsidP="00A91894" w:rsidRDefault="00296702" w14:paraId="3E5E7D21" w14:textId="464D6FFA">
            <w:pPr>
              <w:rPr>
                <w:rFonts w:ascii="Arial" w:hAnsi="Arial" w:cs="Arial"/>
                <w:color w:val="000000" w:themeColor="text1"/>
                <w:sz w:val="22"/>
                <w:szCs w:val="22"/>
              </w:rPr>
            </w:pPr>
            <w:r>
              <w:rPr>
                <w:rFonts w:ascii="Arial" w:hAnsi="Arial" w:cs="Arial"/>
                <w:color w:val="000000" w:themeColor="text1"/>
                <w:sz w:val="22"/>
                <w:szCs w:val="22"/>
              </w:rPr>
              <w:t>Philip Jones</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2B7909" w14:paraId="3F32AEB9" w14:textId="44F39FF5">
                <w:pPr>
                  <w:autoSpaceDE w:val="0"/>
                  <w:autoSpaceDN w:val="0"/>
                  <w:adjustRightInd w:val="0"/>
                  <w:jc w:val="center"/>
                  <w:rPr>
                    <w:rFonts w:ascii="Arial" w:hAnsi="Arial" w:cs="Arial"/>
                    <w:b/>
                    <w:sz w:val="22"/>
                    <w:szCs w:val="22"/>
                  </w:rPr>
                </w:pPr>
                <w:r w:rsidRPr="001C2DE8">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A42F82" w:rsidR="005E6C44" w:rsidP="00A91894" w:rsidRDefault="00552BD6" w14:paraId="57DC1A2E" w14:textId="35A1D602">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253522" w:rsidR="003F6F7B" w:rsidP="00A91894" w:rsidRDefault="00253522" w14:paraId="41A2BC39" w14:textId="3016178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Philip Jones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2B7909" w14:paraId="1B1BC082" w14:textId="745C4BCA">
                <w:pPr>
                  <w:autoSpaceDE w:val="0"/>
                  <w:autoSpaceDN w:val="0"/>
                  <w:adjustRightInd w:val="0"/>
                  <w:jc w:val="center"/>
                  <w:rPr>
                    <w:rFonts w:ascii="Arial" w:hAnsi="Arial" w:cs="Arial"/>
                    <w:sz w:val="22"/>
                    <w:szCs w:val="22"/>
                  </w:rPr>
                </w:pPr>
                <w:r w:rsidRPr="001C2DE8">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A42F82" w:rsidR="005E6C44" w:rsidP="00A91894" w:rsidRDefault="00EA41C9" w14:paraId="5C5BE14D" w14:textId="6B6260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A42F82" w:rsidR="005E6C44" w:rsidP="00A91894" w:rsidRDefault="00EA41C9" w14:paraId="1F73DACC" w14:textId="6F9272EB">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552BD6" w:rsidR="00835382" w:rsidP="00A91894" w:rsidRDefault="00835382" w14:paraId="0D38BF7C" w14:textId="5CD72ED0">
            <w:pPr>
              <w:autoSpaceDE w:val="0"/>
              <w:autoSpaceDN w:val="0"/>
              <w:adjustRightInd w:val="0"/>
              <w:rPr>
                <w:rFonts w:ascii="Arial" w:hAnsi="Arial" w:cs="Arial"/>
                <w:bCs/>
                <w:color w:val="FF0000"/>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05078B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42F82" w:rsidR="004C3D85" w:rsidP="00A91894" w:rsidRDefault="00366587" w14:paraId="44A8F7CA" w14:textId="49F3C90D">
            <w:pPr>
              <w:rPr>
                <w:rFonts w:ascii="Arial" w:hAnsi="Arial" w:cs="Arial"/>
                <w:sz w:val="22"/>
                <w:szCs w:val="22"/>
              </w:rPr>
            </w:pPr>
            <w:r>
              <w:rPr>
                <w:rFonts w:ascii="Arial" w:hAnsi="Arial" w:cs="Arial"/>
                <w:sz w:val="22"/>
                <w:szCs w:val="22"/>
              </w:rPr>
              <w:t xml:space="preserve">How offenders with Personality Disorders </w:t>
            </w:r>
            <w:r w:rsidR="00362976">
              <w:rPr>
                <w:rFonts w:ascii="Arial" w:hAnsi="Arial" w:cs="Arial"/>
                <w:sz w:val="22"/>
                <w:szCs w:val="22"/>
              </w:rPr>
              <w:t>are impacted by the Criminal Justice System</w:t>
            </w:r>
          </w:p>
        </w:tc>
      </w:tr>
      <w:tr w:rsidRPr="00A42F82" w:rsidR="004C3D85" w:rsidTr="005078B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A91808" w14:paraId="5CD9365A" w14:textId="141D4BA2">
            <w:pPr>
              <w:rPr>
                <w:rFonts w:ascii="Arial" w:hAnsi="Arial" w:cs="Arial"/>
                <w:sz w:val="22"/>
                <w:szCs w:val="22"/>
              </w:rPr>
            </w:pPr>
            <w:r>
              <w:rPr>
                <w:rFonts w:ascii="Arial" w:hAnsi="Arial" w:cs="Arial"/>
                <w:sz w:val="22"/>
                <w:szCs w:val="22"/>
              </w:rPr>
              <w:t>1</w:t>
            </w:r>
            <w:r w:rsidR="00104591">
              <w:rPr>
                <w:rFonts w:ascii="Arial" w:hAnsi="Arial" w:cs="Arial"/>
                <w:sz w:val="22"/>
                <w:szCs w:val="22"/>
              </w:rPr>
              <w:t>2</w:t>
            </w:r>
            <w:r>
              <w:rPr>
                <w:rFonts w:ascii="Arial" w:hAnsi="Arial" w:cs="Arial"/>
                <w:sz w:val="22"/>
                <w:szCs w:val="22"/>
              </w:rPr>
              <w:t xml:space="preserve"> May </w:t>
            </w:r>
            <w:r w:rsidR="000A3C5F">
              <w:rPr>
                <w:rFonts w:ascii="Arial" w:hAnsi="Arial" w:cs="Arial"/>
                <w:sz w:val="22"/>
                <w:szCs w:val="22"/>
              </w:rPr>
              <w:t>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104591" w14:paraId="6D32D729" w14:textId="2DEA15FE">
            <w:pPr>
              <w:rPr>
                <w:rFonts w:ascii="Arial" w:hAnsi="Arial" w:cs="Arial"/>
                <w:sz w:val="22"/>
                <w:szCs w:val="22"/>
              </w:rPr>
            </w:pPr>
            <w:r>
              <w:rPr>
                <w:rFonts w:ascii="Arial" w:hAnsi="Arial" w:cs="Arial"/>
                <w:sz w:val="22"/>
                <w:szCs w:val="22"/>
              </w:rPr>
              <w:t xml:space="preserve"> 7 Septem</w:t>
            </w:r>
            <w:r w:rsidR="00C47729">
              <w:rPr>
                <w:rFonts w:ascii="Arial" w:hAnsi="Arial" w:cs="Arial"/>
                <w:sz w:val="22"/>
                <w:szCs w:val="22"/>
              </w:rPr>
              <w:t>ber 2025</w:t>
            </w:r>
          </w:p>
        </w:tc>
      </w:tr>
      <w:tr w:rsidRPr="00A42F82" w:rsidR="00F96C3F" w:rsidTr="005078BE"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05078BE"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30470D" w:rsidR="0030470D" w:rsidP="0030470D" w:rsidRDefault="0030470D" w14:paraId="07BCB88B" w14:textId="77777777">
            <w:pPr>
              <w:rPr>
                <w:rFonts w:ascii="Arial" w:hAnsi="Arial" w:cs="Arial"/>
              </w:rPr>
            </w:pPr>
            <w:r w:rsidRPr="0030470D">
              <w:rPr>
                <w:rFonts w:ascii="Arial" w:hAnsi="Arial" w:cs="Arial"/>
              </w:rPr>
              <w:t>ASPD has lost its identity as a mental illness and is often overlooked by the Criminal Justice system as its symptoms resemble typical criminal behaviour creating stigma around the diagnosis (Johnson and Elbogen, 2013). Medical terms like personality disorders, psychopathy and sociopathy are frowned upon within a court setting as these conditions are considered life long and without a cure. Therefore, leading judges to perceive offenders with such personality disorders as a potential risk to society and as a result are more inclined to impose harsher sentences on those  diagnosed or displaying traits of these disorders (Young, 2022).</w:t>
            </w:r>
          </w:p>
          <w:p w:rsidRPr="0030470D" w:rsidR="0030470D" w:rsidP="0030470D" w:rsidRDefault="0030470D" w14:paraId="6E0061B1" w14:textId="77777777">
            <w:pPr>
              <w:rPr>
                <w:rFonts w:ascii="Arial" w:hAnsi="Arial" w:cs="Arial"/>
              </w:rPr>
            </w:pPr>
            <w:r w:rsidRPr="0030470D">
              <w:rPr>
                <w:rFonts w:ascii="Arial" w:hAnsi="Arial" w:cs="Arial"/>
              </w:rPr>
              <w:t xml:space="preserve">A medical report on an offender is not always required before sentencing only under certain circumstances where the judge </w:t>
            </w:r>
            <w:proofErr w:type="spellStart"/>
            <w:r w:rsidRPr="0030470D">
              <w:rPr>
                <w:rFonts w:ascii="Arial" w:hAnsi="Arial" w:cs="Arial"/>
              </w:rPr>
              <w:t>see’s</w:t>
            </w:r>
            <w:proofErr w:type="spellEnd"/>
            <w:r w:rsidRPr="0030470D">
              <w:rPr>
                <w:rFonts w:ascii="Arial" w:hAnsi="Arial" w:cs="Arial"/>
              </w:rPr>
              <w:t xml:space="preserve"> fit. Due to the close connection between ASPD symptoms and criminal behaviour, diagnoses are frequently overlooked, and majority of offenders are diagnosed within a prison setting after they have been sentenced (NHS, 2015).  </w:t>
            </w:r>
          </w:p>
          <w:p w:rsidRPr="0030470D" w:rsidR="00F96C3F" w:rsidP="0030470D" w:rsidRDefault="0030470D" w14:paraId="2B320BC7" w14:textId="1FB0C228">
            <w:pPr>
              <w:rPr>
                <w:rFonts w:ascii="Arial" w:hAnsi="Arial" w:cs="Arial"/>
              </w:rPr>
            </w:pPr>
            <w:r w:rsidRPr="0030470D">
              <w:rPr>
                <w:rFonts w:ascii="Arial" w:hAnsi="Arial" w:cs="Arial"/>
              </w:rPr>
              <w:t>Studies have shown that ASPD traits can worsen within prison due to the influence of being surrounding by others with similar behaviour tendencies (Black et al, 2010). In fact, Quandt and Jones (2021) states that exposure to the violence in prisons often fosters the emergence of aggressive and antisocial behaviours in addition to causing emotional distress. The mental health department within prisons are inadequate to manage the severity of ASPD, and the process to obtain an appointment are lengthy and complicated which deters offenders from seeking help (Patel, Harvey and Forrester, 2018).</w:t>
            </w: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64C216C1">
            <w:pPr>
              <w:rPr>
                <w:rFonts w:ascii="Arial" w:hAnsi="Arial" w:cs="Arial"/>
              </w:rPr>
            </w:pPr>
          </w:p>
        </w:tc>
      </w:tr>
      <w:tr w:rsidRPr="00A42F82" w:rsidR="00F96C3F" w:rsidDel="002A152D" w:rsidTr="005078BE"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00A91894" w:rsidRDefault="0082769F" w14:paraId="399A7D28" w14:textId="716A0822">
            <w:pPr>
              <w:rPr>
                <w:rFonts w:ascii="Arial" w:hAnsi="Arial" w:cs="Arial"/>
                <w:sz w:val="22"/>
                <w:szCs w:val="22"/>
              </w:rPr>
            </w:pPr>
            <w:r>
              <w:rPr>
                <w:rFonts w:ascii="Arial" w:hAnsi="Arial" w:cs="Arial"/>
                <w:sz w:val="22"/>
                <w:szCs w:val="22"/>
              </w:rPr>
              <w:t>How offenders with Antisocial Personality Disorder are impacted by the Criminal Justice System</w:t>
            </w:r>
          </w:p>
          <w:p w:rsidRPr="00A42F82" w:rsidR="00F96C3F" w:rsidP="00A91894" w:rsidRDefault="00F96C3F" w14:paraId="76C0468A" w14:textId="51D89A8B">
            <w:pPr>
              <w:autoSpaceDE w:val="0"/>
              <w:autoSpaceDN w:val="0"/>
              <w:adjustRightInd w:val="0"/>
              <w:rPr>
                <w:rFonts w:ascii="Arial" w:hAnsi="Arial" w:cs="Arial"/>
                <w:b/>
                <w:bCs/>
                <w:sz w:val="22"/>
                <w:szCs w:val="22"/>
              </w:rPr>
            </w:pPr>
          </w:p>
        </w:tc>
      </w:tr>
      <w:tr w:rsidRPr="00A42F82" w:rsidR="00F96C3F" w:rsidTr="005078BE"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222886" w:rsidR="00F170B9" w:rsidP="00F170B9" w:rsidRDefault="00222886" w14:paraId="162A844D" w14:textId="106AFDA9">
            <w:pPr>
              <w:rPr>
                <w:rFonts w:ascii="Arial" w:hAnsi="Arial" w:cs="Arial"/>
                <w:color w:val="000000" w:themeColor="text1"/>
              </w:rPr>
            </w:pPr>
            <w:r w:rsidRPr="00222886">
              <w:rPr>
                <w:rFonts w:ascii="Arial" w:hAnsi="Arial" w:cs="Arial"/>
                <w:color w:val="000000" w:themeColor="text1"/>
              </w:rPr>
              <w:t>To discover how offenders with ASPD are impacted by the Criminal Justice System</w:t>
            </w: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07B9C9A1">
            <w:pPr>
              <w:rPr>
                <w:rFonts w:ascii="Arial" w:hAnsi="Arial" w:cs="Arial"/>
              </w:rPr>
            </w:pPr>
          </w:p>
        </w:tc>
      </w:tr>
      <w:tr w:rsidRPr="00A42F82" w:rsidR="00F96C3F" w:rsidTr="005078BE" w14:paraId="15B95D37" w14:textId="77777777">
        <w:trPr>
          <w:trHeight w:val="454"/>
        </w:trPr>
        <w:tc>
          <w:tcPr>
            <w:tcW w:w="297" w:type="pct"/>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1117D0" w:rsidR="001117D0" w:rsidP="001117D0" w:rsidRDefault="001117D0" w14:paraId="6BB156CB" w14:textId="77777777">
            <w:pPr>
              <w:rPr>
                <w:rFonts w:ascii="Arial" w:hAnsi="Arial" w:cs="Arial"/>
                <w:color w:val="000000" w:themeColor="text1"/>
              </w:rPr>
            </w:pPr>
            <w:r w:rsidRPr="001117D0">
              <w:rPr>
                <w:rFonts w:ascii="Arial" w:hAnsi="Arial" w:cs="Arial"/>
                <w:color w:val="000000" w:themeColor="text1"/>
              </w:rPr>
              <w:t>•</w:t>
            </w:r>
            <w:r w:rsidRPr="001117D0">
              <w:rPr>
                <w:rFonts w:ascii="Arial" w:hAnsi="Arial" w:cs="Arial"/>
                <w:color w:val="000000" w:themeColor="text1"/>
              </w:rPr>
              <w:tab/>
            </w:r>
            <w:r w:rsidRPr="001117D0">
              <w:rPr>
                <w:rFonts w:ascii="Arial" w:hAnsi="Arial" w:cs="Arial"/>
                <w:color w:val="000000" w:themeColor="text1"/>
              </w:rPr>
              <w:t xml:space="preserve">To investigate the influence of prison environments on ASPD symptoms </w:t>
            </w:r>
          </w:p>
          <w:p w:rsidRPr="001117D0" w:rsidR="001117D0" w:rsidP="001117D0" w:rsidRDefault="001117D0" w14:paraId="0D5B896F" w14:textId="77777777">
            <w:pPr>
              <w:rPr>
                <w:rFonts w:ascii="Arial" w:hAnsi="Arial" w:cs="Arial"/>
                <w:color w:val="000000" w:themeColor="text1"/>
              </w:rPr>
            </w:pPr>
            <w:r w:rsidRPr="001117D0">
              <w:rPr>
                <w:rFonts w:ascii="Arial" w:hAnsi="Arial" w:cs="Arial"/>
                <w:color w:val="000000" w:themeColor="text1"/>
              </w:rPr>
              <w:t>•</w:t>
            </w:r>
            <w:r w:rsidRPr="001117D0">
              <w:rPr>
                <w:rFonts w:ascii="Arial" w:hAnsi="Arial" w:cs="Arial"/>
                <w:color w:val="000000" w:themeColor="text1"/>
              </w:rPr>
              <w:tab/>
            </w:r>
            <w:r w:rsidRPr="001117D0">
              <w:rPr>
                <w:rFonts w:ascii="Arial" w:hAnsi="Arial" w:cs="Arial"/>
                <w:color w:val="000000" w:themeColor="text1"/>
              </w:rPr>
              <w:t xml:space="preserve">Evaluate the effectiveness of rehabilitation and analyse recidivism rates among offenders with ASPD </w:t>
            </w:r>
          </w:p>
          <w:p w:rsidRPr="001117D0" w:rsidR="001117D0" w:rsidP="001117D0" w:rsidRDefault="001117D0" w14:paraId="0BB41928" w14:textId="77777777">
            <w:pPr>
              <w:rPr>
                <w:rFonts w:ascii="Arial" w:hAnsi="Arial" w:cs="Arial"/>
                <w:color w:val="000000" w:themeColor="text1"/>
              </w:rPr>
            </w:pPr>
            <w:r w:rsidRPr="001117D0">
              <w:rPr>
                <w:rFonts w:ascii="Arial" w:hAnsi="Arial" w:cs="Arial"/>
                <w:color w:val="000000" w:themeColor="text1"/>
              </w:rPr>
              <w:t>•</w:t>
            </w:r>
            <w:r w:rsidRPr="001117D0">
              <w:rPr>
                <w:rFonts w:ascii="Arial" w:hAnsi="Arial" w:cs="Arial"/>
                <w:color w:val="000000" w:themeColor="text1"/>
              </w:rPr>
              <w:tab/>
            </w:r>
            <w:r w:rsidRPr="001117D0">
              <w:rPr>
                <w:rFonts w:ascii="Arial" w:hAnsi="Arial" w:cs="Arial"/>
                <w:color w:val="000000" w:themeColor="text1"/>
              </w:rPr>
              <w:t xml:space="preserve">To evaluate the role of diagnosis and treatment of ASPD within the criminal justice system </w:t>
            </w:r>
          </w:p>
          <w:p w:rsidRPr="002A0D12" w:rsidR="00F170B9" w:rsidP="001117D0" w:rsidRDefault="001117D0" w14:paraId="02CCA297" w14:textId="1735BEFE">
            <w:pPr>
              <w:rPr>
                <w:rFonts w:ascii="Arial" w:hAnsi="Arial" w:cs="Arial"/>
                <w:color w:val="000000" w:themeColor="text1"/>
              </w:rPr>
            </w:pPr>
            <w:r w:rsidRPr="001117D0">
              <w:rPr>
                <w:rFonts w:ascii="Arial" w:hAnsi="Arial" w:cs="Arial"/>
                <w:color w:val="000000" w:themeColor="text1"/>
              </w:rPr>
              <w:t>•</w:t>
            </w:r>
            <w:r w:rsidRPr="001117D0">
              <w:rPr>
                <w:rFonts w:ascii="Arial" w:hAnsi="Arial" w:cs="Arial"/>
                <w:color w:val="000000" w:themeColor="text1"/>
              </w:rPr>
              <w:tab/>
            </w:r>
            <w:r w:rsidRPr="001117D0">
              <w:rPr>
                <w:rFonts w:ascii="Arial" w:hAnsi="Arial" w:cs="Arial"/>
                <w:color w:val="000000" w:themeColor="text1"/>
              </w:rPr>
              <w:t>To analyse what impact harsher sentences has on offenders with ASPD</w:t>
            </w: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1D6040F9">
            <w:pPr>
              <w:rPr>
                <w:rFonts w:ascii="Arial" w:hAnsi="Arial" w:cs="Arial"/>
                <w:sz w:val="22"/>
                <w:szCs w:val="22"/>
              </w:rPr>
            </w:pPr>
          </w:p>
        </w:tc>
      </w:tr>
      <w:tr w:rsidRPr="00A42F82" w:rsidR="00F96C3F" w:rsidTr="005078BE"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w:t>
            </w:r>
            <w:proofErr w:type="gramStart"/>
            <w:r w:rsidRPr="00A42F82" w:rsidR="00913567">
              <w:rPr>
                <w:rFonts w:ascii="Arial" w:hAnsi="Arial" w:cs="Arial"/>
                <w:sz w:val="22"/>
                <w:szCs w:val="22"/>
              </w:rPr>
              <w:t>here, but</w:t>
            </w:r>
            <w:proofErr w:type="gramEnd"/>
            <w:r w:rsidRPr="00A42F82" w:rsidR="00913567">
              <w:rPr>
                <w:rFonts w:ascii="Arial" w:hAnsi="Arial" w:cs="Arial"/>
                <w:sz w:val="22"/>
                <w:szCs w:val="22"/>
              </w:rPr>
              <w:t xml:space="preserve"> should instead describe how you intend to collect the data necessary for you to complete your project.</w:t>
            </w:r>
          </w:p>
        </w:tc>
      </w:tr>
      <w:tr w:rsidRPr="00A42F82" w:rsidR="00F96C3F" w:rsidTr="005078BE"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vAlign w:val="center"/>
          </w:tcPr>
          <w:p w:rsidRPr="00A42F82" w:rsidR="00F96C3F" w:rsidP="00A91894" w:rsidRDefault="00F96C3F" w14:paraId="6B1E3320" w14:textId="627216E0">
            <w:pPr>
              <w:rPr>
                <w:rFonts w:ascii="Arial" w:hAnsi="Arial" w:cs="Arial"/>
                <w:sz w:val="22"/>
                <w:szCs w:val="22"/>
              </w:rPr>
            </w:pPr>
          </w:p>
          <w:p w:rsidRPr="00A707D3" w:rsidR="00A707D3" w:rsidP="00A707D3" w:rsidRDefault="00FD38EF" w14:paraId="3731D506" w14:textId="77777777">
            <w:pPr>
              <w:rPr>
                <w:rFonts w:ascii="Arial" w:hAnsi="Arial" w:cs="Arial"/>
                <w:color w:val="000000" w:themeColor="text1"/>
              </w:rPr>
            </w:pPr>
            <w:r w:rsidRPr="00FD38EF">
              <w:rPr>
                <w:rFonts w:ascii="Arial" w:hAnsi="Arial" w:cs="Arial"/>
                <w:color w:val="000000" w:themeColor="text1"/>
              </w:rPr>
              <w:t>The proposed research will be conducted as a systematic literature review, which can be described as a thorough method of reviewing existing research on a specific topic in a comprehensive and unbiased way. It involves gathering studies from multiple sources in order to critically evaluate their quality and synthesising their findings to identify gaps and provide a clear summary of evidence (Carrera-Riveria et al, 2022).</w:t>
            </w:r>
            <w:r w:rsidR="00637BDF">
              <w:rPr>
                <w:rFonts w:ascii="Arial" w:hAnsi="Arial" w:cs="Arial"/>
                <w:color w:val="000000" w:themeColor="text1"/>
              </w:rPr>
              <w:t xml:space="preserve"> </w:t>
            </w:r>
            <w:r w:rsidRPr="002F3D85" w:rsidR="002F3D85">
              <w:rPr>
                <w:rFonts w:ascii="Arial" w:hAnsi="Arial" w:cs="Arial"/>
                <w:color w:val="000000" w:themeColor="text1"/>
              </w:rPr>
              <w:t>The PEO framework</w:t>
            </w:r>
            <w:r w:rsidR="002F3D85">
              <w:rPr>
                <w:rFonts w:ascii="Arial" w:hAnsi="Arial" w:cs="Arial"/>
                <w:color w:val="000000" w:themeColor="text1"/>
              </w:rPr>
              <w:t xml:space="preserve"> will be</w:t>
            </w:r>
            <w:r w:rsidRPr="002F3D85" w:rsidR="002F3D85">
              <w:rPr>
                <w:rFonts w:ascii="Arial" w:hAnsi="Arial" w:cs="Arial"/>
                <w:color w:val="000000" w:themeColor="text1"/>
              </w:rPr>
              <w:t xml:space="preserve"> used in research to help structure and develop clear research questions. Often used within qualitative studies, each component focuses on a particular aspect of the research (Capili, 2020).</w:t>
            </w:r>
            <w:r w:rsidR="002F3D85">
              <w:rPr>
                <w:rFonts w:ascii="Arial" w:hAnsi="Arial" w:cs="Arial"/>
                <w:color w:val="000000" w:themeColor="text1"/>
              </w:rPr>
              <w:t xml:space="preserve"> </w:t>
            </w:r>
            <w:r w:rsidRPr="00137ABD" w:rsidR="00137ABD">
              <w:rPr>
                <w:rFonts w:ascii="Arial" w:hAnsi="Arial" w:cs="Arial"/>
                <w:color w:val="000000" w:themeColor="text1"/>
              </w:rPr>
              <w:t>). The PRISMA protocol  will be applied upon collecting data for the proposed research.</w:t>
            </w:r>
            <w:r w:rsidR="00137ABD">
              <w:rPr>
                <w:rFonts w:ascii="Arial" w:hAnsi="Arial" w:cs="Arial"/>
                <w:color w:val="000000" w:themeColor="text1"/>
              </w:rPr>
              <w:t xml:space="preserve"> </w:t>
            </w:r>
            <w:r w:rsidRPr="006C47AF" w:rsidR="006C47AF">
              <w:rPr>
                <w:rFonts w:ascii="Arial" w:hAnsi="Arial" w:cs="Arial"/>
                <w:color w:val="000000" w:themeColor="text1"/>
              </w:rPr>
              <w:t>When searching for data it is vital to source only credible and reliable information, therefore data sources such as blogs, social media posts or news sites are deemed unfeasible to incorporate. These sources relay on theories, conspiracies and are very opinion based, whereas credible academic research are verified, unbiased and rooted in evidence (</w:t>
            </w:r>
            <w:proofErr w:type="spellStart"/>
            <w:r w:rsidRPr="006C47AF" w:rsidR="006C47AF">
              <w:rPr>
                <w:rFonts w:ascii="Arial" w:hAnsi="Arial" w:cs="Arial"/>
                <w:color w:val="000000" w:themeColor="text1"/>
              </w:rPr>
              <w:t>Burstin</w:t>
            </w:r>
            <w:proofErr w:type="spellEnd"/>
            <w:r w:rsidRPr="006C47AF" w:rsidR="006C47AF">
              <w:rPr>
                <w:rFonts w:ascii="Arial" w:hAnsi="Arial" w:cs="Arial"/>
                <w:color w:val="000000" w:themeColor="text1"/>
              </w:rPr>
              <w:t xml:space="preserve"> et al, 2023). Therefore, data sources such as PubMed, Sage Journals and the University of Wales Trinity Saint David (UWTSD) library will be employed to conduct the relevant research.</w:t>
            </w:r>
            <w:r w:rsidR="006C47AF">
              <w:rPr>
                <w:rFonts w:ascii="Arial" w:hAnsi="Arial" w:cs="Arial"/>
                <w:color w:val="000000" w:themeColor="text1"/>
              </w:rPr>
              <w:t xml:space="preserve"> </w:t>
            </w:r>
            <w:r w:rsidRPr="009A0E1D" w:rsidR="009A0E1D">
              <w:rPr>
                <w:rFonts w:ascii="Arial" w:hAnsi="Arial" w:cs="Arial"/>
                <w:color w:val="000000" w:themeColor="text1"/>
              </w:rPr>
              <w:t>A number of precautions will be taken so as to keep the research as authentic and reliable as possible. Inclusion and exclusion criteria serves as guidelines to determine which participants, studies or data are eligible or ineligible for a research study.</w:t>
            </w:r>
            <w:r w:rsidR="009A0E1D">
              <w:rPr>
                <w:rFonts w:ascii="Arial" w:hAnsi="Arial" w:cs="Arial"/>
                <w:color w:val="000000" w:themeColor="text1"/>
              </w:rPr>
              <w:t xml:space="preserve"> </w:t>
            </w:r>
            <w:r w:rsidRPr="00A707D3" w:rsidR="00A707D3">
              <w:rPr>
                <w:rFonts w:ascii="Arial" w:hAnsi="Arial" w:cs="Arial"/>
                <w:color w:val="000000" w:themeColor="text1"/>
              </w:rPr>
              <w:t xml:space="preserve">By systematically collecting credible and relevant data from selected studies, key points can be determined, extracted and analysed  (Jonnalagadda, Goyal and Huffman, 2015). For the proposed research data would be extracted on the offender characteristics such as their </w:t>
            </w:r>
            <w:proofErr w:type="spellStart"/>
            <w:r w:rsidRPr="00A707D3" w:rsidR="00A707D3">
              <w:rPr>
                <w:rFonts w:ascii="Arial" w:hAnsi="Arial" w:cs="Arial"/>
                <w:color w:val="000000" w:themeColor="text1"/>
              </w:rPr>
              <w:t>economical</w:t>
            </w:r>
            <w:proofErr w:type="spellEnd"/>
            <w:r w:rsidRPr="00A707D3" w:rsidR="00A707D3">
              <w:rPr>
                <w:rFonts w:ascii="Arial" w:hAnsi="Arial" w:cs="Arial"/>
                <w:color w:val="000000" w:themeColor="text1"/>
              </w:rPr>
              <w:t xml:space="preserve"> status, ethnicity, age and family background. Additionally, data would be extracted on any criminal justice interactions, for instance, sentencing outcomes, previous criminal history and prison behaviour. Furthermore, information on mental health care within prison facilities and ASPD interventions would also be extracted for analysis. </w:t>
            </w:r>
          </w:p>
          <w:p w:rsidRPr="00FD38EF" w:rsidR="00F96C3F" w:rsidP="00A707D3" w:rsidRDefault="00A707D3" w14:paraId="0687532F" w14:textId="0DC61A81">
            <w:pPr>
              <w:rPr>
                <w:rFonts w:ascii="Arial" w:hAnsi="Arial" w:cs="Arial"/>
                <w:color w:val="000000" w:themeColor="text1"/>
              </w:rPr>
            </w:pPr>
            <w:r w:rsidRPr="00A707D3">
              <w:rPr>
                <w:rFonts w:ascii="Arial" w:hAnsi="Arial" w:cs="Arial"/>
                <w:color w:val="000000" w:themeColor="text1"/>
              </w:rPr>
              <w:t>An analysis can then identify patterns within the data to determine if the prison environment is  influencing and exacerbating ASPD traits, whether the effectiveness of rehabilitation is successful or failing and if offenders with this disorder are receiving fair treatment or if they are subject to biased attitudes within the criminal justice system.</w:t>
            </w:r>
          </w:p>
          <w:p w:rsidRPr="00A42F82" w:rsidR="00F96C3F" w:rsidP="00A91894" w:rsidRDefault="00F96C3F" w14:paraId="108EF2F7" w14:textId="7001AB60">
            <w:pPr>
              <w:rPr>
                <w:rFonts w:ascii="Arial" w:hAnsi="Arial" w:cs="Arial"/>
                <w:b/>
                <w:sz w:val="22"/>
                <w:szCs w:val="22"/>
              </w:rPr>
            </w:pPr>
          </w:p>
        </w:tc>
      </w:tr>
      <w:tr w:rsidRPr="00A42F82" w:rsidR="00B23BFF" w:rsidTr="005078BE"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05078BE"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Pr="001C2DE8" w:rsidR="008F3A76" w:rsidP="00A91894" w:rsidRDefault="008F3A76" w14:paraId="433512C9" w14:textId="544F3CAB">
            <w:pPr>
              <w:rPr>
                <w:rFonts w:ascii="Arial" w:hAnsi="Arial" w:cs="Arial"/>
                <w:color w:val="FF0000"/>
                <w:sz w:val="22"/>
                <w:szCs w:val="22"/>
              </w:rPr>
            </w:pPr>
          </w:p>
          <w:p w:rsidRPr="001B6389" w:rsidR="00B23BFF" w:rsidP="00A91894" w:rsidRDefault="001B6389" w14:paraId="6B6F0CA2" w14:textId="3E69164B">
            <w:pPr>
              <w:rPr>
                <w:rFonts w:ascii="Arial" w:hAnsi="Arial" w:cs="Arial"/>
                <w:color w:val="000000" w:themeColor="text1"/>
                <w:sz w:val="22"/>
                <w:szCs w:val="22"/>
              </w:rPr>
            </w:pPr>
            <w:r>
              <w:rPr>
                <w:rFonts w:ascii="Arial" w:hAnsi="Arial" w:cs="Arial"/>
                <w:color w:val="000000" w:themeColor="text1"/>
                <w:sz w:val="22"/>
                <w:szCs w:val="22"/>
              </w:rPr>
              <w:t>NA</w:t>
            </w:r>
          </w:p>
          <w:p w:rsidRPr="00A42F82" w:rsidR="00B23BFF" w:rsidP="00A91894" w:rsidRDefault="00B23BFF" w14:paraId="1E4484B6" w14:textId="01B6D858">
            <w:pPr>
              <w:rPr>
                <w:rFonts w:ascii="Arial" w:hAnsi="Arial" w:cs="Arial"/>
                <w:b/>
                <w:sz w:val="22"/>
                <w:szCs w:val="22"/>
              </w:rPr>
            </w:pPr>
          </w:p>
        </w:tc>
      </w:tr>
      <w:tr w:rsidRPr="00A42F82" w:rsidR="00B23BFF" w:rsidTr="005078BE"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t>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005078BE"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A42F82" w:rsidR="00B23BFF" w:rsidP="00A91894" w:rsidRDefault="00B23BFF" w14:paraId="2FA30699" w14:textId="54C1E45E">
            <w:pPr>
              <w:rPr>
                <w:rFonts w:ascii="Arial" w:hAnsi="Arial" w:cs="Arial"/>
                <w:sz w:val="22"/>
                <w:szCs w:val="22"/>
              </w:rPr>
            </w:pPr>
          </w:p>
          <w:p w:rsidRPr="001B6389" w:rsidR="00B23BFF" w:rsidP="00A91894" w:rsidRDefault="001B6389" w14:paraId="1C40DBDF" w14:textId="7405EBD2">
            <w:pPr>
              <w:rPr>
                <w:rFonts w:ascii="Arial" w:hAnsi="Arial" w:cs="Arial"/>
                <w:color w:val="000000" w:themeColor="text1"/>
                <w:sz w:val="22"/>
                <w:szCs w:val="22"/>
              </w:rPr>
            </w:pPr>
            <w:r>
              <w:rPr>
                <w:rFonts w:ascii="Arial" w:hAnsi="Arial" w:cs="Arial"/>
                <w:color w:val="000000" w:themeColor="text1"/>
                <w:sz w:val="22"/>
                <w:szCs w:val="22"/>
              </w:rPr>
              <w:t>NA</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A42F82" w:rsidR="004942B0" w:rsidP="00A91894" w:rsidRDefault="00E92D07" w14:paraId="3D1F4C7D" w14:textId="338551AC">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A42F82" w:rsidR="00D107AC" w:rsidP="00A91894" w:rsidRDefault="00E92D07" w14:paraId="572F10D1" w14:textId="01CB6C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Pr="00A42F82" w:rsidR="00D107AC" w:rsidP="00A91894" w:rsidRDefault="00E92D07" w14:paraId="1E078D55" w14:textId="1C96CA0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Pr="00A42F82" w:rsidR="00D107AC" w:rsidP="00A91894" w:rsidRDefault="00E92D07" w14:paraId="6A88C1CE" w14:textId="0C06632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Pr="00A42F82" w:rsidR="00D107AC" w:rsidP="00A91894" w:rsidRDefault="00E92D07" w14:paraId="7C41E249" w14:textId="33462C2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A42F82" w:rsidR="00D107AC" w:rsidP="00A91894" w:rsidRDefault="00E92D07" w14:paraId="3642199A" w14:textId="1BD854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A42F82" w:rsidR="00D107AC" w:rsidP="00A91894" w:rsidRDefault="00E92D07" w14:paraId="42AA2607" w14:textId="604031A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A42F82" w:rsidR="00D107AC" w:rsidP="00A91894" w:rsidRDefault="00E92D07" w14:paraId="624BD0D6" w14:textId="095A84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A42F82" w:rsidR="00C11423" w:rsidP="00A91894" w:rsidRDefault="006577B9" w14:paraId="019F1677" w14:textId="140D08A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A42F82" w:rsidR="00C11423" w:rsidP="00A91894" w:rsidRDefault="006577B9" w14:paraId="17EFC390" w14:textId="71D1F50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A42F82" w:rsidR="00770C66" w:rsidP="00A91894" w:rsidRDefault="006577B9" w14:paraId="0F5A7AA5" w14:textId="12947A6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A42F82" w:rsidR="00770C66" w:rsidP="00A91894" w:rsidRDefault="006577B9" w14:paraId="11B2232C" w14:textId="420993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A42F82" w:rsidR="00D107AC" w:rsidP="00A91894" w:rsidRDefault="006577B9" w14:paraId="0C1223D4" w14:textId="1926457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A42F82" w:rsidR="00770C66" w:rsidP="00A91894" w:rsidRDefault="006577B9" w14:paraId="0502E58D" w14:textId="6B29BF2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A42F82" w:rsidR="00770C66" w:rsidP="00A91894" w:rsidRDefault="006577B9" w14:paraId="50189FD6" w14:textId="38B884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A42F82" w:rsidR="00770C66" w:rsidP="00A91894" w:rsidRDefault="006577B9" w14:paraId="75511E63" w14:textId="1CA83F2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A42F82" w:rsidR="00770C66" w:rsidP="00A91894" w:rsidRDefault="006577B9" w14:paraId="14CD0F9B" w14:textId="7721005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A42F82" w:rsidR="00770C66" w:rsidP="00A91894" w:rsidRDefault="006577B9" w14:paraId="64D03216" w14:textId="3713D9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A42F82" w:rsidR="00770C66" w:rsidP="00A91894" w:rsidRDefault="006577B9" w14:paraId="7967A1D1" w14:textId="318B322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A42F82" w:rsidR="00770C66" w:rsidP="00A91894" w:rsidRDefault="006577B9" w14:paraId="15275BC0" w14:textId="5D67995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A42F82" w:rsidR="00770C66" w:rsidP="00A91894" w:rsidRDefault="006577B9" w14:paraId="64BF145D" w14:textId="3089C52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A42F82" w:rsidR="00770C66" w:rsidP="00A91894" w:rsidRDefault="006577B9" w14:paraId="2AD5A02B" w14:textId="0B274D1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A42F82" w:rsidR="00770C66" w:rsidP="00A91894" w:rsidRDefault="006577B9" w14:paraId="3A32BF3A" w14:textId="2AA23B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A42F82" w:rsidR="00770C66" w:rsidP="00A91894" w:rsidRDefault="006577B9" w14:paraId="3CA1A6AE" w14:textId="45936E6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rsidRPr="00A42F82" w:rsidR="00770C66" w:rsidP="00A91894" w:rsidRDefault="006577B9" w14:paraId="3A04C74C" w14:textId="5D672A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000000" w14:paraId="2E574583" w14:textId="677CB11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577B9">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6577B9" w14:paraId="4A70089C" w14:textId="61CB3703">
            <w:pPr>
              <w:rPr>
                <w:rFonts w:ascii="Arial" w:hAnsi="Arial" w:cs="Arial"/>
                <w:sz w:val="22"/>
                <w:szCs w:val="22"/>
              </w:rPr>
            </w:pPr>
            <w:r>
              <w:rPr>
                <w:rFonts w:ascii="Arial" w:hAnsi="Arial" w:cs="Arial"/>
                <w:sz w:val="22"/>
                <w:szCs w:val="22"/>
              </w:rPr>
              <w:t>Nil</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6577B9" w14:paraId="0E5B27E4" w14:textId="4B7EFDD1">
            <w:pPr>
              <w:rPr>
                <w:rFonts w:ascii="Arial" w:hAnsi="Arial" w:cs="Arial"/>
                <w:sz w:val="22"/>
                <w:szCs w:val="22"/>
              </w:rPr>
            </w:pPr>
            <w:r>
              <w:rPr>
                <w:rFonts w:ascii="Arial" w:hAnsi="Arial" w:cs="Arial"/>
                <w:sz w:val="22"/>
                <w:szCs w:val="22"/>
              </w:rPr>
              <w:t>Nil</w:t>
            </w: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A24BA" w:rsidR="00003E64" w:rsidP="00A91894" w:rsidRDefault="00AA24BA" w14:paraId="2A56717D" w14:textId="197298DF">
            <w:pPr>
              <w:rPr>
                <w:rFonts w:ascii="Arial" w:hAnsi="Arial" w:cs="Arial"/>
                <w:color w:val="000000" w:themeColor="text1"/>
                <w:sz w:val="22"/>
                <w:szCs w:val="22"/>
              </w:rPr>
            </w:pPr>
            <w:r>
              <w:rPr>
                <w:rFonts w:ascii="Arial" w:hAnsi="Arial" w:cs="Arial"/>
                <w:color w:val="000000" w:themeColor="text1"/>
                <w:sz w:val="22"/>
                <w:szCs w:val="22"/>
              </w:rPr>
              <w:t>Nil</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A24BA" w:rsidR="00B83021" w:rsidP="00B83021" w:rsidRDefault="00AA24BA" w14:paraId="770DA921" w14:textId="06CAF3DF">
            <w:pPr>
              <w:rPr>
                <w:rFonts w:ascii="Arial" w:hAnsi="Arial" w:cs="Arial"/>
                <w:color w:val="000000" w:themeColor="text1"/>
                <w:sz w:val="22"/>
                <w:szCs w:val="22"/>
              </w:rPr>
            </w:pPr>
            <w:r>
              <w:rPr>
                <w:rFonts w:ascii="Arial" w:hAnsi="Arial" w:cs="Arial"/>
                <w:color w:val="000000" w:themeColor="text1"/>
                <w:sz w:val="22"/>
                <w:szCs w:val="22"/>
              </w:rPr>
              <w:t>Nil</w:t>
            </w: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A24BA" w:rsidR="00B83021" w:rsidP="00B83021" w:rsidRDefault="00AA24BA" w14:paraId="04DEC9E5" w14:textId="76142170">
            <w:pPr>
              <w:rPr>
                <w:rFonts w:ascii="Arial" w:hAnsi="Arial" w:cs="Arial"/>
                <w:color w:val="000000" w:themeColor="text1"/>
                <w:sz w:val="22"/>
                <w:szCs w:val="22"/>
              </w:rPr>
            </w:pPr>
            <w:r>
              <w:rPr>
                <w:rFonts w:ascii="Arial" w:hAnsi="Arial" w:cs="Arial"/>
                <w:color w:val="000000" w:themeColor="text1"/>
                <w:sz w:val="22"/>
                <w:szCs w:val="22"/>
              </w:rPr>
              <w:t>Nil</w:t>
            </w: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4F4DE7F2" w14:textId="01FE292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E3D0A">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577B9" w14:paraId="19FB01D6" w14:textId="4FAC5F08">
            <w:pPr>
              <w:rPr>
                <w:rFonts w:ascii="Arial" w:hAnsi="Arial" w:cs="Arial"/>
                <w:sz w:val="22"/>
                <w:szCs w:val="22"/>
              </w:rPr>
            </w:pPr>
            <w:r>
              <w:rPr>
                <w:rFonts w:ascii="Arial" w:hAnsi="Arial" w:cs="Arial"/>
                <w:sz w:val="22"/>
                <w:szCs w:val="22"/>
              </w:rPr>
              <w:t>n/a</w:t>
            </w: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577B9" w14:paraId="4A0FB63C" w14:textId="22206122">
            <w:pPr>
              <w:rPr>
                <w:rFonts w:ascii="Arial" w:hAnsi="Arial" w:cs="Arial"/>
                <w:sz w:val="22"/>
                <w:szCs w:val="22"/>
              </w:rPr>
            </w:pPr>
            <w:r>
              <w:rPr>
                <w:rFonts w:ascii="Arial" w:hAnsi="Arial" w:cs="Arial"/>
                <w:sz w:val="22"/>
                <w:szCs w:val="22"/>
              </w:rPr>
              <w:t>n/a</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577B9" w14:paraId="42DEDDB3" w14:textId="176917B3">
            <w:pPr>
              <w:rPr>
                <w:rFonts w:ascii="Arial" w:hAnsi="Arial" w:cs="Arial"/>
                <w:sz w:val="22"/>
                <w:szCs w:val="22"/>
              </w:rPr>
            </w:pPr>
            <w:r>
              <w:rPr>
                <w:rFonts w:ascii="Arial" w:hAnsi="Arial" w:cs="Arial"/>
                <w:sz w:val="22"/>
                <w:szCs w:val="22"/>
              </w:rPr>
              <w:t>n/a</w:t>
            </w: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35BEEEB1">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r w:rsidR="006577B9">
              <w:rPr>
                <w:rFonts w:ascii="Segoe UI Symbol" w:hAnsi="Segoe UI Symbol" w:eastAsia="MS Gothic" w:cs="Segoe UI Symbol"/>
                <w:sz w:val="22"/>
                <w:szCs w:val="22"/>
                <w:lang w:val="en-US"/>
              </w:rPr>
              <w:t>x</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681CE3BB" w14:textId="78D7CCC5">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r w:rsidR="006577B9">
              <w:rPr>
                <w:rFonts w:ascii="Segoe UI Symbol" w:hAnsi="Segoe UI Symbol" w:eastAsia="MS Gothic" w:cs="Segoe UI Symbol"/>
                <w:sz w:val="22"/>
                <w:szCs w:val="22"/>
                <w:lang w:val="en-US"/>
              </w:rPr>
              <w:t>x</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Pr="00A42F82" w:rsidR="004D0161" w:rsidP="00A91894" w:rsidRDefault="006577B9" w14:paraId="7E69A115" w14:textId="30DE8E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rsidRPr="00A42F82" w:rsidR="004D0161" w:rsidP="00A91894" w:rsidRDefault="006577B9" w14:paraId="505A0AFD" w14:textId="07EFDE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Pr="00A42F82" w:rsidR="004D0161" w:rsidP="00A91894" w:rsidRDefault="006577B9" w14:paraId="4B18E67D" w14:textId="351735D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rsidRPr="00A42F82" w:rsidR="004D0161" w:rsidP="00A91894" w:rsidRDefault="006577B9" w14:paraId="5B839E33" w14:textId="6EB35C7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rsidRPr="00A42F82" w:rsidR="004D0161" w:rsidP="00A91894" w:rsidRDefault="004D0161" w14:paraId="3AE736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rsidRPr="00A42F82" w:rsidR="004D0161" w:rsidP="00A91894" w:rsidRDefault="006577B9" w14:paraId="5324FC1E" w14:textId="2318BB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rsidRPr="00A42F82" w:rsidR="004D0161" w:rsidP="00A91894" w:rsidRDefault="006577B9" w14:paraId="1F62E293" w14:textId="2BA167C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292E6D6E">
            <w:pPr>
              <w:autoSpaceDE w:val="0"/>
              <w:autoSpaceDN w:val="0"/>
              <w:adjustRightInd w:val="0"/>
              <w:rPr>
                <w:rFonts w:ascii="Arial" w:hAnsi="Arial" w:cs="Arial"/>
                <w:sz w:val="22"/>
                <w:szCs w:val="22"/>
              </w:rPr>
            </w:pPr>
            <w:r w:rsidRPr="00A42F82">
              <w:rPr>
                <w:rFonts w:ascii="Arial" w:hAnsi="Arial" w:cs="Arial"/>
                <w:sz w:val="22"/>
                <w:szCs w:val="22"/>
              </w:rPr>
              <w:t>Other – specify:</w:t>
            </w:r>
            <w:r w:rsidR="006A0B03">
              <w:rPr>
                <w:rFonts w:ascii="Arial" w:hAnsi="Arial" w:cs="Arial"/>
                <w:sz w:val="22"/>
                <w:szCs w:val="22"/>
              </w:rPr>
              <w:t xml:space="preserve"> </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rsidRPr="00A42F82" w:rsidR="004D0161" w:rsidP="00A91894" w:rsidRDefault="006577B9" w14:paraId="253D555A" w14:textId="3E2592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Pr="00A42F82" w:rsidR="004D0161" w:rsidP="00A91894" w:rsidRDefault="009576F3" w14:paraId="34317F81" w14:textId="7D6A92A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Pr="00A42F82" w:rsidR="004D0161" w:rsidP="00A91894" w:rsidRDefault="009576F3" w14:paraId="69F55200" w14:textId="1AC79F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A42F82" w:rsidR="004D0161" w:rsidP="00A91894" w:rsidRDefault="009576F3" w14:paraId="607ECC20" w14:textId="5F3A3C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A42F82" w:rsidR="004D0161" w:rsidP="00A91894" w:rsidRDefault="009576F3" w14:paraId="234D7DB1" w14:textId="48272E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A42F82" w:rsidR="004D0161" w:rsidP="00A91894" w:rsidRDefault="009576F3" w14:paraId="479B5397" w14:textId="015362B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A42F82" w:rsidR="004D0161" w:rsidP="00A91894" w:rsidRDefault="009576F3" w14:paraId="4A4CD2D7" w14:textId="539067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A42F82" w:rsidR="004D0161" w:rsidP="00A91894" w:rsidRDefault="009576F3" w14:paraId="673902EE" w14:textId="223DD6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A42F82" w:rsidR="004D0161" w:rsidP="00A91894" w:rsidRDefault="009576F3" w14:paraId="20F58EF5" w14:textId="2EEFAB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A42F82" w:rsidR="004D0161" w:rsidP="00A91894" w:rsidRDefault="009576F3" w14:paraId="51F2E243" w14:textId="7020058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77861B6" w14:textId="2F3D2AA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1105434" w14:textId="37E0533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538B2BA0"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538B2BA0"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BA3BA0" w:rsidR="004D0161" w:rsidP="00A91894" w:rsidRDefault="00BA3BA0" w14:paraId="417337B7" w14:textId="6FCD7B71">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Jaspreet Rai</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538B2BA0" w:rsidRDefault="00927691" w14:paraId="6C1C1BE5" w14:textId="0C4272C6">
            <w:pPr>
              <w:spacing w:before="100" w:beforeAutospacing="on" w:after="100" w:afterAutospacing="on"/>
            </w:pPr>
            <w:r w:rsidRPr="538B2BA0" w:rsidR="4B4E5D9E">
              <w:rPr>
                <w:rFonts w:ascii="Arial" w:hAnsi="Arial" w:cs="Arial"/>
                <w:sz w:val="22"/>
                <w:szCs w:val="22"/>
              </w:rPr>
              <w:t>23 September 2026</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538B2BA0"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927691" w:rsidR="00AA7E42" w:rsidP="00A91894" w:rsidRDefault="00927691" w14:paraId="2001AF23" w14:textId="6AFE0117">
            <w:pPr>
              <w:pStyle w:val="ListParagraph"/>
              <w:ind w:left="0"/>
              <w:rPr>
                <w:rFonts w:ascii="Arial" w:hAnsi="Arial" w:cs="Arial"/>
                <w:color w:val="000000" w:themeColor="text1"/>
              </w:rPr>
            </w:pPr>
            <w:r>
              <w:rPr>
                <w:rFonts w:ascii="Arial" w:hAnsi="Arial" w:cs="Arial"/>
                <w:color w:val="000000" w:themeColor="text1"/>
              </w:rPr>
              <w:t>Philip Jones</w:t>
            </w:r>
          </w:p>
        </w:tc>
        <w:tc>
          <w:tcPr>
            <w:tcW w:w="1014" w:type="pct"/>
            <w:vMerge w:val="restart"/>
            <w:tcMar/>
          </w:tcPr>
          <w:p w:rsidR="00927691" w:rsidP="00A91894" w:rsidRDefault="00AA7E42" w14:paraId="7FB13BAA" w14:textId="77777777">
            <w:pPr>
              <w:pStyle w:val="ListParagraph"/>
              <w:ind w:left="0"/>
              <w:rPr>
                <w:rFonts w:ascii="Arial" w:hAnsi="Arial" w:cs="Arial"/>
                <w:b/>
                <w:bCs/>
              </w:rPr>
            </w:pPr>
            <w:r w:rsidRPr="00A42F82">
              <w:rPr>
                <w:rFonts w:ascii="Arial" w:hAnsi="Arial" w:cs="Arial"/>
                <w:b/>
                <w:bCs/>
              </w:rPr>
              <w:t>Date:</w:t>
            </w:r>
          </w:p>
          <w:p w:rsidR="009C3E9C" w:rsidP="00A91894" w:rsidRDefault="009C3E9C" w14:paraId="4FFCFE7D" w14:textId="77777777">
            <w:pPr>
              <w:pStyle w:val="ListParagraph"/>
              <w:ind w:left="0"/>
              <w:rPr>
                <w:rFonts w:ascii="Arial" w:hAnsi="Arial" w:cs="Arial"/>
                <w:b/>
                <w:bCs/>
              </w:rPr>
            </w:pPr>
          </w:p>
          <w:p w:rsidRPr="009C3E9C" w:rsidR="009C3E9C" w:rsidP="00A91894" w:rsidRDefault="006577B9" w14:paraId="7BA89991" w14:textId="52D07BEA">
            <w:pPr>
              <w:pStyle w:val="ListParagraph"/>
              <w:ind w:left="0"/>
            </w:pPr>
            <w:r w:rsidRPr="538B2BA0" w:rsidR="46DE1D01">
              <w:rPr>
                <w:rFonts w:ascii="Arial" w:hAnsi="Arial" w:cs="Arial"/>
              </w:rPr>
              <w:t>23 September 2026</w:t>
            </w:r>
          </w:p>
        </w:tc>
      </w:tr>
      <w:tr w:rsidRPr="00A42F82" w:rsidR="00AA7E42" w:rsidTr="538B2BA0"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6577B9" w14:paraId="20916ADA" w14:textId="4298ACBA">
            <w:pPr>
              <w:pStyle w:val="ListParagraph"/>
              <w:ind w:left="0"/>
              <w:rPr>
                <w:rFonts w:ascii="Arial" w:hAnsi="Arial" w:cs="Arial"/>
              </w:rPr>
            </w:pPr>
            <w:r>
              <w:rPr>
                <w:rFonts w:ascii="Microsoft Sans Serif" w:hAnsi="Microsoft Sans Serif" w:cs="Microsoft Sans Serif"/>
                <w:noProof/>
                <w:sz w:val="18"/>
                <w:szCs w:val="18"/>
              </w:rPr>
              <w:drawing>
                <wp:inline distT="0" distB="0" distL="0" distR="0" wp14:anchorId="76272F90" wp14:editId="585898E7">
                  <wp:extent cx="1085850" cy="45720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1085850" cy="457200"/>
                          </a:xfrm>
                          <a:prstGeom prst="rect">
                            <a:avLst/>
                          </a:prstGeom>
                          <a:noFill/>
                          <a:ln w="9525">
                            <a:noFill/>
                            <a:miter lim="800000"/>
                            <a:headEnd/>
                            <a:tailEnd/>
                          </a:ln>
                        </pic:spPr>
                      </pic:pic>
                    </a:graphicData>
                  </a:graphic>
                </wp:inline>
              </w:drawing>
            </w: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927691" w14:paraId="3117E437" w14:textId="6D3B5229">
      <w:pPr>
        <w:rPr>
          <w:rFonts w:ascii="Arial" w:hAnsi="Arial" w:cs="Arial"/>
          <w:sz w:val="22"/>
          <w:szCs w:val="22"/>
        </w:rPr>
      </w:pPr>
      <w:r>
        <w:rPr>
          <w:rFonts w:ascii="Arial" w:hAnsi="Arial" w:cs="Arial"/>
          <w:sz w:val="22"/>
          <w:szCs w:val="22"/>
        </w:rPr>
        <w:tab/>
      </w: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Pr="00A42F82" w:rsidR="00CC2661" w:rsidP="00A91894" w:rsidRDefault="00E43B00" w14:paraId="1E63DDA0" w14:textId="2E68CE99">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Pr="00A42F82" w:rsidR="00CC2661" w:rsidP="00A91894" w:rsidRDefault="00E43B00" w14:paraId="221274F6" w14:textId="49A9E289">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Pr="00A42F82" w:rsidR="00CC2661" w:rsidP="00A91894" w:rsidRDefault="00E43B00" w14:paraId="66918137" w14:textId="4A208A44">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Pr="00A42F82" w:rsidR="00743859" w:rsidP="00A91894" w:rsidRDefault="00E43B00" w14:paraId="18F4C7C8" w14:textId="0FB7E7A9">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Pr="00A42F82" w:rsidR="00743859" w:rsidP="00A91894" w:rsidRDefault="00E43B00" w14:paraId="62694DA6" w14:textId="12A0EBE3">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8">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9">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2505E1">
      <w:headerReference w:type="default" r:id="rId20"/>
      <w:footerReference w:type="default" r:id="rId21"/>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668C1" w:rsidP="00390251" w:rsidRDefault="00A668C1" w14:paraId="5FD66ED9" w14:textId="77777777">
      <w:r>
        <w:separator/>
      </w:r>
    </w:p>
    <w:p w:rsidR="00A668C1" w:rsidRDefault="00A668C1" w14:paraId="40676561" w14:textId="77777777"/>
  </w:endnote>
  <w:endnote w:type="continuationSeparator" w:id="0">
    <w:p w:rsidR="00A668C1" w:rsidP="00390251" w:rsidRDefault="00A668C1" w14:paraId="4823418A" w14:textId="77777777">
      <w:r>
        <w:continuationSeparator/>
      </w:r>
    </w:p>
    <w:p w:rsidR="00A668C1" w:rsidRDefault="00A668C1" w14:paraId="0B96202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668C1" w:rsidP="00390251" w:rsidRDefault="00A668C1" w14:paraId="04166326" w14:textId="77777777">
      <w:r>
        <w:separator/>
      </w:r>
    </w:p>
    <w:p w:rsidR="00A668C1" w:rsidRDefault="00A668C1" w14:paraId="69E668F1" w14:textId="77777777"/>
  </w:footnote>
  <w:footnote w:type="continuationSeparator" w:id="0">
    <w:p w:rsidR="00A668C1" w:rsidP="00390251" w:rsidRDefault="00A668C1" w14:paraId="1C0810EE" w14:textId="77777777">
      <w:r>
        <w:continuationSeparator/>
      </w:r>
    </w:p>
    <w:p w:rsidR="00A668C1" w:rsidRDefault="00A668C1" w14:paraId="7C7E3B4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96941"/>
    <w:rsid w:val="000A3C5F"/>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591"/>
    <w:rsid w:val="0010484B"/>
    <w:rsid w:val="00105C55"/>
    <w:rsid w:val="001117D0"/>
    <w:rsid w:val="00113880"/>
    <w:rsid w:val="00113E57"/>
    <w:rsid w:val="00122E21"/>
    <w:rsid w:val="00124438"/>
    <w:rsid w:val="00126B4D"/>
    <w:rsid w:val="001312E4"/>
    <w:rsid w:val="0013794A"/>
    <w:rsid w:val="00137ABD"/>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389"/>
    <w:rsid w:val="001B66FA"/>
    <w:rsid w:val="001C09E8"/>
    <w:rsid w:val="001C269D"/>
    <w:rsid w:val="001C2DE8"/>
    <w:rsid w:val="001C3CC4"/>
    <w:rsid w:val="001C7C72"/>
    <w:rsid w:val="001D1817"/>
    <w:rsid w:val="001D3BD1"/>
    <w:rsid w:val="001E35F9"/>
    <w:rsid w:val="001F200C"/>
    <w:rsid w:val="001F6460"/>
    <w:rsid w:val="001F79E2"/>
    <w:rsid w:val="00200104"/>
    <w:rsid w:val="00204E14"/>
    <w:rsid w:val="002063C3"/>
    <w:rsid w:val="002132F9"/>
    <w:rsid w:val="00213602"/>
    <w:rsid w:val="00213F52"/>
    <w:rsid w:val="00221686"/>
    <w:rsid w:val="00222886"/>
    <w:rsid w:val="00224A9A"/>
    <w:rsid w:val="0023172C"/>
    <w:rsid w:val="00233861"/>
    <w:rsid w:val="00233B1F"/>
    <w:rsid w:val="00240C32"/>
    <w:rsid w:val="00240F9C"/>
    <w:rsid w:val="002505E1"/>
    <w:rsid w:val="00253522"/>
    <w:rsid w:val="00255B51"/>
    <w:rsid w:val="00257ABC"/>
    <w:rsid w:val="002657B4"/>
    <w:rsid w:val="00266AB2"/>
    <w:rsid w:val="00272EE5"/>
    <w:rsid w:val="002755F3"/>
    <w:rsid w:val="00280A88"/>
    <w:rsid w:val="002866BC"/>
    <w:rsid w:val="0029113C"/>
    <w:rsid w:val="00293A45"/>
    <w:rsid w:val="00296702"/>
    <w:rsid w:val="002A0D12"/>
    <w:rsid w:val="002A152D"/>
    <w:rsid w:val="002A7E77"/>
    <w:rsid w:val="002B55BF"/>
    <w:rsid w:val="002B56C1"/>
    <w:rsid w:val="002B6DE2"/>
    <w:rsid w:val="002B7789"/>
    <w:rsid w:val="002B7909"/>
    <w:rsid w:val="002C4AEB"/>
    <w:rsid w:val="002D1837"/>
    <w:rsid w:val="002D4DC9"/>
    <w:rsid w:val="002E0739"/>
    <w:rsid w:val="002E13FE"/>
    <w:rsid w:val="002E3D0A"/>
    <w:rsid w:val="002F3D85"/>
    <w:rsid w:val="00303350"/>
    <w:rsid w:val="00304094"/>
    <w:rsid w:val="0030470D"/>
    <w:rsid w:val="003171A8"/>
    <w:rsid w:val="003257BD"/>
    <w:rsid w:val="003264AE"/>
    <w:rsid w:val="003268ED"/>
    <w:rsid w:val="003302A1"/>
    <w:rsid w:val="00331A88"/>
    <w:rsid w:val="00332956"/>
    <w:rsid w:val="003408DD"/>
    <w:rsid w:val="003505BC"/>
    <w:rsid w:val="00354F34"/>
    <w:rsid w:val="00361382"/>
    <w:rsid w:val="00362976"/>
    <w:rsid w:val="003656A9"/>
    <w:rsid w:val="00366587"/>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6398"/>
    <w:rsid w:val="0047697E"/>
    <w:rsid w:val="0048134A"/>
    <w:rsid w:val="00482054"/>
    <w:rsid w:val="0048583B"/>
    <w:rsid w:val="00486107"/>
    <w:rsid w:val="00487E4B"/>
    <w:rsid w:val="00493334"/>
    <w:rsid w:val="004942B0"/>
    <w:rsid w:val="00494691"/>
    <w:rsid w:val="004A7DD5"/>
    <w:rsid w:val="004B7A0E"/>
    <w:rsid w:val="004C3A0B"/>
    <w:rsid w:val="004C3D85"/>
    <w:rsid w:val="004C5C13"/>
    <w:rsid w:val="004D0161"/>
    <w:rsid w:val="004D5683"/>
    <w:rsid w:val="004E0338"/>
    <w:rsid w:val="004E4AC4"/>
    <w:rsid w:val="004E616D"/>
    <w:rsid w:val="004F059C"/>
    <w:rsid w:val="004F51FD"/>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37BDF"/>
    <w:rsid w:val="006423B9"/>
    <w:rsid w:val="00644C5C"/>
    <w:rsid w:val="00655EC5"/>
    <w:rsid w:val="006577B9"/>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0B03"/>
    <w:rsid w:val="006B1685"/>
    <w:rsid w:val="006C1FDD"/>
    <w:rsid w:val="006C47AF"/>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69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0E07"/>
    <w:rsid w:val="008B346A"/>
    <w:rsid w:val="008B67D3"/>
    <w:rsid w:val="008B72DE"/>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27691"/>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0E1D"/>
    <w:rsid w:val="009A3300"/>
    <w:rsid w:val="009A3C08"/>
    <w:rsid w:val="009A4E14"/>
    <w:rsid w:val="009A6F5D"/>
    <w:rsid w:val="009A769E"/>
    <w:rsid w:val="009B1FB6"/>
    <w:rsid w:val="009B3534"/>
    <w:rsid w:val="009C3E9C"/>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8C1"/>
    <w:rsid w:val="00A703DC"/>
    <w:rsid w:val="00A707D3"/>
    <w:rsid w:val="00A7745F"/>
    <w:rsid w:val="00A776A8"/>
    <w:rsid w:val="00A82A83"/>
    <w:rsid w:val="00A82C9D"/>
    <w:rsid w:val="00A83D75"/>
    <w:rsid w:val="00A91512"/>
    <w:rsid w:val="00A91808"/>
    <w:rsid w:val="00A91894"/>
    <w:rsid w:val="00A950A9"/>
    <w:rsid w:val="00A95A09"/>
    <w:rsid w:val="00AA0A40"/>
    <w:rsid w:val="00AA0B1C"/>
    <w:rsid w:val="00AA1990"/>
    <w:rsid w:val="00AA24BA"/>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A32"/>
    <w:rsid w:val="00BA346E"/>
    <w:rsid w:val="00BA3BA0"/>
    <w:rsid w:val="00BB1B85"/>
    <w:rsid w:val="00BB26B7"/>
    <w:rsid w:val="00BB3142"/>
    <w:rsid w:val="00BC301B"/>
    <w:rsid w:val="00BD4150"/>
    <w:rsid w:val="00BE08D7"/>
    <w:rsid w:val="00BE117A"/>
    <w:rsid w:val="00BE2189"/>
    <w:rsid w:val="00BF0733"/>
    <w:rsid w:val="00BF3F4A"/>
    <w:rsid w:val="00C11423"/>
    <w:rsid w:val="00C12036"/>
    <w:rsid w:val="00C1657B"/>
    <w:rsid w:val="00C20294"/>
    <w:rsid w:val="00C21DCF"/>
    <w:rsid w:val="00C25CB5"/>
    <w:rsid w:val="00C32EFB"/>
    <w:rsid w:val="00C33319"/>
    <w:rsid w:val="00C34198"/>
    <w:rsid w:val="00C34A87"/>
    <w:rsid w:val="00C359EF"/>
    <w:rsid w:val="00C40DAE"/>
    <w:rsid w:val="00C45C06"/>
    <w:rsid w:val="00C46A16"/>
    <w:rsid w:val="00C474BF"/>
    <w:rsid w:val="00C47729"/>
    <w:rsid w:val="00C52D60"/>
    <w:rsid w:val="00C60BE5"/>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71F"/>
    <w:rsid w:val="00CB4DA5"/>
    <w:rsid w:val="00CB7118"/>
    <w:rsid w:val="00CC1528"/>
    <w:rsid w:val="00CC1835"/>
    <w:rsid w:val="00CC2661"/>
    <w:rsid w:val="00CC6B2D"/>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31847"/>
    <w:rsid w:val="00E32138"/>
    <w:rsid w:val="00E43B00"/>
    <w:rsid w:val="00E43EC5"/>
    <w:rsid w:val="00E45AB0"/>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C67FA"/>
    <w:rsid w:val="00ED0C59"/>
    <w:rsid w:val="00ED4E18"/>
    <w:rsid w:val="00ED7B18"/>
    <w:rsid w:val="00EE0B67"/>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38EF"/>
    <w:rsid w:val="00FD436F"/>
    <w:rsid w:val="00FD5A26"/>
    <w:rsid w:val="00FE3EC4"/>
    <w:rsid w:val="00FF3E46"/>
    <w:rsid w:val="00FF5A58"/>
    <w:rsid w:val="46DE1D01"/>
    <w:rsid w:val="4B4E5D9E"/>
    <w:rsid w:val="538B2B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https://mytsd.uwtsd.ac.uk" TargetMode="External" Id="rId18"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image" Target="media/image1.emf"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hyperlink" Target="mailto:pgresearch@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fontTable" Target="fontTable.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Jaspreet Rai (2007674)</lastModifiedBy>
  <revision>3</revision>
  <lastPrinted>2016-10-24T12:21:00.0000000Z</lastPrinted>
  <dcterms:created xsi:type="dcterms:W3CDTF">2025-04-03T12:26:00.0000000Z</dcterms:created>
  <dcterms:modified xsi:type="dcterms:W3CDTF">2026-09-23T09:34:08.5632024Z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