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42DAF" w14:textId="77777777" w:rsidR="00640421" w:rsidRPr="00EA3281" w:rsidRDefault="00640421" w:rsidP="009A496C">
      <w:pPr>
        <w:spacing w:after="0" w:line="480" w:lineRule="auto"/>
        <w:jc w:val="center"/>
        <w:rPr>
          <w:rFonts w:ascii="Arial" w:hAnsi="Arial" w:cs="Arial"/>
          <w:szCs w:val="24"/>
        </w:rPr>
      </w:pPr>
    </w:p>
    <w:p w14:paraId="54509F4F" w14:textId="77777777" w:rsidR="00640421" w:rsidRPr="00EA3281" w:rsidRDefault="00640421" w:rsidP="009A496C">
      <w:pPr>
        <w:spacing w:after="0" w:line="480" w:lineRule="auto"/>
        <w:jc w:val="center"/>
        <w:rPr>
          <w:rFonts w:ascii="Arial" w:hAnsi="Arial" w:cs="Arial"/>
          <w:szCs w:val="24"/>
        </w:rPr>
      </w:pPr>
    </w:p>
    <w:p w14:paraId="17E0F804" w14:textId="645963A5" w:rsidR="009A496C" w:rsidRPr="00EA3281" w:rsidRDefault="009A496C" w:rsidP="009A496C">
      <w:pPr>
        <w:spacing w:after="0" w:line="480" w:lineRule="auto"/>
        <w:jc w:val="center"/>
        <w:rPr>
          <w:rFonts w:ascii="Arial" w:hAnsi="Arial" w:cs="Arial"/>
          <w:szCs w:val="24"/>
        </w:rPr>
      </w:pPr>
      <w:r w:rsidRPr="00EA3281">
        <w:rPr>
          <w:rFonts w:ascii="Arial" w:hAnsi="Arial" w:cs="Arial"/>
          <w:szCs w:val="24"/>
        </w:rPr>
        <w:t>Student's Name: Natalia Piwowarska</w:t>
      </w:r>
    </w:p>
    <w:p w14:paraId="2C9778B6" w14:textId="77777777" w:rsidR="009A496C" w:rsidRPr="00EA3281" w:rsidRDefault="009A496C" w:rsidP="009A496C">
      <w:pPr>
        <w:spacing w:after="0" w:line="480" w:lineRule="auto"/>
        <w:jc w:val="center"/>
        <w:rPr>
          <w:rFonts w:ascii="Arial" w:hAnsi="Arial" w:cs="Arial"/>
          <w:szCs w:val="24"/>
        </w:rPr>
      </w:pPr>
      <w:r w:rsidRPr="00EA3281">
        <w:rPr>
          <w:rFonts w:ascii="Arial" w:hAnsi="Arial" w:cs="Arial"/>
          <w:szCs w:val="24"/>
        </w:rPr>
        <w:t>Student ID: 2014062</w:t>
      </w:r>
    </w:p>
    <w:p w14:paraId="49FEADFE" w14:textId="3F96EAA8" w:rsidR="009A496C" w:rsidRPr="00EA3281" w:rsidRDefault="009A496C" w:rsidP="009A496C">
      <w:pPr>
        <w:spacing w:after="0" w:line="480" w:lineRule="auto"/>
        <w:jc w:val="center"/>
        <w:rPr>
          <w:rFonts w:ascii="Arial" w:hAnsi="Arial" w:cs="Arial"/>
          <w:szCs w:val="24"/>
        </w:rPr>
      </w:pPr>
      <w:r w:rsidRPr="00EA3281">
        <w:rPr>
          <w:rFonts w:ascii="Arial" w:hAnsi="Arial" w:cs="Arial"/>
          <w:szCs w:val="24"/>
        </w:rPr>
        <w:t>Course: LCBB500</w:t>
      </w:r>
      <w:r w:rsidR="00640421" w:rsidRPr="00EA3281">
        <w:rPr>
          <w:rFonts w:ascii="Arial" w:hAnsi="Arial" w:cs="Arial"/>
          <w:szCs w:val="24"/>
        </w:rPr>
        <w:t xml:space="preserve">5 Project Management </w:t>
      </w:r>
    </w:p>
    <w:p w14:paraId="4A65B4E0" w14:textId="0A8ED565" w:rsidR="009A496C" w:rsidRPr="00EA3281" w:rsidRDefault="009A496C" w:rsidP="009A496C">
      <w:pPr>
        <w:spacing w:after="0" w:line="480" w:lineRule="auto"/>
        <w:jc w:val="center"/>
        <w:rPr>
          <w:rFonts w:ascii="Arial" w:hAnsi="Arial" w:cs="Arial"/>
          <w:szCs w:val="24"/>
        </w:rPr>
      </w:pPr>
      <w:r w:rsidRPr="00EA3281">
        <w:rPr>
          <w:rFonts w:ascii="Arial" w:hAnsi="Arial" w:cs="Arial"/>
          <w:szCs w:val="24"/>
        </w:rPr>
        <w:t xml:space="preserve">Lecturer’s Name: </w:t>
      </w:r>
      <w:r w:rsidR="00640421" w:rsidRPr="00EA3281">
        <w:rPr>
          <w:rFonts w:ascii="Arial" w:hAnsi="Arial" w:cs="Arial"/>
          <w:szCs w:val="24"/>
        </w:rPr>
        <w:t>Dr Molly Jack</w:t>
      </w:r>
    </w:p>
    <w:p w14:paraId="3AD8D9C8" w14:textId="00EE23FD" w:rsidR="009A496C" w:rsidRDefault="009A496C" w:rsidP="009A496C">
      <w:pPr>
        <w:spacing w:after="0" w:line="480" w:lineRule="auto"/>
        <w:jc w:val="center"/>
        <w:rPr>
          <w:rFonts w:ascii="Arial" w:hAnsi="Arial" w:cs="Arial"/>
          <w:szCs w:val="24"/>
        </w:rPr>
      </w:pPr>
      <w:r w:rsidRPr="00EA3281">
        <w:rPr>
          <w:rFonts w:ascii="Arial" w:hAnsi="Arial" w:cs="Arial"/>
          <w:szCs w:val="24"/>
        </w:rPr>
        <w:t xml:space="preserve">Date: </w:t>
      </w:r>
      <w:r w:rsidRPr="00EA3281">
        <w:rPr>
          <w:rFonts w:ascii="Arial" w:hAnsi="Arial" w:cs="Arial"/>
          <w:szCs w:val="24"/>
        </w:rPr>
        <w:fldChar w:fldCharType="begin"/>
      </w:r>
      <w:r w:rsidRPr="00EA3281">
        <w:rPr>
          <w:rFonts w:ascii="Arial" w:hAnsi="Arial" w:cs="Arial"/>
          <w:szCs w:val="24"/>
          <w:lang w:val="en-GB"/>
        </w:rPr>
        <w:instrText xml:space="preserve"> DATE \@ "dd/MM/yyyy" </w:instrText>
      </w:r>
      <w:r w:rsidRPr="00EA3281">
        <w:rPr>
          <w:rFonts w:ascii="Arial" w:hAnsi="Arial" w:cs="Arial"/>
          <w:szCs w:val="24"/>
        </w:rPr>
        <w:fldChar w:fldCharType="separate"/>
      </w:r>
      <w:r w:rsidR="00640421" w:rsidRPr="00EA3281">
        <w:rPr>
          <w:rFonts w:ascii="Arial" w:hAnsi="Arial" w:cs="Arial"/>
          <w:noProof/>
          <w:szCs w:val="24"/>
          <w:lang w:val="en-GB"/>
        </w:rPr>
        <w:t>04/09/2022</w:t>
      </w:r>
      <w:r w:rsidRPr="00EA3281">
        <w:rPr>
          <w:rFonts w:ascii="Arial" w:hAnsi="Arial" w:cs="Arial"/>
          <w:szCs w:val="24"/>
        </w:rPr>
        <w:fldChar w:fldCharType="end"/>
      </w:r>
    </w:p>
    <w:p w14:paraId="4AE76206" w14:textId="77777777" w:rsidR="00E77CA4" w:rsidRPr="00EA3281" w:rsidRDefault="00E77CA4" w:rsidP="009A496C">
      <w:pPr>
        <w:spacing w:after="0" w:line="480" w:lineRule="auto"/>
        <w:jc w:val="center"/>
        <w:rPr>
          <w:rFonts w:ascii="Arial" w:hAnsi="Arial" w:cs="Arial"/>
          <w:szCs w:val="24"/>
        </w:rPr>
      </w:pPr>
    </w:p>
    <w:p w14:paraId="1F15E76B" w14:textId="529C7990" w:rsidR="00B75733" w:rsidRPr="00EA3281" w:rsidRDefault="00B75733" w:rsidP="00296BDC">
      <w:pPr>
        <w:rPr>
          <w:rFonts w:ascii="Arial" w:hAnsi="Arial" w:cs="Arial"/>
        </w:rPr>
      </w:pPr>
    </w:p>
    <w:p w14:paraId="57F06F4A" w14:textId="3DEA4BE4" w:rsidR="00296BDC" w:rsidRPr="00EA3281" w:rsidRDefault="00296BDC" w:rsidP="00296BDC">
      <w:pPr>
        <w:rPr>
          <w:rFonts w:ascii="Arial" w:hAnsi="Arial" w:cs="Arial"/>
        </w:rPr>
      </w:pPr>
    </w:p>
    <w:p w14:paraId="3D5219EE" w14:textId="77777777" w:rsidR="006C26A4" w:rsidRPr="00EA3281" w:rsidRDefault="00E1465E">
      <w:pPr>
        <w:spacing w:line="276" w:lineRule="auto"/>
        <w:jc w:val="left"/>
        <w:rPr>
          <w:rFonts w:ascii="Arial" w:hAnsi="Arial" w:cs="Arial"/>
        </w:rPr>
      </w:pPr>
      <w:r w:rsidRPr="00EA3281">
        <w:rPr>
          <w:rFonts w:ascii="Arial" w:hAnsi="Arial" w:cs="Arial"/>
        </w:rPr>
        <w:br w:type="page"/>
      </w:r>
    </w:p>
    <w:p w14:paraId="4C75B7E6" w14:textId="47A603B6" w:rsidR="006C26A4" w:rsidRPr="00EA3281" w:rsidRDefault="006C26A4" w:rsidP="00824C96">
      <w:pPr>
        <w:pStyle w:val="TOCHeading"/>
        <w:rPr>
          <w:rFonts w:ascii="Arial" w:hAnsi="Arial" w:cs="Arial"/>
          <w:color w:val="000000" w:themeColor="text1"/>
        </w:rPr>
      </w:pPr>
    </w:p>
    <w:p w14:paraId="0D390C99" w14:textId="1B8382FB" w:rsidR="00640421" w:rsidRPr="000F1756" w:rsidRDefault="00640421" w:rsidP="000F1756">
      <w:pPr>
        <w:pStyle w:val="BodyText"/>
        <w:rPr>
          <w:rFonts w:ascii="Arial" w:hAnsi="Arial" w:cs="Arial"/>
          <w:sz w:val="24"/>
          <w:szCs w:val="24"/>
          <w:lang w:val="en-GB"/>
        </w:rPr>
      </w:pPr>
    </w:p>
    <w:p w14:paraId="60A5036D" w14:textId="77777777" w:rsidR="00640421" w:rsidRPr="00EA3281" w:rsidRDefault="00640421" w:rsidP="00640421">
      <w:pPr>
        <w:rPr>
          <w:rFonts w:ascii="Arial" w:hAnsi="Arial" w:cs="Arial"/>
          <w:szCs w:val="24"/>
          <w:lang w:val="en-GB"/>
        </w:rPr>
      </w:pPr>
    </w:p>
    <w:p w14:paraId="35814F21" w14:textId="77777777" w:rsidR="00640421" w:rsidRPr="00EA3281" w:rsidRDefault="00640421" w:rsidP="00640421">
      <w:pPr>
        <w:jc w:val="center"/>
        <w:rPr>
          <w:rFonts w:ascii="Arial" w:hAnsi="Arial" w:cs="Arial"/>
          <w:b/>
          <w:bCs/>
          <w:szCs w:val="24"/>
          <w:lang w:val="en-GB"/>
        </w:rPr>
      </w:pPr>
      <w:r w:rsidRPr="00EA3281">
        <w:rPr>
          <w:rFonts w:ascii="Arial" w:hAnsi="Arial" w:cs="Arial"/>
          <w:b/>
          <w:bCs/>
          <w:szCs w:val="24"/>
          <w:lang w:val="en-GB"/>
        </w:rPr>
        <w:t>Executive summary</w:t>
      </w:r>
    </w:p>
    <w:p w14:paraId="3CC5795C" w14:textId="77777777" w:rsidR="00640421" w:rsidRPr="00EA3281" w:rsidRDefault="00640421" w:rsidP="00640421">
      <w:pPr>
        <w:rPr>
          <w:rFonts w:ascii="Arial" w:hAnsi="Arial" w:cs="Arial"/>
          <w:szCs w:val="24"/>
          <w:lang w:val="en-GB"/>
        </w:rPr>
      </w:pPr>
      <w:r w:rsidRPr="00EA3281">
        <w:rPr>
          <w:rFonts w:ascii="Arial" w:hAnsi="Arial" w:cs="Arial"/>
          <w:szCs w:val="24"/>
          <w:lang w:val="en-GB"/>
        </w:rPr>
        <w:t xml:space="preserve">The study has discussed Cross Rail Project (Elizabeth Line) which promotes efficiency with transportation that creates an improvement for the community to reach their destination within a short interval. Based on assessment 1, this assignment has been detailed such that it can gain its working performance and the perspective that the learner has learnt. It can bring a gain in working assurance to make a recommendation based on which a similar project like as Cross Rail Project (Elizabeth Line) can bring progression by negotiating all risk factors. </w:t>
      </w:r>
    </w:p>
    <w:p w14:paraId="7ECD8620" w14:textId="77777777" w:rsidR="00640421" w:rsidRPr="00EA3281" w:rsidRDefault="00640421" w:rsidP="00640421">
      <w:pPr>
        <w:rPr>
          <w:rFonts w:ascii="Arial" w:hAnsi="Arial" w:cs="Arial"/>
          <w:szCs w:val="24"/>
          <w:lang w:val="en-GB"/>
        </w:rPr>
      </w:pPr>
      <w:r w:rsidRPr="00EA3281">
        <w:rPr>
          <w:rFonts w:ascii="Arial" w:hAnsi="Arial" w:cs="Arial"/>
          <w:szCs w:val="24"/>
          <w:lang w:val="en-GB"/>
        </w:rPr>
        <w:br w:type="page"/>
      </w:r>
    </w:p>
    <w:sdt>
      <w:sdtPr>
        <w:rPr>
          <w:rFonts w:ascii="Arial" w:eastAsiaTheme="minorHAnsi" w:hAnsi="Arial" w:cs="Arial"/>
          <w:color w:val="auto"/>
          <w:sz w:val="22"/>
          <w:szCs w:val="22"/>
          <w:lang w:val="en-GB"/>
        </w:rPr>
        <w:id w:val="918674455"/>
        <w:docPartObj>
          <w:docPartGallery w:val="Table of Contents"/>
          <w:docPartUnique/>
        </w:docPartObj>
      </w:sdtPr>
      <w:sdtEndPr>
        <w:rPr>
          <w:noProof/>
          <w:color w:val="000000" w:themeColor="text1"/>
          <w:sz w:val="24"/>
        </w:rPr>
      </w:sdtEndPr>
      <w:sdtContent>
        <w:p w14:paraId="2D9F734F" w14:textId="77777777" w:rsidR="00640421" w:rsidRPr="00EA3281" w:rsidRDefault="00640421" w:rsidP="00640421">
          <w:pPr>
            <w:pStyle w:val="TOCHeading"/>
            <w:spacing w:line="360" w:lineRule="auto"/>
            <w:jc w:val="center"/>
            <w:rPr>
              <w:rFonts w:ascii="Arial" w:hAnsi="Arial" w:cs="Arial"/>
              <w:b w:val="0"/>
              <w:bCs w:val="0"/>
              <w:color w:val="auto"/>
              <w:sz w:val="24"/>
              <w:szCs w:val="24"/>
              <w:lang w:val="en-GB"/>
            </w:rPr>
          </w:pPr>
          <w:r w:rsidRPr="00EA3281">
            <w:rPr>
              <w:rFonts w:ascii="Arial" w:hAnsi="Arial" w:cs="Arial"/>
              <w:color w:val="auto"/>
              <w:sz w:val="24"/>
              <w:szCs w:val="24"/>
              <w:lang w:val="en-GB"/>
            </w:rPr>
            <w:t>Table of Contents</w:t>
          </w:r>
        </w:p>
        <w:p w14:paraId="38E49B1B" w14:textId="79EDB615" w:rsidR="000F1756" w:rsidRDefault="00640421">
          <w:pPr>
            <w:pStyle w:val="TOC1"/>
            <w:tabs>
              <w:tab w:val="right" w:leader="dot" w:pos="9350"/>
            </w:tabs>
            <w:rPr>
              <w:rFonts w:asciiTheme="minorHAnsi" w:eastAsiaTheme="minorEastAsia" w:hAnsiTheme="minorHAnsi"/>
              <w:noProof/>
              <w:color w:val="auto"/>
              <w:szCs w:val="24"/>
              <w:lang w:val="en-GB" w:eastAsia="en-GB"/>
            </w:rPr>
          </w:pPr>
          <w:r w:rsidRPr="00EA3281">
            <w:rPr>
              <w:rFonts w:ascii="Arial" w:hAnsi="Arial" w:cs="Arial"/>
              <w:szCs w:val="24"/>
              <w:lang w:val="en-GB"/>
            </w:rPr>
            <w:fldChar w:fldCharType="begin"/>
          </w:r>
          <w:r w:rsidRPr="00EA3281">
            <w:rPr>
              <w:rFonts w:ascii="Arial" w:hAnsi="Arial" w:cs="Arial"/>
              <w:szCs w:val="24"/>
              <w:lang w:val="en-GB"/>
            </w:rPr>
            <w:instrText xml:space="preserve"> TOC \o "1-3" \h \z \u </w:instrText>
          </w:r>
          <w:r w:rsidRPr="00EA3281">
            <w:rPr>
              <w:rFonts w:ascii="Arial" w:hAnsi="Arial" w:cs="Arial"/>
              <w:szCs w:val="24"/>
              <w:lang w:val="en-GB"/>
            </w:rPr>
            <w:fldChar w:fldCharType="separate"/>
          </w:r>
          <w:hyperlink w:anchor="_Toc113218446" w:history="1">
            <w:r w:rsidR="000F1756" w:rsidRPr="0021468D">
              <w:rPr>
                <w:rStyle w:val="Hyperlink"/>
                <w:rFonts w:ascii="Arial" w:hAnsi="Arial" w:cs="Arial"/>
                <w:noProof/>
                <w:lang w:val="en-GB"/>
              </w:rPr>
              <w:t>Introduction</w:t>
            </w:r>
            <w:r w:rsidR="000F1756">
              <w:rPr>
                <w:noProof/>
                <w:webHidden/>
              </w:rPr>
              <w:tab/>
            </w:r>
            <w:r w:rsidR="000F1756">
              <w:rPr>
                <w:noProof/>
                <w:webHidden/>
              </w:rPr>
              <w:fldChar w:fldCharType="begin"/>
            </w:r>
            <w:r w:rsidR="000F1756">
              <w:rPr>
                <w:noProof/>
                <w:webHidden/>
              </w:rPr>
              <w:instrText xml:space="preserve"> PAGEREF _Toc113218446 \h </w:instrText>
            </w:r>
            <w:r w:rsidR="000F1756">
              <w:rPr>
                <w:noProof/>
                <w:webHidden/>
              </w:rPr>
            </w:r>
            <w:r w:rsidR="000F1756">
              <w:rPr>
                <w:noProof/>
                <w:webHidden/>
              </w:rPr>
              <w:fldChar w:fldCharType="separate"/>
            </w:r>
            <w:r w:rsidR="000F1756">
              <w:rPr>
                <w:noProof/>
                <w:webHidden/>
              </w:rPr>
              <w:t>4</w:t>
            </w:r>
            <w:r w:rsidR="000F1756">
              <w:rPr>
                <w:noProof/>
                <w:webHidden/>
              </w:rPr>
              <w:fldChar w:fldCharType="end"/>
            </w:r>
          </w:hyperlink>
        </w:p>
        <w:p w14:paraId="351F32B3" w14:textId="1828C40F" w:rsidR="000F1756" w:rsidRDefault="000F1756">
          <w:pPr>
            <w:pStyle w:val="TOC1"/>
            <w:tabs>
              <w:tab w:val="right" w:leader="dot" w:pos="9350"/>
            </w:tabs>
            <w:rPr>
              <w:rFonts w:asciiTheme="minorHAnsi" w:eastAsiaTheme="minorEastAsia" w:hAnsiTheme="minorHAnsi"/>
              <w:noProof/>
              <w:color w:val="auto"/>
              <w:szCs w:val="24"/>
              <w:lang w:val="en-GB" w:eastAsia="en-GB"/>
            </w:rPr>
          </w:pPr>
          <w:hyperlink w:anchor="_Toc113218447" w:history="1">
            <w:r w:rsidRPr="0021468D">
              <w:rPr>
                <w:rStyle w:val="Hyperlink"/>
                <w:rFonts w:ascii="Arial" w:hAnsi="Arial" w:cs="Arial"/>
                <w:noProof/>
                <w:lang w:val="en-GB"/>
              </w:rPr>
              <w:t>The body</w:t>
            </w:r>
            <w:r>
              <w:rPr>
                <w:noProof/>
                <w:webHidden/>
              </w:rPr>
              <w:tab/>
            </w:r>
            <w:r>
              <w:rPr>
                <w:noProof/>
                <w:webHidden/>
              </w:rPr>
              <w:fldChar w:fldCharType="begin"/>
            </w:r>
            <w:r>
              <w:rPr>
                <w:noProof/>
                <w:webHidden/>
              </w:rPr>
              <w:instrText xml:space="preserve"> PAGEREF _Toc113218447 \h </w:instrText>
            </w:r>
            <w:r>
              <w:rPr>
                <w:noProof/>
                <w:webHidden/>
              </w:rPr>
            </w:r>
            <w:r>
              <w:rPr>
                <w:noProof/>
                <w:webHidden/>
              </w:rPr>
              <w:fldChar w:fldCharType="separate"/>
            </w:r>
            <w:r>
              <w:rPr>
                <w:noProof/>
                <w:webHidden/>
              </w:rPr>
              <w:t>4</w:t>
            </w:r>
            <w:r>
              <w:rPr>
                <w:noProof/>
                <w:webHidden/>
              </w:rPr>
              <w:fldChar w:fldCharType="end"/>
            </w:r>
          </w:hyperlink>
        </w:p>
        <w:p w14:paraId="08E8D958" w14:textId="614EA433" w:rsidR="000F1756" w:rsidRDefault="000F1756">
          <w:pPr>
            <w:pStyle w:val="TOC2"/>
            <w:tabs>
              <w:tab w:val="right" w:leader="dot" w:pos="9350"/>
            </w:tabs>
            <w:rPr>
              <w:rFonts w:eastAsiaTheme="minorEastAsia"/>
              <w:noProof/>
              <w:sz w:val="24"/>
              <w:szCs w:val="24"/>
              <w:lang w:val="en-GB" w:eastAsia="en-GB"/>
            </w:rPr>
          </w:pPr>
          <w:hyperlink w:anchor="_Toc113218448" w:history="1">
            <w:r w:rsidRPr="0021468D">
              <w:rPr>
                <w:rStyle w:val="Hyperlink"/>
                <w:rFonts w:ascii="Arial" w:hAnsi="Arial" w:cs="Arial"/>
                <w:noProof/>
                <w:lang w:val="en-GB"/>
              </w:rPr>
              <w:t>The reason behind the success or failure of the project</w:t>
            </w:r>
            <w:r>
              <w:rPr>
                <w:noProof/>
                <w:webHidden/>
              </w:rPr>
              <w:tab/>
            </w:r>
            <w:r>
              <w:rPr>
                <w:noProof/>
                <w:webHidden/>
              </w:rPr>
              <w:fldChar w:fldCharType="begin"/>
            </w:r>
            <w:r>
              <w:rPr>
                <w:noProof/>
                <w:webHidden/>
              </w:rPr>
              <w:instrText xml:space="preserve"> PAGEREF _Toc113218448 \h </w:instrText>
            </w:r>
            <w:r>
              <w:rPr>
                <w:noProof/>
                <w:webHidden/>
              </w:rPr>
            </w:r>
            <w:r>
              <w:rPr>
                <w:noProof/>
                <w:webHidden/>
              </w:rPr>
              <w:fldChar w:fldCharType="separate"/>
            </w:r>
            <w:r>
              <w:rPr>
                <w:noProof/>
                <w:webHidden/>
              </w:rPr>
              <w:t>4</w:t>
            </w:r>
            <w:r>
              <w:rPr>
                <w:noProof/>
                <w:webHidden/>
              </w:rPr>
              <w:fldChar w:fldCharType="end"/>
            </w:r>
          </w:hyperlink>
        </w:p>
        <w:p w14:paraId="67E6B00D" w14:textId="153781A6" w:rsidR="000F1756" w:rsidRDefault="000F1756">
          <w:pPr>
            <w:pStyle w:val="TOC2"/>
            <w:tabs>
              <w:tab w:val="right" w:leader="dot" w:pos="9350"/>
            </w:tabs>
            <w:rPr>
              <w:rFonts w:eastAsiaTheme="minorEastAsia"/>
              <w:noProof/>
              <w:sz w:val="24"/>
              <w:szCs w:val="24"/>
              <w:lang w:val="en-GB" w:eastAsia="en-GB"/>
            </w:rPr>
          </w:pPr>
          <w:hyperlink w:anchor="_Toc113218449" w:history="1">
            <w:r w:rsidRPr="0021468D">
              <w:rPr>
                <w:rStyle w:val="Hyperlink"/>
                <w:rFonts w:ascii="Arial" w:hAnsi="Arial" w:cs="Arial"/>
                <w:noProof/>
                <w:lang w:val="en-GB"/>
              </w:rPr>
              <w:t>Justification by highlighting the lessons learnt</w:t>
            </w:r>
            <w:r>
              <w:rPr>
                <w:noProof/>
                <w:webHidden/>
              </w:rPr>
              <w:tab/>
            </w:r>
            <w:r>
              <w:rPr>
                <w:noProof/>
                <w:webHidden/>
              </w:rPr>
              <w:fldChar w:fldCharType="begin"/>
            </w:r>
            <w:r>
              <w:rPr>
                <w:noProof/>
                <w:webHidden/>
              </w:rPr>
              <w:instrText xml:space="preserve"> PAGEREF _Toc113218449 \h </w:instrText>
            </w:r>
            <w:r>
              <w:rPr>
                <w:noProof/>
                <w:webHidden/>
              </w:rPr>
            </w:r>
            <w:r>
              <w:rPr>
                <w:noProof/>
                <w:webHidden/>
              </w:rPr>
              <w:fldChar w:fldCharType="separate"/>
            </w:r>
            <w:r>
              <w:rPr>
                <w:noProof/>
                <w:webHidden/>
              </w:rPr>
              <w:t>7</w:t>
            </w:r>
            <w:r>
              <w:rPr>
                <w:noProof/>
                <w:webHidden/>
              </w:rPr>
              <w:fldChar w:fldCharType="end"/>
            </w:r>
          </w:hyperlink>
        </w:p>
        <w:p w14:paraId="17FCCD93" w14:textId="0309D70B" w:rsidR="000F1756" w:rsidRDefault="000F1756">
          <w:pPr>
            <w:pStyle w:val="TOC1"/>
            <w:tabs>
              <w:tab w:val="right" w:leader="dot" w:pos="9350"/>
            </w:tabs>
            <w:rPr>
              <w:rFonts w:asciiTheme="minorHAnsi" w:eastAsiaTheme="minorEastAsia" w:hAnsiTheme="minorHAnsi"/>
              <w:noProof/>
              <w:color w:val="auto"/>
              <w:szCs w:val="24"/>
              <w:lang w:val="en-GB" w:eastAsia="en-GB"/>
            </w:rPr>
          </w:pPr>
          <w:hyperlink w:anchor="_Toc113218450" w:history="1">
            <w:r w:rsidRPr="0021468D">
              <w:rPr>
                <w:rStyle w:val="Hyperlink"/>
                <w:rFonts w:ascii="Arial" w:hAnsi="Arial" w:cs="Arial"/>
                <w:noProof/>
                <w:lang w:val="en-GB"/>
              </w:rPr>
              <w:t>Conclusion</w:t>
            </w:r>
            <w:r>
              <w:rPr>
                <w:noProof/>
                <w:webHidden/>
              </w:rPr>
              <w:tab/>
            </w:r>
            <w:r>
              <w:rPr>
                <w:noProof/>
                <w:webHidden/>
              </w:rPr>
              <w:fldChar w:fldCharType="begin"/>
            </w:r>
            <w:r>
              <w:rPr>
                <w:noProof/>
                <w:webHidden/>
              </w:rPr>
              <w:instrText xml:space="preserve"> PAGEREF _Toc113218450 \h </w:instrText>
            </w:r>
            <w:r>
              <w:rPr>
                <w:noProof/>
                <w:webHidden/>
              </w:rPr>
            </w:r>
            <w:r>
              <w:rPr>
                <w:noProof/>
                <w:webHidden/>
              </w:rPr>
              <w:fldChar w:fldCharType="separate"/>
            </w:r>
            <w:r>
              <w:rPr>
                <w:noProof/>
                <w:webHidden/>
              </w:rPr>
              <w:t>10</w:t>
            </w:r>
            <w:r>
              <w:rPr>
                <w:noProof/>
                <w:webHidden/>
              </w:rPr>
              <w:fldChar w:fldCharType="end"/>
            </w:r>
          </w:hyperlink>
        </w:p>
        <w:p w14:paraId="586734A0" w14:textId="2D78EB5D" w:rsidR="000F1756" w:rsidRDefault="000F1756">
          <w:pPr>
            <w:pStyle w:val="TOC1"/>
            <w:tabs>
              <w:tab w:val="right" w:leader="dot" w:pos="9350"/>
            </w:tabs>
            <w:rPr>
              <w:rFonts w:asciiTheme="minorHAnsi" w:eastAsiaTheme="minorEastAsia" w:hAnsiTheme="minorHAnsi"/>
              <w:noProof/>
              <w:color w:val="auto"/>
              <w:szCs w:val="24"/>
              <w:lang w:val="en-GB" w:eastAsia="en-GB"/>
            </w:rPr>
          </w:pPr>
          <w:hyperlink w:anchor="_Toc113218451" w:history="1">
            <w:r w:rsidRPr="0021468D">
              <w:rPr>
                <w:rStyle w:val="Hyperlink"/>
                <w:rFonts w:ascii="Arial" w:hAnsi="Arial" w:cs="Arial"/>
                <w:noProof/>
                <w:lang w:val="en-GB"/>
              </w:rPr>
              <w:t>References</w:t>
            </w:r>
            <w:r>
              <w:rPr>
                <w:noProof/>
                <w:webHidden/>
              </w:rPr>
              <w:tab/>
            </w:r>
            <w:r>
              <w:rPr>
                <w:noProof/>
                <w:webHidden/>
              </w:rPr>
              <w:fldChar w:fldCharType="begin"/>
            </w:r>
            <w:r>
              <w:rPr>
                <w:noProof/>
                <w:webHidden/>
              </w:rPr>
              <w:instrText xml:space="preserve"> PAGEREF _Toc113218451 \h </w:instrText>
            </w:r>
            <w:r>
              <w:rPr>
                <w:noProof/>
                <w:webHidden/>
              </w:rPr>
            </w:r>
            <w:r>
              <w:rPr>
                <w:noProof/>
                <w:webHidden/>
              </w:rPr>
              <w:fldChar w:fldCharType="separate"/>
            </w:r>
            <w:r>
              <w:rPr>
                <w:noProof/>
                <w:webHidden/>
              </w:rPr>
              <w:t>12</w:t>
            </w:r>
            <w:r>
              <w:rPr>
                <w:noProof/>
                <w:webHidden/>
              </w:rPr>
              <w:fldChar w:fldCharType="end"/>
            </w:r>
          </w:hyperlink>
        </w:p>
        <w:p w14:paraId="2D9623B1" w14:textId="0A5ACF1F" w:rsidR="00640421" w:rsidRPr="00EA3281" w:rsidRDefault="00640421" w:rsidP="00640421">
          <w:pPr>
            <w:rPr>
              <w:rFonts w:ascii="Arial" w:hAnsi="Arial" w:cs="Arial"/>
              <w:lang w:val="en-GB"/>
            </w:rPr>
          </w:pPr>
          <w:r w:rsidRPr="00EA3281">
            <w:rPr>
              <w:rFonts w:ascii="Arial" w:hAnsi="Arial" w:cs="Arial"/>
              <w:b/>
              <w:bCs/>
              <w:noProof/>
              <w:szCs w:val="24"/>
              <w:lang w:val="en-GB"/>
            </w:rPr>
            <w:fldChar w:fldCharType="end"/>
          </w:r>
        </w:p>
      </w:sdtContent>
    </w:sdt>
    <w:p w14:paraId="73E401B5" w14:textId="77777777" w:rsidR="00640421" w:rsidRPr="00EA3281" w:rsidRDefault="00640421" w:rsidP="00640421">
      <w:pPr>
        <w:rPr>
          <w:rFonts w:ascii="Arial" w:hAnsi="Arial" w:cs="Arial"/>
          <w:szCs w:val="24"/>
          <w:lang w:val="en-GB"/>
        </w:rPr>
      </w:pPr>
    </w:p>
    <w:p w14:paraId="0D2276BE" w14:textId="77777777" w:rsidR="00640421" w:rsidRPr="00EA3281" w:rsidRDefault="00640421" w:rsidP="00640421">
      <w:pPr>
        <w:rPr>
          <w:rFonts w:ascii="Arial" w:hAnsi="Arial" w:cs="Arial"/>
          <w:szCs w:val="24"/>
          <w:lang w:val="en-GB"/>
        </w:rPr>
      </w:pPr>
      <w:r w:rsidRPr="00EA3281">
        <w:rPr>
          <w:rFonts w:ascii="Arial" w:hAnsi="Arial" w:cs="Arial"/>
          <w:szCs w:val="24"/>
          <w:lang w:val="en-GB"/>
        </w:rPr>
        <w:br w:type="page"/>
      </w:r>
    </w:p>
    <w:p w14:paraId="7E31FF68" w14:textId="77777777" w:rsidR="00640421" w:rsidRPr="00EA3281" w:rsidRDefault="00640421" w:rsidP="00640421">
      <w:pPr>
        <w:pStyle w:val="Heading1"/>
        <w:rPr>
          <w:rFonts w:ascii="Arial" w:hAnsi="Arial" w:cs="Arial"/>
          <w:lang w:val="en-GB"/>
        </w:rPr>
      </w:pPr>
      <w:bookmarkStart w:id="0" w:name="_Toc113218446"/>
      <w:r w:rsidRPr="00EA3281">
        <w:rPr>
          <w:rFonts w:ascii="Arial" w:hAnsi="Arial" w:cs="Arial"/>
          <w:lang w:val="en-GB"/>
        </w:rPr>
        <w:lastRenderedPageBreak/>
        <w:t>Introduction</w:t>
      </w:r>
      <w:bookmarkEnd w:id="0"/>
    </w:p>
    <w:p w14:paraId="5F20354F" w14:textId="77777777" w:rsidR="00640421" w:rsidRPr="00EA3281" w:rsidRDefault="00640421" w:rsidP="00640421">
      <w:pPr>
        <w:rPr>
          <w:rFonts w:ascii="Arial" w:hAnsi="Arial" w:cs="Arial"/>
          <w:szCs w:val="24"/>
          <w:lang w:val="en-GB"/>
        </w:rPr>
      </w:pPr>
      <w:r w:rsidRPr="00EA3281">
        <w:rPr>
          <w:rFonts w:ascii="Arial" w:hAnsi="Arial" w:cs="Arial"/>
          <w:szCs w:val="24"/>
          <w:lang w:val="en-GB"/>
        </w:rPr>
        <w:t>Business management is a combination of business activities and coordination of business approaches that are taken to oversee operations and initiate employees to increase productivity. Business managers look after the business activities such that the organisation's financial objectives and operations can function (</w:t>
      </w:r>
      <w:proofErr w:type="spellStart"/>
      <w:r w:rsidRPr="00EA3281">
        <w:rPr>
          <w:rFonts w:ascii="Arial" w:hAnsi="Arial" w:cs="Arial"/>
          <w:szCs w:val="24"/>
          <w:shd w:val="clear" w:color="auto" w:fill="FFFFFF"/>
          <w:lang w:val="en-GB"/>
        </w:rPr>
        <w:t>Radovic</w:t>
      </w:r>
      <w:proofErr w:type="spellEnd"/>
      <w:r w:rsidRPr="00EA3281">
        <w:rPr>
          <w:rFonts w:ascii="Arial" w:hAnsi="Arial" w:cs="Arial"/>
          <w:szCs w:val="24"/>
          <w:shd w:val="clear" w:color="auto" w:fill="FFFFFF"/>
          <w:lang w:val="en-GB"/>
        </w:rPr>
        <w:t xml:space="preserve">, Markovic and </w:t>
      </w:r>
      <w:proofErr w:type="spellStart"/>
      <w:r w:rsidRPr="00EA3281">
        <w:rPr>
          <w:rFonts w:ascii="Arial" w:hAnsi="Arial" w:cs="Arial"/>
          <w:szCs w:val="24"/>
          <w:shd w:val="clear" w:color="auto" w:fill="FFFFFF"/>
          <w:lang w:val="en-GB"/>
        </w:rPr>
        <w:t>Salamzadeh</w:t>
      </w:r>
      <w:proofErr w:type="spellEnd"/>
      <w:r w:rsidRPr="00EA3281">
        <w:rPr>
          <w:rFonts w:ascii="Arial" w:hAnsi="Arial" w:cs="Arial"/>
          <w:szCs w:val="24"/>
          <w:shd w:val="clear" w:color="auto" w:fill="FFFFFF"/>
          <w:lang w:val="en-GB"/>
        </w:rPr>
        <w:t>, 2018)</w:t>
      </w:r>
      <w:r w:rsidRPr="00EA3281">
        <w:rPr>
          <w:rFonts w:ascii="Arial" w:hAnsi="Arial" w:cs="Arial"/>
          <w:szCs w:val="24"/>
          <w:lang w:val="en-GB"/>
        </w:rPr>
        <w:t xml:space="preserve">. In Assessment 1, Cross Rail Project (Elizabeth Line) has been discussed analysing and reviewing its project budget, project time, quality stakeholders and risk factors. After completing assessment 1, several lessons can be learnt that are much more effective for a learner to know about project management which will be further detailed within this project. </w:t>
      </w:r>
    </w:p>
    <w:p w14:paraId="71AA13B4" w14:textId="77777777" w:rsidR="00640421" w:rsidRPr="00EA3281" w:rsidRDefault="00640421" w:rsidP="00640421">
      <w:pPr>
        <w:rPr>
          <w:rFonts w:ascii="Arial" w:hAnsi="Arial" w:cs="Arial"/>
          <w:szCs w:val="24"/>
          <w:lang w:val="en-GB"/>
        </w:rPr>
      </w:pPr>
      <w:r w:rsidRPr="00EA3281">
        <w:rPr>
          <w:rFonts w:ascii="Arial" w:hAnsi="Arial" w:cs="Arial"/>
          <w:szCs w:val="24"/>
          <w:lang w:val="en-GB"/>
        </w:rPr>
        <w:t xml:space="preserve">The narrative of the project will be detailed based on the justification of the stance and highlight lessons learnt from the report with proper justification. The project has been delivering the transport line of Elizabeth and the construction had begun in 2009 by 15,000 women and men (Crossrail, 2022). The project has faced several restrictions and failure to conduct successful completion of the project. Testing and commissioning of the project are being performed in a new railway in 2018 and have been installed on a new railway match. A dedicated team of engineers took the initiative to complete the entire project successfully but due to a lack of political and financial factors, it can be dedicated to bringing for a move with operational success. It is also required to mention that Cross Rail Project (Elizabeth Line) has been facing trouble to complete the project plan successfully which has been going through for 13 years. </w:t>
      </w:r>
    </w:p>
    <w:p w14:paraId="24C2D1D6" w14:textId="77777777" w:rsidR="00640421" w:rsidRPr="00EA3281" w:rsidRDefault="00640421" w:rsidP="00640421">
      <w:pPr>
        <w:pStyle w:val="Heading1"/>
        <w:rPr>
          <w:rFonts w:ascii="Arial" w:hAnsi="Arial" w:cs="Arial"/>
          <w:lang w:val="en-GB"/>
        </w:rPr>
      </w:pPr>
      <w:bookmarkStart w:id="1" w:name="_Toc113218447"/>
      <w:r w:rsidRPr="00EA3281">
        <w:rPr>
          <w:rFonts w:ascii="Arial" w:hAnsi="Arial" w:cs="Arial"/>
          <w:lang w:val="en-GB"/>
        </w:rPr>
        <w:t>The body</w:t>
      </w:r>
      <w:bookmarkEnd w:id="1"/>
      <w:r w:rsidRPr="00EA3281">
        <w:rPr>
          <w:rFonts w:ascii="Arial" w:hAnsi="Arial" w:cs="Arial"/>
          <w:lang w:val="en-GB"/>
        </w:rPr>
        <w:t xml:space="preserve"> </w:t>
      </w:r>
    </w:p>
    <w:p w14:paraId="60F8B284" w14:textId="77777777" w:rsidR="00640421" w:rsidRPr="00EA3281" w:rsidRDefault="00640421" w:rsidP="00640421">
      <w:pPr>
        <w:pStyle w:val="Heading2"/>
        <w:rPr>
          <w:rFonts w:ascii="Arial" w:hAnsi="Arial" w:cs="Arial"/>
          <w:lang w:val="en-GB"/>
        </w:rPr>
      </w:pPr>
      <w:bookmarkStart w:id="2" w:name="_Toc113218448"/>
      <w:r w:rsidRPr="00EA3281">
        <w:rPr>
          <w:rFonts w:ascii="Arial" w:hAnsi="Arial" w:cs="Arial"/>
          <w:lang w:val="en-GB"/>
        </w:rPr>
        <w:t>The reason behind the success or failure of the project</w:t>
      </w:r>
      <w:bookmarkEnd w:id="2"/>
    </w:p>
    <w:p w14:paraId="3FE55F80" w14:textId="77777777" w:rsidR="00640421" w:rsidRPr="00EA3281" w:rsidRDefault="00640421" w:rsidP="00640421">
      <w:pPr>
        <w:rPr>
          <w:rFonts w:ascii="Arial" w:hAnsi="Arial" w:cs="Arial"/>
          <w:szCs w:val="24"/>
          <w:lang w:val="en-GB"/>
        </w:rPr>
      </w:pPr>
      <w:r w:rsidRPr="00EA3281">
        <w:rPr>
          <w:rFonts w:ascii="Arial" w:hAnsi="Arial" w:cs="Arial"/>
          <w:szCs w:val="24"/>
          <w:lang w:val="en-GB"/>
        </w:rPr>
        <w:t xml:space="preserve">Cross Rail Project (Elizabeth Line) has been sentenced to several </w:t>
      </w:r>
      <w:r w:rsidRPr="00EA3281">
        <w:rPr>
          <w:rFonts w:ascii="Arial" w:hAnsi="Arial" w:cs="Arial"/>
          <w:b/>
          <w:bCs/>
          <w:i/>
          <w:iCs/>
          <w:szCs w:val="24"/>
          <w:lang w:val="en-GB"/>
        </w:rPr>
        <w:t>failure</w:t>
      </w:r>
      <w:r w:rsidRPr="00EA3281">
        <w:rPr>
          <w:rFonts w:ascii="Arial" w:hAnsi="Arial" w:cs="Arial"/>
          <w:szCs w:val="24"/>
          <w:lang w:val="en-GB"/>
        </w:rPr>
        <w:t xml:space="preserve"> aspects which creates a challenge for the project to make a successful completion. After going through </w:t>
      </w:r>
      <w:r w:rsidRPr="00EA3281">
        <w:rPr>
          <w:rFonts w:ascii="Arial" w:hAnsi="Arial" w:cs="Arial"/>
          <w:szCs w:val="24"/>
          <w:lang w:val="en-GB"/>
        </w:rPr>
        <w:lastRenderedPageBreak/>
        <w:t xml:space="preserve">the analysis from assessment 1 it can be termed that after March 2020, the delaying of the Crossrail had started that the planning process has been determined to make delayed due to the global pandemic. The financial condition has started to increase which gained the difficulties and complications that rippled the construction. In the UK, all the projects had been halted at that time which gained a lack of work. Hence, it is evident that 2022 has been a milestone for the Londoners which designates as a transformational railway that will reduce the journey time of the population. A huge economic boost and improved accessibility of transport create a change by proposing new stations and making links between different cities. In May 2021, the trains have been running through tunnels to gain the reliability that the workings of their project are being successfully installed. Tunnel ventilation systems and control communication systems are being installed such that they can create a change within managerial aspects. </w:t>
      </w:r>
    </w:p>
    <w:p w14:paraId="5D8D7A67" w14:textId="77777777" w:rsidR="00640421" w:rsidRPr="00EA3281" w:rsidRDefault="00640421" w:rsidP="00640421">
      <w:pPr>
        <w:rPr>
          <w:rFonts w:ascii="Arial" w:hAnsi="Arial" w:cs="Arial"/>
          <w:szCs w:val="24"/>
          <w:lang w:val="en-GB"/>
        </w:rPr>
      </w:pPr>
      <w:r w:rsidRPr="00EA3281">
        <w:rPr>
          <w:rFonts w:ascii="Arial" w:hAnsi="Arial" w:cs="Arial"/>
          <w:szCs w:val="24"/>
          <w:lang w:val="en-GB"/>
        </w:rPr>
        <w:t>Moreover, the Cross Rail Project (Elizabeth Line) has settled for environmental aspects which created a negative impact and detailed a furthermore requirements. Noise and vibration are gaining complexity due to long tunnels that create difficulty to travel long distances. Transport and traffic systems are also being controlled which creates a change within the construction factors. Socioeconomics and community are being caused impacts over the project as all the populations related to the project are unable to work appropriately. Drivers and cyclists must face trouble and face accidents which created a critical situation (</w:t>
      </w:r>
      <w:proofErr w:type="spellStart"/>
      <w:r w:rsidRPr="00EA3281">
        <w:rPr>
          <w:rFonts w:ascii="Arial" w:hAnsi="Arial" w:cs="Arial"/>
          <w:szCs w:val="24"/>
          <w:lang w:val="en-GB"/>
        </w:rPr>
        <w:t>Tunnicliffe</w:t>
      </w:r>
      <w:proofErr w:type="spellEnd"/>
      <w:r w:rsidRPr="00EA3281">
        <w:rPr>
          <w:rFonts w:ascii="Arial" w:hAnsi="Arial" w:cs="Arial"/>
          <w:szCs w:val="24"/>
          <w:lang w:val="en-GB"/>
        </w:rPr>
        <w:t>, 2022). The ground movement also causes hazards over the ground when the tunnelling is being conducted. Dust and air quality are also arising due to which the project was unable to maintain sustainability. Water resources are getting contaminated which is turning into pollution. From assessment 1, it can be detected that UK's National Audit Office, is being transformed which brings for a change within managerial aspects. Thus, it took much more time consumption for Cross Rail Project (Elizabeth Line) and meet specific deadlines (</w:t>
      </w:r>
      <w:proofErr w:type="spellStart"/>
      <w:r w:rsidRPr="00EA3281">
        <w:rPr>
          <w:rFonts w:ascii="Arial" w:hAnsi="Arial" w:cs="Arial"/>
          <w:szCs w:val="24"/>
          <w:lang w:val="en-GB"/>
        </w:rPr>
        <w:t>Tunnicliffe</w:t>
      </w:r>
      <w:proofErr w:type="spellEnd"/>
      <w:r w:rsidRPr="00EA3281">
        <w:rPr>
          <w:rFonts w:ascii="Arial" w:hAnsi="Arial" w:cs="Arial"/>
          <w:szCs w:val="24"/>
          <w:lang w:val="en-GB"/>
        </w:rPr>
        <w:t xml:space="preserve">, 2022). Employees' managerial aspects are developed within a strategic project plan which resulted in the death of employees in March 2014. </w:t>
      </w:r>
    </w:p>
    <w:p w14:paraId="179DB782" w14:textId="77777777" w:rsidR="00640421" w:rsidRPr="00EA3281" w:rsidRDefault="00640421" w:rsidP="00640421">
      <w:pPr>
        <w:rPr>
          <w:rFonts w:ascii="Arial" w:hAnsi="Arial" w:cs="Arial"/>
          <w:szCs w:val="24"/>
          <w:shd w:val="clear" w:color="auto" w:fill="FFFFFF"/>
          <w:lang w:val="en-GB"/>
        </w:rPr>
      </w:pPr>
      <w:r w:rsidRPr="00EA3281">
        <w:rPr>
          <w:rFonts w:ascii="Arial" w:hAnsi="Arial" w:cs="Arial"/>
          <w:szCs w:val="24"/>
          <w:lang w:val="en-GB"/>
        </w:rPr>
        <w:lastRenderedPageBreak/>
        <w:t>Due to severe losses, the construction firms have taken hefty fines from Cross Rail Project (Elizabeth Line) that assures to create a lack within high time consumption (</w:t>
      </w:r>
      <w:proofErr w:type="spellStart"/>
      <w:r w:rsidRPr="00EA3281">
        <w:rPr>
          <w:rFonts w:ascii="Arial" w:hAnsi="Arial" w:cs="Arial"/>
          <w:szCs w:val="24"/>
          <w:lang w:val="en-GB"/>
        </w:rPr>
        <w:t>Tunnicliffe</w:t>
      </w:r>
      <w:proofErr w:type="spellEnd"/>
      <w:r w:rsidRPr="00EA3281">
        <w:rPr>
          <w:rFonts w:ascii="Arial" w:hAnsi="Arial" w:cs="Arial"/>
          <w:szCs w:val="24"/>
          <w:lang w:val="en-GB"/>
        </w:rPr>
        <w:t xml:space="preserve">, 2022). The project involved optimistic decisions and predictions that do not allow the project within time and face severe risk factors. Several unpredictable factors are not being initialised within project management. Thus, it creates a lack in project management plan which results to minimise the necessary changes requires to bring within Cross Rail Project (Elizabeth Line). In October 2019, five workers met sudden death those who were directly involved in the project but look after the essential outcome and working conditions of the project. This affected their progression and time managerial aspects that created a challenge for them to know about necessary changes (Crossrail, 2022). After going through all the negative aspects of the Cross Rail Project (Elizabeth Line), it can be detailed that up-gradation of the fleet has taken place that detailed the operating services from Shenfield to Liverpool Street. The final running of the fleet had been performed in Class 345 trains that had operated on Elizabeth Line. On the contrary, it can also be detected those contractors </w:t>
      </w:r>
      <w:proofErr w:type="gramStart"/>
      <w:r w:rsidRPr="00EA3281">
        <w:rPr>
          <w:rFonts w:ascii="Arial" w:hAnsi="Arial" w:cs="Arial"/>
          <w:szCs w:val="24"/>
          <w:lang w:val="en-GB"/>
        </w:rPr>
        <w:t>was been</w:t>
      </w:r>
      <w:proofErr w:type="gramEnd"/>
      <w:r w:rsidRPr="00EA3281">
        <w:rPr>
          <w:rFonts w:ascii="Arial" w:hAnsi="Arial" w:cs="Arial"/>
          <w:szCs w:val="24"/>
          <w:lang w:val="en-GB"/>
        </w:rPr>
        <w:t xml:space="preserve"> fined over </w:t>
      </w:r>
      <w:hyperlink r:id="rId8" w:history="1">
        <w:r w:rsidRPr="00EA3281">
          <w:rPr>
            <w:rStyle w:val="Hyperlink"/>
            <w:rFonts w:ascii="Arial" w:hAnsi="Arial" w:cs="Arial"/>
            <w:color w:val="auto"/>
            <w:szCs w:val="24"/>
            <w:bdr w:val="none" w:sz="0" w:space="0" w:color="auto" w:frame="1"/>
            <w:shd w:val="clear" w:color="auto" w:fill="FFFFFF"/>
            <w:lang w:val="en-GB"/>
          </w:rPr>
          <w:t>£1m</w:t>
        </w:r>
      </w:hyperlink>
      <w:r w:rsidRPr="00EA3281">
        <w:rPr>
          <w:rFonts w:ascii="Arial" w:hAnsi="Arial" w:cs="Arial"/>
          <w:szCs w:val="24"/>
          <w:shd w:val="clear" w:color="auto" w:fill="FFFFFF"/>
          <w:lang w:val="en-GB"/>
        </w:rPr>
        <w:t xml:space="preserve"> the project has met three sets of failure. </w:t>
      </w:r>
    </w:p>
    <w:p w14:paraId="1895B3E5" w14:textId="77777777" w:rsidR="00640421" w:rsidRPr="00EA3281" w:rsidRDefault="00640421" w:rsidP="00640421">
      <w:pPr>
        <w:rPr>
          <w:rFonts w:ascii="Arial" w:hAnsi="Arial" w:cs="Arial"/>
          <w:szCs w:val="24"/>
          <w:lang w:val="en-GB"/>
        </w:rPr>
      </w:pPr>
      <w:r w:rsidRPr="00EA3281">
        <w:rPr>
          <w:rFonts w:ascii="Arial" w:hAnsi="Arial" w:cs="Arial"/>
          <w:szCs w:val="24"/>
          <w:shd w:val="clear" w:color="auto" w:fill="FFFFFF"/>
          <w:lang w:val="en-GB"/>
        </w:rPr>
        <w:t>It is providing a low point for the project and similar incidents are creating a challenge for the project to accomplish project development. The management of the project is not confined to working actively which creates for a challenge to successfully reach completion (</w:t>
      </w:r>
      <w:r w:rsidRPr="00EA3281">
        <w:rPr>
          <w:rFonts w:ascii="Arial" w:hAnsi="Arial" w:cs="Arial"/>
          <w:szCs w:val="24"/>
          <w:lang w:val="en-GB"/>
        </w:rPr>
        <w:t>Edwards, 2022)</w:t>
      </w:r>
      <w:r w:rsidRPr="00EA3281">
        <w:rPr>
          <w:rFonts w:ascii="Arial" w:hAnsi="Arial" w:cs="Arial"/>
          <w:szCs w:val="24"/>
          <w:shd w:val="clear" w:color="auto" w:fill="FFFFFF"/>
          <w:lang w:val="en-GB"/>
        </w:rPr>
        <w:t>. Even after the final running of the fleet, the project manager wants to bring development within their initial project factors. Even the employees were lacking to make control over the technical sides of the project which creates a challenge to manage the signalling systems. It created a long delay of time which was not allowed to gain accountability. According to Southwark Crown Court, the companies admitted the health and safety breaches. Hence, due to the lack of health and safety concerns of the employees the project was unable to get into the developed path to achieve its working factors successfully. Hence, it created a constraint for human life to face severe impacts that results in death (</w:t>
      </w:r>
      <w:r w:rsidRPr="00EA3281">
        <w:rPr>
          <w:rFonts w:ascii="Arial" w:hAnsi="Arial" w:cs="Arial"/>
          <w:szCs w:val="24"/>
          <w:lang w:val="en-GB"/>
        </w:rPr>
        <w:t>Edwards, 2022)</w:t>
      </w:r>
      <w:r w:rsidRPr="00EA3281">
        <w:rPr>
          <w:rFonts w:ascii="Arial" w:hAnsi="Arial" w:cs="Arial"/>
          <w:szCs w:val="24"/>
          <w:shd w:val="clear" w:color="auto" w:fill="FFFFFF"/>
          <w:lang w:val="en-GB"/>
        </w:rPr>
        <w:t xml:space="preserve">. Moreover, the Crossrail has created delays that </w:t>
      </w:r>
      <w:r w:rsidRPr="00EA3281">
        <w:rPr>
          <w:rFonts w:ascii="Arial" w:hAnsi="Arial" w:cs="Arial"/>
          <w:szCs w:val="24"/>
          <w:shd w:val="clear" w:color="auto" w:fill="FFFFFF"/>
          <w:lang w:val="en-GB"/>
        </w:rPr>
        <w:lastRenderedPageBreak/>
        <w:t xml:space="preserve">created a challenge for the project to gain its working stability. On the other hand, </w:t>
      </w:r>
      <w:r w:rsidRPr="00EA3281">
        <w:rPr>
          <w:rFonts w:ascii="Arial" w:hAnsi="Arial" w:cs="Arial"/>
          <w:szCs w:val="24"/>
          <w:lang w:val="en-GB"/>
        </w:rPr>
        <w:t>Cross Rail Project (Elizabeth Line) was much more confident about the project management they performed (</w:t>
      </w:r>
      <w:proofErr w:type="spellStart"/>
      <w:r w:rsidRPr="00EA3281">
        <w:rPr>
          <w:rFonts w:ascii="Arial" w:hAnsi="Arial" w:cs="Arial"/>
          <w:szCs w:val="24"/>
          <w:lang w:val="en-GB"/>
        </w:rPr>
        <w:t>Tunnicliffe</w:t>
      </w:r>
      <w:proofErr w:type="spellEnd"/>
      <w:r w:rsidRPr="00EA3281">
        <w:rPr>
          <w:rFonts w:ascii="Arial" w:hAnsi="Arial" w:cs="Arial"/>
          <w:szCs w:val="24"/>
          <w:lang w:val="en-GB"/>
        </w:rPr>
        <w:t xml:space="preserve">, 2022). </w:t>
      </w:r>
    </w:p>
    <w:p w14:paraId="42231E79" w14:textId="77777777" w:rsidR="00640421" w:rsidRPr="00EA3281" w:rsidRDefault="00640421" w:rsidP="00640421">
      <w:pPr>
        <w:rPr>
          <w:rFonts w:ascii="Arial" w:hAnsi="Arial" w:cs="Arial"/>
          <w:szCs w:val="24"/>
          <w:lang w:val="en-GB"/>
        </w:rPr>
      </w:pPr>
      <w:r w:rsidRPr="00EA3281">
        <w:rPr>
          <w:rFonts w:ascii="Arial" w:hAnsi="Arial" w:cs="Arial"/>
          <w:szCs w:val="24"/>
          <w:lang w:val="en-GB"/>
        </w:rPr>
        <w:t xml:space="preserve">The cost pressure is causing a challenge for the project to make a successful completion. It can be identified that tunnelling was the foremost issue and the pandemic with improper project proceedings created a challenge for Cross Rail Project (Elizabeth Line). Based on the quality of stakeholders, it can also be termed that project's governance is being served to Transport for London (TfL) that creating a change within working associates. Based on the board meeting it can be depicted that the employees are being recruited in a judgemental </w:t>
      </w:r>
      <w:proofErr w:type="gramStart"/>
      <w:r w:rsidRPr="00EA3281">
        <w:rPr>
          <w:rFonts w:ascii="Arial" w:hAnsi="Arial" w:cs="Arial"/>
          <w:szCs w:val="24"/>
          <w:lang w:val="en-GB"/>
        </w:rPr>
        <w:t>way</w:t>
      </w:r>
      <w:proofErr w:type="gramEnd"/>
      <w:r w:rsidRPr="00EA3281">
        <w:rPr>
          <w:rFonts w:ascii="Arial" w:hAnsi="Arial" w:cs="Arial"/>
          <w:szCs w:val="24"/>
          <w:lang w:val="en-GB"/>
        </w:rPr>
        <w:t xml:space="preserve"> but it can also be analysed those employees and also disabled employees are unable to get on board toilets to make use of it effectively. It is creating stress related to hygienic factors that they are unable to proceed with the necessary changes they can navigate (Content.tfl.gov, 2021). Stress and anxiety in workings are increasing demotivation within the workforce that relates to challenges that can make relative changes. Integrated performance review is being termed that relates to gain an improvement in employee performance. Hence, it is creating a challenge for the workforce to conduct their working principles effectively as per their convenience. It can create a progressive outcome that relates to preferable factors that creates much more changes to achieve the project outcomes. </w:t>
      </w:r>
    </w:p>
    <w:p w14:paraId="5854F055" w14:textId="77777777" w:rsidR="00640421" w:rsidRPr="00EA3281" w:rsidRDefault="00640421" w:rsidP="00640421">
      <w:pPr>
        <w:pStyle w:val="Heading2"/>
        <w:rPr>
          <w:rFonts w:ascii="Arial" w:hAnsi="Arial" w:cs="Arial"/>
          <w:lang w:val="en-GB"/>
        </w:rPr>
      </w:pPr>
      <w:bookmarkStart w:id="3" w:name="_Toc113218449"/>
      <w:r w:rsidRPr="00EA3281">
        <w:rPr>
          <w:rFonts w:ascii="Arial" w:hAnsi="Arial" w:cs="Arial"/>
          <w:lang w:val="en-GB"/>
        </w:rPr>
        <w:t>Justification by highlighting the lessons learnt</w:t>
      </w:r>
      <w:bookmarkEnd w:id="3"/>
    </w:p>
    <w:p w14:paraId="4D94C7B1" w14:textId="77777777" w:rsidR="00640421" w:rsidRPr="00EA3281" w:rsidRDefault="00640421" w:rsidP="00640421">
      <w:pPr>
        <w:rPr>
          <w:rFonts w:ascii="Arial" w:hAnsi="Arial" w:cs="Arial"/>
          <w:szCs w:val="24"/>
          <w:lang w:val="en-GB"/>
        </w:rPr>
      </w:pPr>
      <w:r w:rsidRPr="00EA3281">
        <w:rPr>
          <w:rFonts w:ascii="Arial" w:hAnsi="Arial" w:cs="Arial"/>
          <w:szCs w:val="24"/>
          <w:lang w:val="en-GB"/>
        </w:rPr>
        <w:t xml:space="preserve">The project has resulted in failure aspects because the project management plan of the Cross Rail Project (Elizabeth Line) is not appropriate as the project budget, project time, quality stakeholders and risk factors </w:t>
      </w:r>
      <w:proofErr w:type="gramStart"/>
      <w:r w:rsidRPr="00EA3281">
        <w:rPr>
          <w:rFonts w:ascii="Arial" w:hAnsi="Arial" w:cs="Arial"/>
          <w:szCs w:val="24"/>
          <w:lang w:val="en-GB"/>
        </w:rPr>
        <w:t>are not been</w:t>
      </w:r>
      <w:proofErr w:type="gramEnd"/>
      <w:r w:rsidRPr="00EA3281">
        <w:rPr>
          <w:rFonts w:ascii="Arial" w:hAnsi="Arial" w:cs="Arial"/>
          <w:szCs w:val="24"/>
          <w:lang w:val="en-GB"/>
        </w:rPr>
        <w:t xml:space="preserve"> analysed. After completing assessment 1 and reviewing the learning strategies, it can be detailed that project budgets are required to be settled with backup such that it can help the project to get a backup when facing any uncertain situation. It can be analysed that Covid 19 pandemic was an uncertain factor for Cross Rail Project (Elizabeth Line) to manage such a situation. Hence, it is much </w:t>
      </w:r>
      <w:r w:rsidRPr="00EA3281">
        <w:rPr>
          <w:rFonts w:ascii="Arial" w:hAnsi="Arial" w:cs="Arial"/>
          <w:szCs w:val="24"/>
          <w:lang w:val="en-GB"/>
        </w:rPr>
        <w:lastRenderedPageBreak/>
        <w:t>required for project management tasks to analyse internal and external stakeholders who can provide them with financial support. It is much necessary to bring progression within working operations that relate to strategic progression. Moreover, project time management is much more necessary for a project to accompany quality and scope such that the project can be executed successfully (</w:t>
      </w:r>
      <w:proofErr w:type="spellStart"/>
      <w:r w:rsidRPr="00EA3281">
        <w:rPr>
          <w:rFonts w:ascii="Arial" w:hAnsi="Arial" w:cs="Arial"/>
          <w:szCs w:val="24"/>
          <w:shd w:val="clear" w:color="auto" w:fill="FFFFFF"/>
          <w:lang w:val="en-GB"/>
        </w:rPr>
        <w:t>Avlijaš</w:t>
      </w:r>
      <w:proofErr w:type="spellEnd"/>
      <w:r w:rsidRPr="00EA3281">
        <w:rPr>
          <w:rFonts w:ascii="Arial" w:hAnsi="Arial" w:cs="Arial"/>
          <w:szCs w:val="24"/>
          <w:shd w:val="clear" w:color="auto" w:fill="FFFFFF"/>
          <w:lang w:val="en-GB"/>
        </w:rPr>
        <w:t>, 2019)</w:t>
      </w:r>
      <w:r w:rsidRPr="00EA3281">
        <w:rPr>
          <w:rFonts w:ascii="Arial" w:hAnsi="Arial" w:cs="Arial"/>
          <w:szCs w:val="24"/>
          <w:lang w:val="en-GB"/>
        </w:rPr>
        <w:t xml:space="preserve">. Due to the lack of time management of a project, the cost of the project gets increases which creates a chance to increase failure. Efficiency and time management gains working progression that is much relatable to bring beneficial outcome. </w:t>
      </w:r>
    </w:p>
    <w:p w14:paraId="5FBDB0D5" w14:textId="77777777" w:rsidR="00640421" w:rsidRPr="00EA3281" w:rsidRDefault="00640421" w:rsidP="00640421">
      <w:pPr>
        <w:rPr>
          <w:rFonts w:ascii="Arial" w:hAnsi="Arial" w:cs="Arial"/>
          <w:szCs w:val="24"/>
          <w:lang w:val="en-GB"/>
        </w:rPr>
      </w:pPr>
      <w:r w:rsidRPr="00EA3281">
        <w:rPr>
          <w:rFonts w:ascii="Arial" w:hAnsi="Arial" w:cs="Arial"/>
          <w:szCs w:val="24"/>
          <w:lang w:val="en-GB"/>
        </w:rPr>
        <w:t>Employees who are involved in Cross Rail Project (Elizabeth Line) are required to serve training and development such that it can help them to get progression within their tasks. It also helps to bring progression within the project and make an effective completion. Stress is relieved when the project is being performed with strategic plan development that helps to improve the self-performance of employees and gain working discipline. Decision-making statements also get improved when planning is being performed effectively and efficiently (</w:t>
      </w:r>
      <w:r w:rsidRPr="00EA3281">
        <w:rPr>
          <w:rFonts w:ascii="Arial" w:hAnsi="Arial" w:cs="Arial"/>
          <w:szCs w:val="24"/>
          <w:shd w:val="clear" w:color="auto" w:fill="FFFFFF"/>
          <w:lang w:val="en-GB"/>
        </w:rPr>
        <w:t>Adams and Blair, 2019)</w:t>
      </w:r>
      <w:r w:rsidRPr="00EA3281">
        <w:rPr>
          <w:rFonts w:ascii="Arial" w:hAnsi="Arial" w:cs="Arial"/>
          <w:szCs w:val="24"/>
          <w:lang w:val="en-GB"/>
        </w:rPr>
        <w:t xml:space="preserve">. It can be constrained to bring about a progressive outcome as it can bring about an effective change. Scheduled deliveries are mostly required such that it can provide an option to the project management of Cross Rail Project (Elizabeth Line) to get a successful completion of their tasks. Guidance and direction are being categorised to create a difference within their working performance that relates to specific development. Quality stakeholders are also necessary for a project to make a successful completion. Collaboration and teamwork are much more effective for employees to get responsive feedback that completes all the stages of the project conveniently. </w:t>
      </w:r>
    </w:p>
    <w:p w14:paraId="0B35CBED" w14:textId="77777777" w:rsidR="00640421" w:rsidRPr="00EA3281" w:rsidRDefault="00640421" w:rsidP="00640421">
      <w:pPr>
        <w:rPr>
          <w:rFonts w:ascii="Arial" w:hAnsi="Arial" w:cs="Arial"/>
          <w:szCs w:val="24"/>
          <w:lang w:val="en-GB"/>
        </w:rPr>
      </w:pPr>
      <w:r w:rsidRPr="00EA3281">
        <w:rPr>
          <w:rFonts w:ascii="Arial" w:hAnsi="Arial" w:cs="Arial"/>
          <w:szCs w:val="24"/>
          <w:lang w:val="en-GB"/>
        </w:rPr>
        <w:t>Standards and procedures of planning are being focused on that create a change within managerial aspects (</w:t>
      </w:r>
      <w:r w:rsidRPr="00EA3281">
        <w:rPr>
          <w:rFonts w:ascii="Arial" w:hAnsi="Arial" w:cs="Arial"/>
          <w:szCs w:val="24"/>
          <w:shd w:val="clear" w:color="auto" w:fill="FFFFFF"/>
          <w:lang w:val="en-GB"/>
        </w:rPr>
        <w:t>Gregg, 2018)</w:t>
      </w:r>
      <w:r w:rsidRPr="00EA3281">
        <w:rPr>
          <w:rFonts w:ascii="Arial" w:hAnsi="Arial" w:cs="Arial"/>
          <w:szCs w:val="24"/>
          <w:lang w:val="en-GB"/>
        </w:rPr>
        <w:t xml:space="preserve">. Risk factors and stakeholders create a change within working projections. Risk assessment tasks are also required to the framework while conducting a project such that it can relate to the uncertainty that they may face while </w:t>
      </w:r>
      <w:r w:rsidRPr="00EA3281">
        <w:rPr>
          <w:rFonts w:ascii="Arial" w:hAnsi="Arial" w:cs="Arial"/>
          <w:szCs w:val="24"/>
          <w:lang w:val="en-GB"/>
        </w:rPr>
        <w:lastRenderedPageBreak/>
        <w:t>performing all their work. It can be analysed that highlighting factors of project tasks are required to be monitored to gain for a progression within their tasks. Assigning tasks is being conveyed to the performers such that it can gain working progression within their tasks. These are the highlighted sections that can be learnt from assessment 1 that are much more required to be conveyed to bring for a preferable outcome. It can be assured to bring a preferable outcome by learning and gaining activities that are much more necessary for getting progressive development. The project manager is also required to gain knowledge about the capabilities of individual employees such that they can place within a significant work that is much preferable for them (</w:t>
      </w:r>
      <w:r w:rsidRPr="00EA3281">
        <w:rPr>
          <w:rFonts w:ascii="Arial" w:hAnsi="Arial" w:cs="Arial"/>
          <w:szCs w:val="24"/>
          <w:shd w:val="clear" w:color="auto" w:fill="FFFFFF"/>
          <w:lang w:val="en-GB"/>
        </w:rPr>
        <w:t xml:space="preserve">Hayat </w:t>
      </w:r>
      <w:r w:rsidRPr="00EA3281">
        <w:rPr>
          <w:rFonts w:ascii="Arial" w:hAnsi="Arial" w:cs="Arial"/>
          <w:i/>
          <w:iCs/>
          <w:szCs w:val="24"/>
          <w:shd w:val="clear" w:color="auto" w:fill="FFFFFF"/>
          <w:lang w:val="en-GB"/>
        </w:rPr>
        <w:t>et al</w:t>
      </w:r>
      <w:r w:rsidRPr="00EA3281">
        <w:rPr>
          <w:rFonts w:ascii="Arial" w:hAnsi="Arial" w:cs="Arial"/>
          <w:szCs w:val="24"/>
          <w:shd w:val="clear" w:color="auto" w:fill="FFFFFF"/>
          <w:lang w:val="en-GB"/>
        </w:rPr>
        <w:t>., 2019)</w:t>
      </w:r>
      <w:r w:rsidRPr="00EA3281">
        <w:rPr>
          <w:rFonts w:ascii="Arial" w:hAnsi="Arial" w:cs="Arial"/>
          <w:szCs w:val="24"/>
          <w:lang w:val="en-GB"/>
        </w:rPr>
        <w:t xml:space="preserve">. Moreover, advanced training and development are required to be served to employees such that they can gain their working capabilities. It can be designated to bring about a beneficial outcome. </w:t>
      </w:r>
    </w:p>
    <w:p w14:paraId="29DCEFD5" w14:textId="77777777" w:rsidR="00640421" w:rsidRPr="00EA3281" w:rsidRDefault="00640421" w:rsidP="00640421">
      <w:pPr>
        <w:rPr>
          <w:rFonts w:ascii="Arial" w:hAnsi="Arial" w:cs="Arial"/>
          <w:szCs w:val="24"/>
          <w:lang w:val="en-GB"/>
        </w:rPr>
      </w:pPr>
      <w:r w:rsidRPr="00EA3281">
        <w:rPr>
          <w:rFonts w:ascii="Arial" w:hAnsi="Arial" w:cs="Arial"/>
          <w:szCs w:val="24"/>
          <w:lang w:val="en-GB"/>
        </w:rPr>
        <w:t>Cross Rail Project (Elizabeth Line) was having much more lack in budgetary management and project planning created a lack in time management. Even health and safety are also necessary within the workplace that helps individuals to have a safe environment to work in. Hence, it is much more necessary for an employee to know about the safety and precautions while searching and starting to perform a project. It can be conveyed to make for a beneficial outcome such that it can bring about a change within managerial aspects (</w:t>
      </w:r>
      <w:proofErr w:type="spellStart"/>
      <w:r w:rsidRPr="00EA3281">
        <w:rPr>
          <w:rFonts w:ascii="Arial" w:hAnsi="Arial" w:cs="Arial"/>
          <w:szCs w:val="24"/>
          <w:shd w:val="clear" w:color="auto" w:fill="FFFFFF"/>
          <w:lang w:val="en-GB"/>
        </w:rPr>
        <w:t>Yazici</w:t>
      </w:r>
      <w:proofErr w:type="spellEnd"/>
      <w:r w:rsidRPr="00EA3281">
        <w:rPr>
          <w:rFonts w:ascii="Arial" w:hAnsi="Arial" w:cs="Arial"/>
          <w:szCs w:val="24"/>
          <w:shd w:val="clear" w:color="auto" w:fill="FFFFFF"/>
          <w:lang w:val="en-GB"/>
        </w:rPr>
        <w:t>, 2020)</w:t>
      </w:r>
      <w:r w:rsidRPr="00EA3281">
        <w:rPr>
          <w:rFonts w:ascii="Arial" w:hAnsi="Arial" w:cs="Arial"/>
          <w:szCs w:val="24"/>
          <w:lang w:val="en-GB"/>
        </w:rPr>
        <w:t xml:space="preserve">. Timeframes and priorities are required to be detailed which creates a chance to gain working stability and acquire project development. Moreover, it has also been learnt from assessment 1 that employees' health and social care are required to be taken care of such that they can conduct their performance. It can be assured that employees are the main assets who are preferable to bring an effective outcome. Advanced planning and prioritisation are much more required to be conveyed with successful factors that designate to bring about an effective change. </w:t>
      </w:r>
    </w:p>
    <w:p w14:paraId="1BE982B7" w14:textId="77777777" w:rsidR="00640421" w:rsidRPr="00EA3281" w:rsidRDefault="00640421" w:rsidP="00640421">
      <w:pPr>
        <w:pStyle w:val="Heading1"/>
        <w:rPr>
          <w:rFonts w:ascii="Arial" w:hAnsi="Arial" w:cs="Arial"/>
          <w:lang w:val="en-GB"/>
        </w:rPr>
      </w:pPr>
      <w:bookmarkStart w:id="4" w:name="_Toc113218450"/>
      <w:r w:rsidRPr="00EA3281">
        <w:rPr>
          <w:rFonts w:ascii="Arial" w:hAnsi="Arial" w:cs="Arial"/>
          <w:lang w:val="en-GB"/>
        </w:rPr>
        <w:lastRenderedPageBreak/>
        <w:t>Conclusion</w:t>
      </w:r>
      <w:bookmarkEnd w:id="4"/>
      <w:r w:rsidRPr="00EA3281">
        <w:rPr>
          <w:rFonts w:ascii="Arial" w:hAnsi="Arial" w:cs="Arial"/>
          <w:lang w:val="en-GB"/>
        </w:rPr>
        <w:t xml:space="preserve"> </w:t>
      </w:r>
    </w:p>
    <w:p w14:paraId="68487321" w14:textId="77777777" w:rsidR="00640421" w:rsidRPr="00EA3281" w:rsidRDefault="00640421" w:rsidP="00640421">
      <w:pPr>
        <w:rPr>
          <w:rFonts w:ascii="Arial" w:hAnsi="Arial" w:cs="Arial"/>
          <w:szCs w:val="24"/>
          <w:lang w:val="en-GB"/>
        </w:rPr>
      </w:pPr>
      <w:r w:rsidRPr="00EA3281">
        <w:rPr>
          <w:rFonts w:ascii="Arial" w:hAnsi="Arial" w:cs="Arial"/>
          <w:szCs w:val="24"/>
          <w:lang w:val="en-GB"/>
        </w:rPr>
        <w:t>From the above study, it can be concluded that Cross Rail Project (Elizabeth Line) is required to make necessary changes that are much more important for them to provide an effective change within transport and propose a preferable offering to their community. It can be assured to bring for an effective outcome as like employees and workforce development. Cross Rail Project (Elizabeth Line) is being proposed to make a link within cities such that travellers can reach their destination within a short interval. Hence, the project requires generating an effective outcome that creates a change within managerial aspects and gains success. Analysing a similar project like as Cross Rail Project (Elizabeth Line) the following are the recommendations that are required to termed to gain progression:</w:t>
      </w:r>
    </w:p>
    <w:p w14:paraId="3E75B239" w14:textId="77777777" w:rsidR="00640421" w:rsidRPr="00EA3281" w:rsidRDefault="00640421" w:rsidP="00640421">
      <w:pPr>
        <w:pStyle w:val="ListParagraph"/>
        <w:numPr>
          <w:ilvl w:val="0"/>
          <w:numId w:val="3"/>
        </w:numPr>
        <w:spacing w:after="160"/>
        <w:rPr>
          <w:rFonts w:ascii="Arial" w:hAnsi="Arial" w:cs="Arial"/>
          <w:szCs w:val="24"/>
          <w:lang w:val="en-GB"/>
        </w:rPr>
      </w:pPr>
      <w:r w:rsidRPr="00EA3281">
        <w:rPr>
          <w:rFonts w:ascii="Arial" w:hAnsi="Arial" w:cs="Arial"/>
          <w:szCs w:val="24"/>
          <w:lang w:val="en-GB"/>
        </w:rPr>
        <w:t>Employees who are attached and involved in a project are required to be provided with advanced training and development about the necessities they are required to bring within the project. It will help the project manager to involve and gain the working capabilities of the workforce such that it can help the project to gain its successful criteria by reducing different forms of issues (</w:t>
      </w:r>
      <w:proofErr w:type="spellStart"/>
      <w:r w:rsidRPr="00EA3281">
        <w:rPr>
          <w:rFonts w:ascii="Arial" w:hAnsi="Arial" w:cs="Arial"/>
          <w:szCs w:val="24"/>
          <w:shd w:val="clear" w:color="auto" w:fill="FFFFFF"/>
          <w:lang w:val="en-GB"/>
        </w:rPr>
        <w:t>Duli</w:t>
      </w:r>
      <w:proofErr w:type="spellEnd"/>
      <w:r w:rsidRPr="00EA3281">
        <w:rPr>
          <w:rFonts w:ascii="Arial" w:hAnsi="Arial" w:cs="Arial"/>
          <w:szCs w:val="24"/>
          <w:shd w:val="clear" w:color="auto" w:fill="FFFFFF"/>
          <w:lang w:val="en-GB"/>
        </w:rPr>
        <w:t>, 2019)</w:t>
      </w:r>
      <w:r w:rsidRPr="00EA3281">
        <w:rPr>
          <w:rFonts w:ascii="Arial" w:hAnsi="Arial" w:cs="Arial"/>
          <w:szCs w:val="24"/>
          <w:lang w:val="en-GB"/>
        </w:rPr>
        <w:t>. It can be confined to gain a measurable outcome as it can promote its working activities effectively. HR and leaders are also required to motivate their employees such that they can gain their working capabilities and performance. Rewards and compensation are required to be served to employees such that it can help them to gain their working associations that are much relevant to bring for a progressive outcome (</w:t>
      </w:r>
      <w:r w:rsidRPr="00EA3281">
        <w:rPr>
          <w:rFonts w:ascii="Arial" w:hAnsi="Arial" w:cs="Arial"/>
          <w:szCs w:val="24"/>
          <w:shd w:val="clear" w:color="auto" w:fill="FFFFFF"/>
          <w:lang w:val="en-GB"/>
        </w:rPr>
        <w:t>Okeke and Ikechukwu, 2019)</w:t>
      </w:r>
      <w:r w:rsidRPr="00EA3281">
        <w:rPr>
          <w:rFonts w:ascii="Arial" w:hAnsi="Arial" w:cs="Arial"/>
          <w:szCs w:val="24"/>
          <w:lang w:val="en-GB"/>
        </w:rPr>
        <w:t xml:space="preserve">. Based on the performance of employees, rewards and compensation are required to be served to employees so that they can perform their tasks with encouragement and motivation. </w:t>
      </w:r>
    </w:p>
    <w:p w14:paraId="44430A80" w14:textId="77777777" w:rsidR="00640421" w:rsidRPr="00EA3281" w:rsidRDefault="00640421" w:rsidP="00640421">
      <w:pPr>
        <w:pStyle w:val="ListParagraph"/>
        <w:numPr>
          <w:ilvl w:val="0"/>
          <w:numId w:val="3"/>
        </w:numPr>
        <w:spacing w:after="160"/>
        <w:rPr>
          <w:rFonts w:ascii="Arial" w:hAnsi="Arial" w:cs="Arial"/>
          <w:szCs w:val="24"/>
          <w:lang w:val="en-GB"/>
        </w:rPr>
      </w:pPr>
      <w:r w:rsidRPr="00EA3281">
        <w:rPr>
          <w:rFonts w:ascii="Arial" w:hAnsi="Arial" w:cs="Arial"/>
          <w:szCs w:val="24"/>
          <w:lang w:val="en-GB"/>
        </w:rPr>
        <w:t xml:space="preserve">Before starting a project, the project manager will be required to analyse the budget required to promote and successfully complete the tasks. Moreover, the timescale is also required to be conveyed such that it can bring a beneficial </w:t>
      </w:r>
      <w:r w:rsidRPr="00EA3281">
        <w:rPr>
          <w:rFonts w:ascii="Arial" w:hAnsi="Arial" w:cs="Arial"/>
          <w:szCs w:val="24"/>
          <w:lang w:val="en-GB"/>
        </w:rPr>
        <w:lastRenderedPageBreak/>
        <w:t>outcome and the project plans can be reached effectively. Thus, a timeframe is required to be constructed such that the maximum time frame and critical path can be designated. It can create a beneficial outcome to minimise the risk factors (</w:t>
      </w:r>
      <w:proofErr w:type="spellStart"/>
      <w:r w:rsidRPr="00EA3281">
        <w:rPr>
          <w:rFonts w:ascii="Arial" w:hAnsi="Arial" w:cs="Arial"/>
          <w:szCs w:val="24"/>
          <w:shd w:val="clear" w:color="auto" w:fill="FFFFFF"/>
          <w:lang w:val="en-GB"/>
        </w:rPr>
        <w:t>Gurieiev</w:t>
      </w:r>
      <w:proofErr w:type="spellEnd"/>
      <w:r w:rsidRPr="00EA3281">
        <w:rPr>
          <w:rFonts w:ascii="Arial" w:hAnsi="Arial" w:cs="Arial"/>
          <w:szCs w:val="24"/>
          <w:shd w:val="clear" w:color="auto" w:fill="FFFFFF"/>
          <w:lang w:val="en-GB"/>
        </w:rPr>
        <w:t xml:space="preserve"> </w:t>
      </w:r>
      <w:r w:rsidRPr="00EA3281">
        <w:rPr>
          <w:rFonts w:ascii="Arial" w:hAnsi="Arial" w:cs="Arial"/>
          <w:i/>
          <w:iCs/>
          <w:szCs w:val="24"/>
          <w:shd w:val="clear" w:color="auto" w:fill="FFFFFF"/>
          <w:lang w:val="en-GB"/>
        </w:rPr>
        <w:t>et al</w:t>
      </w:r>
      <w:r w:rsidRPr="00EA3281">
        <w:rPr>
          <w:rFonts w:ascii="Arial" w:hAnsi="Arial" w:cs="Arial"/>
          <w:szCs w:val="24"/>
          <w:shd w:val="clear" w:color="auto" w:fill="FFFFFF"/>
          <w:lang w:val="en-GB"/>
        </w:rPr>
        <w:t>., 2020)</w:t>
      </w:r>
      <w:r w:rsidRPr="00EA3281">
        <w:rPr>
          <w:rFonts w:ascii="Arial" w:hAnsi="Arial" w:cs="Arial"/>
          <w:szCs w:val="24"/>
          <w:lang w:val="en-GB"/>
        </w:rPr>
        <w:t xml:space="preserve">. A huge project is required to have extra time and budget so that they can mitigate and overcome the uncertain situation. The political and economic factors of the countries are much more relevant to creating a change within project processing. Hence, it can be acquired to gain a working improvement that securely develops working progression. The project tasks are required to be breakdown so that it can minimise all such factors that create changes within managerial aspects. Do list of individual employees is also required to be framed such that it can gain learning aspirations. </w:t>
      </w:r>
    </w:p>
    <w:p w14:paraId="5AF6A983" w14:textId="77777777" w:rsidR="00640421" w:rsidRPr="00EA3281" w:rsidRDefault="00640421" w:rsidP="00640421">
      <w:pPr>
        <w:rPr>
          <w:rFonts w:ascii="Arial" w:hAnsi="Arial" w:cs="Arial"/>
          <w:szCs w:val="24"/>
          <w:lang w:val="en-GB"/>
        </w:rPr>
      </w:pPr>
      <w:r w:rsidRPr="00EA3281">
        <w:rPr>
          <w:rFonts w:ascii="Arial" w:hAnsi="Arial" w:cs="Arial"/>
          <w:szCs w:val="24"/>
          <w:lang w:val="en-GB"/>
        </w:rPr>
        <w:br w:type="page"/>
      </w:r>
    </w:p>
    <w:p w14:paraId="43D1FEB3" w14:textId="77777777" w:rsidR="00640421" w:rsidRPr="00EA3281" w:rsidRDefault="00640421" w:rsidP="00640421">
      <w:pPr>
        <w:pStyle w:val="Heading1"/>
        <w:rPr>
          <w:rFonts w:ascii="Arial" w:hAnsi="Arial" w:cs="Arial"/>
          <w:lang w:val="en-GB"/>
        </w:rPr>
      </w:pPr>
      <w:bookmarkStart w:id="5" w:name="_Toc113218451"/>
      <w:r w:rsidRPr="00EA3281">
        <w:rPr>
          <w:rFonts w:ascii="Arial" w:hAnsi="Arial" w:cs="Arial"/>
          <w:lang w:val="en-GB"/>
        </w:rPr>
        <w:lastRenderedPageBreak/>
        <w:t>References</w:t>
      </w:r>
      <w:bookmarkEnd w:id="5"/>
    </w:p>
    <w:p w14:paraId="6A24F962" w14:textId="77777777" w:rsidR="00640421" w:rsidRPr="00EA3281" w:rsidRDefault="00640421" w:rsidP="00640421">
      <w:pPr>
        <w:rPr>
          <w:rFonts w:ascii="Arial" w:hAnsi="Arial" w:cs="Arial"/>
          <w:szCs w:val="24"/>
          <w:shd w:val="clear" w:color="auto" w:fill="FFFFFF"/>
          <w:lang w:val="en-GB"/>
        </w:rPr>
      </w:pPr>
      <w:r w:rsidRPr="00EA3281">
        <w:rPr>
          <w:rFonts w:ascii="Arial" w:hAnsi="Arial" w:cs="Arial"/>
          <w:szCs w:val="24"/>
          <w:shd w:val="clear" w:color="auto" w:fill="FFFFFF"/>
          <w:lang w:val="en-GB"/>
        </w:rPr>
        <w:t xml:space="preserve">Adams, R.V. and Blair, E., 2019. Impact of time management </w:t>
      </w:r>
      <w:proofErr w:type="spellStart"/>
      <w:r w:rsidRPr="00EA3281">
        <w:rPr>
          <w:rFonts w:ascii="Arial" w:hAnsi="Arial" w:cs="Arial"/>
          <w:szCs w:val="24"/>
          <w:shd w:val="clear" w:color="auto" w:fill="FFFFFF"/>
          <w:lang w:val="en-GB"/>
        </w:rPr>
        <w:t>behaviors</w:t>
      </w:r>
      <w:proofErr w:type="spellEnd"/>
      <w:r w:rsidRPr="00EA3281">
        <w:rPr>
          <w:rFonts w:ascii="Arial" w:hAnsi="Arial" w:cs="Arial"/>
          <w:szCs w:val="24"/>
          <w:shd w:val="clear" w:color="auto" w:fill="FFFFFF"/>
          <w:lang w:val="en-GB"/>
        </w:rPr>
        <w:t xml:space="preserve"> on undergraduate engineering students’ performance. </w:t>
      </w:r>
      <w:r w:rsidRPr="00EA3281">
        <w:rPr>
          <w:rFonts w:ascii="Arial" w:hAnsi="Arial" w:cs="Arial"/>
          <w:i/>
          <w:iCs/>
          <w:szCs w:val="24"/>
          <w:shd w:val="clear" w:color="auto" w:fill="FFFFFF"/>
          <w:lang w:val="en-GB"/>
        </w:rPr>
        <w:t>Sage Open</w:t>
      </w:r>
      <w:r w:rsidRPr="00EA3281">
        <w:rPr>
          <w:rFonts w:ascii="Arial" w:hAnsi="Arial" w:cs="Arial"/>
          <w:szCs w:val="24"/>
          <w:shd w:val="clear" w:color="auto" w:fill="FFFFFF"/>
          <w:lang w:val="en-GB"/>
        </w:rPr>
        <w:t>, </w:t>
      </w:r>
      <w:r w:rsidRPr="00EA3281">
        <w:rPr>
          <w:rFonts w:ascii="Arial" w:hAnsi="Arial" w:cs="Arial"/>
          <w:i/>
          <w:iCs/>
          <w:szCs w:val="24"/>
          <w:shd w:val="clear" w:color="auto" w:fill="FFFFFF"/>
          <w:lang w:val="en-GB"/>
        </w:rPr>
        <w:t>9</w:t>
      </w:r>
      <w:r w:rsidRPr="00EA3281">
        <w:rPr>
          <w:rFonts w:ascii="Arial" w:hAnsi="Arial" w:cs="Arial"/>
          <w:szCs w:val="24"/>
          <w:shd w:val="clear" w:color="auto" w:fill="FFFFFF"/>
          <w:lang w:val="en-GB"/>
        </w:rPr>
        <w:t>(1), p.2158244018824506.</w:t>
      </w:r>
    </w:p>
    <w:p w14:paraId="27801512" w14:textId="77777777" w:rsidR="00640421" w:rsidRPr="00EA3281" w:rsidRDefault="00640421" w:rsidP="00640421">
      <w:pPr>
        <w:rPr>
          <w:rFonts w:ascii="Arial" w:hAnsi="Arial" w:cs="Arial"/>
          <w:szCs w:val="24"/>
          <w:shd w:val="clear" w:color="auto" w:fill="FFFFFF"/>
          <w:lang w:val="en-GB"/>
        </w:rPr>
      </w:pPr>
      <w:proofErr w:type="spellStart"/>
      <w:r w:rsidRPr="00EA3281">
        <w:rPr>
          <w:rFonts w:ascii="Arial" w:hAnsi="Arial" w:cs="Arial"/>
          <w:szCs w:val="24"/>
          <w:shd w:val="clear" w:color="auto" w:fill="FFFFFF"/>
          <w:lang w:val="en-GB"/>
        </w:rPr>
        <w:t>Avlijaš</w:t>
      </w:r>
      <w:proofErr w:type="spellEnd"/>
      <w:r w:rsidRPr="00EA3281">
        <w:rPr>
          <w:rFonts w:ascii="Arial" w:hAnsi="Arial" w:cs="Arial"/>
          <w:szCs w:val="24"/>
          <w:shd w:val="clear" w:color="auto" w:fill="FFFFFF"/>
          <w:lang w:val="en-GB"/>
        </w:rPr>
        <w:t>, G., 2019. Examining the value of Monte Carlo simulation for project time management. </w:t>
      </w:r>
      <w:r w:rsidRPr="00EA3281">
        <w:rPr>
          <w:rFonts w:ascii="Arial" w:hAnsi="Arial" w:cs="Arial"/>
          <w:i/>
          <w:iCs/>
          <w:szCs w:val="24"/>
          <w:shd w:val="clear" w:color="auto" w:fill="FFFFFF"/>
          <w:lang w:val="en-GB"/>
        </w:rPr>
        <w:t>Management: Journal of Sustainable Business and Management Solutions in Emerging Economies</w:t>
      </w:r>
      <w:r w:rsidRPr="00EA3281">
        <w:rPr>
          <w:rFonts w:ascii="Arial" w:hAnsi="Arial" w:cs="Arial"/>
          <w:szCs w:val="24"/>
          <w:shd w:val="clear" w:color="auto" w:fill="FFFFFF"/>
          <w:lang w:val="en-GB"/>
        </w:rPr>
        <w:t>, </w:t>
      </w:r>
      <w:r w:rsidRPr="00EA3281">
        <w:rPr>
          <w:rFonts w:ascii="Arial" w:hAnsi="Arial" w:cs="Arial"/>
          <w:i/>
          <w:iCs/>
          <w:szCs w:val="24"/>
          <w:shd w:val="clear" w:color="auto" w:fill="FFFFFF"/>
          <w:lang w:val="en-GB"/>
        </w:rPr>
        <w:t>24</w:t>
      </w:r>
      <w:r w:rsidRPr="00EA3281">
        <w:rPr>
          <w:rFonts w:ascii="Arial" w:hAnsi="Arial" w:cs="Arial"/>
          <w:szCs w:val="24"/>
          <w:shd w:val="clear" w:color="auto" w:fill="FFFFFF"/>
          <w:lang w:val="en-GB"/>
        </w:rPr>
        <w:t>(1), pp.11-23.</w:t>
      </w:r>
    </w:p>
    <w:p w14:paraId="77B51FAA" w14:textId="77777777" w:rsidR="00640421" w:rsidRPr="00EA3281" w:rsidRDefault="00640421" w:rsidP="00640421">
      <w:pPr>
        <w:rPr>
          <w:rFonts w:ascii="Arial" w:hAnsi="Arial" w:cs="Arial"/>
          <w:szCs w:val="24"/>
          <w:lang w:val="en-GB"/>
        </w:rPr>
      </w:pPr>
      <w:r w:rsidRPr="00EA3281">
        <w:rPr>
          <w:rFonts w:ascii="Arial" w:hAnsi="Arial" w:cs="Arial"/>
          <w:szCs w:val="24"/>
          <w:lang w:val="en-GB"/>
        </w:rPr>
        <w:t xml:space="preserve">Content.tfl.gov, 2021. </w:t>
      </w:r>
      <w:r w:rsidRPr="00EA3281">
        <w:rPr>
          <w:rFonts w:ascii="Arial" w:hAnsi="Arial" w:cs="Arial"/>
          <w:i/>
          <w:iCs/>
          <w:szCs w:val="24"/>
          <w:lang w:val="en-GB"/>
        </w:rPr>
        <w:t xml:space="preserve">Crossrail </w:t>
      </w:r>
      <w:proofErr w:type="spellStart"/>
      <w:r w:rsidRPr="00EA3281">
        <w:rPr>
          <w:rFonts w:ascii="Arial" w:hAnsi="Arial" w:cs="Arial"/>
          <w:i/>
          <w:iCs/>
          <w:szCs w:val="24"/>
          <w:lang w:val="en-GB"/>
        </w:rPr>
        <w:t>PRep</w:t>
      </w:r>
      <w:proofErr w:type="spellEnd"/>
      <w:r w:rsidRPr="00EA3281">
        <w:rPr>
          <w:rFonts w:ascii="Arial" w:hAnsi="Arial" w:cs="Arial"/>
          <w:i/>
          <w:iCs/>
          <w:szCs w:val="24"/>
          <w:lang w:val="en-GB"/>
        </w:rPr>
        <w:t xml:space="preserve"> Project Status Report 149 – Period 13</w:t>
      </w:r>
      <w:r w:rsidRPr="00EA3281">
        <w:rPr>
          <w:rFonts w:ascii="Arial" w:hAnsi="Arial" w:cs="Arial"/>
          <w:szCs w:val="24"/>
          <w:lang w:val="en-GB"/>
        </w:rPr>
        <w:t xml:space="preserve"> [Online] Available at: </w:t>
      </w:r>
      <w:hyperlink r:id="rId9" w:history="1">
        <w:r w:rsidRPr="00EA3281">
          <w:rPr>
            <w:rStyle w:val="Hyperlink"/>
            <w:rFonts w:ascii="Arial" w:hAnsi="Arial" w:cs="Arial"/>
            <w:color w:val="auto"/>
            <w:szCs w:val="24"/>
            <w:lang w:val="en-GB"/>
          </w:rPr>
          <w:t>https://content.tfl.gov.uk/project-representative-crossrail-response-to-sponsors-period-13-2020.pdf</w:t>
        </w:r>
      </w:hyperlink>
      <w:r w:rsidRPr="00EA3281">
        <w:rPr>
          <w:rFonts w:ascii="Arial" w:hAnsi="Arial" w:cs="Arial"/>
          <w:szCs w:val="24"/>
          <w:lang w:val="en-GB"/>
        </w:rPr>
        <w:t xml:space="preserve"> [Accessed 19 July 2022].</w:t>
      </w:r>
    </w:p>
    <w:p w14:paraId="7A8CAB93" w14:textId="77777777" w:rsidR="00640421" w:rsidRPr="00EA3281" w:rsidRDefault="00640421" w:rsidP="00640421">
      <w:pPr>
        <w:rPr>
          <w:rFonts w:ascii="Arial" w:hAnsi="Arial" w:cs="Arial"/>
          <w:szCs w:val="24"/>
          <w:lang w:val="en-GB"/>
        </w:rPr>
      </w:pPr>
      <w:r w:rsidRPr="00EA3281">
        <w:rPr>
          <w:rFonts w:ascii="Arial" w:hAnsi="Arial" w:cs="Arial"/>
          <w:szCs w:val="24"/>
          <w:lang w:val="en-GB"/>
        </w:rPr>
        <w:t xml:space="preserve">Crossrail, 2022. </w:t>
      </w:r>
      <w:r w:rsidRPr="00EA3281">
        <w:rPr>
          <w:rFonts w:ascii="Arial" w:hAnsi="Arial" w:cs="Arial"/>
          <w:i/>
          <w:iCs/>
          <w:szCs w:val="24"/>
          <w:lang w:val="en-GB"/>
        </w:rPr>
        <w:t>DELIVERING THE ELIZABETH LINE</w:t>
      </w:r>
      <w:r w:rsidRPr="00EA3281">
        <w:rPr>
          <w:rFonts w:ascii="Arial" w:hAnsi="Arial" w:cs="Arial"/>
          <w:szCs w:val="24"/>
          <w:lang w:val="en-GB"/>
        </w:rPr>
        <w:t xml:space="preserve"> [Online] Available at: </w:t>
      </w:r>
      <w:hyperlink r:id="rId10" w:history="1">
        <w:r w:rsidRPr="00EA3281">
          <w:rPr>
            <w:rStyle w:val="Hyperlink"/>
            <w:rFonts w:ascii="Arial" w:hAnsi="Arial" w:cs="Arial"/>
            <w:color w:val="auto"/>
            <w:szCs w:val="24"/>
            <w:lang w:val="en-GB"/>
          </w:rPr>
          <w:t>https://www.crossrail.co.uk/project/our-plan-to-complete-the-elizabeth-line/#</w:t>
        </w:r>
      </w:hyperlink>
      <w:r w:rsidRPr="00EA3281">
        <w:rPr>
          <w:rFonts w:ascii="Arial" w:hAnsi="Arial" w:cs="Arial"/>
          <w:szCs w:val="24"/>
          <w:lang w:val="en-GB"/>
        </w:rPr>
        <w:t xml:space="preserve"> [Accessed 22 July 2022].</w:t>
      </w:r>
    </w:p>
    <w:p w14:paraId="019F191F" w14:textId="77777777" w:rsidR="00640421" w:rsidRPr="00EA3281" w:rsidRDefault="00640421" w:rsidP="00640421">
      <w:pPr>
        <w:rPr>
          <w:rFonts w:ascii="Arial" w:hAnsi="Arial" w:cs="Arial"/>
          <w:szCs w:val="24"/>
          <w:lang w:val="en-GB"/>
        </w:rPr>
      </w:pPr>
      <w:r w:rsidRPr="00EA3281">
        <w:rPr>
          <w:rFonts w:ascii="Arial" w:hAnsi="Arial" w:cs="Arial"/>
          <w:szCs w:val="24"/>
          <w:lang w:val="en-GB"/>
        </w:rPr>
        <w:t xml:space="preserve">Crossrail, 2022. </w:t>
      </w:r>
      <w:r w:rsidRPr="00EA3281">
        <w:rPr>
          <w:rFonts w:ascii="Arial" w:hAnsi="Arial" w:cs="Arial"/>
          <w:i/>
          <w:iCs/>
          <w:szCs w:val="24"/>
          <w:lang w:val="en-GB"/>
        </w:rPr>
        <w:t>EUROPE'S BIGGEST RAILWAY INFRASTRUCTURE PROJECT</w:t>
      </w:r>
      <w:r w:rsidRPr="00EA3281">
        <w:rPr>
          <w:rFonts w:ascii="Arial" w:hAnsi="Arial" w:cs="Arial"/>
          <w:szCs w:val="24"/>
          <w:lang w:val="en-GB"/>
        </w:rPr>
        <w:t xml:space="preserve"> [Online] Available at: </w:t>
      </w:r>
      <w:hyperlink r:id="rId11" w:history="1">
        <w:r w:rsidRPr="00EA3281">
          <w:rPr>
            <w:rStyle w:val="Hyperlink"/>
            <w:rFonts w:ascii="Arial" w:hAnsi="Arial" w:cs="Arial"/>
            <w:color w:val="auto"/>
            <w:szCs w:val="24"/>
            <w:lang w:val="en-GB"/>
          </w:rPr>
          <w:t>https://www.crossrail.co.uk/project/</w:t>
        </w:r>
      </w:hyperlink>
      <w:r w:rsidRPr="00EA3281">
        <w:rPr>
          <w:rFonts w:ascii="Arial" w:hAnsi="Arial" w:cs="Arial"/>
          <w:szCs w:val="24"/>
          <w:lang w:val="en-GB"/>
        </w:rPr>
        <w:t xml:space="preserve"> [Accessed 22 July 2022].</w:t>
      </w:r>
    </w:p>
    <w:p w14:paraId="4F937155" w14:textId="77777777" w:rsidR="00640421" w:rsidRPr="00EA3281" w:rsidRDefault="00640421" w:rsidP="00640421">
      <w:pPr>
        <w:rPr>
          <w:rFonts w:ascii="Arial" w:hAnsi="Arial" w:cs="Arial"/>
          <w:szCs w:val="24"/>
          <w:shd w:val="clear" w:color="auto" w:fill="FFFFFF"/>
          <w:lang w:val="en-GB"/>
        </w:rPr>
      </w:pPr>
      <w:proofErr w:type="spellStart"/>
      <w:r w:rsidRPr="00EA3281">
        <w:rPr>
          <w:rFonts w:ascii="Arial" w:hAnsi="Arial" w:cs="Arial"/>
          <w:szCs w:val="24"/>
          <w:shd w:val="clear" w:color="auto" w:fill="FFFFFF"/>
          <w:lang w:val="en-GB"/>
        </w:rPr>
        <w:t>Duli</w:t>
      </w:r>
      <w:proofErr w:type="spellEnd"/>
      <w:r w:rsidRPr="00EA3281">
        <w:rPr>
          <w:rFonts w:ascii="Arial" w:hAnsi="Arial" w:cs="Arial"/>
          <w:szCs w:val="24"/>
          <w:shd w:val="clear" w:color="auto" w:fill="FFFFFF"/>
          <w:lang w:val="en-GB"/>
        </w:rPr>
        <w:t>, G.C., 2019. The significance of professional training and development opportunities to employees. </w:t>
      </w:r>
      <w:r w:rsidRPr="00EA3281">
        <w:rPr>
          <w:rFonts w:ascii="Arial" w:hAnsi="Arial" w:cs="Arial"/>
          <w:i/>
          <w:iCs/>
          <w:szCs w:val="24"/>
          <w:shd w:val="clear" w:color="auto" w:fill="FFFFFF"/>
          <w:lang w:val="en-GB"/>
        </w:rPr>
        <w:t>International Journal of Advanced Research in Management and Social Sciences</w:t>
      </w:r>
      <w:r w:rsidRPr="00EA3281">
        <w:rPr>
          <w:rFonts w:ascii="Arial" w:hAnsi="Arial" w:cs="Arial"/>
          <w:szCs w:val="24"/>
          <w:shd w:val="clear" w:color="auto" w:fill="FFFFFF"/>
          <w:lang w:val="en-GB"/>
        </w:rPr>
        <w:t>, </w:t>
      </w:r>
      <w:r w:rsidRPr="00EA3281">
        <w:rPr>
          <w:rFonts w:ascii="Arial" w:hAnsi="Arial" w:cs="Arial"/>
          <w:i/>
          <w:iCs/>
          <w:szCs w:val="24"/>
          <w:shd w:val="clear" w:color="auto" w:fill="FFFFFF"/>
          <w:lang w:val="en-GB"/>
        </w:rPr>
        <w:t>8</w:t>
      </w:r>
      <w:r w:rsidRPr="00EA3281">
        <w:rPr>
          <w:rFonts w:ascii="Arial" w:hAnsi="Arial" w:cs="Arial"/>
          <w:szCs w:val="24"/>
          <w:shd w:val="clear" w:color="auto" w:fill="FFFFFF"/>
          <w:lang w:val="en-GB"/>
        </w:rPr>
        <w:t>(6), pp.45-57.</w:t>
      </w:r>
    </w:p>
    <w:p w14:paraId="666FB720" w14:textId="77777777" w:rsidR="00640421" w:rsidRPr="00EA3281" w:rsidRDefault="00640421" w:rsidP="00640421">
      <w:pPr>
        <w:rPr>
          <w:rFonts w:ascii="Arial" w:hAnsi="Arial" w:cs="Arial"/>
          <w:szCs w:val="24"/>
          <w:lang w:val="en-GB"/>
        </w:rPr>
      </w:pPr>
      <w:r w:rsidRPr="00EA3281">
        <w:rPr>
          <w:rFonts w:ascii="Arial" w:hAnsi="Arial" w:cs="Arial"/>
          <w:szCs w:val="24"/>
          <w:lang w:val="en-GB"/>
        </w:rPr>
        <w:t xml:space="preserve">Edwards, T., 2022. </w:t>
      </w:r>
      <w:r w:rsidRPr="00EA3281">
        <w:rPr>
          <w:rFonts w:ascii="Arial" w:hAnsi="Arial" w:cs="Arial"/>
          <w:i/>
          <w:iCs/>
          <w:szCs w:val="24"/>
          <w:lang w:val="en-GB"/>
        </w:rPr>
        <w:t>Elizabeth line: How the 'perfect' project became a nightmare</w:t>
      </w:r>
      <w:r w:rsidRPr="00EA3281">
        <w:rPr>
          <w:rFonts w:ascii="Arial" w:hAnsi="Arial" w:cs="Arial"/>
          <w:szCs w:val="24"/>
          <w:lang w:val="en-GB"/>
        </w:rPr>
        <w:t xml:space="preserve"> [Online] Available at: </w:t>
      </w:r>
      <w:hyperlink r:id="rId12" w:history="1">
        <w:r w:rsidRPr="00EA3281">
          <w:rPr>
            <w:rStyle w:val="Hyperlink"/>
            <w:rFonts w:ascii="Arial" w:hAnsi="Arial" w:cs="Arial"/>
            <w:color w:val="auto"/>
            <w:szCs w:val="24"/>
            <w:lang w:val="en-GB"/>
          </w:rPr>
          <w:t>https://www.bbc.com/news/uk-england-london-61409591</w:t>
        </w:r>
      </w:hyperlink>
      <w:r w:rsidRPr="00EA3281">
        <w:rPr>
          <w:rFonts w:ascii="Arial" w:hAnsi="Arial" w:cs="Arial"/>
          <w:szCs w:val="24"/>
          <w:lang w:val="en-GB"/>
        </w:rPr>
        <w:t xml:space="preserve"> [Accessed 22 July 2022].</w:t>
      </w:r>
    </w:p>
    <w:p w14:paraId="66D1257B" w14:textId="77777777" w:rsidR="00640421" w:rsidRPr="00EA3281" w:rsidRDefault="00640421" w:rsidP="00640421">
      <w:pPr>
        <w:rPr>
          <w:rFonts w:ascii="Arial" w:hAnsi="Arial" w:cs="Arial"/>
          <w:szCs w:val="24"/>
          <w:shd w:val="clear" w:color="auto" w:fill="FFFFFF"/>
          <w:lang w:val="en-GB"/>
        </w:rPr>
      </w:pPr>
      <w:r w:rsidRPr="00EA3281">
        <w:rPr>
          <w:rFonts w:ascii="Arial" w:hAnsi="Arial" w:cs="Arial"/>
          <w:szCs w:val="24"/>
          <w:shd w:val="clear" w:color="auto" w:fill="FFFFFF"/>
          <w:lang w:val="en-GB"/>
        </w:rPr>
        <w:t>Gregg, M., 2018. </w:t>
      </w:r>
      <w:r w:rsidRPr="00EA3281">
        <w:rPr>
          <w:rFonts w:ascii="Arial" w:hAnsi="Arial" w:cs="Arial"/>
          <w:i/>
          <w:iCs/>
          <w:szCs w:val="24"/>
          <w:shd w:val="clear" w:color="auto" w:fill="FFFFFF"/>
          <w:lang w:val="en-GB"/>
        </w:rPr>
        <w:t>Counterproductive: Time management in the knowledge economy</w:t>
      </w:r>
      <w:r w:rsidRPr="00EA3281">
        <w:rPr>
          <w:rFonts w:ascii="Arial" w:hAnsi="Arial" w:cs="Arial"/>
          <w:szCs w:val="24"/>
          <w:shd w:val="clear" w:color="auto" w:fill="FFFFFF"/>
          <w:lang w:val="en-GB"/>
        </w:rPr>
        <w:t>. Duke University Press.</w:t>
      </w:r>
    </w:p>
    <w:p w14:paraId="0097DE3E" w14:textId="77777777" w:rsidR="00640421" w:rsidRPr="00EA3281" w:rsidRDefault="00640421" w:rsidP="00640421">
      <w:pPr>
        <w:rPr>
          <w:rFonts w:ascii="Arial" w:hAnsi="Arial" w:cs="Arial"/>
          <w:szCs w:val="24"/>
          <w:shd w:val="clear" w:color="auto" w:fill="FFFFFF"/>
          <w:lang w:val="en-GB"/>
        </w:rPr>
      </w:pPr>
      <w:proofErr w:type="spellStart"/>
      <w:r w:rsidRPr="00EA3281">
        <w:rPr>
          <w:rFonts w:ascii="Arial" w:hAnsi="Arial" w:cs="Arial"/>
          <w:szCs w:val="24"/>
          <w:shd w:val="clear" w:color="auto" w:fill="FFFFFF"/>
          <w:lang w:val="en-GB"/>
        </w:rPr>
        <w:lastRenderedPageBreak/>
        <w:t>Gurieiev</w:t>
      </w:r>
      <w:proofErr w:type="spellEnd"/>
      <w:r w:rsidRPr="00EA3281">
        <w:rPr>
          <w:rFonts w:ascii="Arial" w:hAnsi="Arial" w:cs="Arial"/>
          <w:szCs w:val="24"/>
          <w:shd w:val="clear" w:color="auto" w:fill="FFFFFF"/>
          <w:lang w:val="en-GB"/>
        </w:rPr>
        <w:t xml:space="preserve">, V., </w:t>
      </w:r>
      <w:proofErr w:type="spellStart"/>
      <w:r w:rsidRPr="00EA3281">
        <w:rPr>
          <w:rFonts w:ascii="Arial" w:hAnsi="Arial" w:cs="Arial"/>
          <w:szCs w:val="24"/>
          <w:shd w:val="clear" w:color="auto" w:fill="FFFFFF"/>
          <w:lang w:val="en-GB"/>
        </w:rPr>
        <w:t>Kutsan</w:t>
      </w:r>
      <w:proofErr w:type="spellEnd"/>
      <w:r w:rsidRPr="00EA3281">
        <w:rPr>
          <w:rFonts w:ascii="Arial" w:hAnsi="Arial" w:cs="Arial"/>
          <w:szCs w:val="24"/>
          <w:shd w:val="clear" w:color="auto" w:fill="FFFFFF"/>
          <w:lang w:val="en-GB"/>
        </w:rPr>
        <w:t xml:space="preserve">, Y., </w:t>
      </w:r>
      <w:proofErr w:type="spellStart"/>
      <w:r w:rsidRPr="00EA3281">
        <w:rPr>
          <w:rFonts w:ascii="Arial" w:hAnsi="Arial" w:cs="Arial"/>
          <w:szCs w:val="24"/>
          <w:shd w:val="clear" w:color="auto" w:fill="FFFFFF"/>
          <w:lang w:val="en-GB"/>
        </w:rPr>
        <w:t>Iatsyshyn</w:t>
      </w:r>
      <w:proofErr w:type="spellEnd"/>
      <w:r w:rsidRPr="00EA3281">
        <w:rPr>
          <w:rFonts w:ascii="Arial" w:hAnsi="Arial" w:cs="Arial"/>
          <w:szCs w:val="24"/>
          <w:shd w:val="clear" w:color="auto" w:fill="FFFFFF"/>
          <w:lang w:val="en-GB"/>
        </w:rPr>
        <w:t xml:space="preserve">, A., </w:t>
      </w:r>
      <w:proofErr w:type="spellStart"/>
      <w:r w:rsidRPr="00EA3281">
        <w:rPr>
          <w:rFonts w:ascii="Arial" w:hAnsi="Arial" w:cs="Arial"/>
          <w:szCs w:val="24"/>
          <w:shd w:val="clear" w:color="auto" w:fill="FFFFFF"/>
          <w:lang w:val="en-GB"/>
        </w:rPr>
        <w:t>Iatsyshyn</w:t>
      </w:r>
      <w:proofErr w:type="spellEnd"/>
      <w:r w:rsidRPr="00EA3281">
        <w:rPr>
          <w:rFonts w:ascii="Arial" w:hAnsi="Arial" w:cs="Arial"/>
          <w:szCs w:val="24"/>
          <w:shd w:val="clear" w:color="auto" w:fill="FFFFFF"/>
          <w:lang w:val="en-GB"/>
        </w:rPr>
        <w:t xml:space="preserve">, A., Kovach, V., Lysenko, E., </w:t>
      </w:r>
      <w:proofErr w:type="spellStart"/>
      <w:r w:rsidRPr="00EA3281">
        <w:rPr>
          <w:rFonts w:ascii="Arial" w:hAnsi="Arial" w:cs="Arial"/>
          <w:szCs w:val="24"/>
          <w:shd w:val="clear" w:color="auto" w:fill="FFFFFF"/>
          <w:lang w:val="en-GB"/>
        </w:rPr>
        <w:t>Artemchuk</w:t>
      </w:r>
      <w:proofErr w:type="spellEnd"/>
      <w:r w:rsidRPr="00EA3281">
        <w:rPr>
          <w:rFonts w:ascii="Arial" w:hAnsi="Arial" w:cs="Arial"/>
          <w:szCs w:val="24"/>
          <w:shd w:val="clear" w:color="auto" w:fill="FFFFFF"/>
          <w:lang w:val="en-GB"/>
        </w:rPr>
        <w:t>, V. and Popov, O., 2020. Simulating Systems for Advanced Training and Professional Development of Energy Specialists in Power Sector. In </w:t>
      </w:r>
      <w:r w:rsidRPr="00EA3281">
        <w:rPr>
          <w:rFonts w:ascii="Arial" w:hAnsi="Arial" w:cs="Arial"/>
          <w:i/>
          <w:iCs/>
          <w:szCs w:val="24"/>
          <w:shd w:val="clear" w:color="auto" w:fill="FFFFFF"/>
          <w:lang w:val="en-GB"/>
        </w:rPr>
        <w:t>ICTERI Workshops</w:t>
      </w:r>
      <w:r w:rsidRPr="00EA3281">
        <w:rPr>
          <w:rFonts w:ascii="Arial" w:hAnsi="Arial" w:cs="Arial"/>
          <w:szCs w:val="24"/>
          <w:shd w:val="clear" w:color="auto" w:fill="FFFFFF"/>
          <w:lang w:val="en-GB"/>
        </w:rPr>
        <w:t> (pp. 693-708).</w:t>
      </w:r>
    </w:p>
    <w:p w14:paraId="5D359BFB" w14:textId="77777777" w:rsidR="00640421" w:rsidRPr="00EA3281" w:rsidRDefault="00640421" w:rsidP="00640421">
      <w:pPr>
        <w:rPr>
          <w:rFonts w:ascii="Arial" w:hAnsi="Arial" w:cs="Arial"/>
          <w:szCs w:val="24"/>
          <w:shd w:val="clear" w:color="auto" w:fill="FFFFFF"/>
          <w:lang w:val="en-GB"/>
        </w:rPr>
      </w:pPr>
      <w:r w:rsidRPr="00EA3281">
        <w:rPr>
          <w:rFonts w:ascii="Arial" w:hAnsi="Arial" w:cs="Arial"/>
          <w:szCs w:val="24"/>
          <w:shd w:val="clear" w:color="auto" w:fill="FFFFFF"/>
          <w:lang w:val="en-GB"/>
        </w:rPr>
        <w:t xml:space="preserve">Hayat, F., Rehman, A.U., </w:t>
      </w:r>
      <w:proofErr w:type="spellStart"/>
      <w:r w:rsidRPr="00EA3281">
        <w:rPr>
          <w:rFonts w:ascii="Arial" w:hAnsi="Arial" w:cs="Arial"/>
          <w:szCs w:val="24"/>
          <w:shd w:val="clear" w:color="auto" w:fill="FFFFFF"/>
          <w:lang w:val="en-GB"/>
        </w:rPr>
        <w:t>Arif</w:t>
      </w:r>
      <w:proofErr w:type="spellEnd"/>
      <w:r w:rsidRPr="00EA3281">
        <w:rPr>
          <w:rFonts w:ascii="Arial" w:hAnsi="Arial" w:cs="Arial"/>
          <w:szCs w:val="24"/>
          <w:shd w:val="clear" w:color="auto" w:fill="FFFFFF"/>
          <w:lang w:val="en-GB"/>
        </w:rPr>
        <w:t>, K.S., Wahab, K. and Abbas, M., 2019, July. The influence of agile methodology (Scrum) on software project management. In </w:t>
      </w:r>
      <w:r w:rsidRPr="00EA3281">
        <w:rPr>
          <w:rFonts w:ascii="Arial" w:hAnsi="Arial" w:cs="Arial"/>
          <w:i/>
          <w:iCs/>
          <w:szCs w:val="24"/>
          <w:shd w:val="clear" w:color="auto" w:fill="FFFFFF"/>
          <w:lang w:val="en-GB"/>
        </w:rPr>
        <w:t>2019 20th IEEE/ACIS International Conference on Software Engineering, Artificial Intelligence, Networking and Parallel/Distributed Computing (SNPD)</w:t>
      </w:r>
      <w:r w:rsidRPr="00EA3281">
        <w:rPr>
          <w:rFonts w:ascii="Arial" w:hAnsi="Arial" w:cs="Arial"/>
          <w:szCs w:val="24"/>
          <w:shd w:val="clear" w:color="auto" w:fill="FFFFFF"/>
          <w:lang w:val="en-GB"/>
        </w:rPr>
        <w:t> (pp. 145-149). IEEE.</w:t>
      </w:r>
    </w:p>
    <w:p w14:paraId="6CADD382" w14:textId="77777777" w:rsidR="00640421" w:rsidRPr="00EA3281" w:rsidRDefault="00640421" w:rsidP="00640421">
      <w:pPr>
        <w:rPr>
          <w:rFonts w:ascii="Arial" w:hAnsi="Arial" w:cs="Arial"/>
          <w:szCs w:val="24"/>
          <w:shd w:val="clear" w:color="auto" w:fill="FFFFFF"/>
          <w:lang w:val="en-GB"/>
        </w:rPr>
      </w:pPr>
      <w:r w:rsidRPr="00EA3281">
        <w:rPr>
          <w:rFonts w:ascii="Arial" w:hAnsi="Arial" w:cs="Arial"/>
          <w:szCs w:val="24"/>
          <w:shd w:val="clear" w:color="auto" w:fill="FFFFFF"/>
          <w:lang w:val="en-GB"/>
        </w:rPr>
        <w:t>Okeke, M.N. and Ikechukwu, I.A., 2019. Compensation management and employee performance in Nigeria. </w:t>
      </w:r>
      <w:r w:rsidRPr="00EA3281">
        <w:rPr>
          <w:rFonts w:ascii="Arial" w:hAnsi="Arial" w:cs="Arial"/>
          <w:i/>
          <w:iCs/>
          <w:szCs w:val="24"/>
          <w:shd w:val="clear" w:color="auto" w:fill="FFFFFF"/>
          <w:lang w:val="en-GB"/>
        </w:rPr>
        <w:t>International Journal of Academic Research in Business and Social Sciences</w:t>
      </w:r>
      <w:r w:rsidRPr="00EA3281">
        <w:rPr>
          <w:rFonts w:ascii="Arial" w:hAnsi="Arial" w:cs="Arial"/>
          <w:szCs w:val="24"/>
          <w:shd w:val="clear" w:color="auto" w:fill="FFFFFF"/>
          <w:lang w:val="en-GB"/>
        </w:rPr>
        <w:t>, </w:t>
      </w:r>
      <w:r w:rsidRPr="00EA3281">
        <w:rPr>
          <w:rFonts w:ascii="Arial" w:hAnsi="Arial" w:cs="Arial"/>
          <w:i/>
          <w:iCs/>
          <w:szCs w:val="24"/>
          <w:shd w:val="clear" w:color="auto" w:fill="FFFFFF"/>
          <w:lang w:val="en-GB"/>
        </w:rPr>
        <w:t>9</w:t>
      </w:r>
      <w:r w:rsidRPr="00EA3281">
        <w:rPr>
          <w:rFonts w:ascii="Arial" w:hAnsi="Arial" w:cs="Arial"/>
          <w:szCs w:val="24"/>
          <w:shd w:val="clear" w:color="auto" w:fill="FFFFFF"/>
          <w:lang w:val="en-GB"/>
        </w:rPr>
        <w:t>(2), pp.384-398.</w:t>
      </w:r>
    </w:p>
    <w:p w14:paraId="63981A09" w14:textId="77777777" w:rsidR="00640421" w:rsidRPr="00EA3281" w:rsidRDefault="00640421" w:rsidP="00640421">
      <w:pPr>
        <w:rPr>
          <w:rFonts w:ascii="Arial" w:hAnsi="Arial" w:cs="Arial"/>
          <w:szCs w:val="24"/>
          <w:shd w:val="clear" w:color="auto" w:fill="FFFFFF"/>
          <w:lang w:val="en-GB"/>
        </w:rPr>
      </w:pPr>
      <w:proofErr w:type="spellStart"/>
      <w:r w:rsidRPr="00EA3281">
        <w:rPr>
          <w:rFonts w:ascii="Arial" w:hAnsi="Arial" w:cs="Arial"/>
          <w:szCs w:val="24"/>
          <w:shd w:val="clear" w:color="auto" w:fill="FFFFFF"/>
          <w:lang w:val="en-GB"/>
        </w:rPr>
        <w:t>Radovic</w:t>
      </w:r>
      <w:proofErr w:type="spellEnd"/>
      <w:r w:rsidRPr="00EA3281">
        <w:rPr>
          <w:rFonts w:ascii="Arial" w:hAnsi="Arial" w:cs="Arial"/>
          <w:szCs w:val="24"/>
          <w:shd w:val="clear" w:color="auto" w:fill="FFFFFF"/>
          <w:lang w:val="en-GB"/>
        </w:rPr>
        <w:t xml:space="preserve"> Markovic, M. and </w:t>
      </w:r>
      <w:proofErr w:type="spellStart"/>
      <w:r w:rsidRPr="00EA3281">
        <w:rPr>
          <w:rFonts w:ascii="Arial" w:hAnsi="Arial" w:cs="Arial"/>
          <w:szCs w:val="24"/>
          <w:shd w:val="clear" w:color="auto" w:fill="FFFFFF"/>
          <w:lang w:val="en-GB"/>
        </w:rPr>
        <w:t>Salamzadeh</w:t>
      </w:r>
      <w:proofErr w:type="spellEnd"/>
      <w:r w:rsidRPr="00EA3281">
        <w:rPr>
          <w:rFonts w:ascii="Arial" w:hAnsi="Arial" w:cs="Arial"/>
          <w:szCs w:val="24"/>
          <w:shd w:val="clear" w:color="auto" w:fill="FFFFFF"/>
          <w:lang w:val="en-GB"/>
        </w:rPr>
        <w:t>, A., 2018. The importance of communication in business management. In </w:t>
      </w:r>
      <w:proofErr w:type="spellStart"/>
      <w:r w:rsidRPr="00EA3281">
        <w:rPr>
          <w:rFonts w:ascii="Arial" w:hAnsi="Arial" w:cs="Arial"/>
          <w:i/>
          <w:iCs/>
          <w:szCs w:val="24"/>
          <w:shd w:val="clear" w:color="auto" w:fill="FFFFFF"/>
          <w:lang w:val="en-GB"/>
        </w:rPr>
        <w:t>Radovic</w:t>
      </w:r>
      <w:proofErr w:type="spellEnd"/>
      <w:r w:rsidRPr="00EA3281">
        <w:rPr>
          <w:rFonts w:ascii="Arial" w:hAnsi="Arial" w:cs="Arial"/>
          <w:i/>
          <w:iCs/>
          <w:szCs w:val="24"/>
          <w:shd w:val="clear" w:color="auto" w:fill="FFFFFF"/>
          <w:lang w:val="en-GB"/>
        </w:rPr>
        <w:t xml:space="preserve"> Markovic, M., &amp; </w:t>
      </w:r>
      <w:proofErr w:type="spellStart"/>
      <w:r w:rsidRPr="00EA3281">
        <w:rPr>
          <w:rFonts w:ascii="Arial" w:hAnsi="Arial" w:cs="Arial"/>
          <w:i/>
          <w:iCs/>
          <w:szCs w:val="24"/>
          <w:shd w:val="clear" w:color="auto" w:fill="FFFFFF"/>
          <w:lang w:val="en-GB"/>
        </w:rPr>
        <w:t>Salamzadeh</w:t>
      </w:r>
      <w:proofErr w:type="spellEnd"/>
      <w:r w:rsidRPr="00EA3281">
        <w:rPr>
          <w:rFonts w:ascii="Arial" w:hAnsi="Arial" w:cs="Arial"/>
          <w:i/>
          <w:iCs/>
          <w:szCs w:val="24"/>
          <w:shd w:val="clear" w:color="auto" w:fill="FFFFFF"/>
          <w:lang w:val="en-GB"/>
        </w:rPr>
        <w:t xml:space="preserve">, </w:t>
      </w:r>
      <w:proofErr w:type="gramStart"/>
      <w:r w:rsidRPr="00EA3281">
        <w:rPr>
          <w:rFonts w:ascii="Arial" w:hAnsi="Arial" w:cs="Arial"/>
          <w:i/>
          <w:iCs/>
          <w:szCs w:val="24"/>
          <w:shd w:val="clear" w:color="auto" w:fill="FFFFFF"/>
          <w:lang w:val="en-GB"/>
        </w:rPr>
        <w:t>A.(</w:t>
      </w:r>
      <w:proofErr w:type="gramEnd"/>
      <w:r w:rsidRPr="00EA3281">
        <w:rPr>
          <w:rFonts w:ascii="Arial" w:hAnsi="Arial" w:cs="Arial"/>
          <w:i/>
          <w:iCs/>
          <w:szCs w:val="24"/>
          <w:shd w:val="clear" w:color="auto" w:fill="FFFFFF"/>
          <w:lang w:val="en-GB"/>
        </w:rPr>
        <w:t>2018). The Importance of Communication in Business Management, The 7th International Scientific Conference on Employment, Education and Entrepreneurship, Belgrade, Serbia</w:t>
      </w:r>
      <w:r w:rsidRPr="00EA3281">
        <w:rPr>
          <w:rFonts w:ascii="Arial" w:hAnsi="Arial" w:cs="Arial"/>
          <w:szCs w:val="24"/>
          <w:shd w:val="clear" w:color="auto" w:fill="FFFFFF"/>
          <w:lang w:val="en-GB"/>
        </w:rPr>
        <w:t>.</w:t>
      </w:r>
    </w:p>
    <w:p w14:paraId="5D2BB631" w14:textId="77777777" w:rsidR="00640421" w:rsidRPr="00EA3281" w:rsidRDefault="00640421" w:rsidP="00640421">
      <w:pPr>
        <w:rPr>
          <w:rFonts w:ascii="Arial" w:hAnsi="Arial" w:cs="Arial"/>
          <w:szCs w:val="24"/>
          <w:lang w:val="en-GB"/>
        </w:rPr>
      </w:pPr>
      <w:proofErr w:type="spellStart"/>
      <w:r w:rsidRPr="00EA3281">
        <w:rPr>
          <w:rFonts w:ascii="Arial" w:hAnsi="Arial" w:cs="Arial"/>
          <w:szCs w:val="24"/>
          <w:lang w:val="en-GB"/>
        </w:rPr>
        <w:t>Tunnicliffe</w:t>
      </w:r>
      <w:proofErr w:type="spellEnd"/>
      <w:r w:rsidRPr="00EA3281">
        <w:rPr>
          <w:rFonts w:ascii="Arial" w:hAnsi="Arial" w:cs="Arial"/>
          <w:szCs w:val="24"/>
          <w:lang w:val="en-GB"/>
        </w:rPr>
        <w:t xml:space="preserve">, A., 2022. </w:t>
      </w:r>
      <w:r w:rsidRPr="00EA3281">
        <w:rPr>
          <w:rFonts w:ascii="Arial" w:hAnsi="Arial" w:cs="Arial"/>
          <w:i/>
          <w:iCs/>
          <w:szCs w:val="24"/>
          <w:lang w:val="en-GB"/>
        </w:rPr>
        <w:t>A timeline of Crossrail delays</w:t>
      </w:r>
      <w:r w:rsidRPr="00EA3281">
        <w:rPr>
          <w:rFonts w:ascii="Arial" w:hAnsi="Arial" w:cs="Arial"/>
          <w:szCs w:val="24"/>
          <w:lang w:val="en-GB"/>
        </w:rPr>
        <w:t xml:space="preserve"> [Online] Available at: </w:t>
      </w:r>
      <w:hyperlink r:id="rId13" w:history="1">
        <w:r w:rsidRPr="00EA3281">
          <w:rPr>
            <w:rStyle w:val="Hyperlink"/>
            <w:rFonts w:ascii="Arial" w:hAnsi="Arial" w:cs="Arial"/>
            <w:color w:val="auto"/>
            <w:szCs w:val="24"/>
            <w:lang w:val="en-GB"/>
          </w:rPr>
          <w:t>https://www.railway-technology.com/analysis/timeline-crossrail-delays/</w:t>
        </w:r>
      </w:hyperlink>
      <w:r w:rsidRPr="00EA3281">
        <w:rPr>
          <w:rFonts w:ascii="Arial" w:hAnsi="Arial" w:cs="Arial"/>
          <w:szCs w:val="24"/>
          <w:lang w:val="en-GB"/>
        </w:rPr>
        <w:t xml:space="preserve"> [Accessed 22 July 2022].</w:t>
      </w:r>
    </w:p>
    <w:p w14:paraId="70F9575B" w14:textId="77777777" w:rsidR="00640421" w:rsidRPr="00EA3281" w:rsidRDefault="00640421" w:rsidP="00640421">
      <w:pPr>
        <w:rPr>
          <w:rFonts w:ascii="Arial" w:hAnsi="Arial" w:cs="Arial"/>
          <w:szCs w:val="24"/>
          <w:lang w:val="en-GB"/>
        </w:rPr>
      </w:pPr>
      <w:proofErr w:type="spellStart"/>
      <w:r w:rsidRPr="00EA3281">
        <w:rPr>
          <w:rFonts w:ascii="Arial" w:hAnsi="Arial" w:cs="Arial"/>
          <w:szCs w:val="24"/>
          <w:lang w:val="en-GB"/>
        </w:rPr>
        <w:t>Tunnicliffe</w:t>
      </w:r>
      <w:proofErr w:type="spellEnd"/>
      <w:r w:rsidRPr="00EA3281">
        <w:rPr>
          <w:rFonts w:ascii="Arial" w:hAnsi="Arial" w:cs="Arial"/>
          <w:szCs w:val="24"/>
          <w:lang w:val="en-GB"/>
        </w:rPr>
        <w:t xml:space="preserve">, A., 2022. </w:t>
      </w:r>
      <w:r w:rsidRPr="00EA3281">
        <w:rPr>
          <w:rFonts w:ascii="Arial" w:hAnsi="Arial" w:cs="Arial"/>
          <w:i/>
          <w:iCs/>
          <w:szCs w:val="24"/>
          <w:lang w:val="en-GB"/>
        </w:rPr>
        <w:t>A timeline of Crossrail delays</w:t>
      </w:r>
      <w:r w:rsidRPr="00EA3281">
        <w:rPr>
          <w:rFonts w:ascii="Arial" w:hAnsi="Arial" w:cs="Arial"/>
          <w:szCs w:val="24"/>
          <w:lang w:val="en-GB"/>
        </w:rPr>
        <w:t xml:space="preserve"> [Online] Available at: </w:t>
      </w:r>
      <w:hyperlink r:id="rId14" w:history="1">
        <w:r w:rsidRPr="00EA3281">
          <w:rPr>
            <w:rStyle w:val="Hyperlink"/>
            <w:rFonts w:ascii="Arial" w:hAnsi="Arial" w:cs="Arial"/>
            <w:color w:val="auto"/>
            <w:szCs w:val="24"/>
            <w:lang w:val="en-GB"/>
          </w:rPr>
          <w:t>https://www.railway-technology.com/analysis/timeline-crossrail-delays/</w:t>
        </w:r>
      </w:hyperlink>
      <w:r w:rsidRPr="00EA3281">
        <w:rPr>
          <w:rFonts w:ascii="Arial" w:hAnsi="Arial" w:cs="Arial"/>
          <w:szCs w:val="24"/>
          <w:lang w:val="en-GB"/>
        </w:rPr>
        <w:t xml:space="preserve"> [Accessed 19 July 2022].</w:t>
      </w:r>
    </w:p>
    <w:p w14:paraId="28992AEE" w14:textId="77777777" w:rsidR="00640421" w:rsidRPr="00EA3281" w:rsidRDefault="00640421" w:rsidP="00640421">
      <w:pPr>
        <w:rPr>
          <w:rFonts w:ascii="Arial" w:hAnsi="Arial" w:cs="Arial"/>
          <w:szCs w:val="24"/>
          <w:shd w:val="clear" w:color="auto" w:fill="FFFFFF"/>
          <w:lang w:val="en-GB"/>
        </w:rPr>
      </w:pPr>
      <w:proofErr w:type="spellStart"/>
      <w:r w:rsidRPr="00EA3281">
        <w:rPr>
          <w:rFonts w:ascii="Arial" w:hAnsi="Arial" w:cs="Arial"/>
          <w:szCs w:val="24"/>
          <w:shd w:val="clear" w:color="auto" w:fill="FFFFFF"/>
          <w:lang w:val="en-GB"/>
        </w:rPr>
        <w:t>Yazici</w:t>
      </w:r>
      <w:proofErr w:type="spellEnd"/>
      <w:r w:rsidRPr="00EA3281">
        <w:rPr>
          <w:rFonts w:ascii="Arial" w:hAnsi="Arial" w:cs="Arial"/>
          <w:szCs w:val="24"/>
          <w:shd w:val="clear" w:color="auto" w:fill="FFFFFF"/>
          <w:lang w:val="en-GB"/>
        </w:rPr>
        <w:t>, H.J., 2020. An exploratory analysis of the project management and corporate sustainability capabilities for organizational success. </w:t>
      </w:r>
      <w:r w:rsidRPr="00EA3281">
        <w:rPr>
          <w:rFonts w:ascii="Arial" w:hAnsi="Arial" w:cs="Arial"/>
          <w:i/>
          <w:iCs/>
          <w:szCs w:val="24"/>
          <w:shd w:val="clear" w:color="auto" w:fill="FFFFFF"/>
          <w:lang w:val="en-GB"/>
        </w:rPr>
        <w:t>International journal of managing projects in business</w:t>
      </w:r>
      <w:r w:rsidRPr="00EA3281">
        <w:rPr>
          <w:rFonts w:ascii="Arial" w:hAnsi="Arial" w:cs="Arial"/>
          <w:szCs w:val="24"/>
          <w:shd w:val="clear" w:color="auto" w:fill="FFFFFF"/>
          <w:lang w:val="en-GB"/>
        </w:rPr>
        <w:t>.</w:t>
      </w:r>
    </w:p>
    <w:p w14:paraId="2B7A55FC" w14:textId="7E726EF2" w:rsidR="005F3258" w:rsidRPr="00EA3281" w:rsidRDefault="005F3258" w:rsidP="007C561D">
      <w:pPr>
        <w:rPr>
          <w:rFonts w:ascii="Arial" w:hAnsi="Arial" w:cs="Arial"/>
        </w:rPr>
      </w:pPr>
    </w:p>
    <w:sectPr w:rsidR="005F3258" w:rsidRPr="00EA3281" w:rsidSect="00320C11">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AA580" w14:textId="77777777" w:rsidR="00E415F3" w:rsidRDefault="00E415F3">
      <w:pPr>
        <w:spacing w:after="0" w:line="240" w:lineRule="auto"/>
      </w:pPr>
      <w:r>
        <w:separator/>
      </w:r>
    </w:p>
  </w:endnote>
  <w:endnote w:type="continuationSeparator" w:id="0">
    <w:p w14:paraId="50FAA635" w14:textId="77777777" w:rsidR="00E415F3" w:rsidRDefault="00E415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Arial MT">
    <w:altName w:val="Arial"/>
    <w:panose1 w:val="020B0604020202020204"/>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05A37" w14:textId="77777777" w:rsidR="00824C96" w:rsidRDefault="00824C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2543596"/>
      <w:docPartObj>
        <w:docPartGallery w:val="Page Numbers (Bottom of Page)"/>
        <w:docPartUnique/>
      </w:docPartObj>
    </w:sdtPr>
    <w:sdtContent>
      <w:p w14:paraId="6FE2230D" w14:textId="77777777" w:rsidR="000A3DEC" w:rsidRDefault="005F3258">
        <w:pPr>
          <w:pStyle w:val="Footer"/>
          <w:jc w:val="right"/>
        </w:pPr>
        <w:r>
          <w:fldChar w:fldCharType="begin"/>
        </w:r>
        <w:r>
          <w:instrText xml:space="preserve"> PAGE   \* MERGEFORMAT </w:instrText>
        </w:r>
        <w:r>
          <w:fldChar w:fldCharType="separate"/>
        </w:r>
        <w:r w:rsidR="00802C0B">
          <w:rPr>
            <w:noProof/>
          </w:rPr>
          <w:t>12</w:t>
        </w:r>
        <w:r>
          <w:rPr>
            <w:noProof/>
          </w:rPr>
          <w:fldChar w:fldCharType="end"/>
        </w:r>
      </w:p>
    </w:sdtContent>
  </w:sdt>
  <w:p w14:paraId="51678FED" w14:textId="77777777" w:rsidR="000A3DEC" w:rsidRDefault="000A3D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82A11" w14:textId="77777777" w:rsidR="00824C96" w:rsidRDefault="00824C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EF972" w14:textId="77777777" w:rsidR="00E415F3" w:rsidRDefault="00E415F3">
      <w:pPr>
        <w:spacing w:after="0" w:line="240" w:lineRule="auto"/>
      </w:pPr>
      <w:r>
        <w:separator/>
      </w:r>
    </w:p>
  </w:footnote>
  <w:footnote w:type="continuationSeparator" w:id="0">
    <w:p w14:paraId="57325C9E" w14:textId="77777777" w:rsidR="00E415F3" w:rsidRDefault="00E415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EB9B4" w14:textId="77777777" w:rsidR="00824C96" w:rsidRDefault="00824C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04B11" w14:textId="77777777" w:rsidR="005C7709" w:rsidRDefault="00E1465E" w:rsidP="005C7709">
    <w:pPr>
      <w:pStyle w:val="Header"/>
      <w:jc w:val="center"/>
    </w:pPr>
    <w:r>
      <w:rPr>
        <w:noProof/>
      </w:rPr>
      <w:drawing>
        <wp:inline distT="0" distB="0" distL="0" distR="0" wp14:anchorId="1BDAFEDF" wp14:editId="3B707725">
          <wp:extent cx="2547568" cy="1260955"/>
          <wp:effectExtent l="19050" t="0" r="5132"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stretch>
                    <a:fillRect/>
                  </a:stretch>
                </pic:blipFill>
                <pic:spPr bwMode="auto">
                  <a:xfrm>
                    <a:off x="0" y="0"/>
                    <a:ext cx="2556188" cy="1265221"/>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2F0A5" w14:textId="77777777" w:rsidR="00824C96" w:rsidRDefault="00824C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402491"/>
    <w:multiLevelType w:val="hybridMultilevel"/>
    <w:tmpl w:val="0F6AD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277414"/>
    <w:multiLevelType w:val="hybridMultilevel"/>
    <w:tmpl w:val="EDB4994E"/>
    <w:lvl w:ilvl="0" w:tplc="435EF89C">
      <w:start w:val="1"/>
      <w:numFmt w:val="bullet"/>
      <w:lvlText w:val=""/>
      <w:lvlJc w:val="left"/>
      <w:pPr>
        <w:ind w:left="720" w:hanging="360"/>
      </w:pPr>
      <w:rPr>
        <w:rFonts w:ascii="Symbol" w:hAnsi="Symbol" w:hint="default"/>
      </w:rPr>
    </w:lvl>
    <w:lvl w:ilvl="1" w:tplc="0D803AEA" w:tentative="1">
      <w:start w:val="1"/>
      <w:numFmt w:val="bullet"/>
      <w:lvlText w:val="o"/>
      <w:lvlJc w:val="left"/>
      <w:pPr>
        <w:ind w:left="1440" w:hanging="360"/>
      </w:pPr>
      <w:rPr>
        <w:rFonts w:ascii="Courier New" w:hAnsi="Courier New" w:cs="Courier New" w:hint="default"/>
      </w:rPr>
    </w:lvl>
    <w:lvl w:ilvl="2" w:tplc="80465D86" w:tentative="1">
      <w:start w:val="1"/>
      <w:numFmt w:val="bullet"/>
      <w:lvlText w:val=""/>
      <w:lvlJc w:val="left"/>
      <w:pPr>
        <w:ind w:left="2160" w:hanging="360"/>
      </w:pPr>
      <w:rPr>
        <w:rFonts w:ascii="Wingdings" w:hAnsi="Wingdings" w:hint="default"/>
      </w:rPr>
    </w:lvl>
    <w:lvl w:ilvl="3" w:tplc="44027470" w:tentative="1">
      <w:start w:val="1"/>
      <w:numFmt w:val="bullet"/>
      <w:lvlText w:val=""/>
      <w:lvlJc w:val="left"/>
      <w:pPr>
        <w:ind w:left="2880" w:hanging="360"/>
      </w:pPr>
      <w:rPr>
        <w:rFonts w:ascii="Symbol" w:hAnsi="Symbol" w:hint="default"/>
      </w:rPr>
    </w:lvl>
    <w:lvl w:ilvl="4" w:tplc="5ED6D290" w:tentative="1">
      <w:start w:val="1"/>
      <w:numFmt w:val="bullet"/>
      <w:lvlText w:val="o"/>
      <w:lvlJc w:val="left"/>
      <w:pPr>
        <w:ind w:left="3600" w:hanging="360"/>
      </w:pPr>
      <w:rPr>
        <w:rFonts w:ascii="Courier New" w:hAnsi="Courier New" w:cs="Courier New" w:hint="default"/>
      </w:rPr>
    </w:lvl>
    <w:lvl w:ilvl="5" w:tplc="722A35F2" w:tentative="1">
      <w:start w:val="1"/>
      <w:numFmt w:val="bullet"/>
      <w:lvlText w:val=""/>
      <w:lvlJc w:val="left"/>
      <w:pPr>
        <w:ind w:left="4320" w:hanging="360"/>
      </w:pPr>
      <w:rPr>
        <w:rFonts w:ascii="Wingdings" w:hAnsi="Wingdings" w:hint="default"/>
      </w:rPr>
    </w:lvl>
    <w:lvl w:ilvl="6" w:tplc="EA486006" w:tentative="1">
      <w:start w:val="1"/>
      <w:numFmt w:val="bullet"/>
      <w:lvlText w:val=""/>
      <w:lvlJc w:val="left"/>
      <w:pPr>
        <w:ind w:left="5040" w:hanging="360"/>
      </w:pPr>
      <w:rPr>
        <w:rFonts w:ascii="Symbol" w:hAnsi="Symbol" w:hint="default"/>
      </w:rPr>
    </w:lvl>
    <w:lvl w:ilvl="7" w:tplc="2AD6BD3E" w:tentative="1">
      <w:start w:val="1"/>
      <w:numFmt w:val="bullet"/>
      <w:lvlText w:val="o"/>
      <w:lvlJc w:val="left"/>
      <w:pPr>
        <w:ind w:left="5760" w:hanging="360"/>
      </w:pPr>
      <w:rPr>
        <w:rFonts w:ascii="Courier New" w:hAnsi="Courier New" w:cs="Courier New" w:hint="default"/>
      </w:rPr>
    </w:lvl>
    <w:lvl w:ilvl="8" w:tplc="898E7CBC" w:tentative="1">
      <w:start w:val="1"/>
      <w:numFmt w:val="bullet"/>
      <w:lvlText w:val=""/>
      <w:lvlJc w:val="left"/>
      <w:pPr>
        <w:ind w:left="6480" w:hanging="360"/>
      </w:pPr>
      <w:rPr>
        <w:rFonts w:ascii="Wingdings" w:hAnsi="Wingdings" w:hint="default"/>
      </w:rPr>
    </w:lvl>
  </w:abstractNum>
  <w:abstractNum w:abstractNumId="2" w15:restartNumberingAfterBreak="0">
    <w:nsid w:val="6AA91EF6"/>
    <w:multiLevelType w:val="hybridMultilevel"/>
    <w:tmpl w:val="D278D996"/>
    <w:lvl w:ilvl="0" w:tplc="B928D8B2">
      <w:start w:val="1"/>
      <w:numFmt w:val="decimal"/>
      <w:lvlText w:val="%1."/>
      <w:lvlJc w:val="left"/>
      <w:pPr>
        <w:ind w:left="720" w:hanging="360"/>
      </w:pPr>
    </w:lvl>
    <w:lvl w:ilvl="1" w:tplc="B6D6A29E" w:tentative="1">
      <w:start w:val="1"/>
      <w:numFmt w:val="lowerLetter"/>
      <w:lvlText w:val="%2."/>
      <w:lvlJc w:val="left"/>
      <w:pPr>
        <w:ind w:left="1440" w:hanging="360"/>
      </w:pPr>
    </w:lvl>
    <w:lvl w:ilvl="2" w:tplc="0B7ABDF2" w:tentative="1">
      <w:start w:val="1"/>
      <w:numFmt w:val="lowerRoman"/>
      <w:lvlText w:val="%3."/>
      <w:lvlJc w:val="right"/>
      <w:pPr>
        <w:ind w:left="2160" w:hanging="180"/>
      </w:pPr>
    </w:lvl>
    <w:lvl w:ilvl="3" w:tplc="797ABA30" w:tentative="1">
      <w:start w:val="1"/>
      <w:numFmt w:val="decimal"/>
      <w:lvlText w:val="%4."/>
      <w:lvlJc w:val="left"/>
      <w:pPr>
        <w:ind w:left="2880" w:hanging="360"/>
      </w:pPr>
    </w:lvl>
    <w:lvl w:ilvl="4" w:tplc="5DB45BC2" w:tentative="1">
      <w:start w:val="1"/>
      <w:numFmt w:val="lowerLetter"/>
      <w:lvlText w:val="%5."/>
      <w:lvlJc w:val="left"/>
      <w:pPr>
        <w:ind w:left="3600" w:hanging="360"/>
      </w:pPr>
    </w:lvl>
    <w:lvl w:ilvl="5" w:tplc="A5BCA868" w:tentative="1">
      <w:start w:val="1"/>
      <w:numFmt w:val="lowerRoman"/>
      <w:lvlText w:val="%6."/>
      <w:lvlJc w:val="right"/>
      <w:pPr>
        <w:ind w:left="4320" w:hanging="180"/>
      </w:pPr>
    </w:lvl>
    <w:lvl w:ilvl="6" w:tplc="315AA2B6" w:tentative="1">
      <w:start w:val="1"/>
      <w:numFmt w:val="decimal"/>
      <w:lvlText w:val="%7."/>
      <w:lvlJc w:val="left"/>
      <w:pPr>
        <w:ind w:left="5040" w:hanging="360"/>
      </w:pPr>
    </w:lvl>
    <w:lvl w:ilvl="7" w:tplc="AE02255E" w:tentative="1">
      <w:start w:val="1"/>
      <w:numFmt w:val="lowerLetter"/>
      <w:lvlText w:val="%8."/>
      <w:lvlJc w:val="left"/>
      <w:pPr>
        <w:ind w:left="5760" w:hanging="360"/>
      </w:pPr>
    </w:lvl>
    <w:lvl w:ilvl="8" w:tplc="0CCA0342" w:tentative="1">
      <w:start w:val="1"/>
      <w:numFmt w:val="lowerRoman"/>
      <w:lvlText w:val="%9."/>
      <w:lvlJc w:val="right"/>
      <w:pPr>
        <w:ind w:left="6480" w:hanging="180"/>
      </w:pPr>
    </w:lvl>
  </w:abstractNum>
  <w:num w:numId="1" w16cid:durableId="1759985643">
    <w:abstractNumId w:val="2"/>
  </w:num>
  <w:num w:numId="2" w16cid:durableId="1979803087">
    <w:abstractNumId w:val="0"/>
  </w:num>
  <w:num w:numId="3" w16cid:durableId="13977800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6A4"/>
    <w:rsid w:val="00024C17"/>
    <w:rsid w:val="000A3DEC"/>
    <w:rsid w:val="000A664E"/>
    <w:rsid w:val="000F1756"/>
    <w:rsid w:val="0010284A"/>
    <w:rsid w:val="001739F2"/>
    <w:rsid w:val="001F153F"/>
    <w:rsid w:val="0022178C"/>
    <w:rsid w:val="00296BDC"/>
    <w:rsid w:val="002B69F4"/>
    <w:rsid w:val="002D7AED"/>
    <w:rsid w:val="002E5F9B"/>
    <w:rsid w:val="00320C11"/>
    <w:rsid w:val="003850A1"/>
    <w:rsid w:val="003B0237"/>
    <w:rsid w:val="003C2409"/>
    <w:rsid w:val="00402A1F"/>
    <w:rsid w:val="004A76B0"/>
    <w:rsid w:val="005B7405"/>
    <w:rsid w:val="005C7709"/>
    <w:rsid w:val="005D39CE"/>
    <w:rsid w:val="005F3258"/>
    <w:rsid w:val="00640421"/>
    <w:rsid w:val="0065460E"/>
    <w:rsid w:val="006C26A4"/>
    <w:rsid w:val="006C5C68"/>
    <w:rsid w:val="007172E1"/>
    <w:rsid w:val="00734A7C"/>
    <w:rsid w:val="007B08E6"/>
    <w:rsid w:val="007C2BBF"/>
    <w:rsid w:val="007C561D"/>
    <w:rsid w:val="00802C0B"/>
    <w:rsid w:val="00824C96"/>
    <w:rsid w:val="00866D4E"/>
    <w:rsid w:val="00891304"/>
    <w:rsid w:val="008F30FB"/>
    <w:rsid w:val="009A496C"/>
    <w:rsid w:val="009D6BA2"/>
    <w:rsid w:val="00A0454C"/>
    <w:rsid w:val="00A5304E"/>
    <w:rsid w:val="00A91E7A"/>
    <w:rsid w:val="00AD3752"/>
    <w:rsid w:val="00B1005E"/>
    <w:rsid w:val="00B74B46"/>
    <w:rsid w:val="00B75733"/>
    <w:rsid w:val="00BE5395"/>
    <w:rsid w:val="00C477A2"/>
    <w:rsid w:val="00C7480E"/>
    <w:rsid w:val="00C91B3C"/>
    <w:rsid w:val="00D25973"/>
    <w:rsid w:val="00D82C1A"/>
    <w:rsid w:val="00DE2CAA"/>
    <w:rsid w:val="00E1465E"/>
    <w:rsid w:val="00E415F3"/>
    <w:rsid w:val="00E77CA4"/>
    <w:rsid w:val="00EA3281"/>
    <w:rsid w:val="00F06717"/>
    <w:rsid w:val="00FD4158"/>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03B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BBF"/>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7C2BBF"/>
    <w:pPr>
      <w:keepNext/>
      <w:keepLines/>
      <w:spacing w:before="480" w:after="0"/>
      <w:outlineLvl w:val="0"/>
    </w:pPr>
    <w:rPr>
      <w:rFonts w:eastAsiaTheme="majorEastAsia" w:cstheme="majorBidi"/>
      <w:b/>
      <w:bCs/>
      <w:color w:val="auto"/>
      <w:sz w:val="32"/>
      <w:szCs w:val="28"/>
    </w:rPr>
  </w:style>
  <w:style w:type="paragraph" w:styleId="Heading2">
    <w:name w:val="heading 2"/>
    <w:basedOn w:val="Normal"/>
    <w:next w:val="Normal"/>
    <w:link w:val="Heading2Char"/>
    <w:uiPriority w:val="9"/>
    <w:semiHidden/>
    <w:unhideWhenUsed/>
    <w:qFormat/>
    <w:rsid w:val="007C2BBF"/>
    <w:pPr>
      <w:keepNext/>
      <w:keepLines/>
      <w:spacing w:before="200" w:after="0"/>
      <w:outlineLvl w:val="1"/>
    </w:pPr>
    <w:rPr>
      <w:rFonts w:eastAsiaTheme="majorEastAsia" w:cstheme="majorBidi"/>
      <w:b/>
      <w:bCs/>
      <w:color w:val="auto"/>
      <w:sz w:val="28"/>
      <w:szCs w:val="26"/>
    </w:rPr>
  </w:style>
  <w:style w:type="paragraph" w:styleId="Heading3">
    <w:name w:val="heading 3"/>
    <w:basedOn w:val="Normal"/>
    <w:next w:val="Normal"/>
    <w:link w:val="Heading3Char"/>
    <w:uiPriority w:val="9"/>
    <w:unhideWhenUsed/>
    <w:qFormat/>
    <w:rsid w:val="007C2BBF"/>
    <w:pPr>
      <w:keepNext/>
      <w:keepLines/>
      <w:spacing w:before="200" w:after="0"/>
      <w:outlineLvl w:val="2"/>
    </w:pPr>
    <w:rPr>
      <w:rFonts w:eastAsiaTheme="majorEastAsia" w:cstheme="majorBidi"/>
      <w:b/>
      <w:bCs/>
      <w:color w:val="auto"/>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2BBF"/>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semiHidden/>
    <w:rsid w:val="007C2BBF"/>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rsid w:val="007C2BBF"/>
    <w:rPr>
      <w:rFonts w:ascii="Times New Roman" w:eastAsiaTheme="majorEastAsia" w:hAnsi="Times New Roman" w:cstheme="majorBidi"/>
      <w:b/>
      <w:bCs/>
      <w:sz w:val="26"/>
    </w:rPr>
  </w:style>
  <w:style w:type="paragraph" w:styleId="Title">
    <w:name w:val="Title"/>
    <w:basedOn w:val="Normal"/>
    <w:next w:val="Normal"/>
    <w:link w:val="TitleChar"/>
    <w:uiPriority w:val="10"/>
    <w:qFormat/>
    <w:rsid w:val="006C26A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C26A4"/>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unhideWhenUsed/>
    <w:qFormat/>
    <w:rsid w:val="006C26A4"/>
    <w:pPr>
      <w:spacing w:line="276" w:lineRule="auto"/>
      <w:jc w:val="left"/>
      <w:outlineLvl w:val="9"/>
    </w:pPr>
    <w:rPr>
      <w:rFonts w:asciiTheme="majorHAnsi" w:hAnsiTheme="majorHAnsi"/>
      <w:color w:val="365F91" w:themeColor="accent1" w:themeShade="BF"/>
      <w:sz w:val="28"/>
    </w:rPr>
  </w:style>
  <w:style w:type="paragraph" w:styleId="BalloonText">
    <w:name w:val="Balloon Text"/>
    <w:basedOn w:val="Normal"/>
    <w:link w:val="BalloonTextChar"/>
    <w:uiPriority w:val="99"/>
    <w:semiHidden/>
    <w:unhideWhenUsed/>
    <w:rsid w:val="006C26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26A4"/>
    <w:rPr>
      <w:rFonts w:ascii="Tahoma" w:hAnsi="Tahoma" w:cs="Tahoma"/>
      <w:color w:val="000000" w:themeColor="text1"/>
      <w:sz w:val="16"/>
      <w:szCs w:val="16"/>
    </w:rPr>
  </w:style>
  <w:style w:type="paragraph" w:styleId="TOC1">
    <w:name w:val="toc 1"/>
    <w:basedOn w:val="Normal"/>
    <w:next w:val="Normal"/>
    <w:autoRedefine/>
    <w:uiPriority w:val="39"/>
    <w:unhideWhenUsed/>
    <w:rsid w:val="002D7AED"/>
    <w:pPr>
      <w:spacing w:after="100"/>
    </w:pPr>
  </w:style>
  <w:style w:type="character" w:styleId="Hyperlink">
    <w:name w:val="Hyperlink"/>
    <w:basedOn w:val="DefaultParagraphFont"/>
    <w:uiPriority w:val="99"/>
    <w:unhideWhenUsed/>
    <w:rsid w:val="002D7AED"/>
    <w:rPr>
      <w:color w:val="0000FF" w:themeColor="hyperlink"/>
      <w:u w:val="single"/>
    </w:rPr>
  </w:style>
  <w:style w:type="paragraph" w:styleId="ListParagraph">
    <w:name w:val="List Paragraph"/>
    <w:basedOn w:val="Normal"/>
    <w:uiPriority w:val="34"/>
    <w:qFormat/>
    <w:rsid w:val="004A76B0"/>
    <w:pPr>
      <w:ind w:left="720"/>
      <w:contextualSpacing/>
    </w:pPr>
  </w:style>
  <w:style w:type="paragraph" w:styleId="Header">
    <w:name w:val="header"/>
    <w:basedOn w:val="Normal"/>
    <w:link w:val="HeaderChar"/>
    <w:uiPriority w:val="99"/>
    <w:unhideWhenUsed/>
    <w:rsid w:val="000A3D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3DEC"/>
    <w:rPr>
      <w:rFonts w:ascii="Times New Roman" w:hAnsi="Times New Roman"/>
      <w:color w:val="000000" w:themeColor="text1"/>
      <w:sz w:val="24"/>
    </w:rPr>
  </w:style>
  <w:style w:type="paragraph" w:styleId="Footer">
    <w:name w:val="footer"/>
    <w:basedOn w:val="Normal"/>
    <w:link w:val="FooterChar"/>
    <w:uiPriority w:val="99"/>
    <w:unhideWhenUsed/>
    <w:rsid w:val="000A3D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3DEC"/>
    <w:rPr>
      <w:rFonts w:ascii="Times New Roman" w:hAnsi="Times New Roman"/>
      <w:color w:val="000000" w:themeColor="text1"/>
      <w:sz w:val="24"/>
    </w:rPr>
  </w:style>
  <w:style w:type="table" w:styleId="TableGrid">
    <w:name w:val="Table Grid"/>
    <w:basedOn w:val="TableNormal"/>
    <w:uiPriority w:val="59"/>
    <w:rsid w:val="00320C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unhideWhenUsed/>
    <w:qFormat/>
    <w:rsid w:val="00640421"/>
    <w:pPr>
      <w:widowControl w:val="0"/>
      <w:autoSpaceDE w:val="0"/>
      <w:autoSpaceDN w:val="0"/>
      <w:spacing w:after="0" w:line="240" w:lineRule="auto"/>
      <w:jc w:val="left"/>
    </w:pPr>
    <w:rPr>
      <w:rFonts w:ascii="Arial MT" w:eastAsia="Arial MT" w:hAnsi="Arial MT" w:cs="Arial MT"/>
      <w:color w:val="auto"/>
      <w:sz w:val="22"/>
    </w:rPr>
  </w:style>
  <w:style w:type="character" w:customStyle="1" w:styleId="BodyTextChar">
    <w:name w:val="Body Text Char"/>
    <w:basedOn w:val="DefaultParagraphFont"/>
    <w:link w:val="BodyText"/>
    <w:uiPriority w:val="1"/>
    <w:rsid w:val="00640421"/>
    <w:rPr>
      <w:rFonts w:ascii="Arial MT" w:eastAsia="Arial MT" w:hAnsi="Arial MT" w:cs="Arial MT"/>
    </w:rPr>
  </w:style>
  <w:style w:type="paragraph" w:styleId="TOC2">
    <w:name w:val="toc 2"/>
    <w:basedOn w:val="Normal"/>
    <w:next w:val="Normal"/>
    <w:autoRedefine/>
    <w:uiPriority w:val="39"/>
    <w:unhideWhenUsed/>
    <w:rsid w:val="00640421"/>
    <w:pPr>
      <w:spacing w:after="100" w:line="259" w:lineRule="auto"/>
      <w:ind w:left="220"/>
      <w:jc w:val="left"/>
    </w:pPr>
    <w:rPr>
      <w:rFonts w:asciiTheme="minorHAnsi" w:hAnsiTheme="minorHAnsi"/>
      <w:color w:val="auto"/>
      <w:sz w:val="22"/>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england-london-40752953" TargetMode="External"/><Relationship Id="rId13" Type="http://schemas.openxmlformats.org/officeDocument/2006/relationships/hyperlink" Target="https://www.railway-technology.com/analysis/timeline-crossrail-delay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bc.com/news/uk-england-london-6140959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rossrail.co.uk/projec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crossrail.co.uk/project/our-plan-to-complete-the-elizabeth-line/"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content.tfl.gov.uk/project-representative-crossrail-response-to-sponsors-period-13-2020.pdf" TargetMode="External"/><Relationship Id="rId14" Type="http://schemas.openxmlformats.org/officeDocument/2006/relationships/hyperlink" Target="https://www.railway-technology.com/analysis/timeline-crossrail-delays/"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4D733-D386-438D-8F33-501A39C8E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3148</Words>
  <Characters>17948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2022-09-04T20:16:00Z</dcterms:created>
  <dcterms:modified xsi:type="dcterms:W3CDTF">2022-09-11T19:27:00Z</dcterms:modified>
</cp:coreProperties>
</file>