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8B422" w14:textId="04F224EE" w:rsidR="00452B3A" w:rsidRPr="001033B6" w:rsidRDefault="00262AEA" w:rsidP="00262AEA">
      <w:pPr>
        <w:jc w:val="center"/>
        <w:rPr>
          <w:rFonts w:ascii="Cambria" w:hAnsi="Cambria"/>
          <w:b/>
          <w:bCs/>
          <w:sz w:val="28"/>
          <w:szCs w:val="28"/>
          <w:u w:val="single"/>
          <w:lang w:val="en-US"/>
        </w:rPr>
      </w:pPr>
      <w:r w:rsidRPr="001033B6">
        <w:rPr>
          <w:rFonts w:ascii="Cambria" w:hAnsi="Cambria"/>
          <w:b/>
          <w:bCs/>
          <w:sz w:val="28"/>
          <w:szCs w:val="28"/>
          <w:u w:val="single"/>
          <w:lang w:val="en-US"/>
        </w:rPr>
        <w:t>Data Storage Investigation</w:t>
      </w:r>
    </w:p>
    <w:p w14:paraId="2BCD52D2" w14:textId="77777777" w:rsidR="00C754F9" w:rsidRPr="001033B6" w:rsidRDefault="00BF66FD" w:rsidP="0083111D">
      <w:pPr>
        <w:rPr>
          <w:rFonts w:ascii="Cambria" w:hAnsi="Cambria"/>
          <w:sz w:val="28"/>
          <w:szCs w:val="28"/>
          <w:lang w:val="en-US"/>
        </w:rPr>
      </w:pPr>
      <w:r w:rsidRPr="001033B6">
        <w:rPr>
          <w:rFonts w:ascii="Cambria" w:hAnsi="Cambria"/>
          <w:sz w:val="28"/>
          <w:szCs w:val="28"/>
          <w:lang w:val="en-US"/>
        </w:rPr>
        <w:t xml:space="preserve">Student </w:t>
      </w:r>
      <w:r w:rsidR="0083111D" w:rsidRPr="001033B6">
        <w:rPr>
          <w:rFonts w:ascii="Cambria" w:hAnsi="Cambria"/>
          <w:sz w:val="28"/>
          <w:szCs w:val="28"/>
          <w:lang w:val="en-US"/>
        </w:rPr>
        <w:t>Name: Uzair Shahid Pawaskar</w:t>
      </w:r>
      <w:r w:rsidR="0083111D" w:rsidRPr="001033B6">
        <w:rPr>
          <w:rFonts w:ascii="Cambria" w:hAnsi="Cambria"/>
          <w:sz w:val="28"/>
          <w:szCs w:val="28"/>
          <w:lang w:val="en-US"/>
        </w:rPr>
        <w:tab/>
      </w:r>
      <w:r w:rsidR="0083111D" w:rsidRPr="001033B6">
        <w:rPr>
          <w:rFonts w:ascii="Cambria" w:hAnsi="Cambria"/>
          <w:sz w:val="28"/>
          <w:szCs w:val="28"/>
          <w:lang w:val="en-US"/>
        </w:rPr>
        <w:tab/>
      </w:r>
      <w:r w:rsidRPr="001033B6">
        <w:rPr>
          <w:rFonts w:ascii="Cambria" w:hAnsi="Cambria"/>
          <w:sz w:val="28"/>
          <w:szCs w:val="28"/>
          <w:lang w:val="en-US"/>
        </w:rPr>
        <w:t>Student ID:</w:t>
      </w:r>
      <w:r w:rsidR="0083111D" w:rsidRPr="001033B6">
        <w:rPr>
          <w:rFonts w:ascii="Cambria" w:hAnsi="Cambria"/>
          <w:sz w:val="28"/>
          <w:szCs w:val="28"/>
          <w:lang w:val="en-US"/>
        </w:rPr>
        <w:t xml:space="preserve"> 2119430</w:t>
      </w:r>
      <w:r w:rsidR="00811535" w:rsidRPr="001033B6">
        <w:rPr>
          <w:rFonts w:ascii="Cambria" w:hAnsi="Cambria"/>
          <w:sz w:val="28"/>
          <w:szCs w:val="28"/>
          <w:lang w:val="en-US"/>
        </w:rPr>
        <w:tab/>
      </w:r>
    </w:p>
    <w:p w14:paraId="59EF4FAD" w14:textId="7964A559" w:rsidR="00452B3A" w:rsidRPr="001033B6" w:rsidRDefault="00811535" w:rsidP="00452B3A">
      <w:pPr>
        <w:rPr>
          <w:rFonts w:ascii="Cambria" w:hAnsi="Cambria"/>
          <w:sz w:val="28"/>
          <w:szCs w:val="28"/>
          <w:lang w:val="en-US"/>
        </w:rPr>
      </w:pPr>
      <w:r w:rsidRPr="001033B6">
        <w:rPr>
          <w:rFonts w:ascii="Cambria" w:hAnsi="Cambria"/>
          <w:sz w:val="28"/>
          <w:szCs w:val="28"/>
          <w:lang w:val="en-US"/>
        </w:rPr>
        <w:t xml:space="preserve">Module code: </w:t>
      </w:r>
      <w:r w:rsidR="008E0FB9" w:rsidRPr="001033B6">
        <w:rPr>
          <w:rFonts w:ascii="Cambria" w:hAnsi="Cambria"/>
          <w:sz w:val="28"/>
          <w:szCs w:val="28"/>
          <w:lang w:val="en-US"/>
        </w:rPr>
        <w:t>ACCA7002</w:t>
      </w:r>
      <w:r w:rsidR="00C754F9" w:rsidRPr="001033B6">
        <w:rPr>
          <w:rFonts w:ascii="Cambria" w:hAnsi="Cambria"/>
          <w:sz w:val="28"/>
          <w:szCs w:val="28"/>
          <w:lang w:val="en-US"/>
        </w:rPr>
        <w:tab/>
      </w:r>
      <w:r w:rsidR="00C754F9" w:rsidRPr="001033B6">
        <w:rPr>
          <w:rFonts w:ascii="Cambria" w:hAnsi="Cambria"/>
          <w:sz w:val="28"/>
          <w:szCs w:val="28"/>
          <w:lang w:val="en-US"/>
        </w:rPr>
        <w:tab/>
      </w:r>
      <w:r w:rsidR="00C754F9" w:rsidRPr="001033B6">
        <w:rPr>
          <w:rFonts w:ascii="Cambria" w:hAnsi="Cambria"/>
          <w:sz w:val="28"/>
          <w:szCs w:val="28"/>
          <w:lang w:val="en-US"/>
        </w:rPr>
        <w:tab/>
      </w:r>
      <w:r w:rsidR="00455A4B" w:rsidRPr="001033B6">
        <w:rPr>
          <w:rFonts w:ascii="Cambria" w:hAnsi="Cambria"/>
          <w:sz w:val="28"/>
          <w:szCs w:val="28"/>
          <w:lang w:val="en-US"/>
        </w:rPr>
        <w:t>Lecturer: Dr. Stephen Hole</w:t>
      </w:r>
    </w:p>
    <w:sdt>
      <w:sdtPr>
        <w:rPr>
          <w:rFonts w:ascii="Cambria" w:hAnsi="Cambria"/>
        </w:rPr>
        <w:id w:val="-19793145"/>
        <w:docPartObj>
          <w:docPartGallery w:val="Table of Contents"/>
          <w:docPartUnique/>
        </w:docPartObj>
      </w:sdtPr>
      <w:sdtEndPr>
        <w:rPr>
          <w:rFonts w:eastAsiaTheme="minorEastAsia" w:cs="Times New Roman"/>
          <w:b/>
          <w:bCs/>
          <w:color w:val="auto"/>
          <w:sz w:val="22"/>
          <w:szCs w:val="22"/>
        </w:rPr>
      </w:sdtEndPr>
      <w:sdtContent>
        <w:p w14:paraId="2954FA1B" w14:textId="65B76DE4" w:rsidR="00452B3A" w:rsidRPr="00452B3A" w:rsidRDefault="00452B3A">
          <w:pPr>
            <w:pStyle w:val="TOCHeading"/>
            <w:rPr>
              <w:rFonts w:ascii="Cambria" w:hAnsi="Cambria"/>
            </w:rPr>
          </w:pPr>
          <w:r w:rsidRPr="00452B3A">
            <w:rPr>
              <w:rFonts w:ascii="Cambria" w:hAnsi="Cambria"/>
            </w:rPr>
            <w:t>Table of Contents</w:t>
          </w:r>
        </w:p>
        <w:p w14:paraId="3C0BA13F" w14:textId="121CAC35" w:rsidR="00452B3A" w:rsidRPr="00A60A40" w:rsidRDefault="00452B3A">
          <w:pPr>
            <w:pStyle w:val="TOC1"/>
            <w:rPr>
              <w:rFonts w:ascii="Cambria" w:hAnsi="Cambria"/>
              <w:b/>
              <w:bCs/>
            </w:rPr>
          </w:pPr>
          <w:r w:rsidRPr="00A60A40">
            <w:rPr>
              <w:rFonts w:ascii="Cambria" w:hAnsi="Cambria"/>
              <w:b/>
              <w:bCs/>
            </w:rPr>
            <w:t>Abstract</w:t>
          </w:r>
          <w:r w:rsidRPr="00A60A40">
            <w:rPr>
              <w:rFonts w:ascii="Cambria" w:hAnsi="Cambria"/>
              <w:b/>
              <w:bCs/>
            </w:rPr>
            <w:ptab w:relativeTo="margin" w:alignment="right" w:leader="dot"/>
          </w:r>
          <w:r w:rsidR="00230E02" w:rsidRPr="00A60A40">
            <w:rPr>
              <w:rFonts w:ascii="Cambria" w:hAnsi="Cambria"/>
              <w:b/>
              <w:bCs/>
            </w:rPr>
            <w:t>1</w:t>
          </w:r>
        </w:p>
        <w:p w14:paraId="2535B3A6" w14:textId="2D82426E" w:rsidR="00452B3A" w:rsidRPr="00A60A40" w:rsidRDefault="00452B3A" w:rsidP="008240E3">
          <w:pPr>
            <w:pStyle w:val="TOC2"/>
            <w:rPr>
              <w:rFonts w:ascii="Cambria" w:hAnsi="Cambria"/>
              <w:b/>
              <w:bCs/>
            </w:rPr>
          </w:pPr>
          <w:r w:rsidRPr="00A60A40">
            <w:rPr>
              <w:rFonts w:ascii="Cambria" w:hAnsi="Cambria"/>
              <w:b/>
              <w:bCs/>
            </w:rPr>
            <w:t>Introduction</w:t>
          </w:r>
          <w:r w:rsidRPr="00A60A40">
            <w:rPr>
              <w:rFonts w:ascii="Cambria" w:hAnsi="Cambria"/>
              <w:b/>
              <w:bCs/>
            </w:rPr>
            <w:ptab w:relativeTo="margin" w:alignment="right" w:leader="dot"/>
          </w:r>
          <w:r w:rsidR="00BC3913" w:rsidRPr="00A60A40">
            <w:rPr>
              <w:rFonts w:ascii="Cambria" w:hAnsi="Cambria"/>
              <w:b/>
              <w:bCs/>
            </w:rPr>
            <w:t>2</w:t>
          </w:r>
        </w:p>
        <w:p w14:paraId="4ACB6780" w14:textId="766F0FDB" w:rsidR="007E67EE" w:rsidRPr="00A60A40" w:rsidRDefault="007E67EE" w:rsidP="007E67EE">
          <w:pPr>
            <w:pStyle w:val="TOC3"/>
            <w:ind w:left="446"/>
            <w:rPr>
              <w:rFonts w:ascii="Cambria" w:hAnsi="Cambria"/>
              <w:b/>
              <w:bCs/>
            </w:rPr>
          </w:pPr>
          <w:r w:rsidRPr="00A60A40">
            <w:rPr>
              <w:rFonts w:ascii="Cambria" w:hAnsi="Cambria"/>
              <w:b/>
              <w:bCs/>
            </w:rPr>
            <w:t>Relational Database</w:t>
          </w:r>
          <w:r w:rsidRPr="00A60A40">
            <w:rPr>
              <w:rFonts w:ascii="Cambria" w:hAnsi="Cambria"/>
              <w:b/>
              <w:bCs/>
            </w:rPr>
            <w:ptab w:relativeTo="margin" w:alignment="right" w:leader="dot"/>
          </w:r>
          <w:r w:rsidR="00790ADA">
            <w:rPr>
              <w:rFonts w:ascii="Cambria" w:hAnsi="Cambria"/>
              <w:b/>
              <w:bCs/>
            </w:rPr>
            <w:t>2</w:t>
          </w:r>
        </w:p>
        <w:p w14:paraId="67E8DF6C" w14:textId="755F8FE5" w:rsidR="007E67EE" w:rsidRPr="00A60A40" w:rsidRDefault="007E67EE" w:rsidP="007E67EE">
          <w:pPr>
            <w:pStyle w:val="TOC3"/>
            <w:ind w:left="446"/>
            <w:rPr>
              <w:rFonts w:ascii="Cambria" w:hAnsi="Cambria"/>
              <w:b/>
              <w:bCs/>
            </w:rPr>
          </w:pPr>
          <w:r w:rsidRPr="00A60A40">
            <w:rPr>
              <w:rFonts w:ascii="Cambria" w:hAnsi="Cambria"/>
              <w:b/>
              <w:bCs/>
            </w:rPr>
            <w:t>Why NoSQL Database used?</w:t>
          </w:r>
          <w:r w:rsidRPr="00A60A40">
            <w:rPr>
              <w:rFonts w:ascii="Cambria" w:hAnsi="Cambria"/>
              <w:b/>
              <w:bCs/>
            </w:rPr>
            <w:ptab w:relativeTo="margin" w:alignment="right" w:leader="dot"/>
          </w:r>
          <w:r w:rsidR="00790ADA">
            <w:rPr>
              <w:rFonts w:ascii="Cambria" w:hAnsi="Cambria"/>
              <w:b/>
              <w:bCs/>
            </w:rPr>
            <w:t>2</w:t>
          </w:r>
        </w:p>
        <w:p w14:paraId="73A04E4D" w14:textId="01AC4BAF" w:rsidR="007E67EE" w:rsidRPr="00A60A40" w:rsidRDefault="007E67EE" w:rsidP="007E67EE">
          <w:pPr>
            <w:pStyle w:val="TOC3"/>
            <w:ind w:left="446"/>
            <w:rPr>
              <w:rFonts w:ascii="Cambria" w:hAnsi="Cambria"/>
              <w:b/>
              <w:bCs/>
            </w:rPr>
          </w:pPr>
          <w:r w:rsidRPr="00A60A40">
            <w:rPr>
              <w:rFonts w:ascii="Cambria" w:hAnsi="Cambria"/>
              <w:b/>
              <w:bCs/>
            </w:rPr>
            <w:t>Importance of NoSQL</w:t>
          </w:r>
          <w:r w:rsidRPr="00A60A40">
            <w:rPr>
              <w:rFonts w:ascii="Cambria" w:hAnsi="Cambria"/>
              <w:b/>
              <w:bCs/>
            </w:rPr>
            <w:t xml:space="preserve"> Database</w:t>
          </w:r>
          <w:r w:rsidRPr="00A60A40">
            <w:rPr>
              <w:rFonts w:ascii="Cambria" w:hAnsi="Cambria"/>
              <w:b/>
              <w:bCs/>
            </w:rPr>
            <w:ptab w:relativeTo="margin" w:alignment="right" w:leader="dot"/>
          </w:r>
          <w:r w:rsidRPr="00A60A40">
            <w:rPr>
              <w:rFonts w:ascii="Cambria" w:hAnsi="Cambria"/>
              <w:b/>
              <w:bCs/>
            </w:rPr>
            <w:t>3</w:t>
          </w:r>
        </w:p>
        <w:p w14:paraId="7591D536" w14:textId="74FAC9A0" w:rsidR="00452B3A" w:rsidRPr="00A60A40" w:rsidRDefault="007E67EE" w:rsidP="00A60A40">
          <w:pPr>
            <w:pStyle w:val="TOC1"/>
            <w:rPr>
              <w:rFonts w:ascii="Cambria" w:hAnsi="Cambria"/>
              <w:b/>
              <w:bCs/>
            </w:rPr>
          </w:pPr>
          <w:r w:rsidRPr="00A60A40">
            <w:rPr>
              <w:rFonts w:ascii="Cambria" w:hAnsi="Cambria"/>
              <w:b/>
              <w:bCs/>
            </w:rPr>
            <w:t>Analysis of NoSQL Database in Comparison</w:t>
          </w:r>
          <w:r w:rsidR="00452B3A" w:rsidRPr="00A60A40">
            <w:rPr>
              <w:rFonts w:ascii="Cambria" w:hAnsi="Cambria"/>
              <w:b/>
              <w:bCs/>
            </w:rPr>
            <w:ptab w:relativeTo="margin" w:alignment="right" w:leader="dot"/>
          </w:r>
          <w:r w:rsidR="00452B3A" w:rsidRPr="00A60A40">
            <w:rPr>
              <w:rFonts w:ascii="Cambria" w:hAnsi="Cambria"/>
              <w:b/>
              <w:bCs/>
            </w:rPr>
            <w:t>4</w:t>
          </w:r>
        </w:p>
        <w:p w14:paraId="2A71367C" w14:textId="14ACDB66" w:rsidR="007E67EE" w:rsidRPr="00A60A40" w:rsidRDefault="007E67EE" w:rsidP="008240E3">
          <w:pPr>
            <w:pStyle w:val="TOC2"/>
            <w:rPr>
              <w:rFonts w:ascii="Cambria" w:hAnsi="Cambria"/>
              <w:b/>
              <w:bCs/>
            </w:rPr>
          </w:pPr>
          <w:r w:rsidRPr="00A60A40">
            <w:rPr>
              <w:rFonts w:ascii="Cambria" w:hAnsi="Cambria"/>
              <w:b/>
              <w:bCs/>
            </w:rPr>
            <w:t>Comparison</w:t>
          </w:r>
          <w:r w:rsidR="004751D9" w:rsidRPr="00A60A40">
            <w:rPr>
              <w:rFonts w:ascii="Cambria" w:hAnsi="Cambria"/>
              <w:b/>
              <w:bCs/>
            </w:rPr>
            <w:t xml:space="preserve"> Based on </w:t>
          </w:r>
          <w:r w:rsidR="00BC3913" w:rsidRPr="00A60A40">
            <w:rPr>
              <w:rFonts w:ascii="Cambria" w:hAnsi="Cambria"/>
              <w:b/>
              <w:bCs/>
            </w:rPr>
            <w:t>Distributive</w:t>
          </w:r>
          <w:r w:rsidR="004751D9" w:rsidRPr="00A60A40">
            <w:rPr>
              <w:rFonts w:ascii="Cambria" w:hAnsi="Cambria"/>
              <w:b/>
              <w:bCs/>
            </w:rPr>
            <w:t xml:space="preserve"> </w:t>
          </w:r>
          <w:r w:rsidR="002F75F0" w:rsidRPr="00A60A40">
            <w:rPr>
              <w:rFonts w:ascii="Cambria" w:hAnsi="Cambria"/>
              <w:b/>
              <w:bCs/>
            </w:rPr>
            <w:t>Properties</w:t>
          </w:r>
          <w:r w:rsidRPr="00A60A40">
            <w:rPr>
              <w:rFonts w:ascii="Cambria" w:hAnsi="Cambria"/>
              <w:b/>
              <w:bCs/>
            </w:rPr>
            <w:ptab w:relativeTo="margin" w:alignment="right" w:leader="dot"/>
          </w:r>
          <w:r w:rsidR="00BE2241">
            <w:rPr>
              <w:rFonts w:ascii="Cambria" w:hAnsi="Cambria"/>
              <w:b/>
              <w:bCs/>
            </w:rPr>
            <w:t>6</w:t>
          </w:r>
        </w:p>
        <w:p w14:paraId="6C517E4F" w14:textId="67219D7D" w:rsidR="00AA115C" w:rsidRPr="00A60A40" w:rsidRDefault="002F75F0" w:rsidP="008240E3">
          <w:pPr>
            <w:pStyle w:val="TOC2"/>
            <w:rPr>
              <w:rFonts w:ascii="Cambria" w:hAnsi="Cambria"/>
              <w:b/>
              <w:bCs/>
            </w:rPr>
          </w:pPr>
          <w:r w:rsidRPr="00A60A40">
            <w:rPr>
              <w:rFonts w:ascii="Cambria" w:hAnsi="Cambria"/>
              <w:b/>
              <w:bCs/>
            </w:rPr>
            <w:t>Conclusion</w:t>
          </w:r>
          <w:r w:rsidR="007E67EE" w:rsidRPr="00A60A40">
            <w:rPr>
              <w:rFonts w:ascii="Cambria" w:hAnsi="Cambria"/>
              <w:b/>
              <w:bCs/>
            </w:rPr>
            <w:ptab w:relativeTo="margin" w:alignment="right" w:leader="dot"/>
          </w:r>
          <w:r w:rsidR="00BE2241">
            <w:rPr>
              <w:rFonts w:ascii="Cambria" w:hAnsi="Cambria"/>
              <w:b/>
              <w:bCs/>
            </w:rPr>
            <w:t>7</w:t>
          </w:r>
        </w:p>
        <w:p w14:paraId="497468E8" w14:textId="1AAEAD8A" w:rsidR="002F75F0" w:rsidRPr="00A60A40" w:rsidRDefault="00AA115C" w:rsidP="008240E3">
          <w:pPr>
            <w:pStyle w:val="TOC2"/>
            <w:rPr>
              <w:rFonts w:ascii="Cambria" w:hAnsi="Cambria"/>
              <w:b/>
              <w:bCs/>
            </w:rPr>
          </w:pPr>
          <w:r w:rsidRPr="00A60A40">
            <w:rPr>
              <w:rFonts w:ascii="Cambria" w:hAnsi="Cambria"/>
              <w:b/>
              <w:bCs/>
            </w:rPr>
            <w:t>Referencing &amp; Citations</w:t>
          </w:r>
          <w:r w:rsidR="002F75F0" w:rsidRPr="00A60A40">
            <w:rPr>
              <w:rFonts w:ascii="Cambria" w:hAnsi="Cambria"/>
              <w:b/>
              <w:bCs/>
            </w:rPr>
            <w:ptab w:relativeTo="margin" w:alignment="right" w:leader="dot"/>
          </w:r>
          <w:r w:rsidR="00BE2241">
            <w:rPr>
              <w:rFonts w:ascii="Cambria" w:hAnsi="Cambria"/>
              <w:b/>
              <w:bCs/>
            </w:rPr>
            <w:t>7</w:t>
          </w:r>
        </w:p>
      </w:sdtContent>
    </w:sdt>
    <w:p w14:paraId="252A122B" w14:textId="77777777" w:rsidR="00452B3A" w:rsidRPr="00452B3A" w:rsidRDefault="00452B3A">
      <w:pPr>
        <w:rPr>
          <w:rFonts w:ascii="Cambria" w:hAnsi="Cambria"/>
        </w:rPr>
      </w:pPr>
    </w:p>
    <w:p w14:paraId="7B328237" w14:textId="77777777" w:rsidR="00452B3A" w:rsidRDefault="00BE424B">
      <w:pPr>
        <w:rPr>
          <w:rFonts w:ascii="Cambria" w:hAnsi="Cambria"/>
        </w:rPr>
      </w:pPr>
      <w:r w:rsidRPr="00452B3A">
        <w:rPr>
          <w:rFonts w:ascii="Cambria" w:hAnsi="Cambria"/>
          <w:b/>
          <w:bCs/>
          <w:u w:val="single"/>
        </w:rPr>
        <w:t>Abstract:</w:t>
      </w:r>
      <w:r w:rsidRPr="00452B3A">
        <w:rPr>
          <w:rFonts w:ascii="Cambria" w:hAnsi="Cambria"/>
        </w:rPr>
        <w:t xml:space="preserve"> </w:t>
      </w:r>
    </w:p>
    <w:p w14:paraId="71FE6B83" w14:textId="5AA15B25" w:rsidR="00532C91" w:rsidRPr="00452B3A" w:rsidRDefault="00BE424B">
      <w:pPr>
        <w:rPr>
          <w:rFonts w:ascii="Cambria" w:hAnsi="Cambria"/>
        </w:rPr>
      </w:pPr>
      <w:r w:rsidRPr="00452B3A">
        <w:rPr>
          <w:rFonts w:ascii="Cambria" w:hAnsi="Cambria"/>
        </w:rPr>
        <w:t xml:space="preserve">The current study examines and categorises the numerous types of NoSQL Databases. It looks at the demand for NoSQL and how it has emerged as a viable alternative to relational databases. NoSQL database can be divided into four main categories: document stores, broad column stores, graph databases and key value stores. Based on functional and non-functional properties; these categories are constructed. Performance, Scalability, adaptability, structure, and complexity are the examples of non-functional properties. Denormalization, joins, atomicity, aggregation, and keys are among the functional features. Then, one database from each of these subcategories MongoDB (Document Stores), Cassandra (broad column stores), Redis (Key value stores), and Neo4j is chosen for additional research (graph databases). Comparing specific databases based on their data models, </w:t>
      </w:r>
      <w:r w:rsidR="00C66C7A" w:rsidRPr="00452B3A">
        <w:rPr>
          <w:rFonts w:ascii="Cambria" w:hAnsi="Cambria"/>
        </w:rPr>
        <w:t xml:space="preserve">Distributive characteristics, the CAP theorem, and other elements. A document store can be employed if high performance, flexibility, and scalability are required, and if the data is represented in JSON format, according to the comparison of non-functional features. For semi-structured data that needs great performance and scalability, column stores can be employed. Redis is an in-memory database that operated very quickly when only one shard is being used. When dealing with heavily interconnected data and constantly changing data models, graph databases might be used. Comparing MongoDB, Cassandra, Redis and Neo4j revealed that they are all schema-free horizontal scale systems. Others don’t have full ACID qualities besides Neo4j. </w:t>
      </w:r>
      <w:r w:rsidR="00C66C7A" w:rsidRPr="00452B3A">
        <w:rPr>
          <w:rFonts w:ascii="Cambria" w:hAnsi="Cambria"/>
        </w:rPr>
        <w:t>MongoDB, Redis, and Cassandra databases all have quick write and delete operations, while Cassandra's read operations are noticeably slower. Neo4j's REST speed is comparable to MongoDB, whereas embedded is noticeably slower. We also talk about how these databases function in a distributed setting.</w:t>
      </w:r>
    </w:p>
    <w:p w14:paraId="78335171" w14:textId="63C863F8" w:rsidR="00452B3A" w:rsidRPr="00452B3A" w:rsidRDefault="00452B3A">
      <w:pPr>
        <w:rPr>
          <w:rFonts w:ascii="Cambria" w:hAnsi="Cambria"/>
        </w:rPr>
      </w:pPr>
    </w:p>
    <w:p w14:paraId="19B00E1E" w14:textId="54266E55" w:rsidR="00452B3A" w:rsidRPr="00452B3A" w:rsidRDefault="00452B3A">
      <w:pPr>
        <w:rPr>
          <w:rFonts w:ascii="Cambria" w:hAnsi="Cambria"/>
          <w:b/>
          <w:bCs/>
          <w:u w:val="single"/>
        </w:rPr>
      </w:pPr>
      <w:r w:rsidRPr="00452B3A">
        <w:rPr>
          <w:rFonts w:ascii="Cambria" w:hAnsi="Cambria"/>
          <w:b/>
          <w:bCs/>
          <w:u w:val="single"/>
        </w:rPr>
        <w:t xml:space="preserve">Introduction:  </w:t>
      </w:r>
    </w:p>
    <w:p w14:paraId="4B27025C" w14:textId="5D201FEB" w:rsidR="00C66C7A" w:rsidRDefault="00452B3A">
      <w:pPr>
        <w:rPr>
          <w:rFonts w:ascii="Cambria" w:hAnsi="Cambria"/>
        </w:rPr>
      </w:pPr>
      <w:r w:rsidRPr="00452B3A">
        <w:rPr>
          <w:rFonts w:ascii="Cambria" w:hAnsi="Cambria"/>
        </w:rPr>
        <w:lastRenderedPageBreak/>
        <w:t>Large volumes of data that can't be managed by single node systems have been produced by recent developments in distributed web applications and cloud computing. Since high availability and scalability are required, distributed storage gives the solutions. Amazon Dynamo and Google's Big Table are two examples of distributed (non-relational) storage.</w:t>
      </w:r>
    </w:p>
    <w:p w14:paraId="34755410" w14:textId="250C8C35" w:rsidR="00452B3A" w:rsidRDefault="00452B3A" w:rsidP="00452B3A">
      <w:pPr>
        <w:pStyle w:val="ListParagraph"/>
        <w:numPr>
          <w:ilvl w:val="0"/>
          <w:numId w:val="1"/>
        </w:numPr>
        <w:rPr>
          <w:rFonts w:ascii="Cambria" w:hAnsi="Cambria"/>
          <w:b/>
          <w:bCs/>
          <w:u w:val="single"/>
        </w:rPr>
      </w:pPr>
      <w:r w:rsidRPr="00D73DCF">
        <w:rPr>
          <w:rFonts w:ascii="Cambria" w:hAnsi="Cambria"/>
          <w:b/>
          <w:bCs/>
          <w:u w:val="single"/>
        </w:rPr>
        <w:t>Relational Database</w:t>
      </w:r>
    </w:p>
    <w:p w14:paraId="6D6B8B38" w14:textId="77777777" w:rsidR="00D73DCF" w:rsidRPr="00D73DCF" w:rsidRDefault="00D73DCF" w:rsidP="00D73DCF">
      <w:pPr>
        <w:pStyle w:val="ListParagraph"/>
        <w:rPr>
          <w:rFonts w:ascii="Cambria" w:hAnsi="Cambria"/>
          <w:b/>
          <w:bCs/>
          <w:u w:val="single"/>
        </w:rPr>
      </w:pPr>
    </w:p>
    <w:p w14:paraId="08990E2B" w14:textId="13E27E91" w:rsidR="00230E02" w:rsidRPr="002729CC" w:rsidRDefault="00230E02" w:rsidP="002729CC">
      <w:pPr>
        <w:pStyle w:val="ListParagraph"/>
        <w:rPr>
          <w:rFonts w:ascii="Cambria" w:hAnsi="Cambria"/>
        </w:rPr>
      </w:pPr>
      <w:r w:rsidRPr="00230E02">
        <w:rPr>
          <w:rFonts w:ascii="Cambria" w:hAnsi="Cambria"/>
        </w:rPr>
        <w:t>Every record was first kept manually, but technology's emergence over time has resulted in significant modifications.</w:t>
      </w:r>
      <w:r w:rsidR="002729CC">
        <w:rPr>
          <w:rFonts w:ascii="Cambria" w:hAnsi="Cambria"/>
        </w:rPr>
        <w:t xml:space="preserve"> </w:t>
      </w:r>
      <w:r w:rsidRPr="002729CC">
        <w:rPr>
          <w:rFonts w:ascii="Cambria" w:hAnsi="Cambria"/>
        </w:rPr>
        <w:t xml:space="preserve">Databases were established to simplify the process of maintaining data. A database can range from being just a plain text document to becoming extremely complicated databases. To function properly, these databases need to be regularly cleaned to get rid of any redundant, inconsistent, or unreliable data. </w:t>
      </w:r>
      <w:r w:rsidRPr="002729CC">
        <w:rPr>
          <w:rFonts w:ascii="Cambria" w:hAnsi="Cambria"/>
        </w:rPr>
        <w:t>To</w:t>
      </w:r>
      <w:r w:rsidRPr="002729CC">
        <w:rPr>
          <w:rFonts w:ascii="Cambria" w:hAnsi="Cambria"/>
        </w:rPr>
        <w:t xml:space="preserve"> store this data, the relational model is the most typical and well-known conception. Relevant data is extracted from the database pool using Structured Query Language (SQL). Because of their simplicity, relational databases are the most widely used type of database. Data is divided into </w:t>
      </w:r>
      <w:r w:rsidRPr="002729CC">
        <w:rPr>
          <w:rFonts w:ascii="Cambria" w:hAnsi="Cambria"/>
        </w:rPr>
        <w:t>several</w:t>
      </w:r>
      <w:r w:rsidRPr="002729CC">
        <w:rPr>
          <w:rFonts w:ascii="Cambria" w:hAnsi="Cambria"/>
        </w:rPr>
        <w:t xml:space="preserve"> tables in an RDBMS </w:t>
      </w:r>
      <w:r w:rsidRPr="00A37C41">
        <w:rPr>
          <w:rFonts w:ascii="Cambria" w:hAnsi="Cambria"/>
          <w:vertAlign w:val="superscript"/>
        </w:rPr>
        <w:t>[</w:t>
      </w:r>
      <w:r w:rsidR="00F93932" w:rsidRPr="00A37C41">
        <w:rPr>
          <w:rFonts w:ascii="Cambria" w:hAnsi="Cambria"/>
          <w:vertAlign w:val="superscript"/>
        </w:rPr>
        <w:t>1</w:t>
      </w:r>
      <w:r w:rsidRPr="00A37C41">
        <w:rPr>
          <w:rFonts w:ascii="Cambria" w:hAnsi="Cambria"/>
          <w:vertAlign w:val="superscript"/>
        </w:rPr>
        <w:t>]</w:t>
      </w:r>
      <w:r w:rsidRPr="002729CC">
        <w:rPr>
          <w:rFonts w:ascii="Cambria" w:hAnsi="Cambria"/>
        </w:rPr>
        <w:t xml:space="preserve"> and can be accessed as needed without causing the table itself to alter.</w:t>
      </w:r>
      <w:r w:rsidRPr="00230E02">
        <w:t xml:space="preserve"> </w:t>
      </w:r>
      <w:r w:rsidRPr="002729CC">
        <w:rPr>
          <w:rFonts w:ascii="Cambria" w:hAnsi="Cambria"/>
        </w:rPr>
        <w:t>Relational databases provide for the quick and simple performance of operations including join, aggregate, addition, creation, retrieval, and deletion.</w:t>
      </w:r>
      <w:r w:rsidRPr="002729CC">
        <w:rPr>
          <w:rFonts w:ascii="Cambria" w:hAnsi="Cambria"/>
        </w:rPr>
        <w:t xml:space="preserve"> </w:t>
      </w:r>
      <w:r w:rsidRPr="002729CC">
        <w:rPr>
          <w:rFonts w:ascii="Cambria" w:hAnsi="Cambria"/>
        </w:rPr>
        <w:t>extending or changing current tables is also very simple.</w:t>
      </w:r>
    </w:p>
    <w:p w14:paraId="7CE759EE" w14:textId="4847B17F" w:rsidR="00230E02" w:rsidRDefault="00230E02" w:rsidP="00230E02">
      <w:pPr>
        <w:pStyle w:val="ListParagraph"/>
        <w:rPr>
          <w:rFonts w:ascii="Cambria" w:hAnsi="Cambria"/>
        </w:rPr>
      </w:pPr>
      <w:r w:rsidRPr="00230E02">
        <w:rPr>
          <w:rFonts w:ascii="Cambria" w:hAnsi="Cambria"/>
        </w:rPr>
        <w:t xml:space="preserve">SQL Server </w:t>
      </w:r>
      <w:r w:rsidRPr="00A37C41">
        <w:rPr>
          <w:rFonts w:ascii="Cambria" w:hAnsi="Cambria"/>
          <w:vertAlign w:val="superscript"/>
        </w:rPr>
        <w:t>[2]</w:t>
      </w:r>
      <w:r w:rsidRPr="00230E02">
        <w:rPr>
          <w:rFonts w:ascii="Cambria" w:hAnsi="Cambria"/>
        </w:rPr>
        <w:t xml:space="preserve">, Oracle Database </w:t>
      </w:r>
      <w:r w:rsidRPr="00A37C41">
        <w:rPr>
          <w:rFonts w:ascii="Cambria" w:hAnsi="Cambria"/>
          <w:vertAlign w:val="superscript"/>
        </w:rPr>
        <w:t>[</w:t>
      </w:r>
      <w:r w:rsidR="00C678EF" w:rsidRPr="00A37C41">
        <w:rPr>
          <w:rFonts w:ascii="Cambria" w:hAnsi="Cambria"/>
          <w:vertAlign w:val="superscript"/>
        </w:rPr>
        <w:t>3</w:t>
      </w:r>
      <w:r w:rsidRPr="00A37C41">
        <w:rPr>
          <w:rFonts w:ascii="Cambria" w:hAnsi="Cambria"/>
          <w:vertAlign w:val="superscript"/>
        </w:rPr>
        <w:t>]</w:t>
      </w:r>
      <w:r w:rsidRPr="00230E02">
        <w:rPr>
          <w:rFonts w:ascii="Cambria" w:hAnsi="Cambria"/>
        </w:rPr>
        <w:t xml:space="preserve">, and MySQL </w:t>
      </w:r>
      <w:r w:rsidRPr="00A37C41">
        <w:rPr>
          <w:rFonts w:ascii="Cambria" w:hAnsi="Cambria"/>
          <w:vertAlign w:val="superscript"/>
        </w:rPr>
        <w:t>[</w:t>
      </w:r>
      <w:r w:rsidR="00C678EF" w:rsidRPr="00A37C41">
        <w:rPr>
          <w:rFonts w:ascii="Cambria" w:hAnsi="Cambria"/>
          <w:vertAlign w:val="superscript"/>
        </w:rPr>
        <w:t>4</w:t>
      </w:r>
      <w:r w:rsidRPr="00A37C41">
        <w:rPr>
          <w:rFonts w:ascii="Cambria" w:hAnsi="Cambria"/>
          <w:vertAlign w:val="superscript"/>
        </w:rPr>
        <w:t>]</w:t>
      </w:r>
      <w:r w:rsidRPr="00230E02">
        <w:rPr>
          <w:rFonts w:ascii="Cambria" w:hAnsi="Cambria"/>
        </w:rPr>
        <w:t xml:space="preserve"> are a few examples.</w:t>
      </w:r>
    </w:p>
    <w:p w14:paraId="3DFF3939" w14:textId="2913FA71" w:rsidR="004F0743" w:rsidRPr="004F0743" w:rsidRDefault="004F0743" w:rsidP="004F0743">
      <w:pPr>
        <w:pStyle w:val="ListParagraph"/>
        <w:rPr>
          <w:rFonts w:ascii="Cambria" w:hAnsi="Cambria"/>
        </w:rPr>
      </w:pPr>
      <w:r w:rsidRPr="004F0743">
        <w:rPr>
          <w:rFonts w:ascii="Cambria" w:hAnsi="Cambria"/>
        </w:rPr>
        <w:t xml:space="preserve">Because of their simplicity, relational databases are the most widely used type of database. A relational database management system (RDBMS) </w:t>
      </w:r>
      <w:r w:rsidRPr="0067297C">
        <w:rPr>
          <w:rFonts w:ascii="Cambria" w:hAnsi="Cambria"/>
          <w:vertAlign w:val="superscript"/>
        </w:rPr>
        <w:t>[</w:t>
      </w:r>
      <w:r w:rsidR="0067297C" w:rsidRPr="0067297C">
        <w:rPr>
          <w:rFonts w:ascii="Cambria" w:hAnsi="Cambria"/>
          <w:vertAlign w:val="superscript"/>
        </w:rPr>
        <w:t>1</w:t>
      </w:r>
      <w:r w:rsidRPr="0067297C">
        <w:rPr>
          <w:rFonts w:ascii="Cambria" w:hAnsi="Cambria"/>
          <w:vertAlign w:val="superscript"/>
        </w:rPr>
        <w:t>]</w:t>
      </w:r>
      <w:r w:rsidRPr="004F0743">
        <w:rPr>
          <w:rFonts w:ascii="Cambria" w:hAnsi="Cambria"/>
        </w:rPr>
        <w:t xml:space="preserve"> divides data into </w:t>
      </w:r>
      <w:r w:rsidR="005A6CE6" w:rsidRPr="004F0743">
        <w:rPr>
          <w:rFonts w:ascii="Cambria" w:hAnsi="Cambria"/>
        </w:rPr>
        <w:t>several</w:t>
      </w:r>
      <w:r w:rsidRPr="004F0743">
        <w:rPr>
          <w:rFonts w:ascii="Cambria" w:hAnsi="Cambria"/>
        </w:rPr>
        <w:t xml:space="preserve"> tables, most of which are normalised for increased efficiency. It is possible to reconstruct data while accessing it based on the user's needs.</w:t>
      </w:r>
    </w:p>
    <w:p w14:paraId="4FD8D72A" w14:textId="577338F7" w:rsidR="00F8475A" w:rsidRDefault="004F0743" w:rsidP="004F0743">
      <w:pPr>
        <w:pStyle w:val="ListParagraph"/>
        <w:rPr>
          <w:rFonts w:ascii="Cambria" w:hAnsi="Cambria"/>
        </w:rPr>
      </w:pPr>
      <w:r w:rsidRPr="004F0743">
        <w:rPr>
          <w:rFonts w:ascii="Cambria" w:hAnsi="Cambria"/>
        </w:rPr>
        <w:t>Data definition language (DDL), data control language (DCL), data manipulation language, and structured query language (SQL) are the four different forms of queries (DML). Each one has its own set of queries that are executed to describe data, such as create tables, edit tables, etc., to manipulate existing data as needed using updates, inserts, etc., and to define the control of transactions using queries such as roll back, commit, etc.</w:t>
      </w:r>
      <w:r w:rsidR="00D73DCF">
        <w:rPr>
          <w:rFonts w:ascii="Cambria" w:hAnsi="Cambria"/>
        </w:rPr>
        <w:t xml:space="preserve"> </w:t>
      </w:r>
      <w:r w:rsidR="00D73DCF" w:rsidRPr="00D73DCF">
        <w:rPr>
          <w:rFonts w:ascii="Cambria" w:hAnsi="Cambria"/>
        </w:rPr>
        <w:t xml:space="preserve">On topics such data validity, query language, data type, data storage, schema, flexibility, scalability, and ACID compliance, a full comparison of NoSQL and RDBMS is provided </w:t>
      </w:r>
      <w:r w:rsidR="00D73DCF" w:rsidRPr="008B7413">
        <w:rPr>
          <w:rFonts w:ascii="Cambria" w:hAnsi="Cambria"/>
          <w:vertAlign w:val="superscript"/>
        </w:rPr>
        <w:t>[</w:t>
      </w:r>
      <w:r w:rsidR="008B7413" w:rsidRPr="008B7413">
        <w:rPr>
          <w:rFonts w:ascii="Cambria" w:hAnsi="Cambria"/>
          <w:vertAlign w:val="superscript"/>
        </w:rPr>
        <w:t>5</w:t>
      </w:r>
      <w:r w:rsidR="00D73DCF" w:rsidRPr="008B7413">
        <w:rPr>
          <w:rFonts w:ascii="Cambria" w:hAnsi="Cambria"/>
          <w:vertAlign w:val="superscript"/>
        </w:rPr>
        <w:t>]</w:t>
      </w:r>
      <w:r w:rsidR="00D73DCF" w:rsidRPr="00D73DCF">
        <w:rPr>
          <w:rFonts w:ascii="Cambria" w:hAnsi="Cambria"/>
        </w:rPr>
        <w:t xml:space="preserve">. Assuming that transactions are commutative, NOSQL typically only supports single record transactions and eventual consistency replica systems. As a result, the performance of ACID transactions is affected </w:t>
      </w:r>
      <w:r w:rsidR="00D73DCF" w:rsidRPr="008B7413">
        <w:rPr>
          <w:rFonts w:ascii="Cambria" w:hAnsi="Cambria"/>
          <w:vertAlign w:val="superscript"/>
        </w:rPr>
        <w:t>[</w:t>
      </w:r>
      <w:r w:rsidR="008B7413" w:rsidRPr="008B7413">
        <w:rPr>
          <w:rFonts w:ascii="Cambria" w:hAnsi="Cambria"/>
          <w:vertAlign w:val="superscript"/>
        </w:rPr>
        <w:t>6</w:t>
      </w:r>
      <w:r w:rsidR="00D73DCF" w:rsidRPr="008B7413">
        <w:rPr>
          <w:rFonts w:ascii="Cambria" w:hAnsi="Cambria"/>
          <w:vertAlign w:val="superscript"/>
        </w:rPr>
        <w:t>]</w:t>
      </w:r>
      <w:r w:rsidR="00D73DCF" w:rsidRPr="00D73DCF">
        <w:rPr>
          <w:rFonts w:ascii="Cambria" w:hAnsi="Cambria"/>
        </w:rPr>
        <w:t>.</w:t>
      </w:r>
    </w:p>
    <w:p w14:paraId="38B3F602" w14:textId="77777777" w:rsidR="00230E02" w:rsidRPr="00230E02" w:rsidRDefault="00230E02" w:rsidP="00230E02">
      <w:pPr>
        <w:pStyle w:val="ListParagraph"/>
        <w:rPr>
          <w:rFonts w:ascii="Cambria" w:hAnsi="Cambria"/>
        </w:rPr>
      </w:pPr>
    </w:p>
    <w:p w14:paraId="65091400" w14:textId="51C8C580" w:rsidR="00452B3A" w:rsidRDefault="00452B3A" w:rsidP="00452B3A">
      <w:pPr>
        <w:pStyle w:val="ListParagraph"/>
        <w:numPr>
          <w:ilvl w:val="0"/>
          <w:numId w:val="1"/>
        </w:numPr>
        <w:rPr>
          <w:rFonts w:ascii="Cambria" w:hAnsi="Cambria"/>
          <w:b/>
          <w:bCs/>
          <w:u w:val="single"/>
        </w:rPr>
      </w:pPr>
      <w:r w:rsidRPr="00D73DCF">
        <w:rPr>
          <w:rFonts w:ascii="Cambria" w:hAnsi="Cambria"/>
          <w:b/>
          <w:bCs/>
          <w:u w:val="single"/>
        </w:rPr>
        <w:t>Why NoSQL Database used?</w:t>
      </w:r>
    </w:p>
    <w:p w14:paraId="1E4D978B" w14:textId="77777777" w:rsidR="00D73DCF" w:rsidRPr="00D73DCF" w:rsidRDefault="00D73DCF" w:rsidP="00D73DCF">
      <w:pPr>
        <w:pStyle w:val="ListParagraph"/>
        <w:rPr>
          <w:rFonts w:ascii="Cambria" w:hAnsi="Cambria"/>
          <w:b/>
          <w:bCs/>
          <w:u w:val="single"/>
        </w:rPr>
      </w:pPr>
    </w:p>
    <w:p w14:paraId="15D059A1" w14:textId="77777777" w:rsidR="00230E02" w:rsidRPr="00230E02" w:rsidRDefault="00230E02" w:rsidP="00230E02">
      <w:pPr>
        <w:pStyle w:val="ListParagraph"/>
        <w:rPr>
          <w:rFonts w:ascii="Cambria" w:hAnsi="Cambria"/>
        </w:rPr>
      </w:pPr>
      <w:r w:rsidRPr="00230E02">
        <w:rPr>
          <w:rFonts w:ascii="Cambria" w:hAnsi="Cambria"/>
        </w:rPr>
        <w:t>Its nonuniformity is the main problem with the expanding data. This issue has necessitated the necessity for a non-relational database in recent years, which must scale to meet the expanding demands of industry while still being extremely efficient. NoSQL databases were created as a result, and they are very scalable, effective, and able to hold massive amounts of data.</w:t>
      </w:r>
    </w:p>
    <w:p w14:paraId="4CB434A7" w14:textId="390F2FE9" w:rsidR="00230E02" w:rsidRDefault="00230E02" w:rsidP="00230E02">
      <w:pPr>
        <w:pStyle w:val="ListParagraph"/>
        <w:rPr>
          <w:rFonts w:ascii="Cambria" w:hAnsi="Cambria"/>
        </w:rPr>
      </w:pPr>
      <w:r w:rsidRPr="00230E02">
        <w:rPr>
          <w:rFonts w:ascii="Cambria" w:hAnsi="Cambria"/>
        </w:rPr>
        <w:t>Although all three types of data, namely structured, semi-structured, and unstructured, may be managed by RDBMS, unstructured and semi-structured data require extra work and compromises to be stored efficiently. Because the data is already in the necessary form, RDBMS keeps it exactly as it is. However, there are a few difficulties in storing semi-structured data. Prior to storage, semi-structured data must be transformed into relational data. Unstructured data is also saved as a blob object rather than being stored directly.</w:t>
      </w:r>
    </w:p>
    <w:p w14:paraId="69787716" w14:textId="77777777" w:rsidR="00230E02" w:rsidRPr="00230E02" w:rsidRDefault="00230E02" w:rsidP="00230E02">
      <w:pPr>
        <w:pStyle w:val="ListParagraph"/>
        <w:rPr>
          <w:rFonts w:ascii="Cambria" w:hAnsi="Cambria"/>
        </w:rPr>
      </w:pPr>
      <w:r w:rsidRPr="00230E02">
        <w:rPr>
          <w:rFonts w:ascii="Cambria" w:hAnsi="Cambria"/>
        </w:rPr>
        <w:lastRenderedPageBreak/>
        <w:t>Therefore, a new approach to data storage was taken to address this non-uniformity of data, which resulted in the development of NoSQL (Not Only SQL) Databases.</w:t>
      </w:r>
    </w:p>
    <w:p w14:paraId="16ADC9C6" w14:textId="3BE850B3" w:rsidR="00230E02" w:rsidRDefault="00230E02" w:rsidP="00230E02">
      <w:pPr>
        <w:pStyle w:val="ListParagraph"/>
        <w:rPr>
          <w:rFonts w:ascii="Cambria" w:hAnsi="Cambria"/>
        </w:rPr>
      </w:pPr>
      <w:r w:rsidRPr="00230E02">
        <w:rPr>
          <w:rFonts w:ascii="Cambria" w:hAnsi="Cambria"/>
        </w:rPr>
        <w:t xml:space="preserve">NoSQL databases have become a significant alternative to relational databases, and we select them based on qualities like scalability, availability, and fault tolerance. They don't adhere to the standard table/row/column methodology used by all RDBMSs. Distributed or non-relational databases are the most common names for </w:t>
      </w:r>
      <w:r w:rsidRPr="00230E02">
        <w:rPr>
          <w:rFonts w:ascii="Cambria" w:hAnsi="Cambria"/>
        </w:rPr>
        <w:t>NoSQL’s</w:t>
      </w:r>
      <w:r w:rsidRPr="00230E02">
        <w:rPr>
          <w:rFonts w:ascii="Cambria" w:hAnsi="Cambria"/>
        </w:rPr>
        <w:t xml:space="preserve">. They offer horizontal scalability, </w:t>
      </w:r>
      <w:r w:rsidRPr="00230E02">
        <w:rPr>
          <w:rFonts w:ascii="Cambria" w:hAnsi="Cambria"/>
        </w:rPr>
        <w:t>therefore,</w:t>
      </w:r>
      <w:r w:rsidRPr="00230E02">
        <w:rPr>
          <w:rFonts w:ascii="Cambria" w:hAnsi="Cambria"/>
        </w:rPr>
        <w:t xml:space="preserve"> to scale the number of servers is raised rather than the system's hardware being upgraded as is done in RDBMS where vertical scaling is carried out.</w:t>
      </w:r>
    </w:p>
    <w:p w14:paraId="0FB2C3B0" w14:textId="77777777" w:rsidR="00230E02" w:rsidRDefault="00230E02" w:rsidP="00230E02">
      <w:pPr>
        <w:pStyle w:val="ListParagraph"/>
        <w:rPr>
          <w:rFonts w:ascii="Cambria" w:hAnsi="Cambria"/>
        </w:rPr>
      </w:pPr>
    </w:p>
    <w:p w14:paraId="30C6944B" w14:textId="35E1B4CF" w:rsidR="00452B3A" w:rsidRDefault="00452B3A" w:rsidP="00452B3A">
      <w:pPr>
        <w:pStyle w:val="ListParagraph"/>
        <w:numPr>
          <w:ilvl w:val="0"/>
          <w:numId w:val="1"/>
        </w:numPr>
        <w:rPr>
          <w:rFonts w:ascii="Cambria" w:hAnsi="Cambria"/>
          <w:b/>
          <w:bCs/>
          <w:u w:val="single"/>
        </w:rPr>
      </w:pPr>
      <w:r w:rsidRPr="00D73DCF">
        <w:rPr>
          <w:rFonts w:ascii="Cambria" w:hAnsi="Cambria"/>
          <w:b/>
          <w:bCs/>
          <w:u w:val="single"/>
        </w:rPr>
        <w:t>Importance of NoSQL Database</w:t>
      </w:r>
    </w:p>
    <w:p w14:paraId="2EE23CAC" w14:textId="77777777" w:rsidR="00D73DCF" w:rsidRPr="00D73DCF" w:rsidRDefault="00D73DCF" w:rsidP="00D73DCF">
      <w:pPr>
        <w:pStyle w:val="ListParagraph"/>
        <w:rPr>
          <w:rFonts w:ascii="Cambria" w:hAnsi="Cambria"/>
          <w:b/>
          <w:bCs/>
          <w:u w:val="single"/>
        </w:rPr>
      </w:pPr>
    </w:p>
    <w:p w14:paraId="0B8D57D7" w14:textId="7B522BED" w:rsidR="004355A6" w:rsidRPr="004355A6" w:rsidRDefault="004355A6" w:rsidP="004355A6">
      <w:pPr>
        <w:pStyle w:val="ListParagraph"/>
        <w:rPr>
          <w:rFonts w:ascii="Cambria" w:hAnsi="Cambria"/>
        </w:rPr>
      </w:pPr>
      <w:r w:rsidRPr="004355A6">
        <w:rPr>
          <w:rFonts w:ascii="Cambria" w:hAnsi="Cambria"/>
        </w:rPr>
        <w:t xml:space="preserve">NoSQL </w:t>
      </w:r>
      <w:r w:rsidRPr="00181E97">
        <w:rPr>
          <w:rFonts w:ascii="Cambria" w:hAnsi="Cambria"/>
          <w:vertAlign w:val="superscript"/>
        </w:rPr>
        <w:t>[</w:t>
      </w:r>
      <w:r w:rsidR="00181E97" w:rsidRPr="00181E97">
        <w:rPr>
          <w:rFonts w:ascii="Cambria" w:hAnsi="Cambria"/>
          <w:vertAlign w:val="superscript"/>
        </w:rPr>
        <w:t>7</w:t>
      </w:r>
      <w:r w:rsidRPr="00181E97">
        <w:rPr>
          <w:rFonts w:ascii="Cambria" w:hAnsi="Cambria"/>
          <w:vertAlign w:val="superscript"/>
        </w:rPr>
        <w:t>]</w:t>
      </w:r>
      <w:r w:rsidRPr="004355A6">
        <w:rPr>
          <w:rFonts w:ascii="Cambria" w:hAnsi="Cambria"/>
        </w:rPr>
        <w:t xml:space="preserve"> databases</w:t>
      </w:r>
      <w:r w:rsidRPr="004355A6">
        <w:rPr>
          <w:rFonts w:ascii="Cambria" w:hAnsi="Cambria"/>
        </w:rPr>
        <w:t xml:space="preserve"> are designed for managing vast, diversified, and dynamic data sets. In distributed systems or cloud databases, they are frequently employed. NoSQL databases do not have fixed schemes or many other restrictions. They were first offered as databases to offer a substitute for the long-established relational databases.</w:t>
      </w:r>
    </w:p>
    <w:p w14:paraId="0EDA732B" w14:textId="21DE355E" w:rsidR="004355A6" w:rsidRDefault="004355A6" w:rsidP="004355A6">
      <w:pPr>
        <w:pStyle w:val="ListParagraph"/>
        <w:rPr>
          <w:rFonts w:ascii="Cambria" w:hAnsi="Cambria"/>
        </w:rPr>
      </w:pPr>
      <w:r w:rsidRPr="004355A6">
        <w:rPr>
          <w:rFonts w:ascii="Cambria" w:hAnsi="Cambria"/>
        </w:rPr>
        <w:t xml:space="preserve">The most crucial determining variables for these NoSQL databases are scalability, fault tolerance, and availability. They do not adhere to the rigid schema approach used by RDBMSs </w:t>
      </w:r>
      <w:r w:rsidRPr="006373E1">
        <w:rPr>
          <w:rFonts w:ascii="Cambria" w:hAnsi="Cambria"/>
          <w:vertAlign w:val="superscript"/>
        </w:rPr>
        <w:t>[</w:t>
      </w:r>
      <w:r w:rsidR="006373E1" w:rsidRPr="006373E1">
        <w:rPr>
          <w:rFonts w:ascii="Cambria" w:hAnsi="Cambria"/>
          <w:vertAlign w:val="superscript"/>
        </w:rPr>
        <w:t>1</w:t>
      </w:r>
      <w:r w:rsidRPr="006373E1">
        <w:rPr>
          <w:rFonts w:ascii="Cambria" w:hAnsi="Cambria"/>
          <w:vertAlign w:val="superscript"/>
        </w:rPr>
        <w:t>]</w:t>
      </w:r>
      <w:r w:rsidRPr="004355A6">
        <w:rPr>
          <w:rFonts w:ascii="Cambria" w:hAnsi="Cambria"/>
        </w:rPr>
        <w:t>.</w:t>
      </w:r>
    </w:p>
    <w:p w14:paraId="7FABCEAA" w14:textId="77777777" w:rsidR="0094785D" w:rsidRDefault="004355A6" w:rsidP="0094785D">
      <w:pPr>
        <w:pStyle w:val="ListParagraph"/>
        <w:rPr>
          <w:rFonts w:ascii="Cambria" w:hAnsi="Cambria"/>
        </w:rPr>
      </w:pPr>
      <w:r w:rsidRPr="004355A6">
        <w:rPr>
          <w:rFonts w:ascii="Cambria" w:hAnsi="Cambria"/>
        </w:rPr>
        <w:t xml:space="preserve">Due to its ability to manage massive data effectively, deliver high velocity, and handle a variety of data with varying complexities, </w:t>
      </w:r>
      <w:r w:rsidRPr="004355A6">
        <w:rPr>
          <w:rFonts w:ascii="Cambria" w:hAnsi="Cambria"/>
        </w:rPr>
        <w:t>NoSQL’s</w:t>
      </w:r>
      <w:r w:rsidRPr="004355A6">
        <w:rPr>
          <w:rFonts w:ascii="Cambria" w:hAnsi="Cambria"/>
        </w:rPr>
        <w:t xml:space="preserve"> have an advantage over relational databases. Since they are horizontally expandable, controlling them is also made easier by the addition of a new node to the cluster that can effectively handle load. </w:t>
      </w:r>
      <w:r w:rsidRPr="004355A6">
        <w:rPr>
          <w:rFonts w:ascii="Cambria" w:hAnsi="Cambria"/>
        </w:rPr>
        <w:t>To</w:t>
      </w:r>
      <w:r w:rsidRPr="004355A6">
        <w:rPr>
          <w:rFonts w:ascii="Cambria" w:hAnsi="Cambria"/>
        </w:rPr>
        <w:t xml:space="preserve"> prevent failure, the data is spread across multiple servers, so even if one fails, the other servers are still functional and can easily carry on the task of the problematic node. This shows the genuine fault tolerance of a NoSQL database and ensures that there isn't a single point of failure in the database.</w:t>
      </w:r>
      <w:r w:rsidRPr="004355A6">
        <w:t xml:space="preserve"> </w:t>
      </w:r>
      <w:r w:rsidRPr="004355A6">
        <w:rPr>
          <w:rFonts w:ascii="Cambria" w:hAnsi="Cambria"/>
        </w:rPr>
        <w:t xml:space="preserve">It also benefits from the capabilities of built-in redundancy </w:t>
      </w:r>
      <w:r w:rsidRPr="004355A6">
        <w:rPr>
          <w:rFonts w:ascii="Cambria" w:hAnsi="Cambria"/>
        </w:rPr>
        <w:t>regarding</w:t>
      </w:r>
      <w:r w:rsidRPr="004355A6">
        <w:rPr>
          <w:rFonts w:ascii="Cambria" w:hAnsi="Cambria"/>
        </w:rPr>
        <w:t xml:space="preserve"> data and function.</w:t>
      </w:r>
    </w:p>
    <w:p w14:paraId="73F44F5B" w14:textId="77777777" w:rsidR="0094785D" w:rsidRDefault="0094785D" w:rsidP="0094785D">
      <w:pPr>
        <w:pStyle w:val="ListParagraph"/>
        <w:rPr>
          <w:rFonts w:ascii="Cambria" w:hAnsi="Cambria"/>
        </w:rPr>
      </w:pPr>
    </w:p>
    <w:p w14:paraId="2C51C795" w14:textId="7D24483D" w:rsidR="0094785D" w:rsidRPr="0094785D" w:rsidRDefault="0094785D" w:rsidP="0094785D">
      <w:pPr>
        <w:pStyle w:val="ListParagraph"/>
        <w:rPr>
          <w:rFonts w:ascii="Cambria" w:hAnsi="Cambria"/>
        </w:rPr>
      </w:pPr>
      <w:r w:rsidRPr="0094785D">
        <w:rPr>
          <w:rFonts w:ascii="Cambria" w:hAnsi="Cambria"/>
        </w:rPr>
        <w:t>NoSQL databases can be divided into four categories, each of which has distinct characteristics:</w:t>
      </w:r>
    </w:p>
    <w:p w14:paraId="6B0479B4" w14:textId="2AF632FB" w:rsidR="00131CED" w:rsidRPr="00131CED" w:rsidRDefault="00131CED" w:rsidP="00131CED">
      <w:pPr>
        <w:pStyle w:val="ListParagraph"/>
        <w:numPr>
          <w:ilvl w:val="0"/>
          <w:numId w:val="2"/>
        </w:numPr>
        <w:rPr>
          <w:rFonts w:ascii="Cambria" w:hAnsi="Cambria"/>
          <w:u w:val="single"/>
        </w:rPr>
      </w:pPr>
      <w:r w:rsidRPr="00131CED">
        <w:rPr>
          <w:rFonts w:ascii="Cambria" w:hAnsi="Cambria"/>
          <w:u w:val="single"/>
        </w:rPr>
        <w:t>Graph Database</w:t>
      </w:r>
      <w:r w:rsidR="0094785D">
        <w:rPr>
          <w:rFonts w:ascii="Cambria" w:hAnsi="Cambria"/>
          <w:u w:val="single"/>
        </w:rPr>
        <w:t xml:space="preserve"> (Neo4j)</w:t>
      </w:r>
      <w:r w:rsidRPr="00131CED">
        <w:rPr>
          <w:rFonts w:ascii="Cambria" w:hAnsi="Cambria"/>
          <w:u w:val="single"/>
        </w:rPr>
        <w:t>:</w:t>
      </w:r>
    </w:p>
    <w:p w14:paraId="07364150" w14:textId="3C3DDD3C" w:rsidR="0094785D" w:rsidRPr="0094785D" w:rsidRDefault="00131CED" w:rsidP="0094785D">
      <w:pPr>
        <w:pStyle w:val="ListParagraph"/>
        <w:ind w:left="1440"/>
        <w:rPr>
          <w:rFonts w:ascii="Cambria" w:hAnsi="Cambria"/>
        </w:rPr>
      </w:pPr>
      <w:r w:rsidRPr="00131CED">
        <w:rPr>
          <w:rFonts w:ascii="Cambria" w:hAnsi="Cambria"/>
        </w:rPr>
        <w:t xml:space="preserve">The basis of this type of databases is graph theory. Examples: Neo4j </w:t>
      </w:r>
      <w:r w:rsidRPr="005A6409">
        <w:rPr>
          <w:rFonts w:ascii="Cambria" w:hAnsi="Cambria"/>
          <w:vertAlign w:val="superscript"/>
        </w:rPr>
        <w:t>[</w:t>
      </w:r>
      <w:r w:rsidR="005A6409" w:rsidRPr="005A6409">
        <w:rPr>
          <w:rFonts w:ascii="Cambria" w:hAnsi="Cambria"/>
          <w:vertAlign w:val="superscript"/>
        </w:rPr>
        <w:t>8</w:t>
      </w:r>
      <w:r w:rsidRPr="005A6409">
        <w:rPr>
          <w:rFonts w:ascii="Cambria" w:hAnsi="Cambria"/>
          <w:vertAlign w:val="superscript"/>
        </w:rPr>
        <w:t>]</w:t>
      </w:r>
      <w:r w:rsidRPr="00131CED">
        <w:rPr>
          <w:rFonts w:ascii="Cambria" w:hAnsi="Cambria"/>
        </w:rPr>
        <w:t xml:space="preserve"> and Titan </w:t>
      </w:r>
      <w:r w:rsidRPr="00096F76">
        <w:rPr>
          <w:rFonts w:ascii="Cambria" w:hAnsi="Cambria"/>
          <w:vertAlign w:val="superscript"/>
        </w:rPr>
        <w:t>[</w:t>
      </w:r>
      <w:r w:rsidR="00096F76" w:rsidRPr="00096F76">
        <w:rPr>
          <w:rFonts w:ascii="Cambria" w:hAnsi="Cambria"/>
          <w:vertAlign w:val="superscript"/>
        </w:rPr>
        <w:t>9</w:t>
      </w:r>
      <w:r w:rsidRPr="00096F76">
        <w:rPr>
          <w:rFonts w:ascii="Cambria" w:hAnsi="Cambria"/>
          <w:vertAlign w:val="superscript"/>
        </w:rPr>
        <w:t>]</w:t>
      </w:r>
      <w:r w:rsidRPr="00131CED">
        <w:rPr>
          <w:rFonts w:ascii="Cambria" w:hAnsi="Cambria"/>
        </w:rPr>
        <w:t>.</w:t>
      </w:r>
      <w:r w:rsidR="0094785D" w:rsidRPr="0094785D">
        <w:t xml:space="preserve"> </w:t>
      </w:r>
      <w:r w:rsidR="0094785D" w:rsidRPr="0094785D">
        <w:rPr>
          <w:rFonts w:ascii="Cambria" w:hAnsi="Cambria"/>
        </w:rPr>
        <w:t>Graph models with labelled properties are used by Neo4j. Neo4j allows for the assignment of properties to nodes and edges.</w:t>
      </w:r>
    </w:p>
    <w:p w14:paraId="25BDDEEF" w14:textId="0C9FD48B" w:rsidR="00131CED" w:rsidRDefault="0094785D" w:rsidP="0094785D">
      <w:pPr>
        <w:pStyle w:val="ListParagraph"/>
        <w:ind w:left="1440"/>
        <w:rPr>
          <w:rFonts w:ascii="Cambria" w:hAnsi="Cambria"/>
        </w:rPr>
      </w:pPr>
      <w:r w:rsidRPr="0094785D">
        <w:rPr>
          <w:rFonts w:ascii="Cambria" w:hAnsi="Cambria"/>
        </w:rPr>
        <w:t>Nodes may also be linked to labels that group various nodes into groups based on the responsibilities they play. A complete graph database that complies with ACID transactions is Neo4j. It is available in embedded form as well as standalone server (REST interface</w:t>
      </w:r>
      <w:r w:rsidR="00096F76" w:rsidRPr="0094785D">
        <w:rPr>
          <w:rFonts w:ascii="Cambria" w:hAnsi="Cambria"/>
        </w:rPr>
        <w:t>).</w:t>
      </w:r>
    </w:p>
    <w:p w14:paraId="0F1F200C" w14:textId="77777777" w:rsidR="0094785D" w:rsidRPr="00131CED" w:rsidRDefault="0094785D" w:rsidP="0094785D">
      <w:pPr>
        <w:pStyle w:val="ListParagraph"/>
        <w:ind w:left="1440"/>
        <w:rPr>
          <w:rFonts w:ascii="Cambria" w:hAnsi="Cambria"/>
        </w:rPr>
      </w:pPr>
    </w:p>
    <w:p w14:paraId="001E4A13" w14:textId="38E87140" w:rsidR="00131CED" w:rsidRPr="00131CED" w:rsidRDefault="00131CED" w:rsidP="00131CED">
      <w:pPr>
        <w:pStyle w:val="ListParagraph"/>
        <w:numPr>
          <w:ilvl w:val="0"/>
          <w:numId w:val="2"/>
        </w:numPr>
        <w:rPr>
          <w:rFonts w:ascii="Cambria" w:hAnsi="Cambria"/>
          <w:u w:val="single"/>
        </w:rPr>
      </w:pPr>
      <w:r w:rsidRPr="00131CED">
        <w:rPr>
          <w:rFonts w:ascii="Cambria" w:hAnsi="Cambria"/>
          <w:u w:val="single"/>
        </w:rPr>
        <w:t xml:space="preserve">Key-Value </w:t>
      </w:r>
      <w:r w:rsidR="00033746" w:rsidRPr="00131CED">
        <w:rPr>
          <w:rFonts w:ascii="Cambria" w:hAnsi="Cambria"/>
          <w:u w:val="single"/>
        </w:rPr>
        <w:t>Store</w:t>
      </w:r>
      <w:r w:rsidR="00033746">
        <w:rPr>
          <w:rFonts w:ascii="Cambria" w:hAnsi="Cambria"/>
          <w:u w:val="single"/>
        </w:rPr>
        <w:t xml:space="preserve"> (</w:t>
      </w:r>
      <w:r w:rsidR="0094785D">
        <w:rPr>
          <w:rFonts w:ascii="Cambria" w:hAnsi="Cambria"/>
          <w:u w:val="single"/>
        </w:rPr>
        <w:t>Redis)</w:t>
      </w:r>
      <w:r w:rsidRPr="00131CED">
        <w:rPr>
          <w:rFonts w:ascii="Cambria" w:hAnsi="Cambria"/>
          <w:u w:val="single"/>
        </w:rPr>
        <w:t xml:space="preserve">: </w:t>
      </w:r>
    </w:p>
    <w:p w14:paraId="56CC7A9A" w14:textId="0E0B0EB2" w:rsidR="0094785D" w:rsidRPr="0094785D" w:rsidRDefault="00131CED" w:rsidP="0094785D">
      <w:pPr>
        <w:pStyle w:val="ListParagraph"/>
        <w:ind w:left="1440"/>
        <w:rPr>
          <w:rFonts w:ascii="Cambria" w:hAnsi="Cambria"/>
        </w:rPr>
      </w:pPr>
      <w:r w:rsidRPr="00131CED">
        <w:rPr>
          <w:rFonts w:ascii="Cambria" w:hAnsi="Cambria"/>
        </w:rPr>
        <w:t xml:space="preserve">In this database, we store the data in two parts, namely key and value. Examples: Redis </w:t>
      </w:r>
      <w:r w:rsidRPr="004F308A">
        <w:rPr>
          <w:rFonts w:ascii="Cambria" w:hAnsi="Cambria"/>
          <w:vertAlign w:val="superscript"/>
        </w:rPr>
        <w:t>[</w:t>
      </w:r>
      <w:r w:rsidR="004F308A" w:rsidRPr="004F308A">
        <w:rPr>
          <w:rFonts w:ascii="Cambria" w:hAnsi="Cambria"/>
          <w:vertAlign w:val="superscript"/>
        </w:rPr>
        <w:t>10</w:t>
      </w:r>
      <w:r w:rsidRPr="004F308A">
        <w:rPr>
          <w:rFonts w:ascii="Cambria" w:hAnsi="Cambria"/>
          <w:vertAlign w:val="superscript"/>
        </w:rPr>
        <w:t>]</w:t>
      </w:r>
      <w:r w:rsidRPr="00131CED">
        <w:rPr>
          <w:rFonts w:ascii="Cambria" w:hAnsi="Cambria"/>
        </w:rPr>
        <w:t xml:space="preserve">, DynamoDB </w:t>
      </w:r>
      <w:r w:rsidRPr="00C61089">
        <w:rPr>
          <w:rFonts w:ascii="Cambria" w:hAnsi="Cambria"/>
          <w:vertAlign w:val="superscript"/>
        </w:rPr>
        <w:t>[</w:t>
      </w:r>
      <w:r w:rsidR="00C61089" w:rsidRPr="00C61089">
        <w:rPr>
          <w:rFonts w:ascii="Cambria" w:hAnsi="Cambria"/>
          <w:vertAlign w:val="superscript"/>
        </w:rPr>
        <w:t>11</w:t>
      </w:r>
      <w:r w:rsidRPr="00C61089">
        <w:rPr>
          <w:rFonts w:ascii="Cambria" w:hAnsi="Cambria"/>
          <w:vertAlign w:val="superscript"/>
        </w:rPr>
        <w:t>]</w:t>
      </w:r>
      <w:r w:rsidRPr="00131CED">
        <w:rPr>
          <w:rFonts w:ascii="Cambria" w:hAnsi="Cambria"/>
        </w:rPr>
        <w:t xml:space="preserve">, Riak </w:t>
      </w:r>
      <w:r w:rsidRPr="00C61089">
        <w:rPr>
          <w:rFonts w:ascii="Cambria" w:hAnsi="Cambria"/>
          <w:vertAlign w:val="superscript"/>
        </w:rPr>
        <w:t>[</w:t>
      </w:r>
      <w:r w:rsidR="00C61089" w:rsidRPr="00C61089">
        <w:rPr>
          <w:rFonts w:ascii="Cambria" w:hAnsi="Cambria"/>
          <w:vertAlign w:val="superscript"/>
        </w:rPr>
        <w:t>12</w:t>
      </w:r>
      <w:r w:rsidRPr="00C61089">
        <w:rPr>
          <w:rFonts w:ascii="Cambria" w:hAnsi="Cambria"/>
          <w:vertAlign w:val="superscript"/>
        </w:rPr>
        <w:t>]</w:t>
      </w:r>
      <w:r w:rsidRPr="00131CED">
        <w:rPr>
          <w:rFonts w:ascii="Cambria" w:hAnsi="Cambria"/>
        </w:rPr>
        <w:t>.</w:t>
      </w:r>
      <w:r w:rsidR="0094785D" w:rsidRPr="0094785D">
        <w:t xml:space="preserve"> </w:t>
      </w:r>
      <w:r w:rsidR="0094785D" w:rsidRPr="0094785D">
        <w:rPr>
          <w:rFonts w:ascii="Cambria" w:hAnsi="Cambria"/>
        </w:rPr>
        <w:t xml:space="preserve">In the CAP theorem, Redis is found on the CP side. Data durability options are available in the Redis </w:t>
      </w:r>
      <w:r w:rsidR="00033746" w:rsidRPr="0094785D">
        <w:rPr>
          <w:rFonts w:ascii="Cambria" w:hAnsi="Cambria"/>
        </w:rPr>
        <w:t>key value</w:t>
      </w:r>
      <w:r w:rsidR="0094785D" w:rsidRPr="0094785D">
        <w:rPr>
          <w:rFonts w:ascii="Cambria" w:hAnsi="Cambria"/>
        </w:rPr>
        <w:t xml:space="preserve"> data store. Redis is an in-memory NoSQL database that supports a wide range of data structure servers, including strings, lists, sets, hashes, and sorted sets.</w:t>
      </w:r>
    </w:p>
    <w:p w14:paraId="250C66D0" w14:textId="28A7AA24" w:rsidR="00131CED" w:rsidRDefault="0094785D" w:rsidP="0094785D">
      <w:pPr>
        <w:pStyle w:val="ListParagraph"/>
        <w:ind w:left="1440"/>
        <w:rPr>
          <w:rFonts w:ascii="Cambria" w:hAnsi="Cambria"/>
        </w:rPr>
      </w:pPr>
      <w:r w:rsidRPr="0094785D">
        <w:rPr>
          <w:rFonts w:ascii="Cambria" w:hAnsi="Cambria"/>
        </w:rPr>
        <w:t>Relaxed master-slave architecture allows for replication.</w:t>
      </w:r>
    </w:p>
    <w:p w14:paraId="4336FF0B" w14:textId="77777777" w:rsidR="00383F6B" w:rsidRPr="00131CED" w:rsidRDefault="00383F6B" w:rsidP="0094785D">
      <w:pPr>
        <w:pStyle w:val="ListParagraph"/>
        <w:ind w:left="1440"/>
        <w:rPr>
          <w:rFonts w:ascii="Cambria" w:hAnsi="Cambria"/>
        </w:rPr>
      </w:pPr>
    </w:p>
    <w:p w14:paraId="67D0FDF9" w14:textId="45CE2A8A" w:rsidR="00131CED" w:rsidRPr="00131CED" w:rsidRDefault="00131CED" w:rsidP="00131CED">
      <w:pPr>
        <w:pStyle w:val="ListParagraph"/>
        <w:numPr>
          <w:ilvl w:val="0"/>
          <w:numId w:val="2"/>
        </w:numPr>
        <w:rPr>
          <w:rFonts w:ascii="Cambria" w:hAnsi="Cambria"/>
          <w:u w:val="single"/>
        </w:rPr>
      </w:pPr>
      <w:r w:rsidRPr="00131CED">
        <w:rPr>
          <w:rFonts w:ascii="Cambria" w:hAnsi="Cambria"/>
          <w:u w:val="single"/>
        </w:rPr>
        <w:t>Column Store</w:t>
      </w:r>
      <w:r w:rsidR="0094785D">
        <w:rPr>
          <w:rFonts w:ascii="Cambria" w:hAnsi="Cambria"/>
          <w:u w:val="single"/>
        </w:rPr>
        <w:t xml:space="preserve"> (Cassandra)</w:t>
      </w:r>
      <w:r w:rsidRPr="00131CED">
        <w:rPr>
          <w:rFonts w:ascii="Cambria" w:hAnsi="Cambria"/>
          <w:u w:val="single"/>
        </w:rPr>
        <w:t>:</w:t>
      </w:r>
    </w:p>
    <w:p w14:paraId="66FF324E" w14:textId="22CA116C" w:rsidR="0094785D" w:rsidRPr="0094785D" w:rsidRDefault="00131CED" w:rsidP="0094785D">
      <w:pPr>
        <w:pStyle w:val="ListParagraph"/>
        <w:ind w:left="1440"/>
        <w:rPr>
          <w:rFonts w:ascii="Cambria" w:hAnsi="Cambria"/>
        </w:rPr>
      </w:pPr>
      <w:r w:rsidRPr="00131CED">
        <w:rPr>
          <w:rFonts w:ascii="Cambria" w:hAnsi="Cambria"/>
        </w:rPr>
        <w:lastRenderedPageBreak/>
        <w:t xml:space="preserve">Here, data is stored in the form of sections of columns of data. Examples: HBase, </w:t>
      </w:r>
      <w:r w:rsidR="001227FB" w:rsidRPr="00131CED">
        <w:rPr>
          <w:rFonts w:ascii="Cambria" w:hAnsi="Cambria"/>
        </w:rPr>
        <w:t>BigTable and</w:t>
      </w:r>
      <w:r w:rsidRPr="00131CED">
        <w:rPr>
          <w:rFonts w:ascii="Cambria" w:hAnsi="Cambria"/>
        </w:rPr>
        <w:t xml:space="preserve"> Cassandra </w:t>
      </w:r>
      <w:r w:rsidRPr="001227FB">
        <w:rPr>
          <w:rFonts w:ascii="Cambria" w:hAnsi="Cambria"/>
          <w:vertAlign w:val="superscript"/>
        </w:rPr>
        <w:t>[</w:t>
      </w:r>
      <w:r w:rsidR="001227FB" w:rsidRPr="001227FB">
        <w:rPr>
          <w:rFonts w:ascii="Cambria" w:hAnsi="Cambria"/>
          <w:vertAlign w:val="superscript"/>
        </w:rPr>
        <w:t>14</w:t>
      </w:r>
      <w:r w:rsidRPr="001227FB">
        <w:rPr>
          <w:rFonts w:ascii="Cambria" w:hAnsi="Cambria"/>
          <w:vertAlign w:val="superscript"/>
        </w:rPr>
        <w:t>]</w:t>
      </w:r>
      <w:r w:rsidRPr="00131CED">
        <w:rPr>
          <w:rFonts w:ascii="Cambria" w:hAnsi="Cambria"/>
        </w:rPr>
        <w:t>.</w:t>
      </w:r>
      <w:r w:rsidR="0094785D">
        <w:rPr>
          <w:rFonts w:ascii="Cambria" w:hAnsi="Cambria"/>
        </w:rPr>
        <w:t xml:space="preserve"> </w:t>
      </w:r>
      <w:r w:rsidR="0094785D" w:rsidRPr="0094785D">
        <w:rPr>
          <w:rFonts w:ascii="Cambria" w:hAnsi="Cambria"/>
        </w:rPr>
        <w:t>On the AP side of the CAP theorem, Cassandra dwells. Because it is linearly scalable, it offers its users availability without sacrificing performance.</w:t>
      </w:r>
    </w:p>
    <w:p w14:paraId="57AC1B76" w14:textId="2FE32C47" w:rsidR="00131CED" w:rsidRDefault="0094785D" w:rsidP="0094785D">
      <w:pPr>
        <w:pStyle w:val="ListParagraph"/>
        <w:ind w:left="1440"/>
        <w:rPr>
          <w:rFonts w:ascii="Cambria" w:hAnsi="Cambria"/>
        </w:rPr>
      </w:pPr>
      <w:r w:rsidRPr="0094785D">
        <w:rPr>
          <w:rFonts w:ascii="Cambria" w:hAnsi="Cambria"/>
        </w:rPr>
        <w:t xml:space="preserve">Cassandra can manage massive amounts of data across a variety of commodity systems while preserving high availability and eliminating any single point of failure. </w:t>
      </w:r>
      <w:r w:rsidRPr="001227FB">
        <w:rPr>
          <w:rFonts w:ascii="Cambria" w:hAnsi="Cambria"/>
          <w:vertAlign w:val="superscript"/>
        </w:rPr>
        <w:t>[6] [10]</w:t>
      </w:r>
    </w:p>
    <w:p w14:paraId="39266D1F" w14:textId="77777777" w:rsidR="00383F6B" w:rsidRPr="00131CED" w:rsidRDefault="00383F6B" w:rsidP="0094785D">
      <w:pPr>
        <w:pStyle w:val="ListParagraph"/>
        <w:ind w:left="1440"/>
        <w:rPr>
          <w:rFonts w:ascii="Cambria" w:hAnsi="Cambria"/>
        </w:rPr>
      </w:pPr>
    </w:p>
    <w:p w14:paraId="338F1AFC" w14:textId="77777777" w:rsidR="00131CED" w:rsidRDefault="00131CED" w:rsidP="00131CED">
      <w:pPr>
        <w:pStyle w:val="ListParagraph"/>
        <w:numPr>
          <w:ilvl w:val="0"/>
          <w:numId w:val="2"/>
        </w:numPr>
        <w:rPr>
          <w:rFonts w:ascii="Cambria" w:hAnsi="Cambria"/>
          <w:u w:val="single"/>
        </w:rPr>
      </w:pPr>
      <w:r w:rsidRPr="00131CED">
        <w:rPr>
          <w:rFonts w:ascii="Cambria" w:hAnsi="Cambria"/>
          <w:u w:val="single"/>
        </w:rPr>
        <w:t>Document Database:</w:t>
      </w:r>
    </w:p>
    <w:p w14:paraId="4CE0311C" w14:textId="52C2F1B5" w:rsidR="00334A02" w:rsidRPr="00334A02" w:rsidRDefault="00131CED" w:rsidP="00334A02">
      <w:pPr>
        <w:pStyle w:val="ListParagraph"/>
        <w:ind w:left="1440"/>
        <w:rPr>
          <w:rFonts w:ascii="Cambria" w:hAnsi="Cambria"/>
        </w:rPr>
      </w:pPr>
      <w:r w:rsidRPr="00131CED">
        <w:rPr>
          <w:rFonts w:ascii="Cambria" w:hAnsi="Cambria"/>
        </w:rPr>
        <w:t xml:space="preserve">This database is higher version of key-value stores. Here values are saved as documents which are data in the form of complex structures (like JSON). Examples: MongoDB </w:t>
      </w:r>
      <w:r w:rsidRPr="001227FB">
        <w:rPr>
          <w:rFonts w:ascii="Cambria" w:hAnsi="Cambria"/>
          <w:vertAlign w:val="superscript"/>
        </w:rPr>
        <w:t>[</w:t>
      </w:r>
      <w:r w:rsidR="001227FB" w:rsidRPr="001227FB">
        <w:rPr>
          <w:rFonts w:ascii="Cambria" w:hAnsi="Cambria"/>
          <w:vertAlign w:val="superscript"/>
        </w:rPr>
        <w:t>15</w:t>
      </w:r>
      <w:r w:rsidRPr="001227FB">
        <w:rPr>
          <w:rFonts w:ascii="Cambria" w:hAnsi="Cambria"/>
          <w:vertAlign w:val="superscript"/>
        </w:rPr>
        <w:t>]</w:t>
      </w:r>
      <w:r w:rsidRPr="00131CED">
        <w:rPr>
          <w:rFonts w:ascii="Cambria" w:hAnsi="Cambria"/>
        </w:rPr>
        <w:t xml:space="preserve"> and CouchDB </w:t>
      </w:r>
      <w:r w:rsidRPr="001227FB">
        <w:rPr>
          <w:rFonts w:ascii="Cambria" w:hAnsi="Cambria"/>
          <w:vertAlign w:val="superscript"/>
        </w:rPr>
        <w:t>[</w:t>
      </w:r>
      <w:r w:rsidR="001227FB" w:rsidRPr="001227FB">
        <w:rPr>
          <w:rFonts w:ascii="Cambria" w:hAnsi="Cambria"/>
          <w:vertAlign w:val="superscript"/>
        </w:rPr>
        <w:t>15</w:t>
      </w:r>
      <w:r w:rsidRPr="001227FB">
        <w:rPr>
          <w:rFonts w:ascii="Cambria" w:hAnsi="Cambria"/>
          <w:vertAlign w:val="superscript"/>
        </w:rPr>
        <w:t>]</w:t>
      </w:r>
      <w:r>
        <w:rPr>
          <w:rFonts w:ascii="Cambria" w:hAnsi="Cambria"/>
        </w:rPr>
        <w:t>.</w:t>
      </w:r>
      <w:r w:rsidR="00334A02" w:rsidRPr="00334A02">
        <w:t xml:space="preserve"> </w:t>
      </w:r>
      <w:r w:rsidR="00334A02" w:rsidRPr="00334A02">
        <w:rPr>
          <w:rFonts w:ascii="Cambria" w:hAnsi="Cambria"/>
        </w:rPr>
        <w:t>In the CAP theorem, MongoDB is located on the CP side.</w:t>
      </w:r>
    </w:p>
    <w:p w14:paraId="2D9D75BC" w14:textId="6755E0CC" w:rsidR="00131CED" w:rsidRDefault="00334A02" w:rsidP="00334A02">
      <w:pPr>
        <w:pStyle w:val="ListParagraph"/>
        <w:ind w:left="1440"/>
        <w:rPr>
          <w:rFonts w:ascii="Cambria" w:hAnsi="Cambria"/>
        </w:rPr>
      </w:pPr>
      <w:r w:rsidRPr="00334A02">
        <w:rPr>
          <w:rFonts w:ascii="Cambria" w:hAnsi="Cambria"/>
        </w:rPr>
        <w:t xml:space="preserve">Data integration is sped up and made easier using MongoDB's support for the </w:t>
      </w:r>
      <w:r w:rsidR="006B39AB" w:rsidRPr="00334A02">
        <w:rPr>
          <w:rFonts w:ascii="Cambria" w:hAnsi="Cambria"/>
        </w:rPr>
        <w:t>BSON format</w:t>
      </w:r>
      <w:r w:rsidRPr="00334A02">
        <w:rPr>
          <w:rFonts w:ascii="Cambria" w:hAnsi="Cambria"/>
        </w:rPr>
        <w:t xml:space="preserve">, a document style </w:t>
      </w:r>
      <w:r w:rsidR="005A6CE6" w:rsidRPr="00334A02">
        <w:rPr>
          <w:rFonts w:ascii="Cambria" w:hAnsi="Cambria"/>
        </w:rPr>
        <w:t>like</w:t>
      </w:r>
      <w:r w:rsidRPr="00334A02">
        <w:rPr>
          <w:rFonts w:ascii="Cambria" w:hAnsi="Cambria"/>
        </w:rPr>
        <w:t xml:space="preserve"> JSON with dynamic schemas. Asynchronous replication is one of MongoDB's key characteristics enabling data replication between servers, and it also contains a document-oriented storage layer. Additional implementation choices must be made in MongoDB and other NoSQL databases that were not necessary in SQL databases. Performance of databases is impacted by these </w:t>
      </w:r>
      <w:r w:rsidR="00033746" w:rsidRPr="00334A02">
        <w:rPr>
          <w:rFonts w:ascii="Cambria" w:hAnsi="Cambria"/>
        </w:rPr>
        <w:t>choices</w:t>
      </w:r>
      <w:r w:rsidRPr="00334A02">
        <w:rPr>
          <w:rFonts w:ascii="Cambria" w:hAnsi="Cambria"/>
        </w:rPr>
        <w:t>. Clustering, MapReduce, and simple replication are further benefits of utilising MongoDB.</w:t>
      </w:r>
    </w:p>
    <w:p w14:paraId="4E7A2161" w14:textId="77777777" w:rsidR="00131CED" w:rsidRPr="00131CED" w:rsidRDefault="00131CED" w:rsidP="00131CED">
      <w:pPr>
        <w:pStyle w:val="ListParagraph"/>
        <w:ind w:left="1440"/>
        <w:rPr>
          <w:rFonts w:ascii="Cambria" w:hAnsi="Cambria"/>
          <w:u w:val="single"/>
        </w:rPr>
      </w:pPr>
    </w:p>
    <w:p w14:paraId="4D43F90C" w14:textId="01E67D34" w:rsidR="00131CED" w:rsidRDefault="00131CED" w:rsidP="00D9659F">
      <w:pPr>
        <w:pStyle w:val="ListParagraph"/>
        <w:rPr>
          <w:rFonts w:ascii="Cambria" w:hAnsi="Cambria"/>
        </w:rPr>
      </w:pPr>
      <w:r w:rsidRPr="00131CED">
        <w:rPr>
          <w:rFonts w:ascii="Cambria" w:hAnsi="Cambria"/>
        </w:rPr>
        <w:t xml:space="preserve">The restriction imposed on all databases is explained by the CAP theorem. It indicates that everyone can choose only two of the three attributes, which are referred to as CAP and stand for Consistency, Availability, and Partition Tolerance. The main claim of Brewer's theorem states that for any shared-data system, a maximum of two attributes can exist from these properties </w:t>
      </w:r>
      <w:r w:rsidRPr="000E4D9E">
        <w:rPr>
          <w:rFonts w:ascii="Cambria" w:hAnsi="Cambria"/>
          <w:vertAlign w:val="superscript"/>
        </w:rPr>
        <w:t>[</w:t>
      </w:r>
      <w:r w:rsidR="000E4D9E" w:rsidRPr="000E4D9E">
        <w:rPr>
          <w:rFonts w:ascii="Cambria" w:hAnsi="Cambria"/>
          <w:vertAlign w:val="superscript"/>
        </w:rPr>
        <w:t>15</w:t>
      </w:r>
      <w:r w:rsidRPr="000E4D9E">
        <w:rPr>
          <w:rFonts w:ascii="Cambria" w:hAnsi="Cambria"/>
          <w:vertAlign w:val="superscript"/>
        </w:rPr>
        <w:t>]</w:t>
      </w:r>
      <w:r w:rsidRPr="00131CED">
        <w:rPr>
          <w:rFonts w:ascii="Cambria" w:hAnsi="Cambria"/>
        </w:rPr>
        <w:t>.</w:t>
      </w:r>
    </w:p>
    <w:p w14:paraId="5800D6D7" w14:textId="77777777" w:rsidR="00BD5619" w:rsidRDefault="00BD5619" w:rsidP="00D9659F">
      <w:pPr>
        <w:rPr>
          <w:rFonts w:ascii="Cambria" w:hAnsi="Cambria"/>
        </w:rPr>
      </w:pPr>
    </w:p>
    <w:p w14:paraId="0FD7CAC5" w14:textId="5EC1E6AE" w:rsidR="00D9659F" w:rsidRDefault="00BD5619" w:rsidP="00D9659F">
      <w:pPr>
        <w:rPr>
          <w:rFonts w:ascii="Cambria" w:hAnsi="Cambria"/>
          <w:b/>
          <w:bCs/>
          <w:u w:val="single"/>
        </w:rPr>
      </w:pPr>
      <w:r w:rsidRPr="00BD5619">
        <w:rPr>
          <w:rFonts w:ascii="Cambria" w:hAnsi="Cambria"/>
          <w:b/>
          <w:bCs/>
          <w:u w:val="single"/>
        </w:rPr>
        <w:t>ANALYSIS OF NOSQL DATABASES IN COMPARISON</w:t>
      </w:r>
    </w:p>
    <w:p w14:paraId="306CDE5F" w14:textId="2BA9FBDF" w:rsidR="0029194C" w:rsidRPr="0029194C" w:rsidRDefault="006B6AEA" w:rsidP="0029194C">
      <w:pPr>
        <w:rPr>
          <w:rFonts w:ascii="Cambria" w:hAnsi="Cambria"/>
        </w:rPr>
      </w:pPr>
      <w:r w:rsidRPr="0029194C">
        <w:rPr>
          <w:rFonts w:ascii="Cambria" w:hAnsi="Cambria"/>
        </w:rPr>
        <w:t>NoSQL database comparison based on functional and non-functional needs.</w:t>
      </w:r>
      <w:r w:rsidRPr="0029194C">
        <w:rPr>
          <w:rFonts w:ascii="Cambria" w:hAnsi="Cambria"/>
        </w:rPr>
        <w:t xml:space="preserve"> </w:t>
      </w:r>
      <w:r w:rsidRPr="0029194C">
        <w:rPr>
          <w:rFonts w:ascii="Cambria" w:hAnsi="Cambria"/>
        </w:rPr>
        <w:t>Different NoSQL databases are listed in Table 1 based on non-functional aspects.</w:t>
      </w:r>
    </w:p>
    <w:tbl>
      <w:tblPr>
        <w:tblStyle w:val="TableGridLight"/>
        <w:tblW w:w="9640" w:type="dxa"/>
        <w:tblLook w:val="04A0" w:firstRow="1" w:lastRow="0" w:firstColumn="1" w:lastColumn="0" w:noHBand="0" w:noVBand="1"/>
      </w:tblPr>
      <w:tblGrid>
        <w:gridCol w:w="1606"/>
        <w:gridCol w:w="1606"/>
        <w:gridCol w:w="1607"/>
        <w:gridCol w:w="1607"/>
        <w:gridCol w:w="1607"/>
        <w:gridCol w:w="1607"/>
      </w:tblGrid>
      <w:tr w:rsidR="0022128B" w14:paraId="15AD18D4" w14:textId="77777777" w:rsidTr="00AA47C6">
        <w:trPr>
          <w:trHeight w:val="669"/>
        </w:trPr>
        <w:tc>
          <w:tcPr>
            <w:tcW w:w="1606" w:type="dxa"/>
          </w:tcPr>
          <w:p w14:paraId="3DEE32EB" w14:textId="68C94AE4" w:rsidR="0022128B" w:rsidRPr="006D2009" w:rsidRDefault="0022128B" w:rsidP="00131CED">
            <w:pPr>
              <w:rPr>
                <w:rFonts w:ascii="Cambria" w:hAnsi="Cambria"/>
                <w:b/>
                <w:bCs/>
              </w:rPr>
            </w:pPr>
            <w:r w:rsidRPr="006D2009">
              <w:rPr>
                <w:rFonts w:ascii="Cambria" w:hAnsi="Cambria"/>
                <w:b/>
                <w:bCs/>
              </w:rPr>
              <w:t>D</w:t>
            </w:r>
            <w:r w:rsidR="00B17881" w:rsidRPr="006D2009">
              <w:rPr>
                <w:rFonts w:ascii="Cambria" w:hAnsi="Cambria"/>
                <w:b/>
                <w:bCs/>
              </w:rPr>
              <w:t>ata Model</w:t>
            </w:r>
          </w:p>
        </w:tc>
        <w:tc>
          <w:tcPr>
            <w:tcW w:w="1606" w:type="dxa"/>
          </w:tcPr>
          <w:p w14:paraId="76242EB2" w14:textId="151DC94D" w:rsidR="0022128B" w:rsidRPr="006D2009" w:rsidRDefault="00F17DA6" w:rsidP="00131CED">
            <w:pPr>
              <w:rPr>
                <w:rFonts w:ascii="Cambria" w:hAnsi="Cambria"/>
                <w:b/>
                <w:bCs/>
              </w:rPr>
            </w:pPr>
            <w:r w:rsidRPr="006D2009">
              <w:rPr>
                <w:rFonts w:ascii="Cambria" w:hAnsi="Cambria"/>
                <w:b/>
                <w:bCs/>
              </w:rPr>
              <w:t>Performance of Queries</w:t>
            </w:r>
          </w:p>
        </w:tc>
        <w:tc>
          <w:tcPr>
            <w:tcW w:w="1607" w:type="dxa"/>
          </w:tcPr>
          <w:p w14:paraId="65204DE2" w14:textId="3FBB6AAA" w:rsidR="0022128B" w:rsidRPr="006D2009" w:rsidRDefault="00F17DA6" w:rsidP="00131CED">
            <w:pPr>
              <w:rPr>
                <w:rFonts w:ascii="Cambria" w:hAnsi="Cambria"/>
                <w:b/>
                <w:bCs/>
              </w:rPr>
            </w:pPr>
            <w:r w:rsidRPr="006D2009">
              <w:rPr>
                <w:rFonts w:ascii="Cambria" w:hAnsi="Cambria"/>
                <w:b/>
                <w:bCs/>
              </w:rPr>
              <w:t>Scalability of Data</w:t>
            </w:r>
          </w:p>
        </w:tc>
        <w:tc>
          <w:tcPr>
            <w:tcW w:w="1607" w:type="dxa"/>
          </w:tcPr>
          <w:p w14:paraId="2358D49C" w14:textId="1D6D257C" w:rsidR="0022128B" w:rsidRPr="006D2009" w:rsidRDefault="006D2009" w:rsidP="00131CED">
            <w:pPr>
              <w:rPr>
                <w:rFonts w:ascii="Cambria" w:hAnsi="Cambria"/>
                <w:b/>
                <w:bCs/>
              </w:rPr>
            </w:pPr>
            <w:r w:rsidRPr="006D2009">
              <w:rPr>
                <w:rFonts w:ascii="Cambria" w:hAnsi="Cambria"/>
                <w:b/>
                <w:bCs/>
              </w:rPr>
              <w:t>Flexibility of Scheme</w:t>
            </w:r>
          </w:p>
        </w:tc>
        <w:tc>
          <w:tcPr>
            <w:tcW w:w="1607" w:type="dxa"/>
          </w:tcPr>
          <w:p w14:paraId="21E121AA" w14:textId="7A0A60EC" w:rsidR="0022128B" w:rsidRPr="006D2009" w:rsidRDefault="006D2009" w:rsidP="00131CED">
            <w:pPr>
              <w:rPr>
                <w:rFonts w:ascii="Cambria" w:hAnsi="Cambria"/>
                <w:b/>
                <w:bCs/>
              </w:rPr>
            </w:pPr>
            <w:r w:rsidRPr="006D2009">
              <w:rPr>
                <w:rFonts w:ascii="Cambria" w:hAnsi="Cambria"/>
                <w:b/>
                <w:bCs/>
              </w:rPr>
              <w:t>Structure of Database</w:t>
            </w:r>
          </w:p>
        </w:tc>
        <w:tc>
          <w:tcPr>
            <w:tcW w:w="1607" w:type="dxa"/>
          </w:tcPr>
          <w:p w14:paraId="54D54B0D" w14:textId="66C339D8" w:rsidR="0022128B" w:rsidRPr="006D2009" w:rsidRDefault="006D2009" w:rsidP="00131CED">
            <w:pPr>
              <w:rPr>
                <w:rFonts w:ascii="Cambria" w:hAnsi="Cambria"/>
                <w:b/>
                <w:bCs/>
              </w:rPr>
            </w:pPr>
            <w:r w:rsidRPr="006D2009">
              <w:rPr>
                <w:rFonts w:ascii="Cambria" w:hAnsi="Cambria"/>
                <w:b/>
                <w:bCs/>
              </w:rPr>
              <w:t>Complexity of Values</w:t>
            </w:r>
          </w:p>
        </w:tc>
      </w:tr>
      <w:tr w:rsidR="00F96437" w14:paraId="48FC97FB" w14:textId="77777777" w:rsidTr="00AA47C6">
        <w:trPr>
          <w:trHeight w:val="669"/>
        </w:trPr>
        <w:tc>
          <w:tcPr>
            <w:tcW w:w="1606" w:type="dxa"/>
          </w:tcPr>
          <w:p w14:paraId="2C9E2E18" w14:textId="5AA350D3" w:rsidR="00F96437" w:rsidRPr="006D2009" w:rsidRDefault="00F96437" w:rsidP="00F96437">
            <w:pPr>
              <w:rPr>
                <w:rFonts w:ascii="Cambria" w:hAnsi="Cambria"/>
                <w:b/>
                <w:bCs/>
              </w:rPr>
            </w:pPr>
            <w:r w:rsidRPr="006D2009">
              <w:rPr>
                <w:rFonts w:ascii="Cambria" w:hAnsi="Cambria"/>
                <w:b/>
                <w:bCs/>
              </w:rPr>
              <w:t>Key Value Store</w:t>
            </w:r>
          </w:p>
        </w:tc>
        <w:tc>
          <w:tcPr>
            <w:tcW w:w="1606" w:type="dxa"/>
          </w:tcPr>
          <w:p w14:paraId="4B5B2795" w14:textId="4D0D1B41" w:rsidR="00F96437" w:rsidRDefault="00F96437" w:rsidP="00F96437">
            <w:pPr>
              <w:rPr>
                <w:rFonts w:ascii="Cambria" w:hAnsi="Cambria"/>
              </w:rPr>
            </w:pPr>
            <w:r>
              <w:rPr>
                <w:rFonts w:ascii="Cambria" w:hAnsi="Cambria"/>
              </w:rPr>
              <w:t>High</w:t>
            </w:r>
          </w:p>
        </w:tc>
        <w:tc>
          <w:tcPr>
            <w:tcW w:w="1607" w:type="dxa"/>
          </w:tcPr>
          <w:p w14:paraId="030A694E" w14:textId="21E9A299" w:rsidR="00F96437" w:rsidRDefault="00F96437" w:rsidP="00F96437">
            <w:pPr>
              <w:rPr>
                <w:rFonts w:ascii="Cambria" w:hAnsi="Cambria"/>
              </w:rPr>
            </w:pPr>
            <w:r w:rsidRPr="00D83813">
              <w:rPr>
                <w:rFonts w:ascii="Cambria" w:hAnsi="Cambria"/>
              </w:rPr>
              <w:t>High</w:t>
            </w:r>
          </w:p>
        </w:tc>
        <w:tc>
          <w:tcPr>
            <w:tcW w:w="1607" w:type="dxa"/>
          </w:tcPr>
          <w:p w14:paraId="41769793" w14:textId="1B0F8AF2" w:rsidR="00F96437" w:rsidRDefault="00F96437" w:rsidP="00F96437">
            <w:pPr>
              <w:rPr>
                <w:rFonts w:ascii="Cambria" w:hAnsi="Cambria"/>
              </w:rPr>
            </w:pPr>
            <w:r w:rsidRPr="00D83813">
              <w:rPr>
                <w:rFonts w:ascii="Cambria" w:hAnsi="Cambria"/>
              </w:rPr>
              <w:t>High</w:t>
            </w:r>
          </w:p>
        </w:tc>
        <w:tc>
          <w:tcPr>
            <w:tcW w:w="1607" w:type="dxa"/>
          </w:tcPr>
          <w:p w14:paraId="7DA1ABC2" w14:textId="3E2BCB1C" w:rsidR="00F96437" w:rsidRDefault="00805ACF" w:rsidP="00F96437">
            <w:pPr>
              <w:rPr>
                <w:rFonts w:ascii="Cambria" w:hAnsi="Cambria"/>
              </w:rPr>
            </w:pPr>
            <w:r>
              <w:rPr>
                <w:rFonts w:ascii="Cambria" w:hAnsi="Cambria"/>
              </w:rPr>
              <w:t>Primary key with some value</w:t>
            </w:r>
          </w:p>
        </w:tc>
        <w:tc>
          <w:tcPr>
            <w:tcW w:w="1607" w:type="dxa"/>
          </w:tcPr>
          <w:p w14:paraId="3E471BA6" w14:textId="22279714" w:rsidR="00F96437" w:rsidRDefault="009D3115" w:rsidP="00F96437">
            <w:pPr>
              <w:rPr>
                <w:rFonts w:ascii="Cambria" w:hAnsi="Cambria"/>
              </w:rPr>
            </w:pPr>
            <w:r>
              <w:rPr>
                <w:rFonts w:ascii="Cambria" w:hAnsi="Cambria"/>
              </w:rPr>
              <w:t>None</w:t>
            </w:r>
          </w:p>
        </w:tc>
      </w:tr>
      <w:tr w:rsidR="00F96437" w14:paraId="593237B2" w14:textId="77777777" w:rsidTr="00AA47C6">
        <w:trPr>
          <w:trHeight w:val="669"/>
        </w:trPr>
        <w:tc>
          <w:tcPr>
            <w:tcW w:w="1606" w:type="dxa"/>
          </w:tcPr>
          <w:p w14:paraId="1D5F4882" w14:textId="38018633" w:rsidR="00F96437" w:rsidRPr="006D2009" w:rsidRDefault="00F96437" w:rsidP="00F96437">
            <w:pPr>
              <w:rPr>
                <w:rFonts w:ascii="Cambria" w:hAnsi="Cambria"/>
                <w:b/>
                <w:bCs/>
              </w:rPr>
            </w:pPr>
            <w:r w:rsidRPr="006D2009">
              <w:rPr>
                <w:rFonts w:ascii="Cambria" w:hAnsi="Cambria"/>
                <w:b/>
                <w:bCs/>
              </w:rPr>
              <w:t>Column Store</w:t>
            </w:r>
          </w:p>
        </w:tc>
        <w:tc>
          <w:tcPr>
            <w:tcW w:w="1606" w:type="dxa"/>
          </w:tcPr>
          <w:p w14:paraId="6B6D7246" w14:textId="2008CB54" w:rsidR="00F96437" w:rsidRDefault="00F96437" w:rsidP="00F96437">
            <w:pPr>
              <w:rPr>
                <w:rFonts w:ascii="Cambria" w:hAnsi="Cambria"/>
              </w:rPr>
            </w:pPr>
            <w:r w:rsidRPr="00E80931">
              <w:rPr>
                <w:rFonts w:ascii="Cambria" w:hAnsi="Cambria"/>
              </w:rPr>
              <w:t>High</w:t>
            </w:r>
          </w:p>
        </w:tc>
        <w:tc>
          <w:tcPr>
            <w:tcW w:w="1607" w:type="dxa"/>
          </w:tcPr>
          <w:p w14:paraId="60C5D978" w14:textId="0C6D0878" w:rsidR="00F96437" w:rsidRDefault="00F96437" w:rsidP="00F96437">
            <w:pPr>
              <w:rPr>
                <w:rFonts w:ascii="Cambria" w:hAnsi="Cambria"/>
              </w:rPr>
            </w:pPr>
            <w:r w:rsidRPr="00E80931">
              <w:rPr>
                <w:rFonts w:ascii="Cambria" w:hAnsi="Cambria"/>
              </w:rPr>
              <w:t>High</w:t>
            </w:r>
          </w:p>
        </w:tc>
        <w:tc>
          <w:tcPr>
            <w:tcW w:w="1607" w:type="dxa"/>
          </w:tcPr>
          <w:p w14:paraId="2134BC1E" w14:textId="3DA44269" w:rsidR="00F96437" w:rsidRDefault="00805ACF" w:rsidP="00F96437">
            <w:pPr>
              <w:rPr>
                <w:rFonts w:ascii="Cambria" w:hAnsi="Cambria"/>
              </w:rPr>
            </w:pPr>
            <w:r>
              <w:rPr>
                <w:rFonts w:ascii="Cambria" w:hAnsi="Cambria"/>
              </w:rPr>
              <w:t>Moderate</w:t>
            </w:r>
          </w:p>
        </w:tc>
        <w:tc>
          <w:tcPr>
            <w:tcW w:w="1607" w:type="dxa"/>
          </w:tcPr>
          <w:p w14:paraId="7F219779" w14:textId="44C50936" w:rsidR="00F96437" w:rsidRDefault="00805ACF" w:rsidP="00F96437">
            <w:pPr>
              <w:rPr>
                <w:rFonts w:ascii="Cambria" w:hAnsi="Cambria"/>
              </w:rPr>
            </w:pPr>
            <w:r>
              <w:rPr>
                <w:rFonts w:ascii="Cambria" w:hAnsi="Cambria"/>
              </w:rPr>
              <w:t xml:space="preserve">Row consisting of </w:t>
            </w:r>
            <w:r w:rsidR="005C29F6">
              <w:rPr>
                <w:rFonts w:ascii="Cambria" w:hAnsi="Cambria"/>
              </w:rPr>
              <w:t>multiple columns</w:t>
            </w:r>
          </w:p>
        </w:tc>
        <w:tc>
          <w:tcPr>
            <w:tcW w:w="1607" w:type="dxa"/>
          </w:tcPr>
          <w:p w14:paraId="46BCEF39" w14:textId="22B855EA" w:rsidR="00F96437" w:rsidRDefault="009D3115" w:rsidP="00F96437">
            <w:pPr>
              <w:rPr>
                <w:rFonts w:ascii="Cambria" w:hAnsi="Cambria"/>
              </w:rPr>
            </w:pPr>
            <w:r>
              <w:rPr>
                <w:rFonts w:ascii="Cambria" w:hAnsi="Cambria"/>
              </w:rPr>
              <w:t>Low</w:t>
            </w:r>
          </w:p>
        </w:tc>
      </w:tr>
      <w:tr w:rsidR="00F96437" w14:paraId="7C3F714E" w14:textId="77777777" w:rsidTr="00AA47C6">
        <w:trPr>
          <w:trHeight w:val="631"/>
        </w:trPr>
        <w:tc>
          <w:tcPr>
            <w:tcW w:w="1606" w:type="dxa"/>
          </w:tcPr>
          <w:p w14:paraId="768F8745" w14:textId="6DDEDDC8" w:rsidR="00F96437" w:rsidRPr="006D2009" w:rsidRDefault="00F96437" w:rsidP="00F96437">
            <w:pPr>
              <w:rPr>
                <w:rFonts w:ascii="Cambria" w:hAnsi="Cambria"/>
                <w:b/>
                <w:bCs/>
              </w:rPr>
            </w:pPr>
            <w:r w:rsidRPr="006D2009">
              <w:rPr>
                <w:rFonts w:ascii="Cambria" w:hAnsi="Cambria"/>
                <w:b/>
                <w:bCs/>
              </w:rPr>
              <w:t>Document Store</w:t>
            </w:r>
          </w:p>
        </w:tc>
        <w:tc>
          <w:tcPr>
            <w:tcW w:w="1606" w:type="dxa"/>
          </w:tcPr>
          <w:p w14:paraId="7B455993" w14:textId="38A2A324" w:rsidR="00F96437" w:rsidRDefault="009D3115" w:rsidP="00F96437">
            <w:pPr>
              <w:rPr>
                <w:rFonts w:ascii="Cambria" w:hAnsi="Cambria"/>
              </w:rPr>
            </w:pPr>
            <w:r>
              <w:rPr>
                <w:rFonts w:ascii="Cambria" w:hAnsi="Cambria"/>
              </w:rPr>
              <w:t>High</w:t>
            </w:r>
          </w:p>
        </w:tc>
        <w:tc>
          <w:tcPr>
            <w:tcW w:w="1607" w:type="dxa"/>
          </w:tcPr>
          <w:p w14:paraId="2E8A51D1" w14:textId="09024D74" w:rsidR="00F96437" w:rsidRDefault="005A6CE6" w:rsidP="00F96437">
            <w:pPr>
              <w:rPr>
                <w:rFonts w:ascii="Cambria" w:hAnsi="Cambria"/>
              </w:rPr>
            </w:pPr>
            <w:r>
              <w:rPr>
                <w:rFonts w:ascii="Cambria" w:hAnsi="Cambria"/>
              </w:rPr>
              <w:t>Variable (</w:t>
            </w:r>
            <w:r w:rsidR="009D3115">
              <w:rPr>
                <w:rFonts w:ascii="Cambria" w:hAnsi="Cambria"/>
              </w:rPr>
              <w:t>High</w:t>
            </w:r>
            <w:r w:rsidR="009D3115">
              <w:rPr>
                <w:rFonts w:ascii="Cambria" w:hAnsi="Cambria"/>
              </w:rPr>
              <w:t>)</w:t>
            </w:r>
          </w:p>
        </w:tc>
        <w:tc>
          <w:tcPr>
            <w:tcW w:w="1607" w:type="dxa"/>
          </w:tcPr>
          <w:p w14:paraId="0B718AAF" w14:textId="1E8AAA26" w:rsidR="00F96437" w:rsidRDefault="00F96437" w:rsidP="00F96437">
            <w:pPr>
              <w:rPr>
                <w:rFonts w:ascii="Cambria" w:hAnsi="Cambria"/>
              </w:rPr>
            </w:pPr>
            <w:r w:rsidRPr="00344BC6">
              <w:rPr>
                <w:rFonts w:ascii="Cambria" w:hAnsi="Cambria"/>
              </w:rPr>
              <w:t>High</w:t>
            </w:r>
          </w:p>
        </w:tc>
        <w:tc>
          <w:tcPr>
            <w:tcW w:w="1607" w:type="dxa"/>
          </w:tcPr>
          <w:p w14:paraId="1DE20131" w14:textId="4A1A5F45" w:rsidR="00F96437" w:rsidRDefault="005C29F6" w:rsidP="00F96437">
            <w:pPr>
              <w:rPr>
                <w:rFonts w:ascii="Cambria" w:hAnsi="Cambria"/>
              </w:rPr>
            </w:pPr>
            <w:r>
              <w:rPr>
                <w:rFonts w:ascii="Cambria" w:hAnsi="Cambria"/>
              </w:rPr>
              <w:t>JSON in form of tree</w:t>
            </w:r>
          </w:p>
        </w:tc>
        <w:tc>
          <w:tcPr>
            <w:tcW w:w="1607" w:type="dxa"/>
          </w:tcPr>
          <w:p w14:paraId="02546F53" w14:textId="558897A8" w:rsidR="00F96437" w:rsidRDefault="009D3115" w:rsidP="00F96437">
            <w:pPr>
              <w:rPr>
                <w:rFonts w:ascii="Cambria" w:hAnsi="Cambria"/>
              </w:rPr>
            </w:pPr>
            <w:r>
              <w:rPr>
                <w:rFonts w:ascii="Cambria" w:hAnsi="Cambria"/>
              </w:rPr>
              <w:t>Low</w:t>
            </w:r>
          </w:p>
        </w:tc>
      </w:tr>
      <w:tr w:rsidR="00F96437" w14:paraId="3B89DE5A" w14:textId="77777777" w:rsidTr="00AA47C6">
        <w:trPr>
          <w:trHeight w:val="669"/>
        </w:trPr>
        <w:tc>
          <w:tcPr>
            <w:tcW w:w="1606" w:type="dxa"/>
          </w:tcPr>
          <w:p w14:paraId="28EAB959" w14:textId="33BB6423" w:rsidR="00F96437" w:rsidRPr="006D2009" w:rsidRDefault="00F96437" w:rsidP="00F96437">
            <w:pPr>
              <w:rPr>
                <w:rFonts w:ascii="Cambria" w:hAnsi="Cambria"/>
                <w:b/>
                <w:bCs/>
              </w:rPr>
            </w:pPr>
            <w:r w:rsidRPr="006D2009">
              <w:rPr>
                <w:rFonts w:ascii="Cambria" w:hAnsi="Cambria"/>
                <w:b/>
                <w:bCs/>
              </w:rPr>
              <w:t>Graph Database</w:t>
            </w:r>
          </w:p>
        </w:tc>
        <w:tc>
          <w:tcPr>
            <w:tcW w:w="1606" w:type="dxa"/>
          </w:tcPr>
          <w:p w14:paraId="4FD5470D" w14:textId="3D75D5C2" w:rsidR="00F96437" w:rsidRDefault="00F96437" w:rsidP="00F96437">
            <w:pPr>
              <w:rPr>
                <w:rFonts w:ascii="Cambria" w:hAnsi="Cambria"/>
              </w:rPr>
            </w:pPr>
            <w:r>
              <w:rPr>
                <w:rFonts w:ascii="Cambria" w:hAnsi="Cambria"/>
              </w:rPr>
              <w:t>Variable</w:t>
            </w:r>
          </w:p>
        </w:tc>
        <w:tc>
          <w:tcPr>
            <w:tcW w:w="1607" w:type="dxa"/>
          </w:tcPr>
          <w:p w14:paraId="44138EA5" w14:textId="5058D39F" w:rsidR="00F96437" w:rsidRDefault="009D3115" w:rsidP="00F96437">
            <w:pPr>
              <w:rPr>
                <w:rFonts w:ascii="Cambria" w:hAnsi="Cambria"/>
              </w:rPr>
            </w:pPr>
            <w:r>
              <w:rPr>
                <w:rFonts w:ascii="Cambria" w:hAnsi="Cambria"/>
              </w:rPr>
              <w:t>Variable</w:t>
            </w:r>
          </w:p>
        </w:tc>
        <w:tc>
          <w:tcPr>
            <w:tcW w:w="1607" w:type="dxa"/>
          </w:tcPr>
          <w:p w14:paraId="3D543060" w14:textId="48AE3943" w:rsidR="00F96437" w:rsidRDefault="00F96437" w:rsidP="00F96437">
            <w:pPr>
              <w:rPr>
                <w:rFonts w:ascii="Cambria" w:hAnsi="Cambria"/>
              </w:rPr>
            </w:pPr>
            <w:r w:rsidRPr="00344BC6">
              <w:rPr>
                <w:rFonts w:ascii="Cambria" w:hAnsi="Cambria"/>
              </w:rPr>
              <w:t>High</w:t>
            </w:r>
          </w:p>
        </w:tc>
        <w:tc>
          <w:tcPr>
            <w:tcW w:w="1607" w:type="dxa"/>
          </w:tcPr>
          <w:p w14:paraId="61D0A3F2" w14:textId="47A23C24" w:rsidR="00F96437" w:rsidRDefault="005C29F6" w:rsidP="00F96437">
            <w:pPr>
              <w:rPr>
                <w:rFonts w:ascii="Cambria" w:hAnsi="Cambria"/>
              </w:rPr>
            </w:pPr>
            <w:r>
              <w:rPr>
                <w:rFonts w:ascii="Cambria" w:hAnsi="Cambria"/>
              </w:rPr>
              <w:t>Graph entities and relation</w:t>
            </w:r>
          </w:p>
        </w:tc>
        <w:tc>
          <w:tcPr>
            <w:tcW w:w="1607" w:type="dxa"/>
          </w:tcPr>
          <w:p w14:paraId="1C2E6949" w14:textId="7ABB4AB5" w:rsidR="00F96437" w:rsidRDefault="009D3115" w:rsidP="00F96437">
            <w:pPr>
              <w:rPr>
                <w:rFonts w:ascii="Cambria" w:hAnsi="Cambria"/>
              </w:rPr>
            </w:pPr>
            <w:r>
              <w:rPr>
                <w:rFonts w:ascii="Cambria" w:hAnsi="Cambria"/>
              </w:rPr>
              <w:t>High</w:t>
            </w:r>
          </w:p>
        </w:tc>
      </w:tr>
    </w:tbl>
    <w:p w14:paraId="7F50CA9C" w14:textId="105AC297" w:rsidR="00131CED" w:rsidRPr="00EA308F" w:rsidRDefault="00EA308F" w:rsidP="00AA47C6">
      <w:pPr>
        <w:jc w:val="center"/>
        <w:rPr>
          <w:rFonts w:ascii="Cambria" w:hAnsi="Cambria"/>
          <w:i/>
          <w:iCs/>
          <w:sz w:val="16"/>
          <w:szCs w:val="16"/>
        </w:rPr>
      </w:pPr>
      <w:r w:rsidRPr="00EA308F">
        <w:rPr>
          <w:rFonts w:ascii="Cambria" w:hAnsi="Cambria"/>
          <w:i/>
          <w:iCs/>
          <w:sz w:val="16"/>
          <w:szCs w:val="16"/>
        </w:rPr>
        <w:t>(</w:t>
      </w:r>
      <w:r w:rsidR="00AA47C6" w:rsidRPr="00EA308F">
        <w:rPr>
          <w:rFonts w:ascii="Cambria" w:hAnsi="Cambria"/>
          <w:i/>
          <w:iCs/>
          <w:sz w:val="16"/>
          <w:szCs w:val="16"/>
        </w:rPr>
        <w:t>Table 1</w:t>
      </w:r>
      <w:r w:rsidRPr="00EA308F">
        <w:rPr>
          <w:rFonts w:ascii="Cambria" w:hAnsi="Cambria"/>
          <w:i/>
          <w:iCs/>
          <w:sz w:val="16"/>
          <w:szCs w:val="16"/>
        </w:rPr>
        <w:t>)</w:t>
      </w:r>
    </w:p>
    <w:p w14:paraId="0CCF8D33" w14:textId="65C9F747" w:rsidR="00EF23DD" w:rsidRDefault="005A4D94" w:rsidP="005A4D94">
      <w:pPr>
        <w:rPr>
          <w:rFonts w:ascii="Cambria" w:hAnsi="Cambria"/>
        </w:rPr>
      </w:pPr>
      <w:r w:rsidRPr="005A4D94">
        <w:rPr>
          <w:rFonts w:ascii="Cambria" w:hAnsi="Cambria"/>
        </w:rPr>
        <w:lastRenderedPageBreak/>
        <w:t>Based on non-functional characteristics such query performance, data scalability, schema flexibility, database structure, and value complexity, Table 1 compares key-value stores, column stores, document stores, and graph databases. Table 1 shows that a key-value store may be selected for basic data because it will offer excellent performance, scalability, and flexibility. Simple data may be expressed as a key-value pair form simply. Column store is the ideal database because it offers great performance and scalability when the value can be stored in a column format and is semi-structured. When data can be expressed in JSON format, document stores should be chosen since they are fast, flexible, and</w:t>
      </w:r>
      <w:r w:rsidR="00F63419">
        <w:rPr>
          <w:rFonts w:ascii="Cambria" w:hAnsi="Cambria"/>
        </w:rPr>
        <w:t xml:space="preserve"> </w:t>
      </w:r>
      <w:r w:rsidRPr="005A4D94">
        <w:rPr>
          <w:rFonts w:ascii="Cambria" w:hAnsi="Cambria"/>
        </w:rPr>
        <w:t>high scalability is typical</w:t>
      </w:r>
      <w:r w:rsidR="00F504D1">
        <w:rPr>
          <w:rFonts w:ascii="Cambria" w:hAnsi="Cambria"/>
        </w:rPr>
        <w:t>.</w:t>
      </w:r>
      <w:r w:rsidR="00D5730D">
        <w:rPr>
          <w:rFonts w:ascii="Cambria" w:hAnsi="Cambria"/>
        </w:rPr>
        <w:t xml:space="preserve"> </w:t>
      </w:r>
      <w:r w:rsidR="00D5730D" w:rsidRPr="00D5730D">
        <w:rPr>
          <w:rFonts w:ascii="Cambria" w:hAnsi="Cambria"/>
        </w:rPr>
        <w:t>The graph store model, which offers great stability but variable efficiency and scalability, is used when it is necessary to store data that can be represented using graph theory or when the data is strongly connected.</w:t>
      </w:r>
    </w:p>
    <w:p w14:paraId="10204FA3" w14:textId="5A448D34" w:rsidR="00D5730D" w:rsidRDefault="00D5730D" w:rsidP="005A4D94">
      <w:pPr>
        <w:rPr>
          <w:rFonts w:ascii="Cambria" w:hAnsi="Cambria"/>
        </w:rPr>
      </w:pPr>
    </w:p>
    <w:p w14:paraId="306DE801" w14:textId="26DD14C9" w:rsidR="006F68C0" w:rsidRPr="006F68C0" w:rsidRDefault="006F68C0" w:rsidP="006F68C0">
      <w:pPr>
        <w:rPr>
          <w:rFonts w:ascii="Cambria" w:hAnsi="Cambria"/>
        </w:rPr>
      </w:pPr>
      <w:r w:rsidRPr="006F68C0">
        <w:rPr>
          <w:rFonts w:ascii="Cambria" w:hAnsi="Cambria"/>
        </w:rPr>
        <w:t xml:space="preserve">Table 2 compares the four types of NoSQL databases based on functional aspects such De-normalization, Single Aggregate (adding several composite keys to a single key), Atomicity, and Transactional Memory. Keys in random order Composite Key, Composite Aggregation, Aggregation, Aggregation and Group by, Derived Table (a table can be constructed </w:t>
      </w:r>
      <w:r w:rsidR="005A6CE6" w:rsidRPr="006F68C0">
        <w:rPr>
          <w:rFonts w:ascii="Cambria" w:hAnsi="Cambria"/>
        </w:rPr>
        <w:t>based on</w:t>
      </w:r>
      <w:r w:rsidRPr="006F68C0">
        <w:rPr>
          <w:rFonts w:ascii="Cambria" w:hAnsi="Cambria"/>
        </w:rPr>
        <w:t xml:space="preserve"> a master class to help with sorting according to multi-dimensional indices), Nested Sets, Joins, and Adjacency Lists (each node is created as an individualistic record that can accept arrays of immediate ancestors or descendants).</w:t>
      </w:r>
    </w:p>
    <w:p w14:paraId="12E9E1DB" w14:textId="15D853ED" w:rsidR="006F68C0" w:rsidRDefault="006F68C0" w:rsidP="006F68C0">
      <w:pPr>
        <w:rPr>
          <w:rFonts w:ascii="Cambria" w:hAnsi="Cambria"/>
        </w:rPr>
      </w:pPr>
      <w:r w:rsidRPr="006F68C0">
        <w:rPr>
          <w:rFonts w:ascii="Cambria" w:hAnsi="Cambria"/>
        </w:rPr>
        <w:t>If we wish to do actions on the database such as composite key, joins, or derived table operations, we should avoid using key value store.</w:t>
      </w:r>
    </w:p>
    <w:p w14:paraId="07B2033B" w14:textId="01360DD2" w:rsidR="001B30A0" w:rsidRPr="001B30A0" w:rsidRDefault="001B30A0" w:rsidP="001B30A0">
      <w:pPr>
        <w:rPr>
          <w:rFonts w:ascii="Cambria" w:hAnsi="Cambria"/>
        </w:rPr>
      </w:pPr>
      <w:r w:rsidRPr="001B30A0">
        <w:rPr>
          <w:rFonts w:ascii="Cambria" w:hAnsi="Cambria"/>
        </w:rPr>
        <w:t xml:space="preserve">If we wish to employ adjacency lists, nested sets, </w:t>
      </w:r>
      <w:r w:rsidR="003E1AD3" w:rsidRPr="001B30A0">
        <w:rPr>
          <w:rFonts w:ascii="Cambria" w:hAnsi="Cambria"/>
        </w:rPr>
        <w:t>aggregation,</w:t>
      </w:r>
      <w:r w:rsidRPr="001B30A0">
        <w:rPr>
          <w:rFonts w:ascii="Cambria" w:hAnsi="Cambria"/>
        </w:rPr>
        <w:t xml:space="preserve"> and group by, unordered keys, joins operations, adjacency stores, and wide column stores, we should avoid them.</w:t>
      </w:r>
    </w:p>
    <w:p w14:paraId="2593A8AC" w14:textId="49433A86" w:rsidR="006C38BA" w:rsidRDefault="001B30A0" w:rsidP="001B30A0">
      <w:pPr>
        <w:rPr>
          <w:rFonts w:ascii="Cambria" w:hAnsi="Cambria"/>
        </w:rPr>
      </w:pPr>
      <w:r w:rsidRPr="001B30A0">
        <w:rPr>
          <w:rFonts w:ascii="Cambria" w:hAnsi="Cambria"/>
        </w:rPr>
        <w:t>If we only want to denormalize, then we should utilise Graph Store.</w:t>
      </w:r>
    </w:p>
    <w:tbl>
      <w:tblPr>
        <w:tblStyle w:val="TableGridLight"/>
        <w:tblW w:w="9817" w:type="dxa"/>
        <w:tblLook w:val="04A0" w:firstRow="1" w:lastRow="0" w:firstColumn="1" w:lastColumn="0" w:noHBand="0" w:noVBand="1"/>
      </w:tblPr>
      <w:tblGrid>
        <w:gridCol w:w="570"/>
        <w:gridCol w:w="2748"/>
        <w:gridCol w:w="1624"/>
        <w:gridCol w:w="1627"/>
        <w:gridCol w:w="1624"/>
        <w:gridCol w:w="1624"/>
      </w:tblGrid>
      <w:tr w:rsidR="00E2441D" w14:paraId="72D029F2" w14:textId="77777777" w:rsidTr="00EA308F">
        <w:trPr>
          <w:trHeight w:val="445"/>
        </w:trPr>
        <w:tc>
          <w:tcPr>
            <w:tcW w:w="570" w:type="dxa"/>
          </w:tcPr>
          <w:p w14:paraId="66FE670B" w14:textId="12EF5093" w:rsidR="003463B2" w:rsidRPr="00643C60" w:rsidRDefault="007709C0" w:rsidP="0074471D">
            <w:pPr>
              <w:jc w:val="center"/>
              <w:rPr>
                <w:rFonts w:ascii="Cambria" w:hAnsi="Cambria"/>
                <w:b/>
                <w:bCs/>
              </w:rPr>
            </w:pPr>
            <w:r w:rsidRPr="00643C60">
              <w:rPr>
                <w:rFonts w:ascii="Cambria" w:hAnsi="Cambria"/>
                <w:b/>
                <w:bCs/>
              </w:rPr>
              <w:t>Sr. No</w:t>
            </w:r>
          </w:p>
        </w:tc>
        <w:tc>
          <w:tcPr>
            <w:tcW w:w="2748" w:type="dxa"/>
          </w:tcPr>
          <w:p w14:paraId="48C40B21" w14:textId="073D300F" w:rsidR="003463B2" w:rsidRPr="00643C60" w:rsidRDefault="00643C60" w:rsidP="00643C60">
            <w:pPr>
              <w:jc w:val="center"/>
              <w:rPr>
                <w:rFonts w:ascii="Cambria" w:hAnsi="Cambria"/>
                <w:b/>
                <w:bCs/>
              </w:rPr>
            </w:pPr>
            <w:r w:rsidRPr="00643C60">
              <w:rPr>
                <w:rFonts w:ascii="Cambria" w:hAnsi="Cambria"/>
                <w:b/>
                <w:bCs/>
              </w:rPr>
              <w:t>Features</w:t>
            </w:r>
          </w:p>
        </w:tc>
        <w:tc>
          <w:tcPr>
            <w:tcW w:w="1624" w:type="dxa"/>
          </w:tcPr>
          <w:p w14:paraId="23EBCDAD" w14:textId="3DDF366F" w:rsidR="003463B2" w:rsidRPr="00643C60" w:rsidRDefault="00643C60" w:rsidP="00643C60">
            <w:pPr>
              <w:jc w:val="center"/>
              <w:rPr>
                <w:rFonts w:ascii="Cambria" w:hAnsi="Cambria"/>
                <w:b/>
                <w:bCs/>
              </w:rPr>
            </w:pPr>
            <w:r w:rsidRPr="00643C60">
              <w:rPr>
                <w:rFonts w:ascii="Cambria" w:hAnsi="Cambria"/>
                <w:b/>
                <w:bCs/>
              </w:rPr>
              <w:t>Key Value Store</w:t>
            </w:r>
          </w:p>
        </w:tc>
        <w:tc>
          <w:tcPr>
            <w:tcW w:w="1627" w:type="dxa"/>
          </w:tcPr>
          <w:p w14:paraId="283E33C6" w14:textId="41052B72" w:rsidR="003463B2" w:rsidRPr="00643C60" w:rsidRDefault="00643C60" w:rsidP="00643C60">
            <w:pPr>
              <w:jc w:val="center"/>
              <w:rPr>
                <w:rFonts w:ascii="Cambria" w:hAnsi="Cambria"/>
                <w:b/>
                <w:bCs/>
              </w:rPr>
            </w:pPr>
            <w:r w:rsidRPr="00643C60">
              <w:rPr>
                <w:rFonts w:ascii="Cambria" w:hAnsi="Cambria"/>
                <w:b/>
                <w:bCs/>
              </w:rPr>
              <w:t>Document Store</w:t>
            </w:r>
          </w:p>
        </w:tc>
        <w:tc>
          <w:tcPr>
            <w:tcW w:w="1624" w:type="dxa"/>
          </w:tcPr>
          <w:p w14:paraId="7555092B" w14:textId="6F46A925" w:rsidR="003463B2" w:rsidRPr="00643C60" w:rsidRDefault="00643C60" w:rsidP="00643C60">
            <w:pPr>
              <w:jc w:val="center"/>
              <w:rPr>
                <w:rFonts w:ascii="Cambria" w:hAnsi="Cambria"/>
                <w:b/>
                <w:bCs/>
              </w:rPr>
            </w:pPr>
            <w:r w:rsidRPr="00643C60">
              <w:rPr>
                <w:rFonts w:ascii="Cambria" w:hAnsi="Cambria"/>
                <w:b/>
                <w:bCs/>
              </w:rPr>
              <w:t>Wide Column Store</w:t>
            </w:r>
          </w:p>
        </w:tc>
        <w:tc>
          <w:tcPr>
            <w:tcW w:w="1624" w:type="dxa"/>
          </w:tcPr>
          <w:p w14:paraId="5A4DB972" w14:textId="53D3AACE" w:rsidR="003463B2" w:rsidRPr="00643C60" w:rsidRDefault="00643C60" w:rsidP="00643C60">
            <w:pPr>
              <w:jc w:val="center"/>
              <w:rPr>
                <w:rFonts w:ascii="Cambria" w:hAnsi="Cambria"/>
                <w:b/>
                <w:bCs/>
              </w:rPr>
            </w:pPr>
            <w:r w:rsidRPr="00643C60">
              <w:rPr>
                <w:rFonts w:ascii="Cambria" w:hAnsi="Cambria"/>
                <w:b/>
                <w:bCs/>
              </w:rPr>
              <w:t>Graph Store</w:t>
            </w:r>
          </w:p>
        </w:tc>
      </w:tr>
      <w:tr w:rsidR="00E2441D" w14:paraId="632711B4" w14:textId="77777777" w:rsidTr="00EA308F">
        <w:trPr>
          <w:trHeight w:val="445"/>
        </w:trPr>
        <w:tc>
          <w:tcPr>
            <w:tcW w:w="570" w:type="dxa"/>
          </w:tcPr>
          <w:p w14:paraId="36E61975" w14:textId="5960F6CA" w:rsidR="003463B2" w:rsidRPr="00643C60" w:rsidRDefault="007709C0" w:rsidP="0074471D">
            <w:pPr>
              <w:jc w:val="center"/>
              <w:rPr>
                <w:rFonts w:ascii="Cambria" w:hAnsi="Cambria"/>
                <w:b/>
                <w:bCs/>
              </w:rPr>
            </w:pPr>
            <w:r w:rsidRPr="00643C60">
              <w:rPr>
                <w:rFonts w:ascii="Cambria" w:hAnsi="Cambria"/>
                <w:b/>
                <w:bCs/>
              </w:rPr>
              <w:t>1.</w:t>
            </w:r>
          </w:p>
        </w:tc>
        <w:tc>
          <w:tcPr>
            <w:tcW w:w="2748" w:type="dxa"/>
          </w:tcPr>
          <w:p w14:paraId="346B70C0" w14:textId="5BF651DE" w:rsidR="003463B2" w:rsidRPr="00871EF0" w:rsidRDefault="002D633A" w:rsidP="00871EF0">
            <w:pPr>
              <w:jc w:val="center"/>
              <w:rPr>
                <w:rFonts w:ascii="Cambria" w:hAnsi="Cambria"/>
                <w:b/>
                <w:bCs/>
              </w:rPr>
            </w:pPr>
            <w:r w:rsidRPr="00871EF0">
              <w:rPr>
                <w:rFonts w:ascii="Cambria" w:hAnsi="Cambria"/>
                <w:b/>
                <w:bCs/>
              </w:rPr>
              <w:t>Denormalization</w:t>
            </w:r>
          </w:p>
        </w:tc>
        <w:tc>
          <w:tcPr>
            <w:tcW w:w="1624" w:type="dxa"/>
          </w:tcPr>
          <w:p w14:paraId="18D14806" w14:textId="38D11EA4" w:rsidR="003463B2" w:rsidRDefault="00DB7101" w:rsidP="001B30A0">
            <w:pPr>
              <w:rPr>
                <w:rFonts w:ascii="Cambria" w:hAnsi="Cambria"/>
              </w:rPr>
            </w:pPr>
            <w:r>
              <w:rPr>
                <w:rFonts w:ascii="Cambria" w:hAnsi="Cambria"/>
              </w:rPr>
              <w:t>Applicable</w:t>
            </w:r>
          </w:p>
        </w:tc>
        <w:tc>
          <w:tcPr>
            <w:tcW w:w="1627" w:type="dxa"/>
          </w:tcPr>
          <w:p w14:paraId="2FC4D297" w14:textId="10D436AE" w:rsidR="003463B2" w:rsidRDefault="00DB7101" w:rsidP="001B30A0">
            <w:pPr>
              <w:rPr>
                <w:rFonts w:ascii="Cambria" w:hAnsi="Cambria"/>
              </w:rPr>
            </w:pPr>
            <w:r>
              <w:rPr>
                <w:rFonts w:ascii="Cambria" w:hAnsi="Cambria"/>
              </w:rPr>
              <w:t>Not Applicable</w:t>
            </w:r>
          </w:p>
        </w:tc>
        <w:tc>
          <w:tcPr>
            <w:tcW w:w="1624" w:type="dxa"/>
          </w:tcPr>
          <w:p w14:paraId="2CCFBE7A" w14:textId="09C363FC" w:rsidR="003463B2" w:rsidRDefault="00DB7101" w:rsidP="001B30A0">
            <w:pPr>
              <w:rPr>
                <w:rFonts w:ascii="Cambria" w:hAnsi="Cambria"/>
              </w:rPr>
            </w:pPr>
            <w:r>
              <w:rPr>
                <w:rFonts w:ascii="Cambria" w:hAnsi="Cambria"/>
              </w:rPr>
              <w:t>Applicable</w:t>
            </w:r>
          </w:p>
        </w:tc>
        <w:tc>
          <w:tcPr>
            <w:tcW w:w="1624" w:type="dxa"/>
          </w:tcPr>
          <w:p w14:paraId="38CB1D12" w14:textId="2E973346" w:rsidR="003463B2" w:rsidRDefault="00DB7101" w:rsidP="001B30A0">
            <w:pPr>
              <w:rPr>
                <w:rFonts w:ascii="Cambria" w:hAnsi="Cambria"/>
              </w:rPr>
            </w:pPr>
            <w:r>
              <w:rPr>
                <w:rFonts w:ascii="Cambria" w:hAnsi="Cambria"/>
              </w:rPr>
              <w:t>Applicable</w:t>
            </w:r>
          </w:p>
        </w:tc>
      </w:tr>
      <w:tr w:rsidR="00E2441D" w14:paraId="6740A400" w14:textId="77777777" w:rsidTr="00EA308F">
        <w:trPr>
          <w:trHeight w:val="445"/>
        </w:trPr>
        <w:tc>
          <w:tcPr>
            <w:tcW w:w="570" w:type="dxa"/>
          </w:tcPr>
          <w:p w14:paraId="6CDF223F" w14:textId="2FA27F28" w:rsidR="00AA2311" w:rsidRPr="00643C60" w:rsidRDefault="00AA2311" w:rsidP="00AA2311">
            <w:pPr>
              <w:jc w:val="center"/>
              <w:rPr>
                <w:rFonts w:ascii="Cambria" w:hAnsi="Cambria"/>
                <w:b/>
                <w:bCs/>
              </w:rPr>
            </w:pPr>
            <w:r w:rsidRPr="00643C60">
              <w:rPr>
                <w:rFonts w:ascii="Cambria" w:hAnsi="Cambria"/>
                <w:b/>
                <w:bCs/>
              </w:rPr>
              <w:t>2.</w:t>
            </w:r>
          </w:p>
        </w:tc>
        <w:tc>
          <w:tcPr>
            <w:tcW w:w="2748" w:type="dxa"/>
          </w:tcPr>
          <w:p w14:paraId="4731AE64" w14:textId="081AAF46" w:rsidR="00AA2311" w:rsidRPr="00871EF0" w:rsidRDefault="002D633A" w:rsidP="00871EF0">
            <w:pPr>
              <w:jc w:val="center"/>
              <w:rPr>
                <w:rFonts w:ascii="Cambria" w:hAnsi="Cambria"/>
                <w:b/>
                <w:bCs/>
              </w:rPr>
            </w:pPr>
            <w:r w:rsidRPr="00871EF0">
              <w:rPr>
                <w:rFonts w:ascii="Cambria" w:hAnsi="Cambria"/>
                <w:b/>
                <w:bCs/>
              </w:rPr>
              <w:t xml:space="preserve">Single </w:t>
            </w:r>
            <w:r w:rsidR="00033746" w:rsidRPr="00871EF0">
              <w:rPr>
                <w:rFonts w:ascii="Cambria" w:hAnsi="Cambria"/>
                <w:b/>
                <w:bCs/>
              </w:rPr>
              <w:t>Aggregate</w:t>
            </w:r>
          </w:p>
        </w:tc>
        <w:tc>
          <w:tcPr>
            <w:tcW w:w="1624" w:type="dxa"/>
          </w:tcPr>
          <w:p w14:paraId="57FC148F" w14:textId="6731F61D" w:rsidR="00AA2311" w:rsidRDefault="00AA2311" w:rsidP="00AA2311">
            <w:pPr>
              <w:rPr>
                <w:rFonts w:ascii="Cambria" w:hAnsi="Cambria"/>
              </w:rPr>
            </w:pPr>
            <w:r w:rsidRPr="006448F9">
              <w:rPr>
                <w:rFonts w:ascii="Cambria" w:hAnsi="Cambria"/>
              </w:rPr>
              <w:t>Applicable</w:t>
            </w:r>
          </w:p>
        </w:tc>
        <w:tc>
          <w:tcPr>
            <w:tcW w:w="1627" w:type="dxa"/>
          </w:tcPr>
          <w:p w14:paraId="7CAD90CE" w14:textId="23038DBE" w:rsidR="00AA2311" w:rsidRDefault="00AA2311" w:rsidP="00AA2311">
            <w:pPr>
              <w:rPr>
                <w:rFonts w:ascii="Cambria" w:hAnsi="Cambria"/>
              </w:rPr>
            </w:pPr>
            <w:r w:rsidRPr="004E7F5C">
              <w:rPr>
                <w:rFonts w:ascii="Cambria" w:hAnsi="Cambria"/>
              </w:rPr>
              <w:t>Applicable</w:t>
            </w:r>
          </w:p>
        </w:tc>
        <w:tc>
          <w:tcPr>
            <w:tcW w:w="1624" w:type="dxa"/>
          </w:tcPr>
          <w:p w14:paraId="29992D64" w14:textId="67B5ACB2" w:rsidR="00AA2311" w:rsidRDefault="00AA2311" w:rsidP="00AA2311">
            <w:pPr>
              <w:rPr>
                <w:rFonts w:ascii="Cambria" w:hAnsi="Cambria"/>
              </w:rPr>
            </w:pPr>
            <w:r w:rsidRPr="00D411D7">
              <w:rPr>
                <w:rFonts w:ascii="Cambria" w:hAnsi="Cambria"/>
              </w:rPr>
              <w:t>Applicable</w:t>
            </w:r>
          </w:p>
        </w:tc>
        <w:tc>
          <w:tcPr>
            <w:tcW w:w="1624" w:type="dxa"/>
          </w:tcPr>
          <w:p w14:paraId="746F2739" w14:textId="166B2F07" w:rsidR="00AA2311" w:rsidRDefault="00AA2311" w:rsidP="00AA2311">
            <w:pPr>
              <w:rPr>
                <w:rFonts w:ascii="Cambria" w:hAnsi="Cambria"/>
              </w:rPr>
            </w:pPr>
            <w:r w:rsidRPr="00A01449">
              <w:rPr>
                <w:rFonts w:ascii="Cambria" w:hAnsi="Cambria"/>
              </w:rPr>
              <w:t>Not Applicable</w:t>
            </w:r>
          </w:p>
        </w:tc>
      </w:tr>
      <w:tr w:rsidR="00E2441D" w14:paraId="624ED7FF" w14:textId="77777777" w:rsidTr="00EA308F">
        <w:trPr>
          <w:trHeight w:val="419"/>
        </w:trPr>
        <w:tc>
          <w:tcPr>
            <w:tcW w:w="570" w:type="dxa"/>
          </w:tcPr>
          <w:p w14:paraId="35E07C3A" w14:textId="5959DFD7" w:rsidR="00AA2311" w:rsidRPr="00643C60" w:rsidRDefault="00AA2311" w:rsidP="00AA2311">
            <w:pPr>
              <w:jc w:val="center"/>
              <w:rPr>
                <w:rFonts w:ascii="Cambria" w:hAnsi="Cambria"/>
                <w:b/>
                <w:bCs/>
              </w:rPr>
            </w:pPr>
            <w:r w:rsidRPr="00643C60">
              <w:rPr>
                <w:rFonts w:ascii="Cambria" w:hAnsi="Cambria"/>
                <w:b/>
                <w:bCs/>
              </w:rPr>
              <w:t>3.</w:t>
            </w:r>
          </w:p>
        </w:tc>
        <w:tc>
          <w:tcPr>
            <w:tcW w:w="2748" w:type="dxa"/>
          </w:tcPr>
          <w:p w14:paraId="000A89F3" w14:textId="0601E006" w:rsidR="00AA2311" w:rsidRPr="00871EF0" w:rsidRDefault="00033746" w:rsidP="00871EF0">
            <w:pPr>
              <w:jc w:val="center"/>
              <w:rPr>
                <w:rFonts w:ascii="Cambria" w:hAnsi="Cambria"/>
                <w:b/>
                <w:bCs/>
              </w:rPr>
            </w:pPr>
            <w:r w:rsidRPr="00871EF0">
              <w:rPr>
                <w:rFonts w:ascii="Cambria" w:hAnsi="Cambria"/>
                <w:b/>
                <w:bCs/>
              </w:rPr>
              <w:t>Atomicity</w:t>
            </w:r>
          </w:p>
        </w:tc>
        <w:tc>
          <w:tcPr>
            <w:tcW w:w="1624" w:type="dxa"/>
          </w:tcPr>
          <w:p w14:paraId="2F5AF0B1" w14:textId="02BBACB3" w:rsidR="00AA2311" w:rsidRDefault="00AA2311" w:rsidP="00AA2311">
            <w:pPr>
              <w:rPr>
                <w:rFonts w:ascii="Cambria" w:hAnsi="Cambria"/>
              </w:rPr>
            </w:pPr>
            <w:r w:rsidRPr="006448F9">
              <w:rPr>
                <w:rFonts w:ascii="Cambria" w:hAnsi="Cambria"/>
              </w:rPr>
              <w:t>Applicable</w:t>
            </w:r>
          </w:p>
        </w:tc>
        <w:tc>
          <w:tcPr>
            <w:tcW w:w="1627" w:type="dxa"/>
          </w:tcPr>
          <w:p w14:paraId="4ED07FBB" w14:textId="5A616C51" w:rsidR="00AA2311" w:rsidRDefault="00AA2311" w:rsidP="00AA2311">
            <w:pPr>
              <w:rPr>
                <w:rFonts w:ascii="Cambria" w:hAnsi="Cambria"/>
              </w:rPr>
            </w:pPr>
            <w:r w:rsidRPr="004E7F5C">
              <w:rPr>
                <w:rFonts w:ascii="Cambria" w:hAnsi="Cambria"/>
              </w:rPr>
              <w:t>Applicable</w:t>
            </w:r>
          </w:p>
        </w:tc>
        <w:tc>
          <w:tcPr>
            <w:tcW w:w="1624" w:type="dxa"/>
          </w:tcPr>
          <w:p w14:paraId="2FC110B6" w14:textId="3FAF141D" w:rsidR="00AA2311" w:rsidRDefault="00AA2311" w:rsidP="00AA2311">
            <w:pPr>
              <w:rPr>
                <w:rFonts w:ascii="Cambria" w:hAnsi="Cambria"/>
              </w:rPr>
            </w:pPr>
            <w:r w:rsidRPr="00D411D7">
              <w:rPr>
                <w:rFonts w:ascii="Cambria" w:hAnsi="Cambria"/>
              </w:rPr>
              <w:t>Applicable</w:t>
            </w:r>
          </w:p>
        </w:tc>
        <w:tc>
          <w:tcPr>
            <w:tcW w:w="1624" w:type="dxa"/>
          </w:tcPr>
          <w:p w14:paraId="1CAADF8D" w14:textId="28F7E9B9" w:rsidR="00AA2311" w:rsidRDefault="00AA2311" w:rsidP="00AA2311">
            <w:pPr>
              <w:rPr>
                <w:rFonts w:ascii="Cambria" w:hAnsi="Cambria"/>
              </w:rPr>
            </w:pPr>
            <w:r w:rsidRPr="00A01449">
              <w:rPr>
                <w:rFonts w:ascii="Cambria" w:hAnsi="Cambria"/>
              </w:rPr>
              <w:t>Not Applicable</w:t>
            </w:r>
          </w:p>
        </w:tc>
      </w:tr>
      <w:tr w:rsidR="00A31F94" w14:paraId="6FB6CFDB" w14:textId="77777777" w:rsidTr="00EA308F">
        <w:trPr>
          <w:trHeight w:val="445"/>
        </w:trPr>
        <w:tc>
          <w:tcPr>
            <w:tcW w:w="570" w:type="dxa"/>
          </w:tcPr>
          <w:p w14:paraId="05C13F30" w14:textId="11C1661E" w:rsidR="00A31F94" w:rsidRPr="00643C60" w:rsidRDefault="00A31F94" w:rsidP="00A31F94">
            <w:pPr>
              <w:jc w:val="center"/>
              <w:rPr>
                <w:rFonts w:ascii="Cambria" w:hAnsi="Cambria"/>
                <w:b/>
                <w:bCs/>
              </w:rPr>
            </w:pPr>
            <w:r w:rsidRPr="00643C60">
              <w:rPr>
                <w:rFonts w:ascii="Cambria" w:hAnsi="Cambria"/>
                <w:b/>
                <w:bCs/>
              </w:rPr>
              <w:t>4.</w:t>
            </w:r>
          </w:p>
        </w:tc>
        <w:tc>
          <w:tcPr>
            <w:tcW w:w="2748" w:type="dxa"/>
          </w:tcPr>
          <w:p w14:paraId="61A1B6FA" w14:textId="397D75FE" w:rsidR="00A31F94" w:rsidRPr="00871EF0" w:rsidRDefault="002D633A" w:rsidP="00871EF0">
            <w:pPr>
              <w:jc w:val="center"/>
              <w:rPr>
                <w:rFonts w:ascii="Cambria" w:hAnsi="Cambria"/>
                <w:b/>
                <w:bCs/>
              </w:rPr>
            </w:pPr>
            <w:r w:rsidRPr="00871EF0">
              <w:rPr>
                <w:rFonts w:ascii="Cambria" w:hAnsi="Cambria"/>
                <w:b/>
                <w:bCs/>
              </w:rPr>
              <w:t>Unordered keys</w:t>
            </w:r>
          </w:p>
        </w:tc>
        <w:tc>
          <w:tcPr>
            <w:tcW w:w="1624" w:type="dxa"/>
          </w:tcPr>
          <w:p w14:paraId="13F58AE9" w14:textId="74DD13A9" w:rsidR="00A31F94" w:rsidRDefault="00A31F94" w:rsidP="00A31F94">
            <w:pPr>
              <w:rPr>
                <w:rFonts w:ascii="Cambria" w:hAnsi="Cambria"/>
              </w:rPr>
            </w:pPr>
            <w:r w:rsidRPr="006448F9">
              <w:rPr>
                <w:rFonts w:ascii="Cambria" w:hAnsi="Cambria"/>
              </w:rPr>
              <w:t>Applicable</w:t>
            </w:r>
          </w:p>
        </w:tc>
        <w:tc>
          <w:tcPr>
            <w:tcW w:w="1627" w:type="dxa"/>
          </w:tcPr>
          <w:p w14:paraId="4DDECA4F" w14:textId="0461CB0B" w:rsidR="00A31F94" w:rsidRDefault="00A31F94" w:rsidP="00A31F94">
            <w:pPr>
              <w:rPr>
                <w:rFonts w:ascii="Cambria" w:hAnsi="Cambria"/>
              </w:rPr>
            </w:pPr>
            <w:r w:rsidRPr="000A3BF8">
              <w:rPr>
                <w:rFonts w:ascii="Cambria" w:hAnsi="Cambria"/>
              </w:rPr>
              <w:t>Not Applicable</w:t>
            </w:r>
          </w:p>
        </w:tc>
        <w:tc>
          <w:tcPr>
            <w:tcW w:w="1624" w:type="dxa"/>
          </w:tcPr>
          <w:p w14:paraId="77042558" w14:textId="36B70FC8" w:rsidR="00A31F94" w:rsidRDefault="00A31F94" w:rsidP="00A31F94">
            <w:pPr>
              <w:rPr>
                <w:rFonts w:ascii="Cambria" w:hAnsi="Cambria"/>
              </w:rPr>
            </w:pPr>
            <w:r w:rsidRPr="000A3BF8">
              <w:rPr>
                <w:rFonts w:ascii="Cambria" w:hAnsi="Cambria"/>
              </w:rPr>
              <w:t>Not Applicable</w:t>
            </w:r>
          </w:p>
        </w:tc>
        <w:tc>
          <w:tcPr>
            <w:tcW w:w="1624" w:type="dxa"/>
          </w:tcPr>
          <w:p w14:paraId="75198957" w14:textId="49CE314D" w:rsidR="00A31F94" w:rsidRDefault="00A31F94" w:rsidP="00A31F94">
            <w:pPr>
              <w:rPr>
                <w:rFonts w:ascii="Cambria" w:hAnsi="Cambria"/>
              </w:rPr>
            </w:pPr>
            <w:r w:rsidRPr="00A01449">
              <w:rPr>
                <w:rFonts w:ascii="Cambria" w:hAnsi="Cambria"/>
              </w:rPr>
              <w:t>Not Applicable</w:t>
            </w:r>
          </w:p>
        </w:tc>
      </w:tr>
      <w:tr w:rsidR="004560FD" w14:paraId="5A977D5F" w14:textId="77777777" w:rsidTr="00EA308F">
        <w:trPr>
          <w:trHeight w:val="445"/>
        </w:trPr>
        <w:tc>
          <w:tcPr>
            <w:tcW w:w="570" w:type="dxa"/>
          </w:tcPr>
          <w:p w14:paraId="5350EB22" w14:textId="52466507" w:rsidR="004560FD" w:rsidRPr="00643C60" w:rsidRDefault="004560FD" w:rsidP="004560FD">
            <w:pPr>
              <w:jc w:val="center"/>
              <w:rPr>
                <w:rFonts w:ascii="Cambria" w:hAnsi="Cambria"/>
                <w:b/>
                <w:bCs/>
              </w:rPr>
            </w:pPr>
            <w:r w:rsidRPr="00643C60">
              <w:rPr>
                <w:rFonts w:ascii="Cambria" w:hAnsi="Cambria"/>
                <w:b/>
                <w:bCs/>
              </w:rPr>
              <w:t>5.</w:t>
            </w:r>
          </w:p>
        </w:tc>
        <w:tc>
          <w:tcPr>
            <w:tcW w:w="2748" w:type="dxa"/>
          </w:tcPr>
          <w:p w14:paraId="62596AD0" w14:textId="4143469E" w:rsidR="004560FD" w:rsidRPr="00871EF0" w:rsidRDefault="005B6F3A" w:rsidP="00871EF0">
            <w:pPr>
              <w:jc w:val="center"/>
              <w:rPr>
                <w:rFonts w:ascii="Cambria" w:hAnsi="Cambria"/>
                <w:b/>
                <w:bCs/>
              </w:rPr>
            </w:pPr>
            <w:r w:rsidRPr="00871EF0">
              <w:rPr>
                <w:rFonts w:ascii="Cambria" w:hAnsi="Cambria"/>
                <w:b/>
                <w:bCs/>
              </w:rPr>
              <w:t>Derived Table</w:t>
            </w:r>
          </w:p>
        </w:tc>
        <w:tc>
          <w:tcPr>
            <w:tcW w:w="1624" w:type="dxa"/>
          </w:tcPr>
          <w:p w14:paraId="1B63AA3F" w14:textId="7129606D" w:rsidR="004560FD" w:rsidRDefault="004560FD" w:rsidP="004560FD">
            <w:pPr>
              <w:rPr>
                <w:rFonts w:ascii="Cambria" w:hAnsi="Cambria"/>
              </w:rPr>
            </w:pPr>
            <w:r w:rsidRPr="00F224A5">
              <w:rPr>
                <w:rFonts w:ascii="Cambria" w:hAnsi="Cambria"/>
              </w:rPr>
              <w:t>Not Applicable</w:t>
            </w:r>
          </w:p>
        </w:tc>
        <w:tc>
          <w:tcPr>
            <w:tcW w:w="1627" w:type="dxa"/>
          </w:tcPr>
          <w:p w14:paraId="5986EFF4" w14:textId="53079FA7" w:rsidR="004560FD" w:rsidRDefault="004560FD" w:rsidP="004560FD">
            <w:pPr>
              <w:rPr>
                <w:rFonts w:ascii="Cambria" w:hAnsi="Cambria"/>
              </w:rPr>
            </w:pPr>
            <w:r w:rsidRPr="00F224A5">
              <w:rPr>
                <w:rFonts w:ascii="Cambria" w:hAnsi="Cambria"/>
              </w:rPr>
              <w:t>Not Applicable</w:t>
            </w:r>
          </w:p>
        </w:tc>
        <w:tc>
          <w:tcPr>
            <w:tcW w:w="1624" w:type="dxa"/>
          </w:tcPr>
          <w:p w14:paraId="28B03EE8" w14:textId="5C2989FC" w:rsidR="004560FD" w:rsidRDefault="004560FD" w:rsidP="004560FD">
            <w:pPr>
              <w:rPr>
                <w:rFonts w:ascii="Cambria" w:hAnsi="Cambria"/>
              </w:rPr>
            </w:pPr>
            <w:r w:rsidRPr="00D60ACB">
              <w:rPr>
                <w:rFonts w:ascii="Cambria" w:hAnsi="Cambria"/>
              </w:rPr>
              <w:t>Applicable</w:t>
            </w:r>
          </w:p>
        </w:tc>
        <w:tc>
          <w:tcPr>
            <w:tcW w:w="1624" w:type="dxa"/>
          </w:tcPr>
          <w:p w14:paraId="0C6A06E7" w14:textId="4A2C11C2" w:rsidR="004560FD" w:rsidRDefault="004560FD" w:rsidP="004560FD">
            <w:pPr>
              <w:rPr>
                <w:rFonts w:ascii="Cambria" w:hAnsi="Cambria"/>
              </w:rPr>
            </w:pPr>
            <w:r w:rsidRPr="00AD2AD3">
              <w:rPr>
                <w:rFonts w:ascii="Cambria" w:hAnsi="Cambria"/>
              </w:rPr>
              <w:t>Not Applicable</w:t>
            </w:r>
          </w:p>
        </w:tc>
      </w:tr>
      <w:tr w:rsidR="004560FD" w14:paraId="00AB30B1" w14:textId="77777777" w:rsidTr="00EA308F">
        <w:trPr>
          <w:trHeight w:val="445"/>
        </w:trPr>
        <w:tc>
          <w:tcPr>
            <w:tcW w:w="570" w:type="dxa"/>
          </w:tcPr>
          <w:p w14:paraId="00B17ADC" w14:textId="6CB215CE" w:rsidR="004560FD" w:rsidRPr="00643C60" w:rsidRDefault="004560FD" w:rsidP="004560FD">
            <w:pPr>
              <w:jc w:val="center"/>
              <w:rPr>
                <w:rFonts w:ascii="Cambria" w:hAnsi="Cambria"/>
                <w:b/>
                <w:bCs/>
              </w:rPr>
            </w:pPr>
            <w:r w:rsidRPr="00643C60">
              <w:rPr>
                <w:rFonts w:ascii="Cambria" w:hAnsi="Cambria"/>
                <w:b/>
                <w:bCs/>
              </w:rPr>
              <w:t>6.</w:t>
            </w:r>
          </w:p>
        </w:tc>
        <w:tc>
          <w:tcPr>
            <w:tcW w:w="2748" w:type="dxa"/>
          </w:tcPr>
          <w:p w14:paraId="33C2F921" w14:textId="7F6F75C3" w:rsidR="004560FD" w:rsidRPr="00871EF0" w:rsidRDefault="005B6F3A" w:rsidP="00871EF0">
            <w:pPr>
              <w:jc w:val="center"/>
              <w:rPr>
                <w:rFonts w:ascii="Cambria" w:hAnsi="Cambria"/>
                <w:b/>
                <w:bCs/>
              </w:rPr>
            </w:pPr>
            <w:r w:rsidRPr="00871EF0">
              <w:rPr>
                <w:rFonts w:ascii="Cambria" w:hAnsi="Cambria"/>
                <w:b/>
                <w:bCs/>
              </w:rPr>
              <w:t>Composite Key</w:t>
            </w:r>
          </w:p>
        </w:tc>
        <w:tc>
          <w:tcPr>
            <w:tcW w:w="1624" w:type="dxa"/>
          </w:tcPr>
          <w:p w14:paraId="59DC2B19" w14:textId="5B6529F6" w:rsidR="004560FD" w:rsidRDefault="004560FD" w:rsidP="004560FD">
            <w:pPr>
              <w:rPr>
                <w:rFonts w:ascii="Cambria" w:hAnsi="Cambria"/>
              </w:rPr>
            </w:pPr>
            <w:r w:rsidRPr="00F224A5">
              <w:rPr>
                <w:rFonts w:ascii="Cambria" w:hAnsi="Cambria"/>
              </w:rPr>
              <w:t>Not Applicable</w:t>
            </w:r>
          </w:p>
        </w:tc>
        <w:tc>
          <w:tcPr>
            <w:tcW w:w="1627" w:type="dxa"/>
          </w:tcPr>
          <w:p w14:paraId="6E6E47B1" w14:textId="6684A8FA" w:rsidR="004560FD" w:rsidRDefault="004560FD" w:rsidP="004560FD">
            <w:pPr>
              <w:rPr>
                <w:rFonts w:ascii="Cambria" w:hAnsi="Cambria"/>
              </w:rPr>
            </w:pPr>
            <w:r w:rsidRPr="00F224A5">
              <w:rPr>
                <w:rFonts w:ascii="Cambria" w:hAnsi="Cambria"/>
              </w:rPr>
              <w:t>Not Applicable</w:t>
            </w:r>
          </w:p>
        </w:tc>
        <w:tc>
          <w:tcPr>
            <w:tcW w:w="1624" w:type="dxa"/>
          </w:tcPr>
          <w:p w14:paraId="17C13F26" w14:textId="409F7FC2" w:rsidR="004560FD" w:rsidRDefault="004560FD" w:rsidP="004560FD">
            <w:pPr>
              <w:rPr>
                <w:rFonts w:ascii="Cambria" w:hAnsi="Cambria"/>
              </w:rPr>
            </w:pPr>
            <w:r w:rsidRPr="00D60ACB">
              <w:rPr>
                <w:rFonts w:ascii="Cambria" w:hAnsi="Cambria"/>
              </w:rPr>
              <w:t>Applicable</w:t>
            </w:r>
          </w:p>
        </w:tc>
        <w:tc>
          <w:tcPr>
            <w:tcW w:w="1624" w:type="dxa"/>
          </w:tcPr>
          <w:p w14:paraId="6BA0535E" w14:textId="17B21606" w:rsidR="004560FD" w:rsidRDefault="004560FD" w:rsidP="004560FD">
            <w:pPr>
              <w:rPr>
                <w:rFonts w:ascii="Cambria" w:hAnsi="Cambria"/>
              </w:rPr>
            </w:pPr>
            <w:r w:rsidRPr="00AD2AD3">
              <w:rPr>
                <w:rFonts w:ascii="Cambria" w:hAnsi="Cambria"/>
              </w:rPr>
              <w:t>Not Applicable</w:t>
            </w:r>
          </w:p>
        </w:tc>
      </w:tr>
      <w:tr w:rsidR="004560FD" w14:paraId="35DC228E" w14:textId="77777777" w:rsidTr="00EA308F">
        <w:trPr>
          <w:trHeight w:val="445"/>
        </w:trPr>
        <w:tc>
          <w:tcPr>
            <w:tcW w:w="570" w:type="dxa"/>
          </w:tcPr>
          <w:p w14:paraId="4277AD60" w14:textId="35953516" w:rsidR="004560FD" w:rsidRPr="00643C60" w:rsidRDefault="004560FD" w:rsidP="004560FD">
            <w:pPr>
              <w:jc w:val="center"/>
              <w:rPr>
                <w:rFonts w:ascii="Cambria" w:hAnsi="Cambria"/>
                <w:b/>
                <w:bCs/>
              </w:rPr>
            </w:pPr>
            <w:r w:rsidRPr="00643C60">
              <w:rPr>
                <w:rFonts w:ascii="Cambria" w:hAnsi="Cambria"/>
                <w:b/>
                <w:bCs/>
              </w:rPr>
              <w:t>7.</w:t>
            </w:r>
          </w:p>
        </w:tc>
        <w:tc>
          <w:tcPr>
            <w:tcW w:w="2748" w:type="dxa"/>
          </w:tcPr>
          <w:p w14:paraId="044302C3" w14:textId="2F0FBA67" w:rsidR="004560FD" w:rsidRPr="00871EF0" w:rsidRDefault="005B6F3A" w:rsidP="00871EF0">
            <w:pPr>
              <w:jc w:val="center"/>
              <w:rPr>
                <w:rFonts w:ascii="Cambria" w:hAnsi="Cambria"/>
                <w:b/>
                <w:bCs/>
              </w:rPr>
            </w:pPr>
            <w:r w:rsidRPr="00871EF0">
              <w:rPr>
                <w:rFonts w:ascii="Cambria" w:hAnsi="Cambria"/>
                <w:b/>
                <w:bCs/>
              </w:rPr>
              <w:t xml:space="preserve">Composite </w:t>
            </w:r>
            <w:r w:rsidR="00033746" w:rsidRPr="00871EF0">
              <w:rPr>
                <w:rFonts w:ascii="Cambria" w:hAnsi="Cambria"/>
                <w:b/>
                <w:bCs/>
              </w:rPr>
              <w:t>Aggregation</w:t>
            </w:r>
          </w:p>
        </w:tc>
        <w:tc>
          <w:tcPr>
            <w:tcW w:w="1624" w:type="dxa"/>
          </w:tcPr>
          <w:p w14:paraId="19CDAB57" w14:textId="0E623E6A" w:rsidR="004560FD" w:rsidRDefault="004560FD" w:rsidP="004560FD">
            <w:pPr>
              <w:rPr>
                <w:rFonts w:ascii="Cambria" w:hAnsi="Cambria"/>
              </w:rPr>
            </w:pPr>
            <w:r w:rsidRPr="00D60ACB">
              <w:rPr>
                <w:rFonts w:ascii="Cambria" w:hAnsi="Cambria"/>
              </w:rPr>
              <w:t>Applicable</w:t>
            </w:r>
          </w:p>
        </w:tc>
        <w:tc>
          <w:tcPr>
            <w:tcW w:w="1627" w:type="dxa"/>
          </w:tcPr>
          <w:p w14:paraId="0232DA70" w14:textId="2CFDF8E3" w:rsidR="004560FD" w:rsidRDefault="004560FD" w:rsidP="004560FD">
            <w:pPr>
              <w:rPr>
                <w:rFonts w:ascii="Cambria" w:hAnsi="Cambria"/>
              </w:rPr>
            </w:pPr>
            <w:r>
              <w:rPr>
                <w:rFonts w:ascii="Cambria" w:hAnsi="Cambria"/>
              </w:rPr>
              <w:t>Not Applicable</w:t>
            </w:r>
          </w:p>
        </w:tc>
        <w:tc>
          <w:tcPr>
            <w:tcW w:w="1624" w:type="dxa"/>
          </w:tcPr>
          <w:p w14:paraId="73F2A625" w14:textId="41F50EF1" w:rsidR="004560FD" w:rsidRDefault="004560FD" w:rsidP="004560FD">
            <w:pPr>
              <w:rPr>
                <w:rFonts w:ascii="Cambria" w:hAnsi="Cambria"/>
              </w:rPr>
            </w:pPr>
            <w:r w:rsidRPr="00D60ACB">
              <w:rPr>
                <w:rFonts w:ascii="Cambria" w:hAnsi="Cambria"/>
              </w:rPr>
              <w:t>Applicable</w:t>
            </w:r>
          </w:p>
        </w:tc>
        <w:tc>
          <w:tcPr>
            <w:tcW w:w="1624" w:type="dxa"/>
          </w:tcPr>
          <w:p w14:paraId="3EDCC0C5" w14:textId="26038FCA" w:rsidR="004560FD" w:rsidRDefault="004560FD" w:rsidP="004560FD">
            <w:pPr>
              <w:rPr>
                <w:rFonts w:ascii="Cambria" w:hAnsi="Cambria"/>
              </w:rPr>
            </w:pPr>
            <w:r w:rsidRPr="00AD2AD3">
              <w:rPr>
                <w:rFonts w:ascii="Cambria" w:hAnsi="Cambria"/>
              </w:rPr>
              <w:t>Not Applicable</w:t>
            </w:r>
          </w:p>
        </w:tc>
      </w:tr>
      <w:tr w:rsidR="00871EF0" w14:paraId="37E6FF17" w14:textId="77777777" w:rsidTr="00EA308F">
        <w:trPr>
          <w:trHeight w:val="445"/>
        </w:trPr>
        <w:tc>
          <w:tcPr>
            <w:tcW w:w="570" w:type="dxa"/>
          </w:tcPr>
          <w:p w14:paraId="0F1886B0" w14:textId="17C1EE3B" w:rsidR="00116ED8" w:rsidRPr="00643C60" w:rsidRDefault="00116ED8" w:rsidP="00116ED8">
            <w:pPr>
              <w:jc w:val="center"/>
              <w:rPr>
                <w:rFonts w:ascii="Cambria" w:hAnsi="Cambria"/>
                <w:b/>
                <w:bCs/>
              </w:rPr>
            </w:pPr>
            <w:r w:rsidRPr="00643C60">
              <w:rPr>
                <w:rFonts w:ascii="Cambria" w:hAnsi="Cambria"/>
                <w:b/>
                <w:bCs/>
              </w:rPr>
              <w:t>8.</w:t>
            </w:r>
          </w:p>
        </w:tc>
        <w:tc>
          <w:tcPr>
            <w:tcW w:w="2748" w:type="dxa"/>
          </w:tcPr>
          <w:p w14:paraId="3AF3C250" w14:textId="7BD4609C" w:rsidR="00116ED8" w:rsidRPr="00871EF0" w:rsidRDefault="00033746" w:rsidP="00871EF0">
            <w:pPr>
              <w:jc w:val="center"/>
              <w:rPr>
                <w:rFonts w:ascii="Cambria" w:hAnsi="Cambria"/>
                <w:b/>
                <w:bCs/>
              </w:rPr>
            </w:pPr>
            <w:r w:rsidRPr="00871EF0">
              <w:rPr>
                <w:rFonts w:ascii="Cambria" w:hAnsi="Cambria"/>
                <w:b/>
                <w:bCs/>
              </w:rPr>
              <w:t>Aggregation</w:t>
            </w:r>
          </w:p>
        </w:tc>
        <w:tc>
          <w:tcPr>
            <w:tcW w:w="1624" w:type="dxa"/>
          </w:tcPr>
          <w:p w14:paraId="34724FA1" w14:textId="6A013468" w:rsidR="00116ED8" w:rsidRDefault="00116ED8" w:rsidP="00116ED8">
            <w:pPr>
              <w:rPr>
                <w:rFonts w:ascii="Cambria" w:hAnsi="Cambria"/>
              </w:rPr>
            </w:pPr>
            <w:r w:rsidRPr="00D60ACB">
              <w:rPr>
                <w:rFonts w:ascii="Cambria" w:hAnsi="Cambria"/>
              </w:rPr>
              <w:t>Applicable</w:t>
            </w:r>
          </w:p>
        </w:tc>
        <w:tc>
          <w:tcPr>
            <w:tcW w:w="1627" w:type="dxa"/>
          </w:tcPr>
          <w:p w14:paraId="2065A1CA" w14:textId="787EDBE1" w:rsidR="00116ED8" w:rsidRDefault="00116ED8" w:rsidP="00116ED8">
            <w:pPr>
              <w:rPr>
                <w:rFonts w:ascii="Cambria" w:hAnsi="Cambria"/>
              </w:rPr>
            </w:pPr>
            <w:r w:rsidRPr="00D60ACB">
              <w:rPr>
                <w:rFonts w:ascii="Cambria" w:hAnsi="Cambria"/>
              </w:rPr>
              <w:t>Applicable</w:t>
            </w:r>
          </w:p>
        </w:tc>
        <w:tc>
          <w:tcPr>
            <w:tcW w:w="1624" w:type="dxa"/>
          </w:tcPr>
          <w:p w14:paraId="75FC951A" w14:textId="5B67EB21" w:rsidR="00116ED8" w:rsidRDefault="00116ED8" w:rsidP="00116ED8">
            <w:pPr>
              <w:rPr>
                <w:rFonts w:ascii="Cambria" w:hAnsi="Cambria"/>
              </w:rPr>
            </w:pPr>
            <w:r w:rsidRPr="000B000E">
              <w:rPr>
                <w:rFonts w:ascii="Cambria" w:hAnsi="Cambria"/>
              </w:rPr>
              <w:t>Applicable</w:t>
            </w:r>
          </w:p>
        </w:tc>
        <w:tc>
          <w:tcPr>
            <w:tcW w:w="1624" w:type="dxa"/>
          </w:tcPr>
          <w:p w14:paraId="75F0F4A9" w14:textId="71B00748" w:rsidR="00116ED8" w:rsidRDefault="00116ED8" w:rsidP="00116ED8">
            <w:pPr>
              <w:rPr>
                <w:rFonts w:ascii="Cambria" w:hAnsi="Cambria"/>
              </w:rPr>
            </w:pPr>
            <w:r w:rsidRPr="00AD2AD3">
              <w:rPr>
                <w:rFonts w:ascii="Cambria" w:hAnsi="Cambria"/>
              </w:rPr>
              <w:t>Not Applicable</w:t>
            </w:r>
          </w:p>
        </w:tc>
      </w:tr>
      <w:tr w:rsidR="00871EF0" w14:paraId="0F8DD87E" w14:textId="77777777" w:rsidTr="00EA308F">
        <w:trPr>
          <w:trHeight w:val="445"/>
        </w:trPr>
        <w:tc>
          <w:tcPr>
            <w:tcW w:w="570" w:type="dxa"/>
          </w:tcPr>
          <w:p w14:paraId="50FF006C" w14:textId="0BA96E9D" w:rsidR="00116ED8" w:rsidRPr="00643C60" w:rsidRDefault="00116ED8" w:rsidP="00116ED8">
            <w:pPr>
              <w:jc w:val="center"/>
              <w:rPr>
                <w:rFonts w:ascii="Cambria" w:hAnsi="Cambria"/>
                <w:b/>
                <w:bCs/>
              </w:rPr>
            </w:pPr>
            <w:r w:rsidRPr="00643C60">
              <w:rPr>
                <w:rFonts w:ascii="Cambria" w:hAnsi="Cambria"/>
                <w:b/>
                <w:bCs/>
              </w:rPr>
              <w:t>9.</w:t>
            </w:r>
          </w:p>
        </w:tc>
        <w:tc>
          <w:tcPr>
            <w:tcW w:w="2748" w:type="dxa"/>
          </w:tcPr>
          <w:p w14:paraId="61C0045A" w14:textId="7EF6193E" w:rsidR="00116ED8" w:rsidRPr="00871EF0" w:rsidRDefault="00033746" w:rsidP="00871EF0">
            <w:pPr>
              <w:jc w:val="center"/>
              <w:rPr>
                <w:rFonts w:ascii="Cambria" w:hAnsi="Cambria"/>
                <w:b/>
                <w:bCs/>
              </w:rPr>
            </w:pPr>
            <w:r w:rsidRPr="00871EF0">
              <w:rPr>
                <w:rFonts w:ascii="Cambria" w:hAnsi="Cambria"/>
                <w:b/>
                <w:bCs/>
              </w:rPr>
              <w:t>Aggregation</w:t>
            </w:r>
            <w:r w:rsidR="00871EF0" w:rsidRPr="00871EF0">
              <w:rPr>
                <w:rFonts w:ascii="Cambria" w:hAnsi="Cambria"/>
                <w:b/>
                <w:bCs/>
              </w:rPr>
              <w:t xml:space="preserve"> and Group by</w:t>
            </w:r>
          </w:p>
        </w:tc>
        <w:tc>
          <w:tcPr>
            <w:tcW w:w="1624" w:type="dxa"/>
          </w:tcPr>
          <w:p w14:paraId="1E73D7B9" w14:textId="4B447A0F" w:rsidR="00116ED8" w:rsidRDefault="00116ED8" w:rsidP="00116ED8">
            <w:pPr>
              <w:rPr>
                <w:rFonts w:ascii="Cambria" w:hAnsi="Cambria"/>
              </w:rPr>
            </w:pPr>
            <w:r w:rsidRPr="00D60ACB">
              <w:rPr>
                <w:rFonts w:ascii="Cambria" w:hAnsi="Cambria"/>
              </w:rPr>
              <w:t>Applicable</w:t>
            </w:r>
          </w:p>
        </w:tc>
        <w:tc>
          <w:tcPr>
            <w:tcW w:w="1627" w:type="dxa"/>
          </w:tcPr>
          <w:p w14:paraId="5D27A4AE" w14:textId="35C6300D" w:rsidR="00116ED8" w:rsidRDefault="00116ED8" w:rsidP="00116ED8">
            <w:pPr>
              <w:rPr>
                <w:rFonts w:ascii="Cambria" w:hAnsi="Cambria"/>
              </w:rPr>
            </w:pPr>
            <w:r w:rsidRPr="00D60ACB">
              <w:rPr>
                <w:rFonts w:ascii="Cambria" w:hAnsi="Cambria"/>
              </w:rPr>
              <w:t>Applicable</w:t>
            </w:r>
          </w:p>
        </w:tc>
        <w:tc>
          <w:tcPr>
            <w:tcW w:w="1624" w:type="dxa"/>
          </w:tcPr>
          <w:p w14:paraId="54E58432" w14:textId="0FFB8F0D" w:rsidR="00116ED8" w:rsidRDefault="00116ED8" w:rsidP="00116ED8">
            <w:pPr>
              <w:rPr>
                <w:rFonts w:ascii="Cambria" w:hAnsi="Cambria"/>
              </w:rPr>
            </w:pPr>
            <w:r w:rsidRPr="000B000E">
              <w:rPr>
                <w:rFonts w:ascii="Cambria" w:hAnsi="Cambria"/>
              </w:rPr>
              <w:t>Not Applicable</w:t>
            </w:r>
          </w:p>
        </w:tc>
        <w:tc>
          <w:tcPr>
            <w:tcW w:w="1624" w:type="dxa"/>
          </w:tcPr>
          <w:p w14:paraId="040D5BF7" w14:textId="09143944" w:rsidR="00116ED8" w:rsidRDefault="00116ED8" w:rsidP="00116ED8">
            <w:pPr>
              <w:rPr>
                <w:rFonts w:ascii="Cambria" w:hAnsi="Cambria"/>
              </w:rPr>
            </w:pPr>
            <w:r w:rsidRPr="00AD2AD3">
              <w:rPr>
                <w:rFonts w:ascii="Cambria" w:hAnsi="Cambria"/>
              </w:rPr>
              <w:t>Not Applicable</w:t>
            </w:r>
          </w:p>
        </w:tc>
      </w:tr>
      <w:tr w:rsidR="00871EF0" w14:paraId="06A61571" w14:textId="77777777" w:rsidTr="00EA308F">
        <w:trPr>
          <w:trHeight w:val="445"/>
        </w:trPr>
        <w:tc>
          <w:tcPr>
            <w:tcW w:w="570" w:type="dxa"/>
          </w:tcPr>
          <w:p w14:paraId="032C9BFF" w14:textId="7D58F92E" w:rsidR="00116ED8" w:rsidRPr="00643C60" w:rsidRDefault="00116ED8" w:rsidP="00116ED8">
            <w:pPr>
              <w:jc w:val="center"/>
              <w:rPr>
                <w:rFonts w:ascii="Cambria" w:hAnsi="Cambria"/>
                <w:b/>
                <w:bCs/>
              </w:rPr>
            </w:pPr>
            <w:r w:rsidRPr="00643C60">
              <w:rPr>
                <w:rFonts w:ascii="Cambria" w:hAnsi="Cambria"/>
                <w:b/>
                <w:bCs/>
              </w:rPr>
              <w:t>10.</w:t>
            </w:r>
          </w:p>
        </w:tc>
        <w:tc>
          <w:tcPr>
            <w:tcW w:w="2748" w:type="dxa"/>
          </w:tcPr>
          <w:p w14:paraId="61692A6D" w14:textId="31B34FAE" w:rsidR="00116ED8" w:rsidRPr="00871EF0" w:rsidRDefault="00871EF0" w:rsidP="00871EF0">
            <w:pPr>
              <w:jc w:val="center"/>
              <w:rPr>
                <w:rFonts w:ascii="Cambria" w:hAnsi="Cambria"/>
                <w:b/>
                <w:bCs/>
              </w:rPr>
            </w:pPr>
            <w:r w:rsidRPr="00871EF0">
              <w:rPr>
                <w:rFonts w:ascii="Cambria" w:hAnsi="Cambria"/>
                <w:b/>
                <w:bCs/>
              </w:rPr>
              <w:t>Adjacency Lists</w:t>
            </w:r>
          </w:p>
        </w:tc>
        <w:tc>
          <w:tcPr>
            <w:tcW w:w="1624" w:type="dxa"/>
          </w:tcPr>
          <w:p w14:paraId="1A8D788F" w14:textId="1D0B6A18" w:rsidR="00116ED8" w:rsidRDefault="00116ED8" w:rsidP="00116ED8">
            <w:pPr>
              <w:rPr>
                <w:rFonts w:ascii="Cambria" w:hAnsi="Cambria"/>
              </w:rPr>
            </w:pPr>
            <w:r w:rsidRPr="00D60ACB">
              <w:rPr>
                <w:rFonts w:ascii="Cambria" w:hAnsi="Cambria"/>
              </w:rPr>
              <w:t>Applicable</w:t>
            </w:r>
          </w:p>
        </w:tc>
        <w:tc>
          <w:tcPr>
            <w:tcW w:w="1627" w:type="dxa"/>
          </w:tcPr>
          <w:p w14:paraId="4056D214" w14:textId="0F2E34C6" w:rsidR="00116ED8" w:rsidRDefault="00116ED8" w:rsidP="00116ED8">
            <w:pPr>
              <w:rPr>
                <w:rFonts w:ascii="Cambria" w:hAnsi="Cambria"/>
              </w:rPr>
            </w:pPr>
            <w:r w:rsidRPr="00D60ACB">
              <w:rPr>
                <w:rFonts w:ascii="Cambria" w:hAnsi="Cambria"/>
              </w:rPr>
              <w:t>Applicable</w:t>
            </w:r>
          </w:p>
        </w:tc>
        <w:tc>
          <w:tcPr>
            <w:tcW w:w="1624" w:type="dxa"/>
          </w:tcPr>
          <w:p w14:paraId="5DC611B8" w14:textId="40ABAA0F" w:rsidR="00116ED8" w:rsidRDefault="00116ED8" w:rsidP="00116ED8">
            <w:pPr>
              <w:rPr>
                <w:rFonts w:ascii="Cambria" w:hAnsi="Cambria"/>
              </w:rPr>
            </w:pPr>
            <w:r w:rsidRPr="000B000E">
              <w:rPr>
                <w:rFonts w:ascii="Cambria" w:hAnsi="Cambria"/>
              </w:rPr>
              <w:t>Not Applicable</w:t>
            </w:r>
          </w:p>
        </w:tc>
        <w:tc>
          <w:tcPr>
            <w:tcW w:w="1624" w:type="dxa"/>
          </w:tcPr>
          <w:p w14:paraId="12A2B27D" w14:textId="67E58C97" w:rsidR="00116ED8" w:rsidRDefault="00116ED8" w:rsidP="00116ED8">
            <w:pPr>
              <w:rPr>
                <w:rFonts w:ascii="Cambria" w:hAnsi="Cambria"/>
              </w:rPr>
            </w:pPr>
            <w:r w:rsidRPr="00AD2AD3">
              <w:rPr>
                <w:rFonts w:ascii="Cambria" w:hAnsi="Cambria"/>
              </w:rPr>
              <w:t>Not Applicable</w:t>
            </w:r>
          </w:p>
        </w:tc>
      </w:tr>
      <w:tr w:rsidR="00871EF0" w14:paraId="18EECBE6" w14:textId="77777777" w:rsidTr="00EA308F">
        <w:trPr>
          <w:trHeight w:val="445"/>
        </w:trPr>
        <w:tc>
          <w:tcPr>
            <w:tcW w:w="570" w:type="dxa"/>
          </w:tcPr>
          <w:p w14:paraId="76ED3290" w14:textId="68F52183" w:rsidR="001726A1" w:rsidRPr="00643C60" w:rsidRDefault="001726A1" w:rsidP="001726A1">
            <w:pPr>
              <w:jc w:val="center"/>
              <w:rPr>
                <w:rFonts w:ascii="Cambria" w:hAnsi="Cambria"/>
                <w:b/>
                <w:bCs/>
              </w:rPr>
            </w:pPr>
            <w:r w:rsidRPr="00643C60">
              <w:rPr>
                <w:rFonts w:ascii="Cambria" w:hAnsi="Cambria"/>
                <w:b/>
                <w:bCs/>
              </w:rPr>
              <w:t>11.</w:t>
            </w:r>
          </w:p>
        </w:tc>
        <w:tc>
          <w:tcPr>
            <w:tcW w:w="2748" w:type="dxa"/>
          </w:tcPr>
          <w:p w14:paraId="04B9A8A4" w14:textId="585EF1C2" w:rsidR="001726A1" w:rsidRPr="00871EF0" w:rsidRDefault="00871EF0" w:rsidP="00871EF0">
            <w:pPr>
              <w:jc w:val="center"/>
              <w:rPr>
                <w:rFonts w:ascii="Cambria" w:hAnsi="Cambria"/>
                <w:b/>
                <w:bCs/>
              </w:rPr>
            </w:pPr>
            <w:r w:rsidRPr="00871EF0">
              <w:rPr>
                <w:rFonts w:ascii="Cambria" w:hAnsi="Cambria"/>
                <w:b/>
                <w:bCs/>
              </w:rPr>
              <w:t>Nested Sets</w:t>
            </w:r>
          </w:p>
        </w:tc>
        <w:tc>
          <w:tcPr>
            <w:tcW w:w="1624" w:type="dxa"/>
          </w:tcPr>
          <w:p w14:paraId="61874576" w14:textId="609B207B" w:rsidR="001726A1" w:rsidRDefault="001726A1" w:rsidP="001726A1">
            <w:pPr>
              <w:rPr>
                <w:rFonts w:ascii="Cambria" w:hAnsi="Cambria"/>
              </w:rPr>
            </w:pPr>
            <w:r w:rsidRPr="00A54549">
              <w:rPr>
                <w:rFonts w:ascii="Cambria" w:hAnsi="Cambria"/>
              </w:rPr>
              <w:t>Applicable</w:t>
            </w:r>
          </w:p>
        </w:tc>
        <w:tc>
          <w:tcPr>
            <w:tcW w:w="1627" w:type="dxa"/>
          </w:tcPr>
          <w:p w14:paraId="1D80AE50" w14:textId="27347AD0" w:rsidR="001726A1" w:rsidRDefault="001726A1" w:rsidP="001726A1">
            <w:pPr>
              <w:rPr>
                <w:rFonts w:ascii="Cambria" w:hAnsi="Cambria"/>
              </w:rPr>
            </w:pPr>
            <w:r w:rsidRPr="00A54549">
              <w:rPr>
                <w:rFonts w:ascii="Cambria" w:hAnsi="Cambria"/>
              </w:rPr>
              <w:t>Applicable</w:t>
            </w:r>
          </w:p>
        </w:tc>
        <w:tc>
          <w:tcPr>
            <w:tcW w:w="1624" w:type="dxa"/>
          </w:tcPr>
          <w:p w14:paraId="6CAC02DC" w14:textId="3006C1FD" w:rsidR="001726A1" w:rsidRDefault="001726A1" w:rsidP="001726A1">
            <w:pPr>
              <w:rPr>
                <w:rFonts w:ascii="Cambria" w:hAnsi="Cambria"/>
              </w:rPr>
            </w:pPr>
            <w:r w:rsidRPr="00A54549">
              <w:rPr>
                <w:rFonts w:ascii="Cambria" w:hAnsi="Cambria"/>
              </w:rPr>
              <w:t>Not Applicable</w:t>
            </w:r>
          </w:p>
        </w:tc>
        <w:tc>
          <w:tcPr>
            <w:tcW w:w="1624" w:type="dxa"/>
          </w:tcPr>
          <w:p w14:paraId="1DF69CEC" w14:textId="6C4F611B" w:rsidR="001726A1" w:rsidRDefault="001726A1" w:rsidP="001726A1">
            <w:pPr>
              <w:rPr>
                <w:rFonts w:ascii="Cambria" w:hAnsi="Cambria"/>
              </w:rPr>
            </w:pPr>
            <w:r w:rsidRPr="00AD2AD3">
              <w:rPr>
                <w:rFonts w:ascii="Cambria" w:hAnsi="Cambria"/>
              </w:rPr>
              <w:t>Not Applicable</w:t>
            </w:r>
          </w:p>
        </w:tc>
      </w:tr>
      <w:tr w:rsidR="00871EF0" w14:paraId="2D1C45DD" w14:textId="77777777" w:rsidTr="00EA308F">
        <w:trPr>
          <w:trHeight w:val="445"/>
        </w:trPr>
        <w:tc>
          <w:tcPr>
            <w:tcW w:w="570" w:type="dxa"/>
          </w:tcPr>
          <w:p w14:paraId="4AEF8181" w14:textId="642BDF19" w:rsidR="00E2441D" w:rsidRDefault="00E2441D" w:rsidP="00E2441D">
            <w:pPr>
              <w:jc w:val="center"/>
              <w:rPr>
                <w:rFonts w:ascii="Cambria" w:hAnsi="Cambria"/>
              </w:rPr>
            </w:pPr>
            <w:r w:rsidRPr="00E2441D">
              <w:rPr>
                <w:rFonts w:ascii="Cambria" w:hAnsi="Cambria"/>
                <w:b/>
                <w:bCs/>
              </w:rPr>
              <w:t>12</w:t>
            </w:r>
            <w:r>
              <w:rPr>
                <w:rFonts w:ascii="Cambria" w:hAnsi="Cambria"/>
              </w:rPr>
              <w:t>.</w:t>
            </w:r>
          </w:p>
        </w:tc>
        <w:tc>
          <w:tcPr>
            <w:tcW w:w="2748" w:type="dxa"/>
          </w:tcPr>
          <w:p w14:paraId="6148178A" w14:textId="44970A7D" w:rsidR="00E2441D" w:rsidRPr="00871EF0" w:rsidRDefault="00871EF0" w:rsidP="00871EF0">
            <w:pPr>
              <w:jc w:val="center"/>
              <w:rPr>
                <w:rFonts w:ascii="Cambria" w:hAnsi="Cambria"/>
                <w:b/>
                <w:bCs/>
              </w:rPr>
            </w:pPr>
            <w:r w:rsidRPr="00871EF0">
              <w:rPr>
                <w:rFonts w:ascii="Cambria" w:hAnsi="Cambria"/>
                <w:b/>
                <w:bCs/>
              </w:rPr>
              <w:t>Joins</w:t>
            </w:r>
          </w:p>
        </w:tc>
        <w:tc>
          <w:tcPr>
            <w:tcW w:w="1624" w:type="dxa"/>
          </w:tcPr>
          <w:p w14:paraId="25BBF5A2" w14:textId="716AF3D6" w:rsidR="00E2441D" w:rsidRDefault="00E2441D" w:rsidP="00E2441D">
            <w:pPr>
              <w:rPr>
                <w:rFonts w:ascii="Cambria" w:hAnsi="Cambria"/>
              </w:rPr>
            </w:pPr>
            <w:r w:rsidRPr="0054515E">
              <w:rPr>
                <w:rFonts w:ascii="Cambria" w:hAnsi="Cambria"/>
              </w:rPr>
              <w:t>Not Applicable</w:t>
            </w:r>
          </w:p>
        </w:tc>
        <w:tc>
          <w:tcPr>
            <w:tcW w:w="1627" w:type="dxa"/>
          </w:tcPr>
          <w:p w14:paraId="36CAFBED" w14:textId="2F195EA4" w:rsidR="00E2441D" w:rsidRDefault="00E2441D" w:rsidP="00E2441D">
            <w:pPr>
              <w:rPr>
                <w:rFonts w:ascii="Cambria" w:hAnsi="Cambria"/>
              </w:rPr>
            </w:pPr>
            <w:r w:rsidRPr="0054515E">
              <w:rPr>
                <w:rFonts w:ascii="Cambria" w:hAnsi="Cambria"/>
              </w:rPr>
              <w:t>Not Applicable</w:t>
            </w:r>
          </w:p>
        </w:tc>
        <w:tc>
          <w:tcPr>
            <w:tcW w:w="1624" w:type="dxa"/>
          </w:tcPr>
          <w:p w14:paraId="242F9628" w14:textId="7B5083D4" w:rsidR="00E2441D" w:rsidRDefault="00E2441D" w:rsidP="00E2441D">
            <w:pPr>
              <w:rPr>
                <w:rFonts w:ascii="Cambria" w:hAnsi="Cambria"/>
              </w:rPr>
            </w:pPr>
            <w:r w:rsidRPr="0054515E">
              <w:rPr>
                <w:rFonts w:ascii="Cambria" w:hAnsi="Cambria"/>
              </w:rPr>
              <w:t>Not Applicable</w:t>
            </w:r>
          </w:p>
        </w:tc>
        <w:tc>
          <w:tcPr>
            <w:tcW w:w="1624" w:type="dxa"/>
          </w:tcPr>
          <w:p w14:paraId="50A034F4" w14:textId="5ADE5C71" w:rsidR="00E2441D" w:rsidRDefault="00E2441D" w:rsidP="00E2441D">
            <w:pPr>
              <w:rPr>
                <w:rFonts w:ascii="Cambria" w:hAnsi="Cambria"/>
              </w:rPr>
            </w:pPr>
            <w:r w:rsidRPr="0054515E">
              <w:rPr>
                <w:rFonts w:ascii="Cambria" w:hAnsi="Cambria"/>
              </w:rPr>
              <w:t>Not Applicable</w:t>
            </w:r>
          </w:p>
        </w:tc>
      </w:tr>
    </w:tbl>
    <w:p w14:paraId="47A7E342" w14:textId="4021F008" w:rsidR="00790ADA" w:rsidRPr="00EA308F" w:rsidRDefault="00205709" w:rsidP="00205709">
      <w:pPr>
        <w:jc w:val="center"/>
        <w:rPr>
          <w:i/>
          <w:iCs/>
          <w:sz w:val="16"/>
          <w:szCs w:val="16"/>
        </w:rPr>
      </w:pPr>
      <w:r w:rsidRPr="00EA308F">
        <w:rPr>
          <w:i/>
          <w:iCs/>
          <w:sz w:val="16"/>
          <w:szCs w:val="16"/>
        </w:rPr>
        <w:t>(Table 2)</w:t>
      </w:r>
    </w:p>
    <w:p w14:paraId="63F39276" w14:textId="77777777" w:rsidR="00790ADA" w:rsidRDefault="00790ADA" w:rsidP="001B30A0">
      <w:pPr>
        <w:rPr>
          <w:b/>
          <w:bCs/>
          <w:u w:val="single"/>
        </w:rPr>
      </w:pPr>
    </w:p>
    <w:p w14:paraId="0D0F69E7" w14:textId="6F82668D" w:rsidR="006C38BA" w:rsidRDefault="0050181D" w:rsidP="001B30A0">
      <w:pPr>
        <w:rPr>
          <w:b/>
          <w:bCs/>
          <w:u w:val="single"/>
        </w:rPr>
      </w:pPr>
      <w:r w:rsidRPr="0029597C">
        <w:rPr>
          <w:b/>
          <w:bCs/>
          <w:u w:val="single"/>
        </w:rPr>
        <w:t>C</w:t>
      </w:r>
      <w:r w:rsidR="0029597C">
        <w:rPr>
          <w:b/>
          <w:bCs/>
          <w:u w:val="single"/>
        </w:rPr>
        <w:t>OMPARISON BASED</w:t>
      </w:r>
      <w:r w:rsidR="004369C8">
        <w:rPr>
          <w:b/>
          <w:bCs/>
          <w:u w:val="single"/>
        </w:rPr>
        <w:t xml:space="preserve"> ON DISTRIBUTIVE PROPERTIES</w:t>
      </w:r>
    </w:p>
    <w:p w14:paraId="78A533EB" w14:textId="77777777" w:rsidR="00EA308F" w:rsidRDefault="00EA308F" w:rsidP="001B30A0">
      <w:pPr>
        <w:rPr>
          <w:b/>
          <w:bCs/>
          <w:u w:val="single"/>
        </w:rPr>
      </w:pPr>
    </w:p>
    <w:tbl>
      <w:tblPr>
        <w:tblStyle w:val="TableGrid"/>
        <w:tblW w:w="9086" w:type="dxa"/>
        <w:tblLook w:val="04A0" w:firstRow="1" w:lastRow="0" w:firstColumn="1" w:lastColumn="0" w:noHBand="0" w:noVBand="1"/>
      </w:tblPr>
      <w:tblGrid>
        <w:gridCol w:w="1803"/>
        <w:gridCol w:w="1807"/>
        <w:gridCol w:w="1802"/>
        <w:gridCol w:w="1797"/>
        <w:gridCol w:w="1877"/>
      </w:tblGrid>
      <w:tr w:rsidR="00A76739" w14:paraId="4BFEFDAA" w14:textId="77777777" w:rsidTr="00432C3C">
        <w:trPr>
          <w:trHeight w:val="1043"/>
        </w:trPr>
        <w:tc>
          <w:tcPr>
            <w:tcW w:w="1817" w:type="dxa"/>
          </w:tcPr>
          <w:p w14:paraId="6EB0DB1A" w14:textId="543DF78B" w:rsidR="00A76739" w:rsidRPr="00171486" w:rsidRDefault="009320EB" w:rsidP="00171486">
            <w:pPr>
              <w:jc w:val="center"/>
              <w:rPr>
                <w:b/>
                <w:bCs/>
              </w:rPr>
            </w:pPr>
            <w:r w:rsidRPr="00171486">
              <w:rPr>
                <w:b/>
                <w:bCs/>
              </w:rPr>
              <w:t>Feature</w:t>
            </w:r>
          </w:p>
        </w:tc>
        <w:tc>
          <w:tcPr>
            <w:tcW w:w="1817" w:type="dxa"/>
          </w:tcPr>
          <w:p w14:paraId="11D271A7" w14:textId="02383031" w:rsidR="00A76739" w:rsidRPr="00171486" w:rsidRDefault="00AD6D67" w:rsidP="00171486">
            <w:pPr>
              <w:jc w:val="center"/>
              <w:rPr>
                <w:b/>
                <w:bCs/>
              </w:rPr>
            </w:pPr>
            <w:r w:rsidRPr="00171486">
              <w:rPr>
                <w:b/>
                <w:bCs/>
              </w:rPr>
              <w:t>WIDE COLUMN STORE (CASSANDRA)</w:t>
            </w:r>
          </w:p>
        </w:tc>
        <w:tc>
          <w:tcPr>
            <w:tcW w:w="1817" w:type="dxa"/>
          </w:tcPr>
          <w:p w14:paraId="515EDB39" w14:textId="4C80E673" w:rsidR="00A76739" w:rsidRPr="00171486" w:rsidRDefault="00AD6D67" w:rsidP="00171486">
            <w:pPr>
              <w:jc w:val="center"/>
              <w:rPr>
                <w:b/>
                <w:bCs/>
              </w:rPr>
            </w:pPr>
            <w:r w:rsidRPr="00171486">
              <w:rPr>
                <w:b/>
                <w:bCs/>
              </w:rPr>
              <w:t>DOCUMENT STORE (MONGO DB)</w:t>
            </w:r>
          </w:p>
        </w:tc>
        <w:tc>
          <w:tcPr>
            <w:tcW w:w="1817" w:type="dxa"/>
          </w:tcPr>
          <w:p w14:paraId="3F0D0574" w14:textId="29219C99" w:rsidR="00A76739" w:rsidRPr="00171486" w:rsidRDefault="00AD6D67" w:rsidP="00171486">
            <w:pPr>
              <w:jc w:val="center"/>
              <w:rPr>
                <w:b/>
                <w:bCs/>
              </w:rPr>
            </w:pPr>
            <w:r w:rsidRPr="00171486">
              <w:rPr>
                <w:b/>
                <w:bCs/>
              </w:rPr>
              <w:t>KEY VALUE PAIR</w:t>
            </w:r>
            <w:r w:rsidR="00074DA4" w:rsidRPr="00171486">
              <w:rPr>
                <w:b/>
                <w:bCs/>
              </w:rPr>
              <w:t xml:space="preserve"> STORE (REDIS)</w:t>
            </w:r>
          </w:p>
        </w:tc>
        <w:tc>
          <w:tcPr>
            <w:tcW w:w="1818" w:type="dxa"/>
          </w:tcPr>
          <w:p w14:paraId="7197149F" w14:textId="7B6B3490" w:rsidR="00A76739" w:rsidRPr="00171486" w:rsidRDefault="00074DA4" w:rsidP="00171486">
            <w:pPr>
              <w:jc w:val="center"/>
              <w:rPr>
                <w:b/>
                <w:bCs/>
              </w:rPr>
            </w:pPr>
            <w:r w:rsidRPr="00171486">
              <w:rPr>
                <w:b/>
                <w:bCs/>
              </w:rPr>
              <w:t>GRAPH DATABASE(Neo4j)</w:t>
            </w:r>
          </w:p>
        </w:tc>
      </w:tr>
      <w:tr w:rsidR="00A76739" w14:paraId="61149927" w14:textId="77777777" w:rsidTr="00432C3C">
        <w:trPr>
          <w:trHeight w:val="985"/>
        </w:trPr>
        <w:tc>
          <w:tcPr>
            <w:tcW w:w="1817" w:type="dxa"/>
          </w:tcPr>
          <w:p w14:paraId="10563DCD" w14:textId="509B49B0" w:rsidR="00A76739" w:rsidRPr="00171486" w:rsidRDefault="004E3B51" w:rsidP="00171486">
            <w:pPr>
              <w:jc w:val="center"/>
              <w:rPr>
                <w:b/>
                <w:bCs/>
              </w:rPr>
            </w:pPr>
            <w:r w:rsidRPr="00171486">
              <w:rPr>
                <w:b/>
                <w:bCs/>
              </w:rPr>
              <w:t>Shar</w:t>
            </w:r>
            <w:r w:rsidR="00E27E90">
              <w:rPr>
                <w:b/>
                <w:bCs/>
              </w:rPr>
              <w:t>ding</w:t>
            </w:r>
            <w:r w:rsidRPr="00171486">
              <w:rPr>
                <w:b/>
                <w:bCs/>
              </w:rPr>
              <w:t xml:space="preserve"> and Partitioning</w:t>
            </w:r>
          </w:p>
        </w:tc>
        <w:tc>
          <w:tcPr>
            <w:tcW w:w="1817" w:type="dxa"/>
          </w:tcPr>
          <w:p w14:paraId="578D892F" w14:textId="0B67F1D3" w:rsidR="00A76739" w:rsidRDefault="00E27E90" w:rsidP="00432C3C">
            <w:pPr>
              <w:jc w:val="center"/>
            </w:pPr>
            <w:r>
              <w:t>Auto sharding and order preserving</w:t>
            </w:r>
          </w:p>
        </w:tc>
        <w:tc>
          <w:tcPr>
            <w:tcW w:w="1817" w:type="dxa"/>
          </w:tcPr>
          <w:p w14:paraId="6BD4B440" w14:textId="4C558A9D" w:rsidR="00A76739" w:rsidRDefault="00FA7519" w:rsidP="00432C3C">
            <w:pPr>
              <w:jc w:val="center"/>
            </w:pPr>
            <w:r>
              <w:t>Built in and order preserving</w:t>
            </w:r>
          </w:p>
        </w:tc>
        <w:tc>
          <w:tcPr>
            <w:tcW w:w="1817" w:type="dxa"/>
          </w:tcPr>
          <w:p w14:paraId="5A13F5D5" w14:textId="0D285DA1" w:rsidR="00A76739" w:rsidRDefault="005B654C" w:rsidP="00432C3C">
            <w:pPr>
              <w:jc w:val="center"/>
            </w:pPr>
            <w:r>
              <w:t>Auto sharding and no order</w:t>
            </w:r>
          </w:p>
        </w:tc>
        <w:tc>
          <w:tcPr>
            <w:tcW w:w="1818" w:type="dxa"/>
          </w:tcPr>
          <w:p w14:paraId="4ACACC83" w14:textId="4A37B21E" w:rsidR="00A76739" w:rsidRDefault="005B654C" w:rsidP="00432C3C">
            <w:pPr>
              <w:jc w:val="center"/>
            </w:pPr>
            <w:r>
              <w:t>Supports sharding but should be avoided</w:t>
            </w:r>
          </w:p>
        </w:tc>
      </w:tr>
      <w:tr w:rsidR="00A76739" w14:paraId="44E2758A" w14:textId="77777777" w:rsidTr="00432C3C">
        <w:trPr>
          <w:trHeight w:val="1043"/>
        </w:trPr>
        <w:tc>
          <w:tcPr>
            <w:tcW w:w="1817" w:type="dxa"/>
          </w:tcPr>
          <w:p w14:paraId="6E4445A8" w14:textId="1C251744" w:rsidR="00A76739" w:rsidRPr="00171486" w:rsidRDefault="00171486" w:rsidP="00171486">
            <w:pPr>
              <w:jc w:val="center"/>
              <w:rPr>
                <w:b/>
                <w:bCs/>
              </w:rPr>
            </w:pPr>
            <w:r w:rsidRPr="00171486">
              <w:rPr>
                <w:b/>
                <w:bCs/>
              </w:rPr>
              <w:t>Scaling</w:t>
            </w:r>
          </w:p>
        </w:tc>
        <w:tc>
          <w:tcPr>
            <w:tcW w:w="1817" w:type="dxa"/>
          </w:tcPr>
          <w:p w14:paraId="4C312BBA" w14:textId="53E1CE6F" w:rsidR="00A76739" w:rsidRDefault="00FA7519" w:rsidP="00432C3C">
            <w:pPr>
              <w:jc w:val="center"/>
            </w:pPr>
            <w:r>
              <w:t>Horizontal</w:t>
            </w:r>
          </w:p>
        </w:tc>
        <w:tc>
          <w:tcPr>
            <w:tcW w:w="1817" w:type="dxa"/>
          </w:tcPr>
          <w:p w14:paraId="1567556A" w14:textId="74BC1ADC" w:rsidR="00A76739" w:rsidRDefault="00570583" w:rsidP="00432C3C">
            <w:pPr>
              <w:jc w:val="center"/>
            </w:pPr>
            <w:r>
              <w:t>Horizontal</w:t>
            </w:r>
          </w:p>
        </w:tc>
        <w:tc>
          <w:tcPr>
            <w:tcW w:w="1817" w:type="dxa"/>
          </w:tcPr>
          <w:p w14:paraId="38448AFD" w14:textId="6F5F6194" w:rsidR="00A76739" w:rsidRDefault="00570583" w:rsidP="00432C3C">
            <w:pPr>
              <w:jc w:val="center"/>
            </w:pPr>
            <w:r>
              <w:t>Horizontal</w:t>
            </w:r>
          </w:p>
        </w:tc>
        <w:tc>
          <w:tcPr>
            <w:tcW w:w="1818" w:type="dxa"/>
          </w:tcPr>
          <w:p w14:paraId="3894F0B1" w14:textId="392F6E1E" w:rsidR="00A76739" w:rsidRDefault="00570583" w:rsidP="00432C3C">
            <w:pPr>
              <w:jc w:val="center"/>
            </w:pPr>
            <w:r>
              <w:t>Horizontal</w:t>
            </w:r>
          </w:p>
        </w:tc>
      </w:tr>
      <w:tr w:rsidR="00A76739" w14:paraId="5FFDE4ED" w14:textId="77777777" w:rsidTr="00432C3C">
        <w:trPr>
          <w:trHeight w:val="985"/>
        </w:trPr>
        <w:tc>
          <w:tcPr>
            <w:tcW w:w="1817" w:type="dxa"/>
          </w:tcPr>
          <w:p w14:paraId="3EC414A9" w14:textId="3D28BCFD" w:rsidR="00A76739" w:rsidRPr="00171486" w:rsidRDefault="00171486" w:rsidP="00171486">
            <w:pPr>
              <w:jc w:val="center"/>
              <w:rPr>
                <w:b/>
                <w:bCs/>
              </w:rPr>
            </w:pPr>
            <w:r w:rsidRPr="00171486">
              <w:rPr>
                <w:b/>
                <w:bCs/>
              </w:rPr>
              <w:t>Replication</w:t>
            </w:r>
          </w:p>
        </w:tc>
        <w:tc>
          <w:tcPr>
            <w:tcW w:w="1817" w:type="dxa"/>
          </w:tcPr>
          <w:p w14:paraId="035975F5" w14:textId="3D607BC6" w:rsidR="00A76739" w:rsidRDefault="00FA7519" w:rsidP="00432C3C">
            <w:pPr>
              <w:jc w:val="center"/>
            </w:pPr>
            <w:r>
              <w:t>Selectable Replication Factor</w:t>
            </w:r>
          </w:p>
        </w:tc>
        <w:tc>
          <w:tcPr>
            <w:tcW w:w="1817" w:type="dxa"/>
          </w:tcPr>
          <w:p w14:paraId="1A0EF453" w14:textId="178CDA94" w:rsidR="00A76739" w:rsidRDefault="005B654C" w:rsidP="00432C3C">
            <w:pPr>
              <w:jc w:val="center"/>
            </w:pPr>
            <w:r>
              <w:t>Master Slave</w:t>
            </w:r>
          </w:p>
        </w:tc>
        <w:tc>
          <w:tcPr>
            <w:tcW w:w="1817" w:type="dxa"/>
          </w:tcPr>
          <w:p w14:paraId="4ABFD018" w14:textId="3A57AAD1" w:rsidR="00A76739" w:rsidRDefault="005B654C" w:rsidP="00432C3C">
            <w:pPr>
              <w:jc w:val="center"/>
            </w:pPr>
            <w:r>
              <w:t>Relaxed and Master Slave</w:t>
            </w:r>
          </w:p>
        </w:tc>
        <w:tc>
          <w:tcPr>
            <w:tcW w:w="1818" w:type="dxa"/>
          </w:tcPr>
          <w:p w14:paraId="3B9F0E8C" w14:textId="06309619" w:rsidR="00A76739" w:rsidRDefault="00570583" w:rsidP="00432C3C">
            <w:pPr>
              <w:jc w:val="center"/>
            </w:pPr>
            <w:r>
              <w:t>Causal Clustering using Raft protocol (master</w:t>
            </w:r>
            <w:r>
              <w:t xml:space="preserve"> slave)</w:t>
            </w:r>
          </w:p>
        </w:tc>
      </w:tr>
    </w:tbl>
    <w:p w14:paraId="14588362" w14:textId="15EFEB26" w:rsidR="004369C8" w:rsidRPr="00EA308F" w:rsidRDefault="00205709" w:rsidP="00205709">
      <w:pPr>
        <w:jc w:val="center"/>
        <w:rPr>
          <w:rFonts w:ascii="Cambria" w:hAnsi="Cambria"/>
          <w:i/>
          <w:iCs/>
          <w:sz w:val="16"/>
          <w:szCs w:val="16"/>
        </w:rPr>
      </w:pPr>
      <w:r w:rsidRPr="00EA308F">
        <w:rPr>
          <w:rFonts w:ascii="Cambria" w:hAnsi="Cambria"/>
          <w:i/>
          <w:iCs/>
          <w:sz w:val="16"/>
          <w:szCs w:val="16"/>
        </w:rPr>
        <w:t>(Table 3)</w:t>
      </w:r>
    </w:p>
    <w:p w14:paraId="245CE007" w14:textId="71023FBD" w:rsidR="003E1AD3" w:rsidRDefault="00D839DB" w:rsidP="00D839DB">
      <w:pPr>
        <w:rPr>
          <w:rFonts w:ascii="Cambria" w:hAnsi="Cambria"/>
        </w:rPr>
      </w:pPr>
      <w:r w:rsidRPr="00D839DB">
        <w:rPr>
          <w:rFonts w:ascii="Cambria" w:hAnsi="Cambria"/>
        </w:rPr>
        <w:t xml:space="preserve">When the four databases are dispersed across numerous computers, some of which may or may not be in the same physical place, Table </w:t>
      </w:r>
      <w:r w:rsidR="00520AE6">
        <w:rPr>
          <w:rFonts w:ascii="Cambria" w:hAnsi="Cambria"/>
        </w:rPr>
        <w:t>3</w:t>
      </w:r>
      <w:r w:rsidRPr="00D839DB">
        <w:rPr>
          <w:rFonts w:ascii="Cambria" w:hAnsi="Cambria"/>
        </w:rPr>
        <w:t xml:space="preserve"> describes how the four databases function. In the case of MongoDB, auto sharding is utilised to distribute data among numerous nodes while maintaining order. Because of its capabilities for horizontal scaling, MongoDB can scale data across numerous nodes.</w:t>
      </w:r>
      <w:r w:rsidR="00520AE6">
        <w:rPr>
          <w:rFonts w:ascii="Cambria" w:hAnsi="Cambria"/>
        </w:rPr>
        <w:t xml:space="preserve"> </w:t>
      </w:r>
      <w:r w:rsidRPr="00D839DB">
        <w:rPr>
          <w:rFonts w:ascii="Cambria" w:hAnsi="Cambria"/>
        </w:rPr>
        <w:t>The burden is evenly spread across the nodes, and if the balance is upset, the load is automatically redistributed.</w:t>
      </w:r>
    </w:p>
    <w:p w14:paraId="19CCA042" w14:textId="77777777" w:rsidR="00A32831" w:rsidRPr="00A32831" w:rsidRDefault="00A32831" w:rsidP="00A32831">
      <w:pPr>
        <w:rPr>
          <w:rFonts w:ascii="Cambria" w:hAnsi="Cambria"/>
        </w:rPr>
      </w:pPr>
      <w:r w:rsidRPr="00A32831">
        <w:rPr>
          <w:rFonts w:ascii="Cambria" w:hAnsi="Cambria"/>
        </w:rPr>
        <w:t>In Cassandra, a sizable amount of data is split over numerous nodes, giving users extremely high availability and failure-free operation. Additionally, it offers cross-data centre replication, selectable replication factors, and horizontal scaling.</w:t>
      </w:r>
    </w:p>
    <w:p w14:paraId="3C28D75D" w14:textId="407DE492" w:rsidR="00520AE6" w:rsidRDefault="00A32831" w:rsidP="00A32831">
      <w:pPr>
        <w:rPr>
          <w:rFonts w:ascii="Cambria" w:hAnsi="Cambria"/>
        </w:rPr>
      </w:pPr>
      <w:r w:rsidRPr="00A32831">
        <w:rPr>
          <w:rFonts w:ascii="Cambria" w:hAnsi="Cambria"/>
        </w:rPr>
        <w:t>Redis uses a master-slave architecture to store data in memory. In general, Redis allows a less rigid master-slave replication model in which data from any master can easily be duplicated to any number of slaves, with the caveat that a slave can also serve as a master to other slaves. This database doesn't use order-preserving data partitioning across nodes.</w:t>
      </w:r>
    </w:p>
    <w:p w14:paraId="38B69D31" w14:textId="56C0A4B9" w:rsidR="000C2FF3" w:rsidRDefault="000C2FF3" w:rsidP="00A32831">
      <w:pPr>
        <w:rPr>
          <w:rFonts w:ascii="Cambria" w:hAnsi="Cambria"/>
        </w:rPr>
      </w:pPr>
      <w:r w:rsidRPr="000C2FF3">
        <w:rPr>
          <w:rFonts w:ascii="Cambria" w:hAnsi="Cambria"/>
        </w:rPr>
        <w:t>High availability is noted as a condition of the Neo4J scalability package. The entire dataset is duplicated over the entire cluster and there is no support for partitioning.</w:t>
      </w:r>
    </w:p>
    <w:p w14:paraId="0EFF5826" w14:textId="690030D0" w:rsidR="00EB7B73" w:rsidRDefault="00EB7B73" w:rsidP="005A4D94">
      <w:pPr>
        <w:rPr>
          <w:rFonts w:ascii="Cambria" w:hAnsi="Cambria"/>
        </w:rPr>
      </w:pPr>
    </w:p>
    <w:p w14:paraId="475D7FAB" w14:textId="68F7905F" w:rsidR="00EA308F" w:rsidRDefault="00EA308F" w:rsidP="005A4D94">
      <w:pPr>
        <w:rPr>
          <w:rFonts w:ascii="Cambria" w:hAnsi="Cambria"/>
        </w:rPr>
      </w:pPr>
    </w:p>
    <w:p w14:paraId="7C6A70C3" w14:textId="1A74EA65" w:rsidR="00EA308F" w:rsidRDefault="00EA308F" w:rsidP="005A4D94">
      <w:pPr>
        <w:rPr>
          <w:rFonts w:ascii="Cambria" w:hAnsi="Cambria"/>
        </w:rPr>
      </w:pPr>
    </w:p>
    <w:p w14:paraId="1250DA6B" w14:textId="42D7F76A" w:rsidR="00EA308F" w:rsidRDefault="00EA308F" w:rsidP="005A4D94">
      <w:pPr>
        <w:rPr>
          <w:rFonts w:ascii="Cambria" w:hAnsi="Cambria"/>
        </w:rPr>
      </w:pPr>
    </w:p>
    <w:p w14:paraId="723B6E5A" w14:textId="6D057285" w:rsidR="00EA308F" w:rsidRDefault="00EA308F" w:rsidP="005A4D94">
      <w:pPr>
        <w:rPr>
          <w:rFonts w:ascii="Cambria" w:hAnsi="Cambria"/>
        </w:rPr>
      </w:pPr>
    </w:p>
    <w:p w14:paraId="05075407" w14:textId="77777777" w:rsidR="00EA308F" w:rsidRDefault="00EA308F" w:rsidP="005A4D94">
      <w:pPr>
        <w:rPr>
          <w:rFonts w:ascii="Cambria" w:hAnsi="Cambria"/>
        </w:rPr>
      </w:pPr>
    </w:p>
    <w:p w14:paraId="59A2FB56" w14:textId="77777777" w:rsidR="00205709" w:rsidRDefault="00205709" w:rsidP="005A4D94">
      <w:pPr>
        <w:rPr>
          <w:rFonts w:ascii="Cambria" w:hAnsi="Cambria"/>
        </w:rPr>
      </w:pPr>
    </w:p>
    <w:p w14:paraId="67606F22" w14:textId="3480F032" w:rsidR="00BE4439" w:rsidRDefault="00BE4439" w:rsidP="005A4D94">
      <w:pPr>
        <w:rPr>
          <w:rFonts w:ascii="Cambria" w:hAnsi="Cambria"/>
          <w:b/>
          <w:bCs/>
          <w:u w:val="single"/>
        </w:rPr>
      </w:pPr>
      <w:r w:rsidRPr="00BE4439">
        <w:rPr>
          <w:rFonts w:ascii="Cambria" w:hAnsi="Cambria"/>
          <w:b/>
          <w:bCs/>
          <w:u w:val="single"/>
        </w:rPr>
        <w:lastRenderedPageBreak/>
        <w:t>Conclusion</w:t>
      </w:r>
      <w:r>
        <w:rPr>
          <w:rFonts w:ascii="Cambria" w:hAnsi="Cambria"/>
          <w:b/>
          <w:bCs/>
          <w:u w:val="single"/>
        </w:rPr>
        <w:t>:</w:t>
      </w:r>
    </w:p>
    <w:p w14:paraId="518B85E8" w14:textId="1CB6C12E" w:rsidR="00BE4439" w:rsidRDefault="003B59EB" w:rsidP="005A5111">
      <w:pPr>
        <w:rPr>
          <w:rFonts w:ascii="Cambria" w:hAnsi="Cambria"/>
        </w:rPr>
      </w:pPr>
      <w:r w:rsidRPr="003B59EB">
        <w:rPr>
          <w:rFonts w:ascii="Cambria" w:hAnsi="Cambria"/>
        </w:rPr>
        <w:t xml:space="preserve">Contrary to NoSQL databases, which scale horizontally, SQL databases scale vertically (based on hardware) (server). The purpose of this article is to provide a complete review and introduction of </w:t>
      </w:r>
      <w:r w:rsidRPr="003B59EB">
        <w:rPr>
          <w:rFonts w:ascii="Cambria" w:hAnsi="Cambria"/>
        </w:rPr>
        <w:t>NoSQL’s</w:t>
      </w:r>
      <w:r w:rsidRPr="003B59EB">
        <w:rPr>
          <w:rFonts w:ascii="Cambria" w:hAnsi="Cambria"/>
        </w:rPr>
        <w:t xml:space="preserve">, which have lately entered the market as an alternative to relational database management systems, which are now the most popular. While the second part classifies </w:t>
      </w:r>
      <w:r w:rsidRPr="003B59EB">
        <w:rPr>
          <w:rFonts w:ascii="Cambria" w:hAnsi="Cambria"/>
        </w:rPr>
        <w:t>NoSQL’s</w:t>
      </w:r>
      <w:r w:rsidRPr="003B59EB">
        <w:rPr>
          <w:rFonts w:ascii="Cambria" w:hAnsi="Cambria"/>
        </w:rPr>
        <w:t xml:space="preserve"> into three categories—Document stores, Key-value stores, and Column based stores—and then explains their structures and workings, the first half analyses the motivations and justifications for the creation and use of non-relational management systems.</w:t>
      </w:r>
      <w:r w:rsidR="00F03642">
        <w:rPr>
          <w:rFonts w:ascii="Cambria" w:hAnsi="Cambria"/>
        </w:rPr>
        <w:t xml:space="preserve"> </w:t>
      </w:r>
      <w:r w:rsidR="00825324" w:rsidRPr="00825324">
        <w:rPr>
          <w:rFonts w:ascii="Cambria" w:hAnsi="Cambria"/>
        </w:rPr>
        <w:t xml:space="preserve">Every database has a different way of operating and behaving, and they're all always changing. The databases used in the current study are Cassandra (wide column store), Neo4j (graph database), Redis (key value pair store), and MongoDB (document store). The databases were selected from each category and were then compared based on their data models, distributive properties, and other characteristics. Based on their non-functional features, the study compares them. </w:t>
      </w:r>
      <w:r w:rsidR="00825324" w:rsidRPr="00825324">
        <w:rPr>
          <w:rFonts w:ascii="Cambria" w:hAnsi="Cambria"/>
        </w:rPr>
        <w:t>To</w:t>
      </w:r>
      <w:r w:rsidR="00825324" w:rsidRPr="00825324">
        <w:rPr>
          <w:rFonts w:ascii="Cambria" w:hAnsi="Cambria"/>
        </w:rPr>
        <w:t xml:space="preserve"> achieve high performance, scalability, and flexibility, a key value store should be selected for simple data that can be simply expressed in key value form. The right database to use if the value can be stored in column form and is semi-structured is column store because it will provide</w:t>
      </w:r>
      <w:r w:rsidR="00825324">
        <w:rPr>
          <w:rFonts w:ascii="Cambria" w:hAnsi="Cambria"/>
        </w:rPr>
        <w:t xml:space="preserve"> high Performance and Stability.</w:t>
      </w:r>
      <w:r w:rsidR="005A5111">
        <w:rPr>
          <w:rFonts w:ascii="Cambria" w:hAnsi="Cambria"/>
        </w:rPr>
        <w:t xml:space="preserve"> </w:t>
      </w:r>
      <w:r w:rsidR="005A5111" w:rsidRPr="005A5111">
        <w:rPr>
          <w:rFonts w:ascii="Cambria" w:hAnsi="Cambria"/>
        </w:rPr>
        <w:t>Document stores should be used above other options if data can be expressed in JSON format since they are high performing, flexible, and typically have good scalability. The graph store model gives us high stability, but performance and scalability are erratic. The graph theory describes the data. After that, a functional feature-based comparison is done. Key value storage should be avoided if one needs to use, according to the findings.</w:t>
      </w:r>
      <w:r w:rsidR="006376DF">
        <w:rPr>
          <w:rFonts w:ascii="Cambria" w:hAnsi="Cambria"/>
        </w:rPr>
        <w:t xml:space="preserve"> </w:t>
      </w:r>
      <w:r w:rsidR="005A5111" w:rsidRPr="005A5111">
        <w:rPr>
          <w:rFonts w:ascii="Cambria" w:hAnsi="Cambria"/>
        </w:rPr>
        <w:t>Operations on the database include derived tables, joins, and composite keys. If de-normalization, unordered keys, composite keys, composite aggregates, joins, or derived table operations are required on the database, Document Store should be avoided.</w:t>
      </w:r>
    </w:p>
    <w:p w14:paraId="5C067D7C" w14:textId="07AC8EAB" w:rsidR="00553673" w:rsidRPr="00553673" w:rsidRDefault="00553673" w:rsidP="00553673">
      <w:pPr>
        <w:rPr>
          <w:rFonts w:ascii="Cambria" w:hAnsi="Cambria"/>
        </w:rPr>
      </w:pPr>
      <w:r w:rsidRPr="00553673">
        <w:rPr>
          <w:rFonts w:ascii="Cambria" w:hAnsi="Cambria"/>
        </w:rPr>
        <w:t xml:space="preserve">If we wish to employ adjacency lists, nested sets, </w:t>
      </w:r>
      <w:r w:rsidRPr="00553673">
        <w:rPr>
          <w:rFonts w:ascii="Cambria" w:hAnsi="Cambria"/>
        </w:rPr>
        <w:t>aggregation,</w:t>
      </w:r>
      <w:r w:rsidRPr="00553673">
        <w:rPr>
          <w:rFonts w:ascii="Cambria" w:hAnsi="Cambria"/>
        </w:rPr>
        <w:t xml:space="preserve"> and group by, unordered keys, or join operations on the database, we should avoid using wide column stores. If we only want to execute de-normalization, Graph Store should be employed.</w:t>
      </w:r>
    </w:p>
    <w:p w14:paraId="2A1DC5F9" w14:textId="5BA43311" w:rsidR="00553673" w:rsidRDefault="00553673" w:rsidP="00553673">
      <w:pPr>
        <w:rPr>
          <w:rFonts w:ascii="Cambria" w:hAnsi="Cambria"/>
        </w:rPr>
      </w:pPr>
      <w:r w:rsidRPr="00553673">
        <w:rPr>
          <w:rFonts w:ascii="Cambria" w:hAnsi="Cambria"/>
        </w:rPr>
        <w:t xml:space="preserve">Redis is optimised for optimum efficiency and performance rather than greatest security </w:t>
      </w:r>
      <w:r w:rsidRPr="00261A8D">
        <w:rPr>
          <w:rFonts w:ascii="Cambria" w:hAnsi="Cambria"/>
          <w:vertAlign w:val="superscript"/>
        </w:rPr>
        <w:t>[</w:t>
      </w:r>
      <w:r w:rsidR="00765E28">
        <w:rPr>
          <w:rFonts w:ascii="Cambria" w:hAnsi="Cambria"/>
          <w:vertAlign w:val="superscript"/>
        </w:rPr>
        <w:t>5</w:t>
      </w:r>
      <w:r w:rsidRPr="00261A8D">
        <w:rPr>
          <w:rFonts w:ascii="Cambria" w:hAnsi="Cambria"/>
          <w:vertAlign w:val="superscript"/>
        </w:rPr>
        <w:t>]</w:t>
      </w:r>
      <w:r w:rsidRPr="00553673">
        <w:rPr>
          <w:rFonts w:ascii="Cambria" w:hAnsi="Cambria"/>
        </w:rPr>
        <w:t xml:space="preserve">. Numerous performance justifications for NOSQL databases were examined by Stonebraker </w:t>
      </w:r>
      <w:r w:rsidRPr="00384EEC">
        <w:rPr>
          <w:rFonts w:ascii="Cambria" w:hAnsi="Cambria"/>
          <w:vertAlign w:val="superscript"/>
        </w:rPr>
        <w:t>[</w:t>
      </w:r>
      <w:r w:rsidR="00384EEC" w:rsidRPr="00384EEC">
        <w:rPr>
          <w:rFonts w:ascii="Cambria" w:hAnsi="Cambria"/>
          <w:vertAlign w:val="superscript"/>
        </w:rPr>
        <w:t>6</w:t>
      </w:r>
      <w:r w:rsidRPr="00384EEC">
        <w:rPr>
          <w:rFonts w:ascii="Cambria" w:hAnsi="Cambria"/>
          <w:vertAlign w:val="superscript"/>
        </w:rPr>
        <w:t>]</w:t>
      </w:r>
      <w:r w:rsidRPr="00553673">
        <w:rPr>
          <w:rFonts w:ascii="Cambria" w:hAnsi="Cambria"/>
        </w:rPr>
        <w:t>, who found them to be unsatisfactory. Therefore, these systems also have a variety of restrictions.</w:t>
      </w:r>
    </w:p>
    <w:p w14:paraId="137007AB" w14:textId="4BE2F06E" w:rsidR="000B6306" w:rsidRDefault="000B6306" w:rsidP="00553673">
      <w:pPr>
        <w:rPr>
          <w:rFonts w:ascii="Cambria" w:hAnsi="Cambria"/>
        </w:rPr>
      </w:pPr>
    </w:p>
    <w:p w14:paraId="5C2E8679" w14:textId="323C723E" w:rsidR="000B6306" w:rsidRDefault="000B6306" w:rsidP="00553673">
      <w:pPr>
        <w:rPr>
          <w:rFonts w:ascii="Cambria" w:hAnsi="Cambria"/>
          <w:b/>
          <w:bCs/>
          <w:u w:val="single"/>
        </w:rPr>
      </w:pPr>
      <w:r w:rsidRPr="000B6306">
        <w:rPr>
          <w:rFonts w:ascii="Cambria" w:hAnsi="Cambria"/>
          <w:b/>
          <w:bCs/>
          <w:u w:val="single"/>
        </w:rPr>
        <w:t>References</w:t>
      </w:r>
      <w:r>
        <w:rPr>
          <w:rFonts w:ascii="Cambria" w:hAnsi="Cambria"/>
          <w:b/>
          <w:bCs/>
          <w:u w:val="single"/>
        </w:rPr>
        <w:t xml:space="preserve"> &amp; Citations:</w:t>
      </w:r>
    </w:p>
    <w:p w14:paraId="51604FEE" w14:textId="59AF8935" w:rsidR="000B6306" w:rsidRDefault="00DD360B" w:rsidP="00C22B88">
      <w:pPr>
        <w:pStyle w:val="ListParagraph"/>
        <w:numPr>
          <w:ilvl w:val="0"/>
          <w:numId w:val="3"/>
        </w:numPr>
        <w:rPr>
          <w:rFonts w:ascii="Cambria" w:hAnsi="Cambria"/>
        </w:rPr>
      </w:pPr>
      <w:r>
        <w:rPr>
          <w:rFonts w:ascii="Cambria" w:hAnsi="Cambria"/>
        </w:rPr>
        <w:t xml:space="preserve">Definition - </w:t>
      </w:r>
      <w:hyperlink r:id="rId11" w:history="1">
        <w:r w:rsidR="00477BF5" w:rsidRPr="00C01D29">
          <w:rPr>
            <w:rStyle w:val="Hyperlink"/>
            <w:rFonts w:ascii="Cambria" w:hAnsi="Cambria"/>
          </w:rPr>
          <w:t>https://www.techtarget.com/searchdatamanagement/definition/RDBMS-relational-database-management-system</w:t>
        </w:r>
      </w:hyperlink>
      <w:r w:rsidR="00477BF5">
        <w:rPr>
          <w:rFonts w:ascii="Cambria" w:hAnsi="Cambria"/>
        </w:rPr>
        <w:t xml:space="preserve"> </w:t>
      </w:r>
    </w:p>
    <w:p w14:paraId="5B3A674A" w14:textId="2070D73D" w:rsidR="00F93932" w:rsidRPr="00E204F4" w:rsidRDefault="00A568D9" w:rsidP="00C22B88">
      <w:pPr>
        <w:pStyle w:val="ListParagraph"/>
        <w:numPr>
          <w:ilvl w:val="0"/>
          <w:numId w:val="3"/>
        </w:numPr>
        <w:rPr>
          <w:rFonts w:ascii="Cambria" w:hAnsi="Cambria"/>
        </w:rPr>
      </w:pPr>
      <w:r>
        <w:t>Database SQL</w:t>
      </w:r>
      <w:r>
        <w:t xml:space="preserve"> Server by Microsoft: </w:t>
      </w:r>
      <w:hyperlink r:id="rId12" w:history="1">
        <w:r w:rsidR="00261A8D" w:rsidRPr="00C01D29">
          <w:rPr>
            <w:rStyle w:val="Hyperlink"/>
            <w:noProof/>
          </w:rPr>
          <w:t>https://www.microsoft.com/enus/sql-server/sql-server-2016</w:t>
        </w:r>
      </w:hyperlink>
      <w:r w:rsidR="00261A8D">
        <w:rPr>
          <w:noProof/>
        </w:rPr>
        <w:t xml:space="preserve"> </w:t>
      </w:r>
      <w:r w:rsidR="00477BF5">
        <w:rPr>
          <w:noProof/>
        </w:rPr>
        <w:t>, n.d.</w:t>
      </w:r>
      <w:r w:rsidR="00261A8D">
        <w:rPr>
          <w:noProof/>
        </w:rPr>
        <w:t xml:space="preserve"> </w:t>
      </w:r>
    </w:p>
    <w:p w14:paraId="615B6864" w14:textId="5992FB88" w:rsidR="00E204F4" w:rsidRPr="0022685C" w:rsidRDefault="0022685C" w:rsidP="00C22B88">
      <w:pPr>
        <w:pStyle w:val="ListParagraph"/>
        <w:numPr>
          <w:ilvl w:val="0"/>
          <w:numId w:val="3"/>
        </w:numPr>
        <w:rPr>
          <w:rFonts w:ascii="Cambria" w:hAnsi="Cambria"/>
        </w:rPr>
      </w:pPr>
      <w:r>
        <w:t xml:space="preserve">Oracle Official website: </w:t>
      </w:r>
      <w:hyperlink r:id="rId13" w:history="1">
        <w:r w:rsidRPr="00C01D29">
          <w:rPr>
            <w:rStyle w:val="Hyperlink"/>
          </w:rPr>
          <w:t>https://www.oracle.com/database/index.html</w:t>
        </w:r>
      </w:hyperlink>
    </w:p>
    <w:p w14:paraId="001240FC" w14:textId="5597F13B" w:rsidR="0022685C" w:rsidRPr="00C678EF" w:rsidRDefault="00C678EF" w:rsidP="00C22B88">
      <w:pPr>
        <w:pStyle w:val="ListParagraph"/>
        <w:numPr>
          <w:ilvl w:val="0"/>
          <w:numId w:val="3"/>
        </w:numPr>
        <w:rPr>
          <w:rFonts w:ascii="Cambria" w:hAnsi="Cambria"/>
        </w:rPr>
      </w:pPr>
      <w:r>
        <w:t xml:space="preserve">MySQL Documentation: </w:t>
      </w:r>
      <w:hyperlink r:id="rId14" w:history="1">
        <w:r w:rsidRPr="00C01D29">
          <w:rPr>
            <w:rStyle w:val="Hyperlink"/>
          </w:rPr>
          <w:t>https://dev.mysql.com/doc/refman/5.7/en/whatis-mysql.html</w:t>
        </w:r>
      </w:hyperlink>
    </w:p>
    <w:p w14:paraId="712FB15A" w14:textId="446C33B4" w:rsidR="00C678EF" w:rsidRPr="00A81751" w:rsidRDefault="00A81751" w:rsidP="00C22B88">
      <w:pPr>
        <w:pStyle w:val="ListParagraph"/>
        <w:numPr>
          <w:ilvl w:val="0"/>
          <w:numId w:val="3"/>
        </w:numPr>
        <w:rPr>
          <w:rFonts w:ascii="Cambria" w:hAnsi="Cambria"/>
        </w:rPr>
      </w:pPr>
      <w:r>
        <w:t>Antonios Makrisa, Konstantinos Tserpesa, Vassiliki Andronikoub, Dimosthenis Anagnostopoulosa, “A classification of NoSQL data stores based on key design characteristics”, Cloud Futures: From Distributed to Complete Computing, CF2016, 18-20 October 2016.</w:t>
      </w:r>
    </w:p>
    <w:p w14:paraId="06085630" w14:textId="5A6064D5" w:rsidR="00A81751" w:rsidRPr="00E774C3" w:rsidRDefault="00A81751" w:rsidP="00C22B88">
      <w:pPr>
        <w:pStyle w:val="ListParagraph"/>
        <w:numPr>
          <w:ilvl w:val="0"/>
          <w:numId w:val="3"/>
        </w:numPr>
        <w:rPr>
          <w:rFonts w:ascii="Cambria" w:hAnsi="Cambria"/>
        </w:rPr>
      </w:pPr>
      <w:r>
        <w:t xml:space="preserve">Michael Stonebraker. 2010. SQL databases v. NoSQL databases. Commun. ACM 53, 4 (April 2010), 10-11. DOI: </w:t>
      </w:r>
      <w:hyperlink r:id="rId15" w:history="1">
        <w:r w:rsidR="008B7413" w:rsidRPr="00C01D29">
          <w:rPr>
            <w:rStyle w:val="Hyperlink"/>
          </w:rPr>
          <w:t>https://doi.org/10.1145/1721654.1721659</w:t>
        </w:r>
      </w:hyperlink>
      <w:r>
        <w:t>.</w:t>
      </w:r>
    </w:p>
    <w:p w14:paraId="55FB7B9A" w14:textId="2C02FE2A" w:rsidR="00DF68F1" w:rsidRDefault="00DF68F1" w:rsidP="00E774C3">
      <w:pPr>
        <w:pStyle w:val="ListParagraph"/>
        <w:numPr>
          <w:ilvl w:val="0"/>
          <w:numId w:val="3"/>
        </w:numPr>
        <w:rPr>
          <w:rFonts w:ascii="Cambria" w:hAnsi="Cambria"/>
        </w:rPr>
      </w:pPr>
      <w:hyperlink r:id="rId16" w:history="1">
        <w:r w:rsidRPr="00C01D29">
          <w:rPr>
            <w:rStyle w:val="Hyperlink"/>
            <w:rFonts w:ascii="Cambria" w:hAnsi="Cambria"/>
          </w:rPr>
          <w:t>https://www.datastax.com/what-is/nosql</w:t>
        </w:r>
      </w:hyperlink>
    </w:p>
    <w:p w14:paraId="2207ABD3" w14:textId="15752573" w:rsidR="00E774C3" w:rsidRPr="00E774C3" w:rsidRDefault="00E774C3" w:rsidP="00E774C3">
      <w:pPr>
        <w:pStyle w:val="ListParagraph"/>
        <w:numPr>
          <w:ilvl w:val="0"/>
          <w:numId w:val="3"/>
        </w:numPr>
        <w:rPr>
          <w:rFonts w:ascii="Cambria" w:hAnsi="Cambria"/>
        </w:rPr>
      </w:pPr>
      <w:r>
        <w:lastRenderedPageBreak/>
        <w:t xml:space="preserve">Neo4j Official Website: </w:t>
      </w:r>
      <w:sdt>
        <w:sdtPr>
          <w:id w:val="2105306167"/>
          <w:citation/>
        </w:sdtPr>
        <w:sdtContent>
          <w:r w:rsidR="00EA1694">
            <w:fldChar w:fldCharType="begin"/>
          </w:r>
          <w:r w:rsidR="00EA1694">
            <w:instrText xml:space="preserve"> CITATION htt2 \l 16393 </w:instrText>
          </w:r>
          <w:r w:rsidR="00EA1694">
            <w:fldChar w:fldCharType="separate"/>
          </w:r>
          <w:r w:rsidR="00477BF5">
            <w:rPr>
              <w:noProof/>
            </w:rPr>
            <w:t>(https://neo4j.com/developer/graph-database/ , n.d.)</w:t>
          </w:r>
          <w:r w:rsidR="00EA1694">
            <w:fldChar w:fldCharType="end"/>
          </w:r>
        </w:sdtContent>
      </w:sdt>
    </w:p>
    <w:p w14:paraId="148189E9" w14:textId="553CF6F2" w:rsidR="00E774C3" w:rsidRPr="00E774C3" w:rsidRDefault="00E774C3" w:rsidP="00C22B88">
      <w:pPr>
        <w:pStyle w:val="ListParagraph"/>
        <w:numPr>
          <w:ilvl w:val="0"/>
          <w:numId w:val="3"/>
        </w:numPr>
        <w:rPr>
          <w:rFonts w:ascii="Cambria" w:hAnsi="Cambria"/>
        </w:rPr>
      </w:pPr>
      <w:r>
        <w:t xml:space="preserve">TITAN’s (a distributed graph database) Official website: </w:t>
      </w:r>
      <w:hyperlink r:id="rId17" w:history="1">
        <w:r w:rsidRPr="00C01D29">
          <w:rPr>
            <w:rStyle w:val="Hyperlink"/>
          </w:rPr>
          <w:t>http://titan.thinkaurelius.com/</w:t>
        </w:r>
      </w:hyperlink>
    </w:p>
    <w:p w14:paraId="169CCAB0" w14:textId="77F3E1DC" w:rsidR="00620DA7" w:rsidRPr="00620DA7" w:rsidRDefault="00620DA7" w:rsidP="00C22B88">
      <w:pPr>
        <w:pStyle w:val="ListParagraph"/>
        <w:numPr>
          <w:ilvl w:val="0"/>
          <w:numId w:val="3"/>
        </w:numPr>
        <w:rPr>
          <w:rFonts w:ascii="Cambria" w:hAnsi="Cambria"/>
        </w:rPr>
      </w:pPr>
      <w:r>
        <w:t xml:space="preserve">Redis Documentation: </w:t>
      </w:r>
      <w:r w:rsidR="00680752" w:rsidRPr="00680752">
        <w:t>https://redis.io/docs/</w:t>
      </w:r>
    </w:p>
    <w:p w14:paraId="3850DCBB" w14:textId="0BF83AD4" w:rsidR="005C435F" w:rsidRPr="005C435F" w:rsidRDefault="00620DA7" w:rsidP="00C22B88">
      <w:pPr>
        <w:pStyle w:val="ListParagraph"/>
        <w:numPr>
          <w:ilvl w:val="0"/>
          <w:numId w:val="3"/>
        </w:numPr>
        <w:rPr>
          <w:rFonts w:ascii="Cambria" w:hAnsi="Cambria"/>
        </w:rPr>
      </w:pPr>
      <w:r>
        <w:t>Amazon DynamoDB Official Page:</w:t>
      </w:r>
      <w:r>
        <w:t xml:space="preserve"> </w:t>
      </w:r>
      <w:r w:rsidR="005C435F">
        <w:t xml:space="preserve"> </w:t>
      </w:r>
      <w:r>
        <w:t>http://docs.aws.amazon.com/amazondynamodb/latest/developerguide/Int roduction.html</w:t>
      </w:r>
    </w:p>
    <w:p w14:paraId="48F0723F" w14:textId="7B038B57" w:rsidR="00E774C3" w:rsidRPr="005C435F" w:rsidRDefault="00620DA7" w:rsidP="00C22B88">
      <w:pPr>
        <w:pStyle w:val="ListParagraph"/>
        <w:numPr>
          <w:ilvl w:val="0"/>
          <w:numId w:val="3"/>
        </w:numPr>
        <w:rPr>
          <w:rFonts w:ascii="Cambria" w:hAnsi="Cambria"/>
        </w:rPr>
      </w:pPr>
      <w:r>
        <w:t xml:space="preserve">Riak Official Website: </w:t>
      </w:r>
      <w:hyperlink r:id="rId18" w:history="1">
        <w:r w:rsidR="005C435F" w:rsidRPr="00C01D29">
          <w:rPr>
            <w:rStyle w:val="Hyperlink"/>
          </w:rPr>
          <w:t>http://basho.com/products/</w:t>
        </w:r>
      </w:hyperlink>
    </w:p>
    <w:p w14:paraId="6A96476F" w14:textId="77777777" w:rsidR="00374E15" w:rsidRPr="00374E15" w:rsidRDefault="00374E15" w:rsidP="00C22B88">
      <w:pPr>
        <w:pStyle w:val="ListParagraph"/>
        <w:numPr>
          <w:ilvl w:val="0"/>
          <w:numId w:val="3"/>
        </w:numPr>
        <w:rPr>
          <w:rFonts w:ascii="Cambria" w:hAnsi="Cambria"/>
        </w:rPr>
      </w:pPr>
      <w:r>
        <w:t xml:space="preserve">Apache HBASE official website: https://hbase.apache.org/ </w:t>
      </w:r>
    </w:p>
    <w:p w14:paraId="566DBBAF" w14:textId="1D0DDBB9" w:rsidR="00B17B58" w:rsidRPr="00B17B58" w:rsidRDefault="00374E15" w:rsidP="00C22B88">
      <w:pPr>
        <w:pStyle w:val="ListParagraph"/>
        <w:numPr>
          <w:ilvl w:val="0"/>
          <w:numId w:val="3"/>
        </w:numPr>
        <w:rPr>
          <w:rFonts w:ascii="Cambria" w:hAnsi="Cambria"/>
        </w:rPr>
      </w:pPr>
      <w:r>
        <w:t xml:space="preserve">Cassandra Documentation: </w:t>
      </w:r>
      <w:r w:rsidR="00873396" w:rsidRPr="00873396">
        <w:t>https://cassandra.apache.org/doc/latest/</w:t>
      </w:r>
    </w:p>
    <w:p w14:paraId="227D3167" w14:textId="701EF7FF" w:rsidR="000B6306" w:rsidRPr="00CF791D" w:rsidRDefault="00374E15" w:rsidP="00553673">
      <w:pPr>
        <w:pStyle w:val="ListParagraph"/>
        <w:numPr>
          <w:ilvl w:val="0"/>
          <w:numId w:val="3"/>
        </w:numPr>
        <w:rPr>
          <w:rFonts w:ascii="Cambria" w:hAnsi="Cambria"/>
        </w:rPr>
      </w:pPr>
      <w:r>
        <w:t xml:space="preserve">MongoDB Official Website: </w:t>
      </w:r>
      <w:r w:rsidR="003010D5" w:rsidRPr="003010D5">
        <w:t>https://www.mongodb.com/docs/atlas/</w:t>
      </w:r>
    </w:p>
    <w:sectPr w:rsidR="000B6306" w:rsidRPr="00CF791D">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B2084" w14:textId="77777777" w:rsidR="00C901F3" w:rsidRDefault="00C901F3" w:rsidP="00C901F3">
      <w:pPr>
        <w:spacing w:after="0" w:line="240" w:lineRule="auto"/>
      </w:pPr>
      <w:r>
        <w:separator/>
      </w:r>
    </w:p>
  </w:endnote>
  <w:endnote w:type="continuationSeparator" w:id="0">
    <w:p w14:paraId="68B4853A" w14:textId="77777777" w:rsidR="00C901F3" w:rsidRDefault="00C901F3" w:rsidP="00C90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239013"/>
      <w:docPartObj>
        <w:docPartGallery w:val="Page Numbers (Bottom of Page)"/>
        <w:docPartUnique/>
      </w:docPartObj>
    </w:sdtPr>
    <w:sdtEndPr>
      <w:rPr>
        <w:noProof/>
      </w:rPr>
    </w:sdtEndPr>
    <w:sdtContent>
      <w:p w14:paraId="33AFDBB4" w14:textId="6CC5AFD1" w:rsidR="00790ADA" w:rsidRDefault="00790A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BB8461" w14:textId="77777777" w:rsidR="00C901F3" w:rsidRDefault="00C901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DB2C8" w14:textId="77777777" w:rsidR="00C901F3" w:rsidRDefault="00C901F3" w:rsidP="00C901F3">
      <w:pPr>
        <w:spacing w:after="0" w:line="240" w:lineRule="auto"/>
      </w:pPr>
      <w:r>
        <w:separator/>
      </w:r>
    </w:p>
  </w:footnote>
  <w:footnote w:type="continuationSeparator" w:id="0">
    <w:p w14:paraId="6220309F" w14:textId="77777777" w:rsidR="00C901F3" w:rsidRDefault="00C901F3" w:rsidP="00C901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76176"/>
    <w:multiLevelType w:val="hybridMultilevel"/>
    <w:tmpl w:val="586C79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6E7260A1"/>
    <w:multiLevelType w:val="hybridMultilevel"/>
    <w:tmpl w:val="4380F9B2"/>
    <w:lvl w:ilvl="0" w:tplc="40090005">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7AAE306A"/>
    <w:multiLevelType w:val="hybridMultilevel"/>
    <w:tmpl w:val="5B66C46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79777702">
    <w:abstractNumId w:val="0"/>
  </w:num>
  <w:num w:numId="2" w16cid:durableId="340594177">
    <w:abstractNumId w:val="1"/>
  </w:num>
  <w:num w:numId="3" w16cid:durableId="16939145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24B"/>
    <w:rsid w:val="00033746"/>
    <w:rsid w:val="00074DA4"/>
    <w:rsid w:val="00096F76"/>
    <w:rsid w:val="000B6306"/>
    <w:rsid w:val="000C2FF3"/>
    <w:rsid w:val="000E4D9E"/>
    <w:rsid w:val="001033B6"/>
    <w:rsid w:val="00116ED8"/>
    <w:rsid w:val="001227FB"/>
    <w:rsid w:val="00131CED"/>
    <w:rsid w:val="001345CE"/>
    <w:rsid w:val="00171486"/>
    <w:rsid w:val="001726A1"/>
    <w:rsid w:val="00181E97"/>
    <w:rsid w:val="001B30A0"/>
    <w:rsid w:val="00205709"/>
    <w:rsid w:val="0022128B"/>
    <w:rsid w:val="0022685C"/>
    <w:rsid w:val="00230E02"/>
    <w:rsid w:val="00261A8D"/>
    <w:rsid w:val="00262AEA"/>
    <w:rsid w:val="002729CC"/>
    <w:rsid w:val="0029194C"/>
    <w:rsid w:val="0029597C"/>
    <w:rsid w:val="002D633A"/>
    <w:rsid w:val="002F75F0"/>
    <w:rsid w:val="003010D5"/>
    <w:rsid w:val="0032105B"/>
    <w:rsid w:val="00334A02"/>
    <w:rsid w:val="003463B2"/>
    <w:rsid w:val="00374E15"/>
    <w:rsid w:val="00383F6B"/>
    <w:rsid w:val="00384EEC"/>
    <w:rsid w:val="003B59EB"/>
    <w:rsid w:val="003C671D"/>
    <w:rsid w:val="003E1AD3"/>
    <w:rsid w:val="00432C3C"/>
    <w:rsid w:val="004355A6"/>
    <w:rsid w:val="004369C8"/>
    <w:rsid w:val="00452B3A"/>
    <w:rsid w:val="00455A4B"/>
    <w:rsid w:val="004560FD"/>
    <w:rsid w:val="004751D9"/>
    <w:rsid w:val="00477947"/>
    <w:rsid w:val="00477BF5"/>
    <w:rsid w:val="00481FAF"/>
    <w:rsid w:val="004E3B51"/>
    <w:rsid w:val="004F0743"/>
    <w:rsid w:val="004F308A"/>
    <w:rsid w:val="0050181D"/>
    <w:rsid w:val="00520AE6"/>
    <w:rsid w:val="00532C91"/>
    <w:rsid w:val="00553673"/>
    <w:rsid w:val="00570583"/>
    <w:rsid w:val="005A4D94"/>
    <w:rsid w:val="005A5111"/>
    <w:rsid w:val="005A6409"/>
    <w:rsid w:val="005A6CE6"/>
    <w:rsid w:val="005A7FE4"/>
    <w:rsid w:val="005B654C"/>
    <w:rsid w:val="005B6F3A"/>
    <w:rsid w:val="005C29F6"/>
    <w:rsid w:val="005C435F"/>
    <w:rsid w:val="00620DA7"/>
    <w:rsid w:val="006373E1"/>
    <w:rsid w:val="006376DF"/>
    <w:rsid w:val="00643C60"/>
    <w:rsid w:val="00672683"/>
    <w:rsid w:val="0067297C"/>
    <w:rsid w:val="00680752"/>
    <w:rsid w:val="006B39AB"/>
    <w:rsid w:val="006B6AEA"/>
    <w:rsid w:val="006C38BA"/>
    <w:rsid w:val="006D2009"/>
    <w:rsid w:val="006E50E3"/>
    <w:rsid w:val="006F68C0"/>
    <w:rsid w:val="0074471D"/>
    <w:rsid w:val="00765E28"/>
    <w:rsid w:val="007709C0"/>
    <w:rsid w:val="00790ADA"/>
    <w:rsid w:val="007A6232"/>
    <w:rsid w:val="007E67EE"/>
    <w:rsid w:val="00805ACF"/>
    <w:rsid w:val="00811535"/>
    <w:rsid w:val="008240E3"/>
    <w:rsid w:val="00825324"/>
    <w:rsid w:val="0083111D"/>
    <w:rsid w:val="00871EF0"/>
    <w:rsid w:val="00873396"/>
    <w:rsid w:val="008B7413"/>
    <w:rsid w:val="008E0FB9"/>
    <w:rsid w:val="009320EB"/>
    <w:rsid w:val="00947526"/>
    <w:rsid w:val="0094785D"/>
    <w:rsid w:val="00956615"/>
    <w:rsid w:val="009D3115"/>
    <w:rsid w:val="009D38D9"/>
    <w:rsid w:val="00A31F94"/>
    <w:rsid w:val="00A32831"/>
    <w:rsid w:val="00A37C41"/>
    <w:rsid w:val="00A568D9"/>
    <w:rsid w:val="00A60A40"/>
    <w:rsid w:val="00A76739"/>
    <w:rsid w:val="00A81751"/>
    <w:rsid w:val="00AA115C"/>
    <w:rsid w:val="00AA2311"/>
    <w:rsid w:val="00AA47C6"/>
    <w:rsid w:val="00AB0524"/>
    <w:rsid w:val="00AD6D67"/>
    <w:rsid w:val="00B17881"/>
    <w:rsid w:val="00B17B58"/>
    <w:rsid w:val="00BC3913"/>
    <w:rsid w:val="00BD5619"/>
    <w:rsid w:val="00BE2241"/>
    <w:rsid w:val="00BE424B"/>
    <w:rsid w:val="00BE4439"/>
    <w:rsid w:val="00BF66FD"/>
    <w:rsid w:val="00C22B88"/>
    <w:rsid w:val="00C61089"/>
    <w:rsid w:val="00C66B05"/>
    <w:rsid w:val="00C66C7A"/>
    <w:rsid w:val="00C678EF"/>
    <w:rsid w:val="00C754F9"/>
    <w:rsid w:val="00C901F3"/>
    <w:rsid w:val="00CF791D"/>
    <w:rsid w:val="00D03AAA"/>
    <w:rsid w:val="00D5730D"/>
    <w:rsid w:val="00D73DCF"/>
    <w:rsid w:val="00D839DB"/>
    <w:rsid w:val="00D9659F"/>
    <w:rsid w:val="00DB7101"/>
    <w:rsid w:val="00DD360B"/>
    <w:rsid w:val="00DF68F1"/>
    <w:rsid w:val="00E204F4"/>
    <w:rsid w:val="00E2441D"/>
    <w:rsid w:val="00E27E90"/>
    <w:rsid w:val="00E657DA"/>
    <w:rsid w:val="00E774C3"/>
    <w:rsid w:val="00EA1694"/>
    <w:rsid w:val="00EA308F"/>
    <w:rsid w:val="00EB7B73"/>
    <w:rsid w:val="00EF23DD"/>
    <w:rsid w:val="00F03642"/>
    <w:rsid w:val="00F17DA6"/>
    <w:rsid w:val="00F504D1"/>
    <w:rsid w:val="00F63419"/>
    <w:rsid w:val="00F8475A"/>
    <w:rsid w:val="00F93932"/>
    <w:rsid w:val="00F94F60"/>
    <w:rsid w:val="00F96437"/>
    <w:rsid w:val="00FA751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F1694"/>
  <w15:chartTrackingRefBased/>
  <w15:docId w15:val="{5A706433-68BB-43B3-A27A-B5AAE8CB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2B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B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52B3A"/>
    <w:pPr>
      <w:outlineLvl w:val="9"/>
    </w:pPr>
    <w:rPr>
      <w:lang w:val="en-US"/>
    </w:rPr>
  </w:style>
  <w:style w:type="paragraph" w:styleId="TOC2">
    <w:name w:val="toc 2"/>
    <w:basedOn w:val="Normal"/>
    <w:next w:val="Normal"/>
    <w:autoRedefine/>
    <w:uiPriority w:val="39"/>
    <w:unhideWhenUsed/>
    <w:rsid w:val="008240E3"/>
    <w:pPr>
      <w:spacing w:before="240" w:after="240"/>
    </w:pPr>
    <w:rPr>
      <w:rFonts w:eastAsiaTheme="minorEastAsia" w:cs="Times New Roman"/>
      <w:lang w:val="en-US"/>
    </w:rPr>
  </w:style>
  <w:style w:type="paragraph" w:styleId="TOC1">
    <w:name w:val="toc 1"/>
    <w:basedOn w:val="Normal"/>
    <w:next w:val="Normal"/>
    <w:autoRedefine/>
    <w:uiPriority w:val="39"/>
    <w:unhideWhenUsed/>
    <w:rsid w:val="00452B3A"/>
    <w:pPr>
      <w:spacing w:after="100"/>
    </w:pPr>
    <w:rPr>
      <w:rFonts w:eastAsiaTheme="minorEastAsia" w:cs="Times New Roman"/>
      <w:lang w:val="en-US"/>
    </w:rPr>
  </w:style>
  <w:style w:type="paragraph" w:styleId="TOC3">
    <w:name w:val="toc 3"/>
    <w:basedOn w:val="Normal"/>
    <w:next w:val="Normal"/>
    <w:autoRedefine/>
    <w:uiPriority w:val="39"/>
    <w:unhideWhenUsed/>
    <w:rsid w:val="00452B3A"/>
    <w:pPr>
      <w:spacing w:after="100"/>
      <w:ind w:left="440"/>
    </w:pPr>
    <w:rPr>
      <w:rFonts w:eastAsiaTheme="minorEastAsia" w:cs="Times New Roman"/>
      <w:lang w:val="en-US"/>
    </w:rPr>
  </w:style>
  <w:style w:type="paragraph" w:styleId="ListParagraph">
    <w:name w:val="List Paragraph"/>
    <w:basedOn w:val="Normal"/>
    <w:uiPriority w:val="34"/>
    <w:qFormat/>
    <w:rsid w:val="00452B3A"/>
    <w:pPr>
      <w:ind w:left="720"/>
      <w:contextualSpacing/>
    </w:pPr>
  </w:style>
  <w:style w:type="table" w:styleId="TableGrid">
    <w:name w:val="Table Grid"/>
    <w:basedOn w:val="TableNormal"/>
    <w:uiPriority w:val="39"/>
    <w:rsid w:val="009D3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1788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320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C901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1F3"/>
  </w:style>
  <w:style w:type="paragraph" w:styleId="Footer">
    <w:name w:val="footer"/>
    <w:basedOn w:val="Normal"/>
    <w:link w:val="FooterChar"/>
    <w:uiPriority w:val="99"/>
    <w:unhideWhenUsed/>
    <w:rsid w:val="00C901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1F3"/>
  </w:style>
  <w:style w:type="character" w:styleId="Hyperlink">
    <w:name w:val="Hyperlink"/>
    <w:basedOn w:val="DefaultParagraphFont"/>
    <w:uiPriority w:val="99"/>
    <w:unhideWhenUsed/>
    <w:rsid w:val="00E204F4"/>
    <w:rPr>
      <w:color w:val="0563C1" w:themeColor="hyperlink"/>
      <w:u w:val="single"/>
    </w:rPr>
  </w:style>
  <w:style w:type="character" w:styleId="UnresolvedMention">
    <w:name w:val="Unresolved Mention"/>
    <w:basedOn w:val="DefaultParagraphFont"/>
    <w:uiPriority w:val="99"/>
    <w:semiHidden/>
    <w:unhideWhenUsed/>
    <w:rsid w:val="00E204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437955">
      <w:bodyDiv w:val="1"/>
      <w:marLeft w:val="0"/>
      <w:marRight w:val="0"/>
      <w:marTop w:val="0"/>
      <w:marBottom w:val="0"/>
      <w:divBdr>
        <w:top w:val="none" w:sz="0" w:space="0" w:color="auto"/>
        <w:left w:val="none" w:sz="0" w:space="0" w:color="auto"/>
        <w:bottom w:val="none" w:sz="0" w:space="0" w:color="auto"/>
        <w:right w:val="none" w:sz="0" w:space="0" w:color="auto"/>
      </w:divBdr>
    </w:div>
    <w:div w:id="381289013">
      <w:bodyDiv w:val="1"/>
      <w:marLeft w:val="0"/>
      <w:marRight w:val="0"/>
      <w:marTop w:val="0"/>
      <w:marBottom w:val="0"/>
      <w:divBdr>
        <w:top w:val="none" w:sz="0" w:space="0" w:color="auto"/>
        <w:left w:val="none" w:sz="0" w:space="0" w:color="auto"/>
        <w:bottom w:val="none" w:sz="0" w:space="0" w:color="auto"/>
        <w:right w:val="none" w:sz="0" w:space="0" w:color="auto"/>
      </w:divBdr>
    </w:div>
    <w:div w:id="589118158">
      <w:bodyDiv w:val="1"/>
      <w:marLeft w:val="0"/>
      <w:marRight w:val="0"/>
      <w:marTop w:val="0"/>
      <w:marBottom w:val="0"/>
      <w:divBdr>
        <w:top w:val="none" w:sz="0" w:space="0" w:color="auto"/>
        <w:left w:val="none" w:sz="0" w:space="0" w:color="auto"/>
        <w:bottom w:val="none" w:sz="0" w:space="0" w:color="auto"/>
        <w:right w:val="none" w:sz="0" w:space="0" w:color="auto"/>
      </w:divBdr>
    </w:div>
    <w:div w:id="906184902">
      <w:bodyDiv w:val="1"/>
      <w:marLeft w:val="0"/>
      <w:marRight w:val="0"/>
      <w:marTop w:val="0"/>
      <w:marBottom w:val="0"/>
      <w:divBdr>
        <w:top w:val="none" w:sz="0" w:space="0" w:color="auto"/>
        <w:left w:val="none" w:sz="0" w:space="0" w:color="auto"/>
        <w:bottom w:val="none" w:sz="0" w:space="0" w:color="auto"/>
        <w:right w:val="none" w:sz="0" w:space="0" w:color="auto"/>
      </w:divBdr>
    </w:div>
    <w:div w:id="962543184">
      <w:bodyDiv w:val="1"/>
      <w:marLeft w:val="0"/>
      <w:marRight w:val="0"/>
      <w:marTop w:val="0"/>
      <w:marBottom w:val="0"/>
      <w:divBdr>
        <w:top w:val="none" w:sz="0" w:space="0" w:color="auto"/>
        <w:left w:val="none" w:sz="0" w:space="0" w:color="auto"/>
        <w:bottom w:val="none" w:sz="0" w:space="0" w:color="auto"/>
        <w:right w:val="none" w:sz="0" w:space="0" w:color="auto"/>
      </w:divBdr>
    </w:div>
    <w:div w:id="1049496369">
      <w:bodyDiv w:val="1"/>
      <w:marLeft w:val="0"/>
      <w:marRight w:val="0"/>
      <w:marTop w:val="0"/>
      <w:marBottom w:val="0"/>
      <w:divBdr>
        <w:top w:val="none" w:sz="0" w:space="0" w:color="auto"/>
        <w:left w:val="none" w:sz="0" w:space="0" w:color="auto"/>
        <w:bottom w:val="none" w:sz="0" w:space="0" w:color="auto"/>
        <w:right w:val="none" w:sz="0" w:space="0" w:color="auto"/>
      </w:divBdr>
    </w:div>
    <w:div w:id="1238440461">
      <w:bodyDiv w:val="1"/>
      <w:marLeft w:val="0"/>
      <w:marRight w:val="0"/>
      <w:marTop w:val="0"/>
      <w:marBottom w:val="0"/>
      <w:divBdr>
        <w:top w:val="none" w:sz="0" w:space="0" w:color="auto"/>
        <w:left w:val="none" w:sz="0" w:space="0" w:color="auto"/>
        <w:bottom w:val="none" w:sz="0" w:space="0" w:color="auto"/>
        <w:right w:val="none" w:sz="0" w:space="0" w:color="auto"/>
      </w:divBdr>
    </w:div>
    <w:div w:id="1296839795">
      <w:bodyDiv w:val="1"/>
      <w:marLeft w:val="0"/>
      <w:marRight w:val="0"/>
      <w:marTop w:val="0"/>
      <w:marBottom w:val="0"/>
      <w:divBdr>
        <w:top w:val="none" w:sz="0" w:space="0" w:color="auto"/>
        <w:left w:val="none" w:sz="0" w:space="0" w:color="auto"/>
        <w:bottom w:val="none" w:sz="0" w:space="0" w:color="auto"/>
        <w:right w:val="none" w:sz="0" w:space="0" w:color="auto"/>
      </w:divBdr>
    </w:div>
    <w:div w:id="1388334539">
      <w:bodyDiv w:val="1"/>
      <w:marLeft w:val="0"/>
      <w:marRight w:val="0"/>
      <w:marTop w:val="0"/>
      <w:marBottom w:val="0"/>
      <w:divBdr>
        <w:top w:val="none" w:sz="0" w:space="0" w:color="auto"/>
        <w:left w:val="none" w:sz="0" w:space="0" w:color="auto"/>
        <w:bottom w:val="none" w:sz="0" w:space="0" w:color="auto"/>
        <w:right w:val="none" w:sz="0" w:space="0" w:color="auto"/>
      </w:divBdr>
    </w:div>
    <w:div w:id="1833908690">
      <w:bodyDiv w:val="1"/>
      <w:marLeft w:val="0"/>
      <w:marRight w:val="0"/>
      <w:marTop w:val="0"/>
      <w:marBottom w:val="0"/>
      <w:divBdr>
        <w:top w:val="none" w:sz="0" w:space="0" w:color="auto"/>
        <w:left w:val="none" w:sz="0" w:space="0" w:color="auto"/>
        <w:bottom w:val="none" w:sz="0" w:space="0" w:color="auto"/>
        <w:right w:val="none" w:sz="0" w:space="0" w:color="auto"/>
      </w:divBdr>
    </w:div>
    <w:div w:id="18791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racle.com/database/index.html" TargetMode="External"/><Relationship Id="rId18" Type="http://schemas.openxmlformats.org/officeDocument/2006/relationships/hyperlink" Target="http://basho.com/product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microsoft.com/enus/sql-server/sql-server-2016" TargetMode="External"/><Relationship Id="rId17" Type="http://schemas.openxmlformats.org/officeDocument/2006/relationships/hyperlink" Target="http://titan.thinkaurelius.com/" TargetMode="External"/><Relationship Id="rId2" Type="http://schemas.openxmlformats.org/officeDocument/2006/relationships/customXml" Target="../customXml/item2.xml"/><Relationship Id="rId16" Type="http://schemas.openxmlformats.org/officeDocument/2006/relationships/hyperlink" Target="https://www.datastax.com/what-is/nosq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echtarget.com/searchdatamanagement/definition/RDBMS-relational-database-management-system" TargetMode="External"/><Relationship Id="rId5" Type="http://schemas.openxmlformats.org/officeDocument/2006/relationships/numbering" Target="numbering.xml"/><Relationship Id="rId15" Type="http://schemas.openxmlformats.org/officeDocument/2006/relationships/hyperlink" Target="https://doi.org/10.1145/1721654.1721659"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ev.mysql.com/doc/refman/5.7/en/whatis-mysq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877FB67-E3E0-4519-AC9B-191872C02A34}">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7" ma:contentTypeDescription="Create a new document." ma:contentTypeScope="" ma:versionID="e3a4d23e77819f93f0d7bde66491c5ed">
  <xsd:schema xmlns:xsd="http://www.w3.org/2001/XMLSchema" xmlns:xs="http://www.w3.org/2001/XMLSchema" xmlns:p="http://schemas.microsoft.com/office/2006/metadata/properties" xmlns:ns3="8037f1ae-8227-4d98-9712-32142d774c3b" targetNamespace="http://schemas.microsoft.com/office/2006/metadata/properties" ma:root="true" ma:fieldsID="6c79596659ac206c4d6253f566128470" ns3:_="">
    <xsd:import namespace="8037f1ae-8227-4d98-9712-32142d774c3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htt1</b:Tag>
    <b:SourceType>InternetSite</b:SourceType>
    <b:Guid>{0D59CD65-0C51-4A6F-9D52-DC0D5856DDAB}</b:Guid>
    <b:InternetSiteTitle>https://www.microsoft.com/enus/sql-server/sql-server-2016</b:InternetSiteTitle>
    <b:RefOrder>1</b:RefOrder>
  </b:Source>
  <b:Source>
    <b:Tag>htt2</b:Tag>
    <b:SourceType>InternetSite</b:SourceType>
    <b:Guid>{59FB8CAC-4957-4897-9A13-E691E3226003}</b:Guid>
    <b:InternetSiteTitle>https://neo4j.com/developer/graph-database/ </b:InternetSiteTitle>
    <b:RefOrder>2</b:RefOrder>
  </b:Source>
  <b:Source>
    <b:Tag>htt3</b:Tag>
    <b:SourceType>InternetSite</b:SourceType>
    <b:Guid>{1A2AD10F-10F7-452C-9F79-CCA56A39B0B6}</b:Guid>
    <b:URL>https://www.datastax.com/what-is/nosql</b:URL>
    <b:RefOrder>3</b:RefOrder>
  </b:Source>
  <b:Source>
    <b:Tag>htt</b:Tag>
    <b:SourceType>InternetSite</b:SourceType>
    <b:Guid>{0B8A09C2-4759-4528-8C57-C1E8CD1993FE}</b:Guid>
    <b:RefOrder>4</b:RefOrder>
  </b:Source>
</b:Sources>
</file>

<file path=customXml/itemProps1.xml><?xml version="1.0" encoding="utf-8"?>
<ds:datastoreItem xmlns:ds="http://schemas.openxmlformats.org/officeDocument/2006/customXml" ds:itemID="{A342941D-67FA-4758-BDCC-41B9C3C83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8066F9-FC4C-42C9-9B65-B02198C1815F}">
  <ds:schemaRefs>
    <ds:schemaRef ds:uri="http://schemas.microsoft.com/sharepoint/v3/contenttype/forms"/>
  </ds:schemaRefs>
</ds:datastoreItem>
</file>

<file path=customXml/itemProps3.xml><?xml version="1.0" encoding="utf-8"?>
<ds:datastoreItem xmlns:ds="http://schemas.openxmlformats.org/officeDocument/2006/customXml" ds:itemID="{BDA51765-E80E-4D87-91A8-951304F0B0D2}">
  <ds:schemaRefs>
    <ds:schemaRef ds:uri="8037f1ae-8227-4d98-9712-32142d774c3b"/>
    <ds:schemaRef ds:uri="http://schemas.microsoft.com/office/2006/metadata/properties"/>
    <ds:schemaRef ds:uri="http://www.w3.org/XML/1998/namespac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2BCB513D-8A5D-480D-BD62-DAFDEC4DD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3062</Words>
  <Characters>17454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Uzair Pawaskar (2119430)</dc:creator>
  <cp:keywords/>
  <dc:description/>
  <cp:lastModifiedBy>Uzair</cp:lastModifiedBy>
  <cp:revision>2</cp:revision>
  <dcterms:created xsi:type="dcterms:W3CDTF">2023-01-18T19:56:00Z</dcterms:created>
  <dcterms:modified xsi:type="dcterms:W3CDTF">2023-01-18T19:56:00Z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