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005360128"/>
        <w:docPartObj>
          <w:docPartGallery w:val="Cover Pages"/>
          <w:docPartUnique/>
        </w:docPartObj>
      </w:sdtPr>
      <w:sdtContent>
        <w:p w14:paraId="0710A06A" w14:textId="3640A80B" w:rsidR="00C7073E" w:rsidRDefault="00C7073E">
          <w:r>
            <w:rPr>
              <w:noProof/>
              <w:lang w:eastAsia="en-GB"/>
            </w:rPr>
            <mc:AlternateContent>
              <mc:Choice Requires="wpg">
                <w:drawing>
                  <wp:anchor distT="0" distB="0" distL="114300" distR="114300" simplePos="0" relativeHeight="251662336" behindDoc="0" locked="0" layoutInCell="1" allowOverlap="1" wp14:anchorId="50B3A1A3" wp14:editId="164CBBF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2671819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18D3ACBA" wp14:editId="0B9625A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D5260DA" w14:textId="062A04BB" w:rsidR="001B4E69" w:rsidRDefault="001B4E69">
                                    <w:pPr>
                                      <w:pStyle w:val="NoSpacing"/>
                                      <w:jc w:val="right"/>
                                      <w:rPr>
                                        <w:color w:val="595959" w:themeColor="text1" w:themeTint="A6"/>
                                        <w:sz w:val="28"/>
                                        <w:szCs w:val="28"/>
                                      </w:rPr>
                                    </w:pPr>
                                    <w:r>
                                      <w:rPr>
                                        <w:color w:val="595959" w:themeColor="text1" w:themeTint="A6"/>
                                        <w:sz w:val="28"/>
                                        <w:szCs w:val="28"/>
                                      </w:rPr>
                                      <w:t>Richard Jones - 1809132</w:t>
                                    </w:r>
                                  </w:p>
                                </w:sdtContent>
                              </w:sdt>
                              <w:p w14:paraId="5C5A7FDB" w14:textId="7E5AB183" w:rsidR="001B4E69" w:rsidRDefault="001B4E6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rojones@gmail.com</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8D3ACB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D5260DA" w14:textId="062A04BB" w:rsidR="001B4E69" w:rsidRDefault="001B4E69">
                              <w:pPr>
                                <w:pStyle w:val="NoSpacing"/>
                                <w:jc w:val="right"/>
                                <w:rPr>
                                  <w:color w:val="595959" w:themeColor="text1" w:themeTint="A6"/>
                                  <w:sz w:val="28"/>
                                  <w:szCs w:val="28"/>
                                </w:rPr>
                              </w:pPr>
                              <w:r>
                                <w:rPr>
                                  <w:color w:val="595959" w:themeColor="text1" w:themeTint="A6"/>
                                  <w:sz w:val="28"/>
                                  <w:szCs w:val="28"/>
                                </w:rPr>
                                <w:t>Richard Jones - 1809132</w:t>
                              </w:r>
                            </w:p>
                          </w:sdtContent>
                        </w:sdt>
                        <w:p w14:paraId="5C5A7FDB" w14:textId="7E5AB183" w:rsidR="001B4E69" w:rsidRDefault="001B4E6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rojones@gmail.com</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26C78412" wp14:editId="697B6E0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FE8236" w14:textId="10BEA679" w:rsidR="001B4E69" w:rsidRDefault="001B4E6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Case Study on terrorist attack case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3D63EB7" w14:textId="69082280" w:rsidR="001B4E69" w:rsidRDefault="001B4E69">
                                    <w:pPr>
                                      <w:jc w:val="right"/>
                                      <w:rPr>
                                        <w:smallCaps/>
                                        <w:color w:val="404040" w:themeColor="text1" w:themeTint="BF"/>
                                        <w:sz w:val="36"/>
                                        <w:szCs w:val="36"/>
                                      </w:rPr>
                                    </w:pPr>
                                    <w:r>
                                      <w:rPr>
                                        <w:color w:val="404040" w:themeColor="text1" w:themeTint="BF"/>
                                        <w:sz w:val="36"/>
                                        <w:szCs w:val="36"/>
                                      </w:rPr>
                                      <w:t>ACCA5000 – Dr Carlene Campbell</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6C78412"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79FE8236" w14:textId="10BEA679" w:rsidR="001B4E69" w:rsidRDefault="001B4E6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Case Study on terrorist attack case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3D63EB7" w14:textId="69082280" w:rsidR="001B4E69" w:rsidRDefault="001B4E69">
                              <w:pPr>
                                <w:jc w:val="right"/>
                                <w:rPr>
                                  <w:smallCaps/>
                                  <w:color w:val="404040" w:themeColor="text1" w:themeTint="BF"/>
                                  <w:sz w:val="36"/>
                                  <w:szCs w:val="36"/>
                                </w:rPr>
                              </w:pPr>
                              <w:r>
                                <w:rPr>
                                  <w:color w:val="404040" w:themeColor="text1" w:themeTint="BF"/>
                                  <w:sz w:val="36"/>
                                  <w:szCs w:val="36"/>
                                </w:rPr>
                                <w:t>ACCA5000 – Dr Carlene Campbell</w:t>
                              </w:r>
                            </w:p>
                          </w:sdtContent>
                        </w:sdt>
                      </w:txbxContent>
                    </v:textbox>
                    <w10:wrap type="square" anchorx="page" anchory="page"/>
                  </v:shape>
                </w:pict>
              </mc:Fallback>
            </mc:AlternateContent>
          </w:r>
        </w:p>
        <w:p w14:paraId="23E6AC52" w14:textId="77777777" w:rsidR="00C7073E" w:rsidRDefault="00C7073E">
          <w:r>
            <w:br w:type="page"/>
          </w:r>
        </w:p>
      </w:sdtContent>
    </w:sdt>
    <w:p w14:paraId="6605598F" w14:textId="77777777" w:rsidR="008D27AE" w:rsidRPr="008D27AE" w:rsidRDefault="008D27AE" w:rsidP="00326446">
      <w:pPr>
        <w:pStyle w:val="Heading1"/>
      </w:pPr>
      <w:bookmarkStart w:id="0" w:name="_Toc42428433"/>
      <w:r w:rsidRPr="008D27AE">
        <w:lastRenderedPageBreak/>
        <w:t>Abstract</w:t>
      </w:r>
      <w:bookmarkEnd w:id="0"/>
    </w:p>
    <w:p w14:paraId="38AF0C25" w14:textId="77777777" w:rsidR="007163A8" w:rsidRDefault="007163A8" w:rsidP="008D27AE">
      <w:pPr>
        <w:pStyle w:val="TOC1"/>
        <w:rPr>
          <w:sz w:val="24"/>
        </w:rPr>
      </w:pPr>
      <w:r>
        <w:rPr>
          <w:sz w:val="24"/>
        </w:rPr>
        <w:t>The following document will contain the completion of two predefined tasks. Firstly Task 1 will contain a background of Computer Forensics, then expand further in to a brief overview of how UK law can be applied in relation to computer/communication related crimes and the related methods and procedure associated. It will then move on to examine the forensic methods utilised in the field and how they are undertaken as to comply with the laws and best practise. Lastly in relation to Task 1 a review of best practises in relation to software suites and standalone software that is widely available in the marketplace for carrying out digital forensic investigations.</w:t>
      </w:r>
    </w:p>
    <w:p w14:paraId="65F803B0" w14:textId="30677A31" w:rsidR="00C7073E" w:rsidRPr="007163A8" w:rsidRDefault="007163A8" w:rsidP="007163A8">
      <w:pPr>
        <w:pStyle w:val="TOC1"/>
        <w:rPr>
          <w:sz w:val="24"/>
        </w:rPr>
      </w:pPr>
      <w:r>
        <w:rPr>
          <w:sz w:val="24"/>
        </w:rPr>
        <w:t>Task 2 will then detail the methods and processes carried out underpinned by the already discussed methods and best practises, while utilising one of the software suites researched to carry out the investigation of a crime that was carried out at Heathrow international airport.</w:t>
      </w:r>
    </w:p>
    <w:p w14:paraId="76B27616" w14:textId="77777777" w:rsidR="00C7073E" w:rsidRDefault="00C7073E"/>
    <w:p w14:paraId="37693390" w14:textId="77777777" w:rsidR="00C7073E" w:rsidRDefault="00C7073E"/>
    <w:p w14:paraId="59EBE1AB" w14:textId="77777777" w:rsidR="00C7073E" w:rsidRDefault="00C7073E"/>
    <w:p w14:paraId="493D4C77" w14:textId="26D75B01" w:rsidR="008D27AE" w:rsidRDefault="008D27AE"/>
    <w:p w14:paraId="7BE5F255" w14:textId="77777777" w:rsidR="0066771C" w:rsidRDefault="0066771C"/>
    <w:p w14:paraId="2ECB0324" w14:textId="35223206" w:rsidR="008D27AE" w:rsidRDefault="008D27AE">
      <w:r>
        <w:br w:type="page"/>
      </w:r>
    </w:p>
    <w:p w14:paraId="66A5620D" w14:textId="1F6B7BE4" w:rsidR="00BA4BDE" w:rsidRPr="00BA4BDE" w:rsidRDefault="00BA4BDE" w:rsidP="00BA4BDE">
      <w:pPr>
        <w:pStyle w:val="Heading1"/>
        <w:rPr>
          <w:rFonts w:eastAsiaTheme="minorHAnsi"/>
        </w:rPr>
      </w:pPr>
      <w:bookmarkStart w:id="1" w:name="_Toc42428434"/>
      <w:r>
        <w:rPr>
          <w:rFonts w:eastAsiaTheme="minorHAnsi"/>
        </w:rPr>
        <w:lastRenderedPageBreak/>
        <w:t>Table of Contents</w:t>
      </w:r>
      <w:bookmarkEnd w:id="1"/>
    </w:p>
    <w:sdt>
      <w:sdtPr>
        <w:rPr>
          <w:sz w:val="22"/>
        </w:rPr>
        <w:id w:val="1366943894"/>
        <w:docPartObj>
          <w:docPartGallery w:val="Table of Contents"/>
          <w:docPartUnique/>
        </w:docPartObj>
      </w:sdtPr>
      <w:sdtEndPr>
        <w:rPr>
          <w:b/>
          <w:bCs/>
          <w:noProof/>
        </w:rPr>
      </w:sdtEndPr>
      <w:sdtContent>
        <w:p w14:paraId="1D6FB906" w14:textId="77777777" w:rsidR="00FC78D9" w:rsidRDefault="0066771C">
          <w:pPr>
            <w:pStyle w:val="TOC1"/>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42428433" w:history="1">
            <w:r w:rsidR="00FC78D9" w:rsidRPr="00567074">
              <w:rPr>
                <w:rStyle w:val="Hyperlink"/>
                <w:noProof/>
              </w:rPr>
              <w:t>Abstract</w:t>
            </w:r>
            <w:r w:rsidR="00FC78D9">
              <w:rPr>
                <w:noProof/>
                <w:webHidden/>
              </w:rPr>
              <w:tab/>
            </w:r>
            <w:r w:rsidR="00FC78D9">
              <w:rPr>
                <w:noProof/>
                <w:webHidden/>
              </w:rPr>
              <w:fldChar w:fldCharType="begin"/>
            </w:r>
            <w:r w:rsidR="00FC78D9">
              <w:rPr>
                <w:noProof/>
                <w:webHidden/>
              </w:rPr>
              <w:instrText xml:space="preserve"> PAGEREF _Toc42428433 \h </w:instrText>
            </w:r>
            <w:r w:rsidR="00FC78D9">
              <w:rPr>
                <w:noProof/>
                <w:webHidden/>
              </w:rPr>
            </w:r>
            <w:r w:rsidR="00FC78D9">
              <w:rPr>
                <w:noProof/>
                <w:webHidden/>
              </w:rPr>
              <w:fldChar w:fldCharType="separate"/>
            </w:r>
            <w:r w:rsidR="00FC78D9">
              <w:rPr>
                <w:noProof/>
                <w:webHidden/>
              </w:rPr>
              <w:t>1</w:t>
            </w:r>
            <w:r w:rsidR="00FC78D9">
              <w:rPr>
                <w:noProof/>
                <w:webHidden/>
              </w:rPr>
              <w:fldChar w:fldCharType="end"/>
            </w:r>
          </w:hyperlink>
        </w:p>
        <w:p w14:paraId="6219E355" w14:textId="77777777" w:rsidR="00FC78D9" w:rsidRDefault="00FC78D9">
          <w:pPr>
            <w:pStyle w:val="TOC1"/>
            <w:rPr>
              <w:rFonts w:asciiTheme="minorHAnsi" w:eastAsiaTheme="minorEastAsia" w:hAnsiTheme="minorHAnsi"/>
              <w:noProof/>
              <w:sz w:val="22"/>
              <w:lang w:eastAsia="en-GB"/>
            </w:rPr>
          </w:pPr>
          <w:hyperlink w:anchor="_Toc42428434" w:history="1">
            <w:r w:rsidRPr="00567074">
              <w:rPr>
                <w:rStyle w:val="Hyperlink"/>
                <w:noProof/>
              </w:rPr>
              <w:t>Table of Contents</w:t>
            </w:r>
            <w:r>
              <w:rPr>
                <w:noProof/>
                <w:webHidden/>
              </w:rPr>
              <w:tab/>
            </w:r>
            <w:r>
              <w:rPr>
                <w:noProof/>
                <w:webHidden/>
              </w:rPr>
              <w:fldChar w:fldCharType="begin"/>
            </w:r>
            <w:r>
              <w:rPr>
                <w:noProof/>
                <w:webHidden/>
              </w:rPr>
              <w:instrText xml:space="preserve"> PAGEREF _Toc42428434 \h </w:instrText>
            </w:r>
            <w:r>
              <w:rPr>
                <w:noProof/>
                <w:webHidden/>
              </w:rPr>
            </w:r>
            <w:r>
              <w:rPr>
                <w:noProof/>
                <w:webHidden/>
              </w:rPr>
              <w:fldChar w:fldCharType="separate"/>
            </w:r>
            <w:r>
              <w:rPr>
                <w:noProof/>
                <w:webHidden/>
              </w:rPr>
              <w:t>2</w:t>
            </w:r>
            <w:r>
              <w:rPr>
                <w:noProof/>
                <w:webHidden/>
              </w:rPr>
              <w:fldChar w:fldCharType="end"/>
            </w:r>
          </w:hyperlink>
        </w:p>
        <w:p w14:paraId="16333103" w14:textId="77777777" w:rsidR="00FC78D9" w:rsidRDefault="00FC78D9">
          <w:pPr>
            <w:pStyle w:val="TOC1"/>
            <w:rPr>
              <w:rFonts w:asciiTheme="minorHAnsi" w:eastAsiaTheme="minorEastAsia" w:hAnsiTheme="minorHAnsi"/>
              <w:noProof/>
              <w:sz w:val="22"/>
              <w:lang w:eastAsia="en-GB"/>
            </w:rPr>
          </w:pPr>
          <w:hyperlink w:anchor="_Toc42428435" w:history="1">
            <w:r w:rsidRPr="00567074">
              <w:rPr>
                <w:rStyle w:val="Hyperlink"/>
                <w:noProof/>
              </w:rPr>
              <w:t>1.</w:t>
            </w:r>
            <w:r>
              <w:rPr>
                <w:rFonts w:asciiTheme="minorHAnsi" w:eastAsiaTheme="minorEastAsia" w:hAnsiTheme="minorHAnsi"/>
                <w:noProof/>
                <w:sz w:val="22"/>
                <w:lang w:eastAsia="en-GB"/>
              </w:rPr>
              <w:tab/>
            </w:r>
            <w:r w:rsidRPr="00567074">
              <w:rPr>
                <w:rStyle w:val="Hyperlink"/>
                <w:noProof/>
              </w:rPr>
              <w:t>Task 1 - Research</w:t>
            </w:r>
            <w:r>
              <w:rPr>
                <w:noProof/>
                <w:webHidden/>
              </w:rPr>
              <w:tab/>
            </w:r>
            <w:r>
              <w:rPr>
                <w:noProof/>
                <w:webHidden/>
              </w:rPr>
              <w:fldChar w:fldCharType="begin"/>
            </w:r>
            <w:r>
              <w:rPr>
                <w:noProof/>
                <w:webHidden/>
              </w:rPr>
              <w:instrText xml:space="preserve"> PAGEREF _Toc42428435 \h </w:instrText>
            </w:r>
            <w:r>
              <w:rPr>
                <w:noProof/>
                <w:webHidden/>
              </w:rPr>
            </w:r>
            <w:r>
              <w:rPr>
                <w:noProof/>
                <w:webHidden/>
              </w:rPr>
              <w:fldChar w:fldCharType="separate"/>
            </w:r>
            <w:r>
              <w:rPr>
                <w:noProof/>
                <w:webHidden/>
              </w:rPr>
              <w:t>1</w:t>
            </w:r>
            <w:r>
              <w:rPr>
                <w:noProof/>
                <w:webHidden/>
              </w:rPr>
              <w:fldChar w:fldCharType="end"/>
            </w:r>
          </w:hyperlink>
        </w:p>
        <w:p w14:paraId="44EC009A" w14:textId="77777777" w:rsidR="00FC78D9" w:rsidRDefault="00FC78D9">
          <w:pPr>
            <w:pStyle w:val="TOC2"/>
            <w:tabs>
              <w:tab w:val="left" w:pos="880"/>
              <w:tab w:val="right" w:leader="dot" w:pos="9016"/>
            </w:tabs>
            <w:rPr>
              <w:rFonts w:asciiTheme="minorHAnsi" w:eastAsiaTheme="minorEastAsia" w:hAnsiTheme="minorHAnsi"/>
              <w:noProof/>
              <w:lang w:eastAsia="en-GB"/>
            </w:rPr>
          </w:pPr>
          <w:hyperlink w:anchor="_Toc42428436" w:history="1">
            <w:r w:rsidRPr="00567074">
              <w:rPr>
                <w:rStyle w:val="Hyperlink"/>
                <w:noProof/>
              </w:rPr>
              <w:t>1.1.</w:t>
            </w:r>
            <w:r>
              <w:rPr>
                <w:rFonts w:asciiTheme="minorHAnsi" w:eastAsiaTheme="minorEastAsia" w:hAnsiTheme="minorHAnsi"/>
                <w:noProof/>
                <w:lang w:eastAsia="en-GB"/>
              </w:rPr>
              <w:tab/>
            </w:r>
            <w:r w:rsidRPr="00567074">
              <w:rPr>
                <w:rStyle w:val="Hyperlink"/>
                <w:noProof/>
              </w:rPr>
              <w:t>Computer Forensics Background</w:t>
            </w:r>
            <w:r>
              <w:rPr>
                <w:noProof/>
                <w:webHidden/>
              </w:rPr>
              <w:tab/>
            </w:r>
            <w:r>
              <w:rPr>
                <w:noProof/>
                <w:webHidden/>
              </w:rPr>
              <w:fldChar w:fldCharType="begin"/>
            </w:r>
            <w:r>
              <w:rPr>
                <w:noProof/>
                <w:webHidden/>
              </w:rPr>
              <w:instrText xml:space="preserve"> PAGEREF _Toc42428436 \h </w:instrText>
            </w:r>
            <w:r>
              <w:rPr>
                <w:noProof/>
                <w:webHidden/>
              </w:rPr>
            </w:r>
            <w:r>
              <w:rPr>
                <w:noProof/>
                <w:webHidden/>
              </w:rPr>
              <w:fldChar w:fldCharType="separate"/>
            </w:r>
            <w:r>
              <w:rPr>
                <w:noProof/>
                <w:webHidden/>
              </w:rPr>
              <w:t>1</w:t>
            </w:r>
            <w:r>
              <w:rPr>
                <w:noProof/>
                <w:webHidden/>
              </w:rPr>
              <w:fldChar w:fldCharType="end"/>
            </w:r>
          </w:hyperlink>
        </w:p>
        <w:p w14:paraId="2CDFFCD9" w14:textId="77777777" w:rsidR="00FC78D9" w:rsidRDefault="00FC78D9">
          <w:pPr>
            <w:pStyle w:val="TOC2"/>
            <w:tabs>
              <w:tab w:val="left" w:pos="880"/>
              <w:tab w:val="right" w:leader="dot" w:pos="9016"/>
            </w:tabs>
            <w:rPr>
              <w:rFonts w:asciiTheme="minorHAnsi" w:eastAsiaTheme="minorEastAsia" w:hAnsiTheme="minorHAnsi"/>
              <w:noProof/>
              <w:lang w:eastAsia="en-GB"/>
            </w:rPr>
          </w:pPr>
          <w:hyperlink w:anchor="_Toc42428437" w:history="1">
            <w:r w:rsidRPr="00567074">
              <w:rPr>
                <w:rStyle w:val="Hyperlink"/>
                <w:noProof/>
              </w:rPr>
              <w:t>1.2.</w:t>
            </w:r>
            <w:r>
              <w:rPr>
                <w:rFonts w:asciiTheme="minorHAnsi" w:eastAsiaTheme="minorEastAsia" w:hAnsiTheme="minorHAnsi"/>
                <w:noProof/>
                <w:lang w:eastAsia="en-GB"/>
              </w:rPr>
              <w:tab/>
            </w:r>
            <w:r w:rsidRPr="00567074">
              <w:rPr>
                <w:rStyle w:val="Hyperlink"/>
                <w:noProof/>
              </w:rPr>
              <w:t>Brief overview of UK Law</w:t>
            </w:r>
            <w:r>
              <w:rPr>
                <w:noProof/>
                <w:webHidden/>
              </w:rPr>
              <w:tab/>
            </w:r>
            <w:r>
              <w:rPr>
                <w:noProof/>
                <w:webHidden/>
              </w:rPr>
              <w:fldChar w:fldCharType="begin"/>
            </w:r>
            <w:r>
              <w:rPr>
                <w:noProof/>
                <w:webHidden/>
              </w:rPr>
              <w:instrText xml:space="preserve"> PAGEREF _Toc42428437 \h </w:instrText>
            </w:r>
            <w:r>
              <w:rPr>
                <w:noProof/>
                <w:webHidden/>
              </w:rPr>
            </w:r>
            <w:r>
              <w:rPr>
                <w:noProof/>
                <w:webHidden/>
              </w:rPr>
              <w:fldChar w:fldCharType="separate"/>
            </w:r>
            <w:r>
              <w:rPr>
                <w:noProof/>
                <w:webHidden/>
              </w:rPr>
              <w:t>1</w:t>
            </w:r>
            <w:r>
              <w:rPr>
                <w:noProof/>
                <w:webHidden/>
              </w:rPr>
              <w:fldChar w:fldCharType="end"/>
            </w:r>
          </w:hyperlink>
        </w:p>
        <w:p w14:paraId="27F3CFB3" w14:textId="77777777" w:rsidR="00FC78D9" w:rsidRDefault="00FC78D9">
          <w:pPr>
            <w:pStyle w:val="TOC3"/>
            <w:tabs>
              <w:tab w:val="right" w:leader="dot" w:pos="9016"/>
            </w:tabs>
            <w:rPr>
              <w:rFonts w:asciiTheme="minorHAnsi" w:eastAsiaTheme="minorEastAsia" w:hAnsiTheme="minorHAnsi"/>
              <w:noProof/>
              <w:lang w:eastAsia="en-GB"/>
            </w:rPr>
          </w:pPr>
          <w:hyperlink w:anchor="_Toc42428438" w:history="1">
            <w:r w:rsidRPr="00567074">
              <w:rPr>
                <w:rStyle w:val="Hyperlink"/>
                <w:noProof/>
              </w:rPr>
              <w:t>1.2.1 Computer Misuse Act 1990</w:t>
            </w:r>
            <w:r>
              <w:rPr>
                <w:noProof/>
                <w:webHidden/>
              </w:rPr>
              <w:tab/>
            </w:r>
            <w:r>
              <w:rPr>
                <w:noProof/>
                <w:webHidden/>
              </w:rPr>
              <w:fldChar w:fldCharType="begin"/>
            </w:r>
            <w:r>
              <w:rPr>
                <w:noProof/>
                <w:webHidden/>
              </w:rPr>
              <w:instrText xml:space="preserve"> PAGEREF _Toc42428438 \h </w:instrText>
            </w:r>
            <w:r>
              <w:rPr>
                <w:noProof/>
                <w:webHidden/>
              </w:rPr>
            </w:r>
            <w:r>
              <w:rPr>
                <w:noProof/>
                <w:webHidden/>
              </w:rPr>
              <w:fldChar w:fldCharType="separate"/>
            </w:r>
            <w:r>
              <w:rPr>
                <w:noProof/>
                <w:webHidden/>
              </w:rPr>
              <w:t>1</w:t>
            </w:r>
            <w:r>
              <w:rPr>
                <w:noProof/>
                <w:webHidden/>
              </w:rPr>
              <w:fldChar w:fldCharType="end"/>
            </w:r>
          </w:hyperlink>
        </w:p>
        <w:p w14:paraId="4F73C8B7" w14:textId="77777777" w:rsidR="00FC78D9" w:rsidRDefault="00FC78D9">
          <w:pPr>
            <w:pStyle w:val="TOC3"/>
            <w:tabs>
              <w:tab w:val="right" w:leader="dot" w:pos="9016"/>
            </w:tabs>
            <w:rPr>
              <w:rFonts w:asciiTheme="minorHAnsi" w:eastAsiaTheme="minorEastAsia" w:hAnsiTheme="minorHAnsi"/>
              <w:noProof/>
              <w:lang w:eastAsia="en-GB"/>
            </w:rPr>
          </w:pPr>
          <w:hyperlink w:anchor="_Toc42428439" w:history="1">
            <w:r w:rsidRPr="00567074">
              <w:rPr>
                <w:rStyle w:val="Hyperlink"/>
                <w:noProof/>
              </w:rPr>
              <w:t>1.2.2 Communications Act 2003</w:t>
            </w:r>
            <w:r>
              <w:rPr>
                <w:noProof/>
                <w:webHidden/>
              </w:rPr>
              <w:tab/>
            </w:r>
            <w:r>
              <w:rPr>
                <w:noProof/>
                <w:webHidden/>
              </w:rPr>
              <w:fldChar w:fldCharType="begin"/>
            </w:r>
            <w:r>
              <w:rPr>
                <w:noProof/>
                <w:webHidden/>
              </w:rPr>
              <w:instrText xml:space="preserve"> PAGEREF _Toc42428439 \h </w:instrText>
            </w:r>
            <w:r>
              <w:rPr>
                <w:noProof/>
                <w:webHidden/>
              </w:rPr>
            </w:r>
            <w:r>
              <w:rPr>
                <w:noProof/>
                <w:webHidden/>
              </w:rPr>
              <w:fldChar w:fldCharType="separate"/>
            </w:r>
            <w:r>
              <w:rPr>
                <w:noProof/>
                <w:webHidden/>
              </w:rPr>
              <w:t>1</w:t>
            </w:r>
            <w:r>
              <w:rPr>
                <w:noProof/>
                <w:webHidden/>
              </w:rPr>
              <w:fldChar w:fldCharType="end"/>
            </w:r>
          </w:hyperlink>
        </w:p>
        <w:p w14:paraId="27E7E149" w14:textId="77777777" w:rsidR="00FC78D9" w:rsidRDefault="00FC78D9">
          <w:pPr>
            <w:pStyle w:val="TOC3"/>
            <w:tabs>
              <w:tab w:val="right" w:leader="dot" w:pos="9016"/>
            </w:tabs>
            <w:rPr>
              <w:rFonts w:asciiTheme="minorHAnsi" w:eastAsiaTheme="minorEastAsia" w:hAnsiTheme="minorHAnsi"/>
              <w:noProof/>
              <w:lang w:eastAsia="en-GB"/>
            </w:rPr>
          </w:pPr>
          <w:hyperlink w:anchor="_Toc42428440" w:history="1">
            <w:r w:rsidRPr="00567074">
              <w:rPr>
                <w:rStyle w:val="Hyperlink"/>
                <w:noProof/>
              </w:rPr>
              <w:t>1.2.3 Investigatory Powers Act 2016</w:t>
            </w:r>
            <w:r>
              <w:rPr>
                <w:noProof/>
                <w:webHidden/>
              </w:rPr>
              <w:tab/>
            </w:r>
            <w:r>
              <w:rPr>
                <w:noProof/>
                <w:webHidden/>
              </w:rPr>
              <w:fldChar w:fldCharType="begin"/>
            </w:r>
            <w:r>
              <w:rPr>
                <w:noProof/>
                <w:webHidden/>
              </w:rPr>
              <w:instrText xml:space="preserve"> PAGEREF _Toc42428440 \h </w:instrText>
            </w:r>
            <w:r>
              <w:rPr>
                <w:noProof/>
                <w:webHidden/>
              </w:rPr>
            </w:r>
            <w:r>
              <w:rPr>
                <w:noProof/>
                <w:webHidden/>
              </w:rPr>
              <w:fldChar w:fldCharType="separate"/>
            </w:r>
            <w:r>
              <w:rPr>
                <w:noProof/>
                <w:webHidden/>
              </w:rPr>
              <w:t>1</w:t>
            </w:r>
            <w:r>
              <w:rPr>
                <w:noProof/>
                <w:webHidden/>
              </w:rPr>
              <w:fldChar w:fldCharType="end"/>
            </w:r>
          </w:hyperlink>
        </w:p>
        <w:p w14:paraId="05BA67F8" w14:textId="77777777" w:rsidR="00FC78D9" w:rsidRDefault="00FC78D9">
          <w:pPr>
            <w:pStyle w:val="TOC3"/>
            <w:tabs>
              <w:tab w:val="right" w:leader="dot" w:pos="9016"/>
            </w:tabs>
            <w:rPr>
              <w:rFonts w:asciiTheme="minorHAnsi" w:eastAsiaTheme="minorEastAsia" w:hAnsiTheme="minorHAnsi"/>
              <w:noProof/>
              <w:lang w:eastAsia="en-GB"/>
            </w:rPr>
          </w:pPr>
          <w:hyperlink w:anchor="_Toc42428441" w:history="1">
            <w:r w:rsidRPr="00567074">
              <w:rPr>
                <w:rStyle w:val="Hyperlink"/>
                <w:noProof/>
              </w:rPr>
              <w:t>1.2.4 Data Protection ACT 2018</w:t>
            </w:r>
            <w:r>
              <w:rPr>
                <w:noProof/>
                <w:webHidden/>
              </w:rPr>
              <w:tab/>
            </w:r>
            <w:r>
              <w:rPr>
                <w:noProof/>
                <w:webHidden/>
              </w:rPr>
              <w:fldChar w:fldCharType="begin"/>
            </w:r>
            <w:r>
              <w:rPr>
                <w:noProof/>
                <w:webHidden/>
              </w:rPr>
              <w:instrText xml:space="preserve"> PAGEREF _Toc42428441 \h </w:instrText>
            </w:r>
            <w:r>
              <w:rPr>
                <w:noProof/>
                <w:webHidden/>
              </w:rPr>
            </w:r>
            <w:r>
              <w:rPr>
                <w:noProof/>
                <w:webHidden/>
              </w:rPr>
              <w:fldChar w:fldCharType="separate"/>
            </w:r>
            <w:r>
              <w:rPr>
                <w:noProof/>
                <w:webHidden/>
              </w:rPr>
              <w:t>1</w:t>
            </w:r>
            <w:r>
              <w:rPr>
                <w:noProof/>
                <w:webHidden/>
              </w:rPr>
              <w:fldChar w:fldCharType="end"/>
            </w:r>
          </w:hyperlink>
        </w:p>
        <w:p w14:paraId="5B333C48" w14:textId="77777777" w:rsidR="00FC78D9" w:rsidRDefault="00FC78D9">
          <w:pPr>
            <w:pStyle w:val="TOC2"/>
            <w:tabs>
              <w:tab w:val="left" w:pos="880"/>
              <w:tab w:val="right" w:leader="dot" w:pos="9016"/>
            </w:tabs>
            <w:rPr>
              <w:rFonts w:asciiTheme="minorHAnsi" w:eastAsiaTheme="minorEastAsia" w:hAnsiTheme="minorHAnsi"/>
              <w:noProof/>
              <w:lang w:eastAsia="en-GB"/>
            </w:rPr>
          </w:pPr>
          <w:hyperlink w:anchor="_Toc42428442" w:history="1">
            <w:r w:rsidRPr="00567074">
              <w:rPr>
                <w:rStyle w:val="Hyperlink"/>
                <w:noProof/>
              </w:rPr>
              <w:t>1.3.</w:t>
            </w:r>
            <w:r>
              <w:rPr>
                <w:rFonts w:asciiTheme="minorHAnsi" w:eastAsiaTheme="minorEastAsia" w:hAnsiTheme="minorHAnsi"/>
                <w:noProof/>
                <w:lang w:eastAsia="en-GB"/>
              </w:rPr>
              <w:tab/>
            </w:r>
            <w:r w:rsidRPr="00567074">
              <w:rPr>
                <w:rStyle w:val="Hyperlink"/>
                <w:noProof/>
              </w:rPr>
              <w:t>Chain of Custody Procedures (Computer Forensics)</w:t>
            </w:r>
            <w:r>
              <w:rPr>
                <w:noProof/>
                <w:webHidden/>
              </w:rPr>
              <w:tab/>
            </w:r>
            <w:r>
              <w:rPr>
                <w:noProof/>
                <w:webHidden/>
              </w:rPr>
              <w:fldChar w:fldCharType="begin"/>
            </w:r>
            <w:r>
              <w:rPr>
                <w:noProof/>
                <w:webHidden/>
              </w:rPr>
              <w:instrText xml:space="preserve"> PAGEREF _Toc42428442 \h </w:instrText>
            </w:r>
            <w:r>
              <w:rPr>
                <w:noProof/>
                <w:webHidden/>
              </w:rPr>
            </w:r>
            <w:r>
              <w:rPr>
                <w:noProof/>
                <w:webHidden/>
              </w:rPr>
              <w:fldChar w:fldCharType="separate"/>
            </w:r>
            <w:r>
              <w:rPr>
                <w:noProof/>
                <w:webHidden/>
              </w:rPr>
              <w:t>2</w:t>
            </w:r>
            <w:r>
              <w:rPr>
                <w:noProof/>
                <w:webHidden/>
              </w:rPr>
              <w:fldChar w:fldCharType="end"/>
            </w:r>
          </w:hyperlink>
        </w:p>
        <w:p w14:paraId="579C6FEB" w14:textId="77777777" w:rsidR="00FC78D9" w:rsidRDefault="00FC78D9">
          <w:pPr>
            <w:pStyle w:val="TOC2"/>
            <w:tabs>
              <w:tab w:val="right" w:leader="dot" w:pos="9016"/>
            </w:tabs>
            <w:rPr>
              <w:rFonts w:asciiTheme="minorHAnsi" w:eastAsiaTheme="minorEastAsia" w:hAnsiTheme="minorHAnsi"/>
              <w:noProof/>
              <w:lang w:eastAsia="en-GB"/>
            </w:rPr>
          </w:pPr>
          <w:hyperlink w:anchor="_Toc42428443" w:history="1">
            <w:r w:rsidRPr="00567074">
              <w:rPr>
                <w:rStyle w:val="Hyperlink"/>
                <w:noProof/>
              </w:rPr>
              <w:t>1.4 Forensic Reporting &amp; Best Practise of Securing Digital Evidence</w:t>
            </w:r>
            <w:r>
              <w:rPr>
                <w:noProof/>
                <w:webHidden/>
              </w:rPr>
              <w:tab/>
            </w:r>
            <w:r>
              <w:rPr>
                <w:noProof/>
                <w:webHidden/>
              </w:rPr>
              <w:fldChar w:fldCharType="begin"/>
            </w:r>
            <w:r>
              <w:rPr>
                <w:noProof/>
                <w:webHidden/>
              </w:rPr>
              <w:instrText xml:space="preserve"> PAGEREF _Toc42428443 \h </w:instrText>
            </w:r>
            <w:r>
              <w:rPr>
                <w:noProof/>
                <w:webHidden/>
              </w:rPr>
            </w:r>
            <w:r>
              <w:rPr>
                <w:noProof/>
                <w:webHidden/>
              </w:rPr>
              <w:fldChar w:fldCharType="separate"/>
            </w:r>
            <w:r>
              <w:rPr>
                <w:noProof/>
                <w:webHidden/>
              </w:rPr>
              <w:t>3</w:t>
            </w:r>
            <w:r>
              <w:rPr>
                <w:noProof/>
                <w:webHidden/>
              </w:rPr>
              <w:fldChar w:fldCharType="end"/>
            </w:r>
          </w:hyperlink>
        </w:p>
        <w:p w14:paraId="277E7B71" w14:textId="77777777" w:rsidR="00FC78D9" w:rsidRDefault="00FC78D9">
          <w:pPr>
            <w:pStyle w:val="TOC3"/>
            <w:tabs>
              <w:tab w:val="right" w:leader="dot" w:pos="9016"/>
            </w:tabs>
            <w:rPr>
              <w:rFonts w:asciiTheme="minorHAnsi" w:eastAsiaTheme="minorEastAsia" w:hAnsiTheme="minorHAnsi"/>
              <w:noProof/>
              <w:lang w:eastAsia="en-GB"/>
            </w:rPr>
          </w:pPr>
          <w:hyperlink w:anchor="_Toc42428444" w:history="1">
            <w:r w:rsidRPr="00567074">
              <w:rPr>
                <w:rStyle w:val="Hyperlink"/>
                <w:noProof/>
              </w:rPr>
              <w:t>1.4.1 Evidence Handling</w:t>
            </w:r>
            <w:r>
              <w:rPr>
                <w:noProof/>
                <w:webHidden/>
              </w:rPr>
              <w:tab/>
            </w:r>
            <w:r>
              <w:rPr>
                <w:noProof/>
                <w:webHidden/>
              </w:rPr>
              <w:fldChar w:fldCharType="begin"/>
            </w:r>
            <w:r>
              <w:rPr>
                <w:noProof/>
                <w:webHidden/>
              </w:rPr>
              <w:instrText xml:space="preserve"> PAGEREF _Toc42428444 \h </w:instrText>
            </w:r>
            <w:r>
              <w:rPr>
                <w:noProof/>
                <w:webHidden/>
              </w:rPr>
            </w:r>
            <w:r>
              <w:rPr>
                <w:noProof/>
                <w:webHidden/>
              </w:rPr>
              <w:fldChar w:fldCharType="separate"/>
            </w:r>
            <w:r>
              <w:rPr>
                <w:noProof/>
                <w:webHidden/>
              </w:rPr>
              <w:t>3</w:t>
            </w:r>
            <w:r>
              <w:rPr>
                <w:noProof/>
                <w:webHidden/>
              </w:rPr>
              <w:fldChar w:fldCharType="end"/>
            </w:r>
          </w:hyperlink>
        </w:p>
        <w:p w14:paraId="3A525533" w14:textId="77777777" w:rsidR="00FC78D9" w:rsidRDefault="00FC78D9">
          <w:pPr>
            <w:pStyle w:val="TOC3"/>
            <w:tabs>
              <w:tab w:val="right" w:leader="dot" w:pos="9016"/>
            </w:tabs>
            <w:rPr>
              <w:rFonts w:asciiTheme="minorHAnsi" w:eastAsiaTheme="minorEastAsia" w:hAnsiTheme="minorHAnsi"/>
              <w:noProof/>
              <w:lang w:eastAsia="en-GB"/>
            </w:rPr>
          </w:pPr>
          <w:hyperlink w:anchor="_Toc42428445" w:history="1">
            <w:r w:rsidRPr="00567074">
              <w:rPr>
                <w:rStyle w:val="Hyperlink"/>
                <w:noProof/>
              </w:rPr>
              <w:t>1.4.2 Equipment Preparation</w:t>
            </w:r>
            <w:r>
              <w:rPr>
                <w:noProof/>
                <w:webHidden/>
              </w:rPr>
              <w:tab/>
            </w:r>
            <w:r>
              <w:rPr>
                <w:noProof/>
                <w:webHidden/>
              </w:rPr>
              <w:fldChar w:fldCharType="begin"/>
            </w:r>
            <w:r>
              <w:rPr>
                <w:noProof/>
                <w:webHidden/>
              </w:rPr>
              <w:instrText xml:space="preserve"> PAGEREF _Toc42428445 \h </w:instrText>
            </w:r>
            <w:r>
              <w:rPr>
                <w:noProof/>
                <w:webHidden/>
              </w:rPr>
            </w:r>
            <w:r>
              <w:rPr>
                <w:noProof/>
                <w:webHidden/>
              </w:rPr>
              <w:fldChar w:fldCharType="separate"/>
            </w:r>
            <w:r>
              <w:rPr>
                <w:noProof/>
                <w:webHidden/>
              </w:rPr>
              <w:t>4</w:t>
            </w:r>
            <w:r>
              <w:rPr>
                <w:noProof/>
                <w:webHidden/>
              </w:rPr>
              <w:fldChar w:fldCharType="end"/>
            </w:r>
          </w:hyperlink>
        </w:p>
        <w:p w14:paraId="039B5362" w14:textId="77777777" w:rsidR="00FC78D9" w:rsidRDefault="00FC78D9">
          <w:pPr>
            <w:pStyle w:val="TOC3"/>
            <w:tabs>
              <w:tab w:val="right" w:leader="dot" w:pos="9016"/>
            </w:tabs>
            <w:rPr>
              <w:rFonts w:asciiTheme="minorHAnsi" w:eastAsiaTheme="minorEastAsia" w:hAnsiTheme="minorHAnsi"/>
              <w:noProof/>
              <w:lang w:eastAsia="en-GB"/>
            </w:rPr>
          </w:pPr>
          <w:hyperlink w:anchor="_Toc42428446" w:history="1">
            <w:r w:rsidRPr="00567074">
              <w:rPr>
                <w:rStyle w:val="Hyperlink"/>
                <w:noProof/>
              </w:rPr>
              <w:t>1.4.3 Forensic Imaging &amp; Analysis</w:t>
            </w:r>
            <w:r>
              <w:rPr>
                <w:noProof/>
                <w:webHidden/>
              </w:rPr>
              <w:tab/>
            </w:r>
            <w:r>
              <w:rPr>
                <w:noProof/>
                <w:webHidden/>
              </w:rPr>
              <w:fldChar w:fldCharType="begin"/>
            </w:r>
            <w:r>
              <w:rPr>
                <w:noProof/>
                <w:webHidden/>
              </w:rPr>
              <w:instrText xml:space="preserve"> PAGEREF _Toc42428446 \h </w:instrText>
            </w:r>
            <w:r>
              <w:rPr>
                <w:noProof/>
                <w:webHidden/>
              </w:rPr>
            </w:r>
            <w:r>
              <w:rPr>
                <w:noProof/>
                <w:webHidden/>
              </w:rPr>
              <w:fldChar w:fldCharType="separate"/>
            </w:r>
            <w:r>
              <w:rPr>
                <w:noProof/>
                <w:webHidden/>
              </w:rPr>
              <w:t>4</w:t>
            </w:r>
            <w:r>
              <w:rPr>
                <w:noProof/>
                <w:webHidden/>
              </w:rPr>
              <w:fldChar w:fldCharType="end"/>
            </w:r>
          </w:hyperlink>
        </w:p>
        <w:p w14:paraId="78DA7F82" w14:textId="77777777" w:rsidR="00FC78D9" w:rsidRDefault="00FC78D9">
          <w:pPr>
            <w:pStyle w:val="TOC2"/>
            <w:tabs>
              <w:tab w:val="right" w:leader="dot" w:pos="9016"/>
            </w:tabs>
            <w:rPr>
              <w:rFonts w:asciiTheme="minorHAnsi" w:eastAsiaTheme="minorEastAsia" w:hAnsiTheme="minorHAnsi"/>
              <w:noProof/>
              <w:lang w:eastAsia="en-GB"/>
            </w:rPr>
          </w:pPr>
          <w:hyperlink w:anchor="_Toc42428447" w:history="1">
            <w:r w:rsidRPr="00567074">
              <w:rPr>
                <w:rStyle w:val="Hyperlink"/>
                <w:noProof/>
              </w:rPr>
              <w:t>1.5 Forensic Reporting &amp; Best Practise of Securing Digital Evidence</w:t>
            </w:r>
            <w:r>
              <w:rPr>
                <w:noProof/>
                <w:webHidden/>
              </w:rPr>
              <w:tab/>
            </w:r>
            <w:r>
              <w:rPr>
                <w:noProof/>
                <w:webHidden/>
              </w:rPr>
              <w:fldChar w:fldCharType="begin"/>
            </w:r>
            <w:r>
              <w:rPr>
                <w:noProof/>
                <w:webHidden/>
              </w:rPr>
              <w:instrText xml:space="preserve"> PAGEREF _Toc42428447 \h </w:instrText>
            </w:r>
            <w:r>
              <w:rPr>
                <w:noProof/>
                <w:webHidden/>
              </w:rPr>
            </w:r>
            <w:r>
              <w:rPr>
                <w:noProof/>
                <w:webHidden/>
              </w:rPr>
              <w:fldChar w:fldCharType="separate"/>
            </w:r>
            <w:r>
              <w:rPr>
                <w:noProof/>
                <w:webHidden/>
              </w:rPr>
              <w:t>4</w:t>
            </w:r>
            <w:r>
              <w:rPr>
                <w:noProof/>
                <w:webHidden/>
              </w:rPr>
              <w:fldChar w:fldCharType="end"/>
            </w:r>
          </w:hyperlink>
        </w:p>
        <w:p w14:paraId="715AA52B" w14:textId="77777777" w:rsidR="00FC78D9" w:rsidRDefault="00FC78D9">
          <w:pPr>
            <w:pStyle w:val="TOC3"/>
            <w:tabs>
              <w:tab w:val="right" w:leader="dot" w:pos="9016"/>
            </w:tabs>
            <w:rPr>
              <w:rFonts w:asciiTheme="minorHAnsi" w:eastAsiaTheme="minorEastAsia" w:hAnsiTheme="minorHAnsi"/>
              <w:noProof/>
              <w:lang w:eastAsia="en-GB"/>
            </w:rPr>
          </w:pPr>
          <w:hyperlink w:anchor="_Toc42428448" w:history="1">
            <w:r w:rsidRPr="00567074">
              <w:rPr>
                <w:rStyle w:val="Hyperlink"/>
                <w:noProof/>
              </w:rPr>
              <w:t>1.5.1 – CAINE</w:t>
            </w:r>
            <w:r>
              <w:rPr>
                <w:noProof/>
                <w:webHidden/>
              </w:rPr>
              <w:tab/>
            </w:r>
            <w:r>
              <w:rPr>
                <w:noProof/>
                <w:webHidden/>
              </w:rPr>
              <w:fldChar w:fldCharType="begin"/>
            </w:r>
            <w:r>
              <w:rPr>
                <w:noProof/>
                <w:webHidden/>
              </w:rPr>
              <w:instrText xml:space="preserve"> PAGEREF _Toc42428448 \h </w:instrText>
            </w:r>
            <w:r>
              <w:rPr>
                <w:noProof/>
                <w:webHidden/>
              </w:rPr>
            </w:r>
            <w:r>
              <w:rPr>
                <w:noProof/>
                <w:webHidden/>
              </w:rPr>
              <w:fldChar w:fldCharType="separate"/>
            </w:r>
            <w:r>
              <w:rPr>
                <w:noProof/>
                <w:webHidden/>
              </w:rPr>
              <w:t>5</w:t>
            </w:r>
            <w:r>
              <w:rPr>
                <w:noProof/>
                <w:webHidden/>
              </w:rPr>
              <w:fldChar w:fldCharType="end"/>
            </w:r>
          </w:hyperlink>
        </w:p>
        <w:p w14:paraId="3D7F6812" w14:textId="77777777" w:rsidR="00FC78D9" w:rsidRDefault="00FC78D9">
          <w:pPr>
            <w:pStyle w:val="TOC3"/>
            <w:tabs>
              <w:tab w:val="right" w:leader="dot" w:pos="9016"/>
            </w:tabs>
            <w:rPr>
              <w:rFonts w:asciiTheme="minorHAnsi" w:eastAsiaTheme="minorEastAsia" w:hAnsiTheme="minorHAnsi"/>
              <w:noProof/>
              <w:lang w:eastAsia="en-GB"/>
            </w:rPr>
          </w:pPr>
          <w:hyperlink w:anchor="_Toc42428449" w:history="1">
            <w:r w:rsidRPr="00567074">
              <w:rPr>
                <w:rStyle w:val="Hyperlink"/>
                <w:noProof/>
              </w:rPr>
              <w:t>1.5.2 – FTK</w:t>
            </w:r>
            <w:r>
              <w:rPr>
                <w:noProof/>
                <w:webHidden/>
              </w:rPr>
              <w:tab/>
            </w:r>
            <w:r>
              <w:rPr>
                <w:noProof/>
                <w:webHidden/>
              </w:rPr>
              <w:fldChar w:fldCharType="begin"/>
            </w:r>
            <w:r>
              <w:rPr>
                <w:noProof/>
                <w:webHidden/>
              </w:rPr>
              <w:instrText xml:space="preserve"> PAGEREF _Toc42428449 \h </w:instrText>
            </w:r>
            <w:r>
              <w:rPr>
                <w:noProof/>
                <w:webHidden/>
              </w:rPr>
            </w:r>
            <w:r>
              <w:rPr>
                <w:noProof/>
                <w:webHidden/>
              </w:rPr>
              <w:fldChar w:fldCharType="separate"/>
            </w:r>
            <w:r>
              <w:rPr>
                <w:noProof/>
                <w:webHidden/>
              </w:rPr>
              <w:t>6</w:t>
            </w:r>
            <w:r>
              <w:rPr>
                <w:noProof/>
                <w:webHidden/>
              </w:rPr>
              <w:fldChar w:fldCharType="end"/>
            </w:r>
          </w:hyperlink>
        </w:p>
        <w:p w14:paraId="5BC84158" w14:textId="77777777" w:rsidR="00FC78D9" w:rsidRDefault="00FC78D9">
          <w:pPr>
            <w:pStyle w:val="TOC3"/>
            <w:tabs>
              <w:tab w:val="right" w:leader="dot" w:pos="9016"/>
            </w:tabs>
            <w:rPr>
              <w:rFonts w:asciiTheme="minorHAnsi" w:eastAsiaTheme="minorEastAsia" w:hAnsiTheme="minorHAnsi"/>
              <w:noProof/>
              <w:lang w:eastAsia="en-GB"/>
            </w:rPr>
          </w:pPr>
          <w:hyperlink w:anchor="_Toc42428450" w:history="1">
            <w:r w:rsidRPr="00567074">
              <w:rPr>
                <w:rStyle w:val="Hyperlink"/>
                <w:noProof/>
              </w:rPr>
              <w:t>1.5.3 - EnCase</w:t>
            </w:r>
            <w:r>
              <w:rPr>
                <w:noProof/>
                <w:webHidden/>
              </w:rPr>
              <w:tab/>
            </w:r>
            <w:r>
              <w:rPr>
                <w:noProof/>
                <w:webHidden/>
              </w:rPr>
              <w:fldChar w:fldCharType="begin"/>
            </w:r>
            <w:r>
              <w:rPr>
                <w:noProof/>
                <w:webHidden/>
              </w:rPr>
              <w:instrText xml:space="preserve"> PAGEREF _Toc42428450 \h </w:instrText>
            </w:r>
            <w:r>
              <w:rPr>
                <w:noProof/>
                <w:webHidden/>
              </w:rPr>
            </w:r>
            <w:r>
              <w:rPr>
                <w:noProof/>
                <w:webHidden/>
              </w:rPr>
              <w:fldChar w:fldCharType="separate"/>
            </w:r>
            <w:r>
              <w:rPr>
                <w:noProof/>
                <w:webHidden/>
              </w:rPr>
              <w:t>7</w:t>
            </w:r>
            <w:r>
              <w:rPr>
                <w:noProof/>
                <w:webHidden/>
              </w:rPr>
              <w:fldChar w:fldCharType="end"/>
            </w:r>
          </w:hyperlink>
        </w:p>
        <w:p w14:paraId="2C7FBFC3" w14:textId="77777777" w:rsidR="00FC78D9" w:rsidRDefault="00FC78D9">
          <w:pPr>
            <w:pStyle w:val="TOC3"/>
            <w:tabs>
              <w:tab w:val="right" w:leader="dot" w:pos="9016"/>
            </w:tabs>
            <w:rPr>
              <w:rFonts w:asciiTheme="minorHAnsi" w:eastAsiaTheme="minorEastAsia" w:hAnsiTheme="minorHAnsi"/>
              <w:noProof/>
              <w:lang w:eastAsia="en-GB"/>
            </w:rPr>
          </w:pPr>
          <w:hyperlink w:anchor="_Toc42428451" w:history="1">
            <w:r w:rsidRPr="00567074">
              <w:rPr>
                <w:rStyle w:val="Hyperlink"/>
                <w:noProof/>
              </w:rPr>
              <w:t>1.5.4 – OSForensics</w:t>
            </w:r>
            <w:r>
              <w:rPr>
                <w:noProof/>
                <w:webHidden/>
              </w:rPr>
              <w:tab/>
            </w:r>
            <w:r>
              <w:rPr>
                <w:noProof/>
                <w:webHidden/>
              </w:rPr>
              <w:fldChar w:fldCharType="begin"/>
            </w:r>
            <w:r>
              <w:rPr>
                <w:noProof/>
                <w:webHidden/>
              </w:rPr>
              <w:instrText xml:space="preserve"> PAGEREF _Toc42428451 \h </w:instrText>
            </w:r>
            <w:r>
              <w:rPr>
                <w:noProof/>
                <w:webHidden/>
              </w:rPr>
            </w:r>
            <w:r>
              <w:rPr>
                <w:noProof/>
                <w:webHidden/>
              </w:rPr>
              <w:fldChar w:fldCharType="separate"/>
            </w:r>
            <w:r>
              <w:rPr>
                <w:noProof/>
                <w:webHidden/>
              </w:rPr>
              <w:t>8</w:t>
            </w:r>
            <w:r>
              <w:rPr>
                <w:noProof/>
                <w:webHidden/>
              </w:rPr>
              <w:fldChar w:fldCharType="end"/>
            </w:r>
          </w:hyperlink>
        </w:p>
        <w:p w14:paraId="3BEC59CE" w14:textId="77777777" w:rsidR="00FC78D9" w:rsidRDefault="00FC78D9">
          <w:pPr>
            <w:pStyle w:val="TOC1"/>
            <w:rPr>
              <w:rFonts w:asciiTheme="minorHAnsi" w:eastAsiaTheme="minorEastAsia" w:hAnsiTheme="minorHAnsi"/>
              <w:noProof/>
              <w:sz w:val="22"/>
              <w:lang w:eastAsia="en-GB"/>
            </w:rPr>
          </w:pPr>
          <w:hyperlink w:anchor="_Toc42428452" w:history="1">
            <w:r w:rsidRPr="00567074">
              <w:rPr>
                <w:rStyle w:val="Hyperlink"/>
                <w:noProof/>
              </w:rPr>
              <w:t>Task 2 – Case Study - Forensic Methodology</w:t>
            </w:r>
            <w:r>
              <w:rPr>
                <w:noProof/>
                <w:webHidden/>
              </w:rPr>
              <w:tab/>
            </w:r>
            <w:r>
              <w:rPr>
                <w:noProof/>
                <w:webHidden/>
              </w:rPr>
              <w:fldChar w:fldCharType="begin"/>
            </w:r>
            <w:r>
              <w:rPr>
                <w:noProof/>
                <w:webHidden/>
              </w:rPr>
              <w:instrText xml:space="preserve"> PAGEREF _Toc42428452 \h </w:instrText>
            </w:r>
            <w:r>
              <w:rPr>
                <w:noProof/>
                <w:webHidden/>
              </w:rPr>
            </w:r>
            <w:r>
              <w:rPr>
                <w:noProof/>
                <w:webHidden/>
              </w:rPr>
              <w:fldChar w:fldCharType="separate"/>
            </w:r>
            <w:r>
              <w:rPr>
                <w:noProof/>
                <w:webHidden/>
              </w:rPr>
              <w:t>9</w:t>
            </w:r>
            <w:r>
              <w:rPr>
                <w:noProof/>
                <w:webHidden/>
              </w:rPr>
              <w:fldChar w:fldCharType="end"/>
            </w:r>
          </w:hyperlink>
        </w:p>
        <w:p w14:paraId="753E15FD" w14:textId="77777777" w:rsidR="00FC78D9" w:rsidRDefault="00FC78D9">
          <w:pPr>
            <w:pStyle w:val="TOC3"/>
            <w:tabs>
              <w:tab w:val="right" w:leader="dot" w:pos="9016"/>
            </w:tabs>
            <w:rPr>
              <w:rFonts w:asciiTheme="minorHAnsi" w:eastAsiaTheme="minorEastAsia" w:hAnsiTheme="minorHAnsi"/>
              <w:noProof/>
              <w:lang w:eastAsia="en-GB"/>
            </w:rPr>
          </w:pPr>
          <w:hyperlink w:anchor="_Toc42428453" w:history="1">
            <w:r w:rsidRPr="00567074">
              <w:rPr>
                <w:rStyle w:val="Hyperlink"/>
                <w:noProof/>
              </w:rPr>
              <w:t>Outline and background of the investigative case being undertaken</w:t>
            </w:r>
            <w:r>
              <w:rPr>
                <w:noProof/>
                <w:webHidden/>
              </w:rPr>
              <w:tab/>
            </w:r>
            <w:r>
              <w:rPr>
                <w:noProof/>
                <w:webHidden/>
              </w:rPr>
              <w:fldChar w:fldCharType="begin"/>
            </w:r>
            <w:r>
              <w:rPr>
                <w:noProof/>
                <w:webHidden/>
              </w:rPr>
              <w:instrText xml:space="preserve"> PAGEREF _Toc42428453 \h </w:instrText>
            </w:r>
            <w:r>
              <w:rPr>
                <w:noProof/>
                <w:webHidden/>
              </w:rPr>
            </w:r>
            <w:r>
              <w:rPr>
                <w:noProof/>
                <w:webHidden/>
              </w:rPr>
              <w:fldChar w:fldCharType="separate"/>
            </w:r>
            <w:r>
              <w:rPr>
                <w:noProof/>
                <w:webHidden/>
              </w:rPr>
              <w:t>9</w:t>
            </w:r>
            <w:r>
              <w:rPr>
                <w:noProof/>
                <w:webHidden/>
              </w:rPr>
              <w:fldChar w:fldCharType="end"/>
            </w:r>
          </w:hyperlink>
        </w:p>
        <w:p w14:paraId="69DE8929" w14:textId="77777777" w:rsidR="00FC78D9" w:rsidRDefault="00FC78D9">
          <w:pPr>
            <w:pStyle w:val="TOC3"/>
            <w:tabs>
              <w:tab w:val="right" w:leader="dot" w:pos="9016"/>
            </w:tabs>
            <w:rPr>
              <w:rFonts w:asciiTheme="minorHAnsi" w:eastAsiaTheme="minorEastAsia" w:hAnsiTheme="minorHAnsi"/>
              <w:noProof/>
              <w:lang w:eastAsia="en-GB"/>
            </w:rPr>
          </w:pPr>
          <w:hyperlink w:anchor="_Toc42428454" w:history="1">
            <w:r w:rsidRPr="00567074">
              <w:rPr>
                <w:rStyle w:val="Hyperlink"/>
                <w:noProof/>
              </w:rPr>
              <w:t>Step by Step breakdown of investigation process.</w:t>
            </w:r>
            <w:r>
              <w:rPr>
                <w:noProof/>
                <w:webHidden/>
              </w:rPr>
              <w:tab/>
            </w:r>
            <w:r>
              <w:rPr>
                <w:noProof/>
                <w:webHidden/>
              </w:rPr>
              <w:fldChar w:fldCharType="begin"/>
            </w:r>
            <w:r>
              <w:rPr>
                <w:noProof/>
                <w:webHidden/>
              </w:rPr>
              <w:instrText xml:space="preserve"> PAGEREF _Toc42428454 \h </w:instrText>
            </w:r>
            <w:r>
              <w:rPr>
                <w:noProof/>
                <w:webHidden/>
              </w:rPr>
            </w:r>
            <w:r>
              <w:rPr>
                <w:noProof/>
                <w:webHidden/>
              </w:rPr>
              <w:fldChar w:fldCharType="separate"/>
            </w:r>
            <w:r>
              <w:rPr>
                <w:noProof/>
                <w:webHidden/>
              </w:rPr>
              <w:t>9</w:t>
            </w:r>
            <w:r>
              <w:rPr>
                <w:noProof/>
                <w:webHidden/>
              </w:rPr>
              <w:fldChar w:fldCharType="end"/>
            </w:r>
          </w:hyperlink>
        </w:p>
        <w:p w14:paraId="1940ECA6" w14:textId="77777777" w:rsidR="00FC78D9" w:rsidRDefault="00FC78D9">
          <w:pPr>
            <w:pStyle w:val="TOC1"/>
            <w:rPr>
              <w:rFonts w:asciiTheme="minorHAnsi" w:eastAsiaTheme="minorEastAsia" w:hAnsiTheme="minorHAnsi"/>
              <w:noProof/>
              <w:sz w:val="22"/>
              <w:lang w:eastAsia="en-GB"/>
            </w:rPr>
          </w:pPr>
          <w:hyperlink w:anchor="_Toc42428455" w:history="1">
            <w:r w:rsidRPr="00567074">
              <w:rPr>
                <w:rStyle w:val="Hyperlink"/>
                <w:noProof/>
              </w:rPr>
              <w:t>References:</w:t>
            </w:r>
            <w:r>
              <w:rPr>
                <w:noProof/>
                <w:webHidden/>
              </w:rPr>
              <w:tab/>
            </w:r>
            <w:r>
              <w:rPr>
                <w:noProof/>
                <w:webHidden/>
              </w:rPr>
              <w:fldChar w:fldCharType="begin"/>
            </w:r>
            <w:r>
              <w:rPr>
                <w:noProof/>
                <w:webHidden/>
              </w:rPr>
              <w:instrText xml:space="preserve"> PAGEREF _Toc42428455 \h </w:instrText>
            </w:r>
            <w:r>
              <w:rPr>
                <w:noProof/>
                <w:webHidden/>
              </w:rPr>
            </w:r>
            <w:r>
              <w:rPr>
                <w:noProof/>
                <w:webHidden/>
              </w:rPr>
              <w:fldChar w:fldCharType="separate"/>
            </w:r>
            <w:r>
              <w:rPr>
                <w:noProof/>
                <w:webHidden/>
              </w:rPr>
              <w:t>19</w:t>
            </w:r>
            <w:r>
              <w:rPr>
                <w:noProof/>
                <w:webHidden/>
              </w:rPr>
              <w:fldChar w:fldCharType="end"/>
            </w:r>
          </w:hyperlink>
        </w:p>
        <w:p w14:paraId="495CA818" w14:textId="7DB0CAD5" w:rsidR="0066771C" w:rsidRDefault="0066771C">
          <w:r>
            <w:rPr>
              <w:b/>
              <w:bCs/>
              <w:noProof/>
            </w:rPr>
            <w:fldChar w:fldCharType="end"/>
          </w:r>
        </w:p>
      </w:sdtContent>
    </w:sdt>
    <w:p w14:paraId="4FAB47EC" w14:textId="6CB75C13" w:rsidR="00C7073E" w:rsidRDefault="00C7073E"/>
    <w:p w14:paraId="51542BA1" w14:textId="3D49BE2E" w:rsidR="0066771C" w:rsidRDefault="0066771C"/>
    <w:p w14:paraId="5111C646" w14:textId="77777777" w:rsidR="0066771C" w:rsidRDefault="0066771C"/>
    <w:p w14:paraId="78F308A4" w14:textId="77777777" w:rsidR="00C7073E" w:rsidRDefault="00C7073E"/>
    <w:p w14:paraId="1E9F689A" w14:textId="77777777" w:rsidR="00C7073E" w:rsidRDefault="00C7073E"/>
    <w:p w14:paraId="647C9A82" w14:textId="77777777" w:rsidR="00C7073E" w:rsidRDefault="00C7073E"/>
    <w:p w14:paraId="1B4060C5" w14:textId="77777777" w:rsidR="00C7073E" w:rsidRDefault="00C7073E"/>
    <w:p w14:paraId="0FCD1C7E" w14:textId="77777777" w:rsidR="00C7073E" w:rsidRDefault="00C7073E"/>
    <w:p w14:paraId="4ACAC6B8" w14:textId="77777777" w:rsidR="00C7073E" w:rsidRDefault="00C7073E"/>
    <w:p w14:paraId="188AE0BF" w14:textId="77777777" w:rsidR="00602D8E" w:rsidRDefault="00602D8E">
      <w:pPr>
        <w:sectPr w:rsidR="00602D8E" w:rsidSect="00602D8E">
          <w:footerReference w:type="default" r:id="rId11"/>
          <w:pgSz w:w="11906" w:h="16838"/>
          <w:pgMar w:top="1440" w:right="1440" w:bottom="1440" w:left="1440" w:header="708" w:footer="708" w:gutter="0"/>
          <w:pgNumType w:start="0" w:chapStyle="1"/>
          <w:cols w:space="708"/>
          <w:titlePg/>
          <w:docGrid w:linePitch="360"/>
        </w:sectPr>
      </w:pPr>
    </w:p>
    <w:p w14:paraId="22DCB184" w14:textId="50D84D46" w:rsidR="00602D8E" w:rsidRDefault="000645B7" w:rsidP="00602D8E">
      <w:pPr>
        <w:pStyle w:val="Heading1"/>
        <w:numPr>
          <w:ilvl w:val="0"/>
          <w:numId w:val="1"/>
        </w:numPr>
      </w:pPr>
      <w:bookmarkStart w:id="2" w:name="_Toc42428435"/>
      <w:r>
        <w:lastRenderedPageBreak/>
        <w:t xml:space="preserve">Task 1 </w:t>
      </w:r>
      <w:r w:rsidR="00B75D6D">
        <w:t>–</w:t>
      </w:r>
      <w:r w:rsidR="000C77F0">
        <w:t xml:space="preserve"> </w:t>
      </w:r>
      <w:r w:rsidR="00B75D6D">
        <w:t xml:space="preserve">Introduction: </w:t>
      </w:r>
      <w:r w:rsidR="000C77F0">
        <w:t>Research</w:t>
      </w:r>
      <w:bookmarkEnd w:id="2"/>
    </w:p>
    <w:p w14:paraId="2819B35D" w14:textId="407867EA" w:rsidR="00602D8E" w:rsidRPr="0066771C" w:rsidRDefault="00F60F95" w:rsidP="00602D8E">
      <w:pPr>
        <w:rPr>
          <w:rFonts w:cs="Arial"/>
        </w:rPr>
      </w:pPr>
      <w:r>
        <w:rPr>
          <w:rFonts w:cs="Arial"/>
        </w:rPr>
        <w:t xml:space="preserve">In Task one we will be </w:t>
      </w:r>
      <w:r w:rsidR="003C0098">
        <w:rPr>
          <w:rFonts w:cs="Arial"/>
        </w:rPr>
        <w:t>investigating and expanding</w:t>
      </w:r>
      <w:r w:rsidR="009955C0">
        <w:rPr>
          <w:rFonts w:cs="Arial"/>
        </w:rPr>
        <w:t xml:space="preserve"> on</w:t>
      </w:r>
      <w:r>
        <w:rPr>
          <w:rFonts w:cs="Arial"/>
        </w:rPr>
        <w:t xml:space="preserve"> </w:t>
      </w:r>
      <w:r w:rsidR="003C0098">
        <w:rPr>
          <w:rFonts w:cs="Arial"/>
        </w:rPr>
        <w:t>several</w:t>
      </w:r>
      <w:r>
        <w:rPr>
          <w:rFonts w:cs="Arial"/>
        </w:rPr>
        <w:t xml:space="preserve"> </w:t>
      </w:r>
      <w:r w:rsidR="002C5002">
        <w:rPr>
          <w:rFonts w:cs="Arial"/>
        </w:rPr>
        <w:t xml:space="preserve">areas in relation to </w:t>
      </w:r>
      <w:r w:rsidR="003C0098">
        <w:rPr>
          <w:rFonts w:cs="Arial"/>
        </w:rPr>
        <w:t>Computer Forensics. These will include but not</w:t>
      </w:r>
      <w:r w:rsidR="00140DC1">
        <w:rPr>
          <w:rFonts w:cs="Arial"/>
        </w:rPr>
        <w:t xml:space="preserve"> </w:t>
      </w:r>
      <w:r w:rsidR="003C0098">
        <w:rPr>
          <w:rFonts w:cs="Arial"/>
        </w:rPr>
        <w:t>limited</w:t>
      </w:r>
      <w:r w:rsidR="009955C0">
        <w:rPr>
          <w:rFonts w:cs="Arial"/>
        </w:rPr>
        <w:t xml:space="preserve"> </w:t>
      </w:r>
      <w:r w:rsidR="00140DC1">
        <w:rPr>
          <w:rFonts w:cs="Arial"/>
        </w:rPr>
        <w:t xml:space="preserve">to: </w:t>
      </w:r>
      <w:r w:rsidR="00D90606">
        <w:rPr>
          <w:rFonts w:cs="Arial"/>
        </w:rPr>
        <w:t xml:space="preserve">Background information on Computer Forensics, </w:t>
      </w:r>
      <w:r w:rsidR="00205C37">
        <w:rPr>
          <w:rFonts w:cs="Arial"/>
        </w:rPr>
        <w:t>b</w:t>
      </w:r>
      <w:r w:rsidR="00140DC1">
        <w:rPr>
          <w:rFonts w:cs="Arial"/>
        </w:rPr>
        <w:t xml:space="preserve">rief overview of </w:t>
      </w:r>
      <w:r w:rsidR="00205C37">
        <w:rPr>
          <w:rFonts w:cs="Arial"/>
        </w:rPr>
        <w:t xml:space="preserve">UK Law, </w:t>
      </w:r>
      <w:r w:rsidR="00BF69B6">
        <w:rPr>
          <w:rFonts w:cs="Arial"/>
        </w:rPr>
        <w:t>Chain of custody procedures</w:t>
      </w:r>
      <w:r w:rsidR="00047330">
        <w:rPr>
          <w:rFonts w:cs="Arial"/>
        </w:rPr>
        <w:t>,</w:t>
      </w:r>
      <w:r w:rsidR="00B75D6D">
        <w:rPr>
          <w:rFonts w:cs="Arial"/>
        </w:rPr>
        <w:t xml:space="preserve"> </w:t>
      </w:r>
      <w:proofErr w:type="gramStart"/>
      <w:r w:rsidR="00B75D6D">
        <w:rPr>
          <w:rFonts w:cs="Arial"/>
        </w:rPr>
        <w:t>Forensics</w:t>
      </w:r>
      <w:proofErr w:type="gramEnd"/>
      <w:r w:rsidR="00B75D6D">
        <w:rPr>
          <w:rFonts w:cs="Arial"/>
        </w:rPr>
        <w:t xml:space="preserve"> reporting and</w:t>
      </w:r>
      <w:r w:rsidR="00355B34">
        <w:rPr>
          <w:rFonts w:cs="Arial"/>
        </w:rPr>
        <w:t xml:space="preserve"> </w:t>
      </w:r>
      <w:r w:rsidR="000D18D2">
        <w:rPr>
          <w:rFonts w:cs="Arial"/>
        </w:rPr>
        <w:t>best practise to securing digital evidence.</w:t>
      </w:r>
    </w:p>
    <w:p w14:paraId="234DA68F" w14:textId="6950EE02" w:rsidR="0066771C" w:rsidRDefault="00182770" w:rsidP="0066771C">
      <w:pPr>
        <w:pStyle w:val="Heading2"/>
        <w:numPr>
          <w:ilvl w:val="1"/>
          <w:numId w:val="1"/>
        </w:numPr>
      </w:pPr>
      <w:bookmarkStart w:id="3" w:name="_Toc42428436"/>
      <w:r>
        <w:t>Computer Forensics</w:t>
      </w:r>
      <w:r w:rsidR="002A5876">
        <w:t xml:space="preserve"> Background</w:t>
      </w:r>
      <w:bookmarkEnd w:id="3"/>
    </w:p>
    <w:p w14:paraId="7150AA5F" w14:textId="6343EF71" w:rsidR="008D27AE" w:rsidRDefault="0010292C" w:rsidP="0066771C">
      <w:pPr>
        <w:ind w:left="360"/>
        <w:rPr>
          <w:rFonts w:cstheme="majorBidi"/>
        </w:rPr>
      </w:pPr>
      <w:r>
        <w:rPr>
          <w:rFonts w:cstheme="majorBidi"/>
        </w:rPr>
        <w:t>Comp</w:t>
      </w:r>
      <w:r w:rsidR="00C37E50">
        <w:rPr>
          <w:rFonts w:cstheme="majorBidi"/>
        </w:rPr>
        <w:t xml:space="preserve">uter </w:t>
      </w:r>
      <w:r w:rsidR="00B95E48">
        <w:rPr>
          <w:rFonts w:cstheme="majorBidi"/>
        </w:rPr>
        <w:t>Forensics</w:t>
      </w:r>
      <w:r w:rsidR="00C37E50">
        <w:rPr>
          <w:rFonts w:cstheme="majorBidi"/>
        </w:rPr>
        <w:t xml:space="preserve"> </w:t>
      </w:r>
      <w:r w:rsidR="00B95E48">
        <w:rPr>
          <w:rFonts w:cstheme="majorBidi"/>
        </w:rPr>
        <w:t>or sometimes referred to as Cyber Forensics</w:t>
      </w:r>
      <w:r w:rsidR="002574DD">
        <w:rPr>
          <w:rFonts w:cstheme="majorBidi"/>
        </w:rPr>
        <w:t xml:space="preserve"> can be first broken down in to two </w:t>
      </w:r>
      <w:r w:rsidR="005F3164">
        <w:rPr>
          <w:rFonts w:cstheme="majorBidi"/>
        </w:rPr>
        <w:t xml:space="preserve">parts. Firstly “Forensics” which </w:t>
      </w:r>
      <w:r w:rsidR="007B5531">
        <w:rPr>
          <w:rFonts w:cstheme="majorBidi"/>
        </w:rPr>
        <w:t xml:space="preserve">means </w:t>
      </w:r>
      <w:r w:rsidR="00217B12">
        <w:rPr>
          <w:rFonts w:cstheme="majorBidi"/>
        </w:rPr>
        <w:t xml:space="preserve">an established scientific process </w:t>
      </w:r>
      <w:r w:rsidR="0016044D">
        <w:rPr>
          <w:rFonts w:cstheme="majorBidi"/>
        </w:rPr>
        <w:t>for collect</w:t>
      </w:r>
      <w:r w:rsidR="005E791B">
        <w:rPr>
          <w:rFonts w:cstheme="majorBidi"/>
        </w:rPr>
        <w:t>ion, analysis</w:t>
      </w:r>
      <w:r w:rsidR="00240740">
        <w:rPr>
          <w:rFonts w:cstheme="majorBidi"/>
        </w:rPr>
        <w:t xml:space="preserve"> and then the presentation of this </w:t>
      </w:r>
      <w:r w:rsidR="00BC755B">
        <w:rPr>
          <w:rFonts w:cstheme="majorBidi"/>
        </w:rPr>
        <w:t>collected evidence</w:t>
      </w:r>
      <w:r w:rsidR="00CC0FBF">
        <w:rPr>
          <w:rFonts w:cstheme="majorBidi"/>
        </w:rPr>
        <w:t xml:space="preserve">. </w:t>
      </w:r>
      <w:r w:rsidR="00DE5034">
        <w:rPr>
          <w:rFonts w:cstheme="majorBidi"/>
        </w:rPr>
        <w:t>Secondly</w:t>
      </w:r>
      <w:r w:rsidR="00CC0FBF">
        <w:rPr>
          <w:rFonts w:cstheme="majorBidi"/>
        </w:rPr>
        <w:t xml:space="preserve"> computer or cyber</w:t>
      </w:r>
      <w:r w:rsidR="000F34EA">
        <w:rPr>
          <w:rFonts w:cstheme="majorBidi"/>
        </w:rPr>
        <w:t xml:space="preserve">, which </w:t>
      </w:r>
      <w:r w:rsidR="00EA7AF5">
        <w:rPr>
          <w:rFonts w:cstheme="majorBidi"/>
        </w:rPr>
        <w:t xml:space="preserve">simply refers to the </w:t>
      </w:r>
      <w:r w:rsidR="00841D1B">
        <w:rPr>
          <w:rFonts w:cstheme="majorBidi"/>
        </w:rPr>
        <w:t>activities</w:t>
      </w:r>
      <w:r w:rsidR="00EA7AF5">
        <w:rPr>
          <w:rFonts w:cstheme="majorBidi"/>
        </w:rPr>
        <w:t xml:space="preserve"> being undertaken or utilising </w:t>
      </w:r>
      <w:r w:rsidR="00A22320">
        <w:rPr>
          <w:rFonts w:cstheme="majorBidi"/>
        </w:rPr>
        <w:t>computer</w:t>
      </w:r>
      <w:r w:rsidR="00841D1B">
        <w:rPr>
          <w:rFonts w:cstheme="majorBidi"/>
        </w:rPr>
        <w:t>s and or other means of digital devices/communication methods</w:t>
      </w:r>
      <w:r w:rsidR="00E951C7">
        <w:rPr>
          <w:rFonts w:cstheme="majorBidi"/>
        </w:rPr>
        <w:fldChar w:fldCharType="begin" w:fldLock="1"/>
      </w:r>
      <w:r w:rsidR="00CB3741">
        <w:rPr>
          <w:rFonts w:cstheme="majorBidi"/>
        </w:rPr>
        <w:instrText>ADDIN CSL_CITATION {"citationItems":[{"id":"ITEM-1","itemData":{"URL":"https://resources.infosecinstitute.com/category/computerforensics/introduction/#gref","accessed":{"date-parts":[["2020","3","14"]]},"id":"ITEM-1","issued":{"date-parts":[["0"]]},"title":"An Introduction to Computer Forensics","type":"webpage"},"uris":["http://www.mendeley.com/documents/?uuid=67193945-8874-3c65-bf51-7e0f07a4bdc9"]}],"mendeley":{"formattedCitation":"[1]","plainTextFormattedCitation":"[1]","previouslyFormattedCitation":"[1]"},"properties":{"noteIndex":0},"schema":"https://github.com/citation-style-language/schema/raw/master/csl-citation.json"}</w:instrText>
      </w:r>
      <w:r w:rsidR="00E951C7">
        <w:rPr>
          <w:rFonts w:cstheme="majorBidi"/>
        </w:rPr>
        <w:fldChar w:fldCharType="separate"/>
      </w:r>
      <w:r w:rsidR="00E951C7" w:rsidRPr="00E951C7">
        <w:rPr>
          <w:rFonts w:cstheme="majorBidi"/>
          <w:noProof/>
        </w:rPr>
        <w:t>[1]</w:t>
      </w:r>
      <w:r w:rsidR="00E951C7">
        <w:rPr>
          <w:rFonts w:cstheme="majorBidi"/>
        </w:rPr>
        <w:fldChar w:fldCharType="end"/>
      </w:r>
      <w:r w:rsidR="00F85C4E">
        <w:rPr>
          <w:rFonts w:cstheme="majorBidi"/>
        </w:rPr>
        <w:t xml:space="preserve"> </w:t>
      </w:r>
      <w:r w:rsidR="00525F78">
        <w:rPr>
          <w:rFonts w:cstheme="majorBidi"/>
        </w:rPr>
        <w:t>.</w:t>
      </w:r>
      <w:r w:rsidR="00841D1B">
        <w:rPr>
          <w:rFonts w:cstheme="majorBidi"/>
        </w:rPr>
        <w:t>When combining these we then come to</w:t>
      </w:r>
      <w:r w:rsidR="004D3734">
        <w:rPr>
          <w:rFonts w:cstheme="majorBidi"/>
        </w:rPr>
        <w:t xml:space="preserve"> the understanding the computer forensics is the </w:t>
      </w:r>
      <w:r w:rsidR="0028382E">
        <w:rPr>
          <w:rFonts w:cstheme="majorBidi"/>
        </w:rPr>
        <w:t>dis</w:t>
      </w:r>
      <w:r w:rsidR="00E4721F">
        <w:rPr>
          <w:rFonts w:cstheme="majorBidi"/>
        </w:rPr>
        <w:t xml:space="preserve">cipline of combining elements of </w:t>
      </w:r>
      <w:r w:rsidR="00773FE6">
        <w:rPr>
          <w:rFonts w:cstheme="majorBidi"/>
        </w:rPr>
        <w:t xml:space="preserve">law and computer sciences to </w:t>
      </w:r>
      <w:r w:rsidR="0003707A">
        <w:rPr>
          <w:rFonts w:cstheme="majorBidi"/>
        </w:rPr>
        <w:t>collate and analyse data</w:t>
      </w:r>
      <w:r w:rsidR="00817805">
        <w:rPr>
          <w:rFonts w:cstheme="majorBidi"/>
        </w:rPr>
        <w:t xml:space="preserve"> from computer syst</w:t>
      </w:r>
      <w:r w:rsidR="00496197">
        <w:rPr>
          <w:rFonts w:cstheme="majorBidi"/>
        </w:rPr>
        <w:t>ems including networks,</w:t>
      </w:r>
      <w:r w:rsidR="00657E70">
        <w:rPr>
          <w:rFonts w:cstheme="majorBidi"/>
        </w:rPr>
        <w:t xml:space="preserve"> communication methods including wireless</w:t>
      </w:r>
      <w:r w:rsidR="002A6DC7">
        <w:rPr>
          <w:rFonts w:cstheme="majorBidi"/>
        </w:rPr>
        <w:t xml:space="preserve"> and storage of </w:t>
      </w:r>
      <w:r w:rsidR="0011501A">
        <w:rPr>
          <w:rFonts w:cstheme="majorBidi"/>
        </w:rPr>
        <w:t>device data in a way that can then be presented as admissible evidence in a court of law</w:t>
      </w:r>
      <w:r w:rsidR="00CB3741">
        <w:rPr>
          <w:rFonts w:cstheme="majorBidi"/>
        </w:rPr>
        <w:fldChar w:fldCharType="begin" w:fldLock="1"/>
      </w:r>
      <w:r w:rsidR="00026D15">
        <w:rPr>
          <w:rFonts w:cstheme="majorBidi"/>
        </w:rPr>
        <w:instrText>ADDIN CSL_CITATION {"citationItems":[{"id":"ITEM-1","itemData":{"URL":"https://www.us-cert.gov/sites/default/files/publications/forensics.pdf","accessed":{"date-parts":[["2020","3","14"]]},"id":"ITEM-1","issued":{"date-parts":[["0"]]},"title":"Computer Forensics US-Cert Gov","type":"webpage"},"uris":["http://www.mendeley.com/documents/?uuid=5f46bb54-c716-3c45-8a24-111d400a3f95"]}],"mendeley":{"formattedCitation":"[2]","plainTextFormattedCitation":"[2]","previouslyFormattedCitation":"[2]"},"properties":{"noteIndex":0},"schema":"https://github.com/citation-style-language/schema/raw/master/csl-citation.json"}</w:instrText>
      </w:r>
      <w:r w:rsidR="00CB3741">
        <w:rPr>
          <w:rFonts w:cstheme="majorBidi"/>
        </w:rPr>
        <w:fldChar w:fldCharType="separate"/>
      </w:r>
      <w:r w:rsidR="00CB3741" w:rsidRPr="00CB3741">
        <w:rPr>
          <w:rFonts w:cstheme="majorBidi"/>
          <w:noProof/>
        </w:rPr>
        <w:t>[2]</w:t>
      </w:r>
      <w:r w:rsidR="00CB3741">
        <w:rPr>
          <w:rFonts w:cstheme="majorBidi"/>
        </w:rPr>
        <w:fldChar w:fldCharType="end"/>
      </w:r>
      <w:r w:rsidR="00CB3741">
        <w:rPr>
          <w:rFonts w:cstheme="majorBidi"/>
        </w:rPr>
        <w:t>.</w:t>
      </w:r>
    </w:p>
    <w:p w14:paraId="7A0DE081" w14:textId="265DBDB5" w:rsidR="00A365C6" w:rsidRDefault="00FE4AD0" w:rsidP="00A05F8B">
      <w:pPr>
        <w:pStyle w:val="Heading2"/>
        <w:numPr>
          <w:ilvl w:val="1"/>
          <w:numId w:val="1"/>
        </w:numPr>
      </w:pPr>
      <w:bookmarkStart w:id="4" w:name="_Toc42428437"/>
      <w:r>
        <w:t xml:space="preserve">Brief overview of </w:t>
      </w:r>
      <w:r w:rsidR="00AD4C35">
        <w:t>UK La</w:t>
      </w:r>
      <w:r w:rsidR="00A365C6">
        <w:t>w</w:t>
      </w:r>
      <w:bookmarkEnd w:id="4"/>
    </w:p>
    <w:p w14:paraId="75439301" w14:textId="11AEA4EB" w:rsidR="00A05F8B" w:rsidRDefault="00A05F8B" w:rsidP="00A05F8B">
      <w:pPr>
        <w:ind w:left="360"/>
      </w:pPr>
      <w:r>
        <w:t xml:space="preserve">In UK law there are </w:t>
      </w:r>
      <w:r w:rsidR="00CC10D7">
        <w:t>of key legislations</w:t>
      </w:r>
      <w:r w:rsidR="00AF77B3">
        <w:t xml:space="preserve"> in relation to Computer/Cyber-crime. </w:t>
      </w:r>
      <w:r w:rsidR="009D24D0">
        <w:t>These include but are not limited to the following</w:t>
      </w:r>
      <w:r w:rsidR="00026D15">
        <w:fldChar w:fldCharType="begin" w:fldLock="1"/>
      </w:r>
      <w:r w:rsidR="001E59DF">
        <w:instrText>ADDIN CSL_CITATION {"citationItems":[{"id":"ITEM-1","itemData":{"URL":"https://www.jisc.ac.uk/guides/networking-computers-and-the-law/laws","accessed":{"date-parts":[["2020","3","14"]]},"id":"ITEM-1","issued":{"date-parts":[["0"]]},"title":"Laws relevant to networking and computing | Jisc","type":"webpage"},"uris":["http://www.mendeley.com/documents/?uuid=2fbea66e-22d9-35ae-ac18-794a01e78702"]}],"mendeley":{"formattedCitation":"[3]","plainTextFormattedCitation":"[3]","previouslyFormattedCitation":"[3]"},"properties":{"noteIndex":0},"schema":"https://github.com/citation-style-language/schema/raw/master/csl-citation.json"}</w:instrText>
      </w:r>
      <w:r w:rsidR="00026D15">
        <w:fldChar w:fldCharType="separate"/>
      </w:r>
      <w:r w:rsidR="00026D15" w:rsidRPr="00026D15">
        <w:rPr>
          <w:noProof/>
        </w:rPr>
        <w:t>[3]</w:t>
      </w:r>
      <w:r w:rsidR="00026D15">
        <w:fldChar w:fldCharType="end"/>
      </w:r>
      <w:r w:rsidR="00891E66">
        <w:t>:</w:t>
      </w:r>
    </w:p>
    <w:p w14:paraId="16DC9C69" w14:textId="04B99BE0" w:rsidR="00891E66" w:rsidRDefault="001B3A02" w:rsidP="00891E66">
      <w:pPr>
        <w:pStyle w:val="Heading3"/>
      </w:pPr>
      <w:bookmarkStart w:id="5" w:name="_Toc42428438"/>
      <w:r>
        <w:t>1.2.1 Computer Misuse Act 1990</w:t>
      </w:r>
      <w:bookmarkEnd w:id="5"/>
    </w:p>
    <w:p w14:paraId="5F9DA682" w14:textId="322F7AE6" w:rsidR="00ED1385" w:rsidRDefault="00ED1385" w:rsidP="00ED1385">
      <w:r>
        <w:t xml:space="preserve">The </w:t>
      </w:r>
      <w:r w:rsidR="00942A7A">
        <w:t xml:space="preserve">computer misuse act 1990 primarily orientates around offences relation to unauthorised access and/or </w:t>
      </w:r>
      <w:r w:rsidR="00D17E7B">
        <w:t>interference with computer devices and associated data</w:t>
      </w:r>
      <w:r w:rsidR="00974B5B">
        <w:t xml:space="preserve">. </w:t>
      </w:r>
      <w:r w:rsidR="00B63B7E">
        <w:t xml:space="preserve">It also pertains to the </w:t>
      </w:r>
      <w:r w:rsidR="007802FC">
        <w:t xml:space="preserve">intent to commit or facilitate </w:t>
      </w:r>
      <w:r w:rsidR="001E59DF">
        <w:t>further</w:t>
      </w:r>
      <w:r w:rsidR="00206B21">
        <w:t xml:space="preserve"> offences </w:t>
      </w:r>
      <w:r w:rsidR="00C9193D">
        <w:t>once unauthorised access has been gained</w:t>
      </w:r>
      <w:r w:rsidR="001E59DF">
        <w:fldChar w:fldCharType="begin" w:fldLock="1"/>
      </w:r>
      <w:r w:rsidR="003D5A51">
        <w:instrText>ADDIN CSL_CITATION {"citationItems":[{"id":"ITEM-1","itemData":{"URL":"http://www.legislation.gov.uk/ukpga/1990/18/contents","accessed":{"date-parts":[["2020","3","14"]]},"id":"ITEM-1","issued":{"date-parts":[["0"]]},"title":"Computer Misuse Act 1990","type":"webpage"},"uris":["http://www.mendeley.com/documents/?uuid=337b53cd-e5bd-300f-9039-afff90412b79"]}],"mendeley":{"formattedCitation":"[4]","plainTextFormattedCitation":"[4]","previouslyFormattedCitation":"[4]"},"properties":{"noteIndex":0},"schema":"https://github.com/citation-style-language/schema/raw/master/csl-citation.json"}</w:instrText>
      </w:r>
      <w:r w:rsidR="001E59DF">
        <w:fldChar w:fldCharType="separate"/>
      </w:r>
      <w:r w:rsidR="001E59DF" w:rsidRPr="001E59DF">
        <w:rPr>
          <w:noProof/>
        </w:rPr>
        <w:t>[4]</w:t>
      </w:r>
      <w:r w:rsidR="001E59DF">
        <w:fldChar w:fldCharType="end"/>
      </w:r>
      <w:r w:rsidR="00C9193D">
        <w:t>.</w:t>
      </w:r>
    </w:p>
    <w:p w14:paraId="430F0B0C" w14:textId="21CBB4CB" w:rsidR="001E59DF" w:rsidRDefault="001E59DF" w:rsidP="001E59DF">
      <w:pPr>
        <w:pStyle w:val="Heading3"/>
      </w:pPr>
      <w:bookmarkStart w:id="6" w:name="_Toc42428439"/>
      <w:r>
        <w:t xml:space="preserve">1.2.2 </w:t>
      </w:r>
      <w:r w:rsidR="00DE0C2F">
        <w:t>Communications Act 2003</w:t>
      </w:r>
      <w:bookmarkEnd w:id="6"/>
    </w:p>
    <w:p w14:paraId="1EE3A71D" w14:textId="2B0E1774" w:rsidR="00DE0C2F" w:rsidRDefault="00015484" w:rsidP="00DE0C2F">
      <w:r>
        <w:t xml:space="preserve">The communications act 2003 primarily </w:t>
      </w:r>
      <w:r w:rsidR="00554158">
        <w:t xml:space="preserve">refers to offences created around the use of </w:t>
      </w:r>
      <w:r w:rsidR="00106567">
        <w:t xml:space="preserve">public communications services and the </w:t>
      </w:r>
      <w:r w:rsidR="00F02CF9">
        <w:t xml:space="preserve">dishonesty </w:t>
      </w:r>
      <w:r w:rsidR="00296618">
        <w:t>of obtaining electronic communication services</w:t>
      </w:r>
      <w:r w:rsidR="00BC4D09">
        <w:t xml:space="preserve">. The </w:t>
      </w:r>
      <w:r w:rsidR="00FB5426">
        <w:t xml:space="preserve">functions of such offences are related and </w:t>
      </w:r>
      <w:r w:rsidR="00781534">
        <w:t xml:space="preserve">overseen by the Office of Communications </w:t>
      </w:r>
      <w:r w:rsidR="003D5A51">
        <w:t>(OFCOM)</w:t>
      </w:r>
      <w:r w:rsidR="003D5A51">
        <w:fldChar w:fldCharType="begin" w:fldLock="1"/>
      </w:r>
      <w:r w:rsidR="00102F32">
        <w:instrText>ADDIN CSL_CITATION {"citationItems":[{"id":"ITEM-1","itemData":{"URL":"http://www.legislation.gov.uk/ukpga/2003/21/contents","accessed":{"date-parts":[["2020","3","14"]]},"id":"ITEM-1","issued":{"date-parts":[["0"]]},"title":"Communications Act 2003","type":"webpage"},"uris":["http://www.mendeley.com/documents/?uuid=c096fe89-8dc7-365b-9a14-2bcfb62da110"]}],"mendeley":{"formattedCitation":"[5]","plainTextFormattedCitation":"[5]","previouslyFormattedCitation":"[5]"},"properties":{"noteIndex":0},"schema":"https://github.com/citation-style-language/schema/raw/master/csl-citation.json"}</w:instrText>
      </w:r>
      <w:r w:rsidR="003D5A51">
        <w:fldChar w:fldCharType="separate"/>
      </w:r>
      <w:r w:rsidR="003D5A51" w:rsidRPr="003D5A51">
        <w:rPr>
          <w:noProof/>
        </w:rPr>
        <w:t>[5]</w:t>
      </w:r>
      <w:r w:rsidR="003D5A51">
        <w:fldChar w:fldCharType="end"/>
      </w:r>
      <w:r w:rsidR="003D5A51">
        <w:t>.</w:t>
      </w:r>
    </w:p>
    <w:p w14:paraId="7AD1432D" w14:textId="6B3631C9" w:rsidR="005C1918" w:rsidRDefault="005C1918" w:rsidP="005C1918">
      <w:pPr>
        <w:pStyle w:val="Heading3"/>
      </w:pPr>
      <w:bookmarkStart w:id="7" w:name="_Toc42428440"/>
      <w:r>
        <w:t xml:space="preserve">1.2.3 </w:t>
      </w:r>
      <w:r w:rsidR="00F03582">
        <w:t>Investigatory Power</w:t>
      </w:r>
      <w:r w:rsidR="0058741C">
        <w:t>s</w:t>
      </w:r>
      <w:r w:rsidR="00F03582">
        <w:t xml:space="preserve"> Act 2016</w:t>
      </w:r>
      <w:bookmarkEnd w:id="7"/>
    </w:p>
    <w:p w14:paraId="3B1270BD" w14:textId="3984EB91" w:rsidR="00F03582" w:rsidRDefault="00F03582" w:rsidP="00F03582">
      <w:r>
        <w:t>The investig</w:t>
      </w:r>
      <w:r w:rsidR="0058741C">
        <w:t xml:space="preserve">atory power act 2016 </w:t>
      </w:r>
      <w:r w:rsidR="00921D91">
        <w:t xml:space="preserve">creates and provides powers to </w:t>
      </w:r>
      <w:r w:rsidR="00D743E9">
        <w:t xml:space="preserve">investigating authorities such as the police force, to </w:t>
      </w:r>
      <w:r w:rsidR="00751904">
        <w:t xml:space="preserve">control &amp; intercept </w:t>
      </w:r>
      <w:r w:rsidR="00680AD7">
        <w:t xml:space="preserve">traffic on networks to provide information </w:t>
      </w:r>
      <w:r w:rsidR="005F4F25">
        <w:t xml:space="preserve">users and their uses of </w:t>
      </w:r>
      <w:r w:rsidR="000610E9">
        <w:t>such networks</w:t>
      </w:r>
      <w:r w:rsidR="00102F32">
        <w:fldChar w:fldCharType="begin" w:fldLock="1"/>
      </w:r>
      <w:r w:rsidR="00944911">
        <w:instrText>ADDIN CSL_CITATION {"citationItems":[{"id":"ITEM-1","itemData":{"URL":"http://www.legislation.gov.uk/ukpga/2016/25/section/87","accessed":{"date-parts":[["2020","3","14"]]},"id":"ITEM-1","issued":{"date-parts":[["0"]]},"title":"Investigatory Powers Act 2016","type":"webpage"},"uris":["http://www.mendeley.com/documents/?uuid=25efeb39-fdd6-3c6b-b337-625de620dc0f"]}],"mendeley":{"formattedCitation":"[6]","plainTextFormattedCitation":"[6]","previouslyFormattedCitation":"[6]"},"properties":{"noteIndex":0},"schema":"https://github.com/citation-style-language/schema/raw/master/csl-citation.json"}</w:instrText>
      </w:r>
      <w:r w:rsidR="00102F32">
        <w:fldChar w:fldCharType="separate"/>
      </w:r>
      <w:r w:rsidR="00102F32" w:rsidRPr="00102F32">
        <w:rPr>
          <w:noProof/>
        </w:rPr>
        <w:t>[6]</w:t>
      </w:r>
      <w:r w:rsidR="00102F32">
        <w:fldChar w:fldCharType="end"/>
      </w:r>
      <w:r w:rsidR="00102F32">
        <w:t>.</w:t>
      </w:r>
      <w:r w:rsidR="00991D4C">
        <w:t xml:space="preserve"> </w:t>
      </w:r>
      <w:r w:rsidR="008355D4">
        <w:t xml:space="preserve">This was also expanded on by the </w:t>
      </w:r>
      <w:r w:rsidR="00C35B2B">
        <w:t>investigatory power regulations 2018</w:t>
      </w:r>
      <w:r w:rsidR="00944911">
        <w:fldChar w:fldCharType="begin" w:fldLock="1"/>
      </w:r>
      <w:r w:rsidR="00E832C2">
        <w:instrText>ADDIN CSL_CITATION {"citationItems":[{"id":"ITEM-1","itemData":{"URL":"http://www.legislation.gov.uk/uksi/2018/356/contents/made","accessed":{"date-parts":[["2020","3","14"]]},"id":"ITEM-1","issued":{"date-parts":[["0"]]},"title":"The Investigatory Powers (Interception by Businesses etc. for Monitoring and Record-keeping Purposes) Regulations 2018","type":"webpage"},"uris":["http://www.mendeley.com/documents/?uuid=47c3721e-b969-3f76-89d1-91f484dddd74"]}],"mendeley":{"formattedCitation":"[7]","plainTextFormattedCitation":"[7]","previouslyFormattedCitation":"[7]"},"properties":{"noteIndex":0},"schema":"https://github.com/citation-style-language/schema/raw/master/csl-citation.json"}</w:instrText>
      </w:r>
      <w:r w:rsidR="00944911">
        <w:fldChar w:fldCharType="separate"/>
      </w:r>
      <w:r w:rsidR="00944911" w:rsidRPr="00944911">
        <w:rPr>
          <w:noProof/>
        </w:rPr>
        <w:t>[7]</w:t>
      </w:r>
      <w:r w:rsidR="00944911">
        <w:fldChar w:fldCharType="end"/>
      </w:r>
      <w:r w:rsidR="007F1E83">
        <w:t xml:space="preserve">, which cover the </w:t>
      </w:r>
      <w:r w:rsidR="009F35A9">
        <w:t>interception, monitoring</w:t>
      </w:r>
      <w:r w:rsidR="00C936D0">
        <w:t xml:space="preserve"> and record keeping of such </w:t>
      </w:r>
      <w:r w:rsidR="009F35A9">
        <w:t>information by businesses for business purposes.</w:t>
      </w:r>
    </w:p>
    <w:p w14:paraId="2B95A662" w14:textId="3557F67C" w:rsidR="00550643" w:rsidRDefault="006554D8" w:rsidP="00550643">
      <w:pPr>
        <w:pStyle w:val="Heading3"/>
      </w:pPr>
      <w:bookmarkStart w:id="8" w:name="_Toc42428441"/>
      <w:r>
        <w:t xml:space="preserve">1.2.4 Data Protection </w:t>
      </w:r>
      <w:r w:rsidR="00F9078A">
        <w:t>ACT 2018</w:t>
      </w:r>
      <w:bookmarkEnd w:id="8"/>
    </w:p>
    <w:p w14:paraId="0A97C88B" w14:textId="38DEFCBD" w:rsidR="00F9078A" w:rsidRPr="00F9078A" w:rsidRDefault="00F9078A" w:rsidP="00F9078A">
      <w:r>
        <w:t>The data protection act 2018</w:t>
      </w:r>
      <w:r w:rsidR="00E832C2">
        <w:fldChar w:fldCharType="begin" w:fldLock="1"/>
      </w:r>
      <w:r w:rsidR="00D67B93">
        <w:instrText>ADDIN CSL_CITATION {"citationItems":[{"id":"ITEM-1","itemData":{"URL":"http://www.legislation.gov.uk/ukpga/2018/12/contents/enacted","accessed":{"date-parts":[["2020","3","14"]]},"id":"ITEM-1","issued":{"date-parts":[["0"]]},"title":"Data Protection Act 2018","type":"webpage"},"uris":["http://www.mendeley.com/documents/?uuid=f05770fa-6a32-3338-bcdb-f193f5cdda6e"]}],"mendeley":{"formattedCitation":"[8]","plainTextFormattedCitation":"[8]","previouslyFormattedCitation":"[8]"},"properties":{"noteIndex":0},"schema":"https://github.com/citation-style-language/schema/raw/master/csl-citation.json"}</w:instrText>
      </w:r>
      <w:r w:rsidR="00E832C2">
        <w:fldChar w:fldCharType="separate"/>
      </w:r>
      <w:r w:rsidR="00E832C2" w:rsidRPr="00E832C2">
        <w:rPr>
          <w:noProof/>
        </w:rPr>
        <w:t>[8]</w:t>
      </w:r>
      <w:r w:rsidR="00E832C2">
        <w:fldChar w:fldCharType="end"/>
      </w:r>
      <w:r>
        <w:t xml:space="preserve"> along with the general data protection regulation</w:t>
      </w:r>
      <w:r w:rsidR="00D67B93">
        <w:fldChar w:fldCharType="begin" w:fldLock="1"/>
      </w:r>
      <w:r w:rsidR="00FA48FA">
        <w:instrText>ADDIN CSL_CITATION {"citationItems":[{"id":"ITEM-1","itemData":{"id":"ITEM-1","issued":{"date-parts":[["0"]]},"title":"I (Legislative acts) REGULATIONS REGULATION (EU) 2016/679 OF THE EUROPEAN PARLIAMENT AND OF THE COUNCIL of 27 April 2016 on the protection of natural persons with regard to the processing of personal data and on the free movement of such data, and repeali","type":"report"},"uris":["http://www.mendeley.com/documents/?uuid=ee9786f3-b236-3ca6-aa25-ed8d88f1c6cc"]}],"mendeley":{"formattedCitation":"[9]","plainTextFormattedCitation":"[9]","previouslyFormattedCitation":"[9]"},"properties":{"noteIndex":0},"schema":"https://github.com/citation-style-language/schema/raw/master/csl-citation.json"}</w:instrText>
      </w:r>
      <w:r w:rsidR="00D67B93">
        <w:fldChar w:fldCharType="separate"/>
      </w:r>
      <w:r w:rsidR="00D67B93" w:rsidRPr="00D67B93">
        <w:rPr>
          <w:noProof/>
        </w:rPr>
        <w:t>[9]</w:t>
      </w:r>
      <w:r w:rsidR="00D67B93">
        <w:fldChar w:fldCharType="end"/>
      </w:r>
      <w:r>
        <w:t xml:space="preserve"> </w:t>
      </w:r>
      <w:r w:rsidR="00AD780D">
        <w:t xml:space="preserve">are utilised to establish and </w:t>
      </w:r>
      <w:r w:rsidR="00303FD1">
        <w:t xml:space="preserve">enforce requirements on anyone holding </w:t>
      </w:r>
      <w:r w:rsidR="001E4E5A">
        <w:t>personal data on a computer or other organised filing system</w:t>
      </w:r>
    </w:p>
    <w:p w14:paraId="710D4913" w14:textId="77777777" w:rsidR="001F4798" w:rsidRPr="00F03582" w:rsidRDefault="001F4798" w:rsidP="00F03582"/>
    <w:p w14:paraId="49DDCA79" w14:textId="77777777" w:rsidR="00A05F8B" w:rsidRPr="00A05F8B" w:rsidRDefault="00A05F8B" w:rsidP="00F90588"/>
    <w:p w14:paraId="3DA42E2C" w14:textId="097E5464" w:rsidR="00A05F8B" w:rsidRDefault="003E6BF5" w:rsidP="000102FC">
      <w:pPr>
        <w:pStyle w:val="Heading2"/>
        <w:numPr>
          <w:ilvl w:val="1"/>
          <w:numId w:val="1"/>
        </w:numPr>
      </w:pPr>
      <w:bookmarkStart w:id="9" w:name="_Toc42428442"/>
      <w:r>
        <w:lastRenderedPageBreak/>
        <w:t>Chain of Custody Procedures</w:t>
      </w:r>
      <w:r w:rsidR="000F7DA0">
        <w:t xml:space="preserve"> (Computer Forensics)</w:t>
      </w:r>
      <w:bookmarkEnd w:id="9"/>
    </w:p>
    <w:p w14:paraId="4E782F62" w14:textId="2175B8E0" w:rsidR="000102FC" w:rsidRDefault="00955653" w:rsidP="000102FC">
      <w:pPr>
        <w:ind w:left="360"/>
      </w:pPr>
      <w:r>
        <w:t xml:space="preserve">The chain of custody in </w:t>
      </w:r>
      <w:r w:rsidR="00C82EE7">
        <w:t xml:space="preserve">computer or digital forensics can viewed as the </w:t>
      </w:r>
      <w:r w:rsidR="00B91AB0">
        <w:t xml:space="preserve">forensic link </w:t>
      </w:r>
      <w:r w:rsidR="0027032E">
        <w:t xml:space="preserve">or paper trail of electronic evidence </w:t>
      </w:r>
      <w:r w:rsidR="00277C94">
        <w:t xml:space="preserve">through its lifecycle. This includes the </w:t>
      </w:r>
      <w:r w:rsidR="001F5CF9">
        <w:t xml:space="preserve">collection, control, </w:t>
      </w:r>
      <w:r w:rsidR="006D038E">
        <w:t xml:space="preserve">transfer and analysis </w:t>
      </w:r>
      <w:r w:rsidR="00F227FB">
        <w:t>of the evidence in question</w:t>
      </w:r>
      <w:r w:rsidR="00F40458">
        <w:t xml:space="preserve">. It details </w:t>
      </w:r>
      <w:r w:rsidR="002A19D5">
        <w:t xml:space="preserve">and documents all handlers of the evidence </w:t>
      </w:r>
      <w:r w:rsidR="00FC0A80">
        <w:t>including</w:t>
      </w:r>
      <w:r w:rsidR="000368E9">
        <w:t xml:space="preserve"> items such as date/time</w:t>
      </w:r>
      <w:r w:rsidR="00A90FF0">
        <w:t xml:space="preserve"> and the purpose </w:t>
      </w:r>
      <w:r w:rsidR="00FC0A80">
        <w:t>for the transfer,</w:t>
      </w:r>
      <w:r w:rsidR="000368E9">
        <w:t xml:space="preserve"> from the very first collection of the data</w:t>
      </w:r>
      <w:r w:rsidR="00FC0A80">
        <w:t>/items</w:t>
      </w:r>
      <w:r w:rsidR="000368E9">
        <w:t xml:space="preserve"> through to its</w:t>
      </w:r>
      <w:r w:rsidR="00F021BC">
        <w:t xml:space="preserve"> final use potentially in a court of law.</w:t>
      </w:r>
      <w:r w:rsidR="000368E9">
        <w:t xml:space="preserve"> </w:t>
      </w:r>
      <w:r w:rsidR="002456C9">
        <w:t xml:space="preserve">It is extremely important in a court of law, as this process </w:t>
      </w:r>
      <w:r w:rsidR="007801DC">
        <w:t xml:space="preserve">when presented to a court </w:t>
      </w:r>
      <w:r w:rsidR="00FD6633">
        <w:t xml:space="preserve">ensures that the </w:t>
      </w:r>
      <w:r w:rsidR="00281646">
        <w:t xml:space="preserve">data/items when presented are </w:t>
      </w:r>
      <w:r w:rsidR="00C35C4E">
        <w:t xml:space="preserve">wholesome and can </w:t>
      </w:r>
      <w:r w:rsidR="00E73222">
        <w:t>provide a trustworthy source to the courts</w:t>
      </w:r>
      <w:r w:rsidR="00FA48FA">
        <w:fldChar w:fldCharType="begin" w:fldLock="1"/>
      </w:r>
      <w:r w:rsidR="004D138E">
        <w:instrText>ADDIN CSL_CITATION {"citationItems":[{"id":"ITEM-1","itemData":{"URL":"https://resources.infosecinstitute.com/category/computerforensics/introduction/areas-of-study/legal-and-ethical-principles/chain-of-custody-in-computer-forensics/#gref","accessed":{"date-parts":[["2020","3","14"]]},"id":"ITEM-1","issued":{"date-parts":[["0"]]},"title":"Computer Forensics: Chain of Custody [Updated 2019]","type":"webpage"},"uris":["http://www.mendeley.com/documents/?uuid=a0a2dcf0-af34-36ff-a365-380ad5075268"]}],"mendeley":{"formattedCitation":"[10]","plainTextFormattedCitation":"[10]","previouslyFormattedCitation":"[10]"},"properties":{"noteIndex":0},"schema":"https://github.com/citation-style-language/schema/raw/master/csl-citation.json"}</w:instrText>
      </w:r>
      <w:r w:rsidR="00FA48FA">
        <w:fldChar w:fldCharType="separate"/>
      </w:r>
      <w:r w:rsidR="00FA48FA" w:rsidRPr="00FA48FA">
        <w:rPr>
          <w:noProof/>
        </w:rPr>
        <w:t>[10]</w:t>
      </w:r>
      <w:r w:rsidR="00FA48FA">
        <w:fldChar w:fldCharType="end"/>
      </w:r>
      <w:r w:rsidR="00E73222">
        <w:t xml:space="preserve">. </w:t>
      </w:r>
    </w:p>
    <w:p w14:paraId="2C175710" w14:textId="19FA373D" w:rsidR="00E31947" w:rsidRDefault="0072440B" w:rsidP="000102FC">
      <w:pPr>
        <w:ind w:left="360"/>
      </w:pPr>
      <w:r>
        <w:t>T</w:t>
      </w:r>
      <w:r w:rsidR="00D826CD">
        <w:t>he types of process that would be detailed and utilised in a chain of custody would include but not limited to the following:</w:t>
      </w:r>
    </w:p>
    <w:p w14:paraId="2F25D509" w14:textId="24CA6C9A" w:rsidR="00D826CD" w:rsidRDefault="00C85DCA" w:rsidP="007C0F1F">
      <w:pPr>
        <w:pStyle w:val="ListParagraph"/>
        <w:numPr>
          <w:ilvl w:val="0"/>
          <w:numId w:val="4"/>
        </w:numPr>
      </w:pPr>
      <w:r>
        <w:t>Saving and storage of original materials</w:t>
      </w:r>
    </w:p>
    <w:p w14:paraId="04B503CD" w14:textId="3A5C3C32" w:rsidR="00C85DCA" w:rsidRDefault="0042622D" w:rsidP="007C0F1F">
      <w:pPr>
        <w:pStyle w:val="ListParagraph"/>
        <w:numPr>
          <w:ilvl w:val="0"/>
          <w:numId w:val="4"/>
        </w:numPr>
      </w:pPr>
      <w:r>
        <w:t>Photographic</w:t>
      </w:r>
      <w:r w:rsidR="007F75C9">
        <w:t xml:space="preserve"> </w:t>
      </w:r>
      <w:r>
        <w:t>evidence</w:t>
      </w:r>
      <w:r w:rsidR="007F75C9">
        <w:t xml:space="preserve"> of </w:t>
      </w:r>
      <w:r>
        <w:t>physical evidence</w:t>
      </w:r>
    </w:p>
    <w:p w14:paraId="7F7E275F" w14:textId="74D6ADF3" w:rsidR="0042622D" w:rsidRDefault="00D06858" w:rsidP="007C0F1F">
      <w:pPr>
        <w:pStyle w:val="ListParagraph"/>
        <w:numPr>
          <w:ilvl w:val="0"/>
          <w:numId w:val="4"/>
        </w:numPr>
      </w:pPr>
      <w:r>
        <w:t>Screenshots or Photographs of digital evidence</w:t>
      </w:r>
    </w:p>
    <w:p w14:paraId="6ADC3491" w14:textId="4B5CA027" w:rsidR="00D06858" w:rsidRDefault="00611210" w:rsidP="007C0F1F">
      <w:pPr>
        <w:pStyle w:val="ListParagraph"/>
        <w:numPr>
          <w:ilvl w:val="0"/>
          <w:numId w:val="4"/>
        </w:numPr>
      </w:pPr>
      <w:r>
        <w:t xml:space="preserve">Documented dates and times of all </w:t>
      </w:r>
      <w:r w:rsidR="00D842E7">
        <w:t>information upon receipt</w:t>
      </w:r>
    </w:p>
    <w:p w14:paraId="6813C6DA" w14:textId="7976D35F" w:rsidR="00D842E7" w:rsidRDefault="00B60A96" w:rsidP="007C0F1F">
      <w:pPr>
        <w:pStyle w:val="ListParagraph"/>
        <w:numPr>
          <w:ilvl w:val="0"/>
          <w:numId w:val="4"/>
        </w:numPr>
      </w:pPr>
      <w:r>
        <w:t xml:space="preserve">Create </w:t>
      </w:r>
      <w:r w:rsidR="005641FE">
        <w:t>and retain a bit by bit</w:t>
      </w:r>
      <w:r w:rsidR="00AC7939">
        <w:t xml:space="preserve"> or bit stream</w:t>
      </w:r>
      <w:r w:rsidR="005641FE">
        <w:t xml:space="preserve"> clone of the original data</w:t>
      </w:r>
      <w:r w:rsidR="00492940">
        <w:t xml:space="preserve"> for forensic investigation</w:t>
      </w:r>
    </w:p>
    <w:p w14:paraId="054410EE" w14:textId="3C5C29C0" w:rsidR="000771F7" w:rsidRDefault="00933489" w:rsidP="007C0F1F">
      <w:pPr>
        <w:pStyle w:val="ListParagraph"/>
        <w:numPr>
          <w:ilvl w:val="0"/>
          <w:numId w:val="4"/>
        </w:numPr>
      </w:pPr>
      <w:r>
        <w:t xml:space="preserve">Performing and documenting hash analysis tests on </w:t>
      </w:r>
      <w:r w:rsidR="000771F7">
        <w:t>working clone data</w:t>
      </w:r>
    </w:p>
    <w:p w14:paraId="36BA7DEC" w14:textId="7C00DD3E" w:rsidR="000771F7" w:rsidRDefault="000771F7" w:rsidP="000771F7"/>
    <w:p w14:paraId="483488A3" w14:textId="0EB07E0A" w:rsidR="000771F7" w:rsidRPr="000102FC" w:rsidRDefault="00C54D70" w:rsidP="000771F7">
      <w:r>
        <w:rPr>
          <w:noProof/>
          <w:lang w:eastAsia="en-GB"/>
        </w:rPr>
        <w:drawing>
          <wp:inline distT="0" distB="0" distL="0" distR="0" wp14:anchorId="23DFF60A" wp14:editId="455A8DF6">
            <wp:extent cx="5731510" cy="36576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657600"/>
                    </a:xfrm>
                    <a:prstGeom prst="rect">
                      <a:avLst/>
                    </a:prstGeom>
                  </pic:spPr>
                </pic:pic>
              </a:graphicData>
            </a:graphic>
          </wp:inline>
        </w:drawing>
      </w:r>
    </w:p>
    <w:p w14:paraId="6B266E2E" w14:textId="37F693D3" w:rsidR="002847C3" w:rsidRDefault="00C54D70" w:rsidP="00C54D70">
      <w:r>
        <w:t xml:space="preserve">Figure 1. </w:t>
      </w:r>
      <w:r w:rsidR="00EB1674">
        <w:t>Sample of a chain of custody flow chart</w:t>
      </w:r>
      <w:r w:rsidR="00FA48FA">
        <w:fldChar w:fldCharType="begin" w:fldLock="1"/>
      </w:r>
      <w:r w:rsidR="004D138E">
        <w:instrText>ADDIN CSL_CITATION {"citationItems":[{"id":"ITEM-1","itemData":{"URL":"https://csusm-dspace.calstate.edu/bitstream/handle/10211.3/191085/ONeilJaja_Spring2017.pdf?sequence=3","accessed":{"date-parts":[["2020","3","14"]]},"id":"ITEM-1","issued":{"date-parts":[["0"]]},"title":"Sample Chain Of Custody Flow Chart","type":"webpage"},"uris":["http://www.mendeley.com/documents/?uuid=4e21b553-e5ba-35ad-8eb3-7be9a261653f"]}],"mendeley":{"formattedCitation":"[11]","plainTextFormattedCitation":"[11]","previouslyFormattedCitation":"[11]"},"properties":{"noteIndex":0},"schema":"https://github.com/citation-style-language/schema/raw/master/csl-citation.json"}</w:instrText>
      </w:r>
      <w:r w:rsidR="00FA48FA">
        <w:fldChar w:fldCharType="separate"/>
      </w:r>
      <w:r w:rsidR="00FA48FA" w:rsidRPr="00FA48FA">
        <w:rPr>
          <w:noProof/>
        </w:rPr>
        <w:t>[11]</w:t>
      </w:r>
      <w:r w:rsidR="00FA48FA">
        <w:fldChar w:fldCharType="end"/>
      </w:r>
    </w:p>
    <w:p w14:paraId="755C8EEE" w14:textId="7AE438CB" w:rsidR="002847C3" w:rsidRDefault="002847C3" w:rsidP="002847C3">
      <w:pPr>
        <w:pStyle w:val="ListParagraph"/>
        <w:ind w:left="792"/>
      </w:pPr>
    </w:p>
    <w:p w14:paraId="2063B929" w14:textId="3E04DEC0" w:rsidR="002847C3" w:rsidRDefault="002847C3" w:rsidP="002847C3">
      <w:pPr>
        <w:pStyle w:val="ListParagraph"/>
        <w:ind w:left="792"/>
      </w:pPr>
    </w:p>
    <w:p w14:paraId="5BE2310F" w14:textId="4FBDB7FE" w:rsidR="00091D19" w:rsidRDefault="00091D19" w:rsidP="002847C3">
      <w:pPr>
        <w:pStyle w:val="ListParagraph"/>
        <w:ind w:left="792"/>
      </w:pPr>
    </w:p>
    <w:p w14:paraId="2232E717" w14:textId="15D81E3F" w:rsidR="00091D19" w:rsidRDefault="00091D19" w:rsidP="00AC7939"/>
    <w:p w14:paraId="6D368F3E" w14:textId="06FDC676" w:rsidR="00AF28F5" w:rsidRDefault="00091D19" w:rsidP="00DA1078">
      <w:pPr>
        <w:pStyle w:val="Heading2"/>
        <w:numPr>
          <w:ilvl w:val="0"/>
          <w:numId w:val="0"/>
        </w:numPr>
        <w:ind w:left="714" w:hanging="357"/>
      </w:pPr>
      <w:bookmarkStart w:id="10" w:name="_Toc42428443"/>
      <w:r>
        <w:lastRenderedPageBreak/>
        <w:t>1.4</w:t>
      </w:r>
      <w:r w:rsidR="00AF28F5">
        <w:t xml:space="preserve"> Forensic Reporting &amp; Best Practise</w:t>
      </w:r>
      <w:r w:rsidR="001F08D6">
        <w:t xml:space="preserve"> of</w:t>
      </w:r>
      <w:r w:rsidR="000B5C7C">
        <w:t xml:space="preserve"> </w:t>
      </w:r>
      <w:r w:rsidR="001F08D6">
        <w:t>Securing Digital Evidence</w:t>
      </w:r>
      <w:bookmarkEnd w:id="10"/>
    </w:p>
    <w:p w14:paraId="6AA3B325" w14:textId="1CA20AED" w:rsidR="00DA1078" w:rsidRDefault="00A70216" w:rsidP="00390C97">
      <w:pPr>
        <w:ind w:left="426"/>
      </w:pPr>
      <w:r>
        <w:t>In relation to forensic reporting and best practise</w:t>
      </w:r>
      <w:r w:rsidR="001F08D6">
        <w:t xml:space="preserve"> of securing digital evidence</w:t>
      </w:r>
      <w:r w:rsidR="00083108">
        <w:t xml:space="preserve"> there are a </w:t>
      </w:r>
      <w:r w:rsidR="00C95163">
        <w:t>number</w:t>
      </w:r>
      <w:r w:rsidR="00D01F80">
        <w:t xml:space="preserve"> aspects that need to be implemented</w:t>
      </w:r>
      <w:r w:rsidR="004D138E">
        <w:fldChar w:fldCharType="begin" w:fldLock="1"/>
      </w:r>
      <w:r w:rsidR="00216376">
        <w:instrText>ADDIN CSL_CITATION {"citationItems":[{"id":"ITEM-1","itemData":{"id":"ITEM-1","issued":{"date-parts":[["0"]]},"title":"Best Practices for Computer Forensics","type":"report"},"uris":["http://www.mendeley.com/documents/?uuid=cec97249-4168-3962-bd11-eeae8c420934"]}],"mendeley":{"formattedCitation":"[12]","plainTextFormattedCitation":"[12]","previouslyFormattedCitation":"[12]"},"properties":{"noteIndex":0},"schema":"https://github.com/citation-style-language/schema/raw/master/csl-citation.json"}</w:instrText>
      </w:r>
      <w:r w:rsidR="004D138E">
        <w:fldChar w:fldCharType="separate"/>
      </w:r>
      <w:r w:rsidR="004D138E" w:rsidRPr="004D138E">
        <w:rPr>
          <w:noProof/>
        </w:rPr>
        <w:t>[12]</w:t>
      </w:r>
      <w:r w:rsidR="004D138E">
        <w:fldChar w:fldCharType="end"/>
      </w:r>
      <w:r w:rsidR="00D01F80">
        <w:t xml:space="preserve">. </w:t>
      </w:r>
    </w:p>
    <w:p w14:paraId="7CA3CED2" w14:textId="73BF2659" w:rsidR="008D6BD3" w:rsidRPr="008D6BD3" w:rsidRDefault="00886322" w:rsidP="008D6BD3">
      <w:pPr>
        <w:pStyle w:val="Heading3"/>
      </w:pPr>
      <w:bookmarkStart w:id="11" w:name="_Toc42428444"/>
      <w:r>
        <w:t xml:space="preserve">1.4.1 </w:t>
      </w:r>
      <w:r w:rsidR="00304E35">
        <w:t>Evidence Handling</w:t>
      </w:r>
      <w:bookmarkEnd w:id="11"/>
    </w:p>
    <w:p w14:paraId="32E1CD87" w14:textId="3F71DD3B" w:rsidR="00A45C53" w:rsidRDefault="00A45C53" w:rsidP="007C0F1F">
      <w:pPr>
        <w:pStyle w:val="ListParagraph"/>
        <w:numPr>
          <w:ilvl w:val="0"/>
          <w:numId w:val="5"/>
        </w:numPr>
      </w:pPr>
      <w:r>
        <w:t xml:space="preserve">Document the </w:t>
      </w:r>
      <w:r w:rsidR="00E86481">
        <w:t xml:space="preserve">condition of evidence upon retrieval, </w:t>
      </w:r>
      <w:r w:rsidR="00761C78">
        <w:t>photographic evidence of the device in its existing state</w:t>
      </w:r>
      <w:r w:rsidR="00DA2DF6">
        <w:t xml:space="preserve"> (including condition)</w:t>
      </w:r>
      <w:r w:rsidR="004B40FD">
        <w:t xml:space="preserve"> including</w:t>
      </w:r>
      <w:r w:rsidR="00761C78">
        <w:t xml:space="preserve"> any external connections and its surrounding would be recommended.</w:t>
      </w:r>
    </w:p>
    <w:p w14:paraId="2652FD92" w14:textId="22690B43" w:rsidR="00304E35" w:rsidRDefault="00F8068F" w:rsidP="007C0F1F">
      <w:pPr>
        <w:pStyle w:val="ListParagraph"/>
        <w:numPr>
          <w:ilvl w:val="0"/>
          <w:numId w:val="5"/>
        </w:numPr>
      </w:pPr>
      <w:r>
        <w:t>If a computer i</w:t>
      </w:r>
      <w:r w:rsidR="00657986">
        <w:t>s turned off do no turn on until a suitable copy of the physical evidence can be acquired.</w:t>
      </w:r>
    </w:p>
    <w:p w14:paraId="361C0689" w14:textId="2F2208AA" w:rsidR="00657986" w:rsidRDefault="001345FA" w:rsidP="007C0F1F">
      <w:pPr>
        <w:pStyle w:val="ListParagraph"/>
        <w:numPr>
          <w:ilvl w:val="0"/>
          <w:numId w:val="5"/>
        </w:numPr>
      </w:pPr>
      <w:r>
        <w:t>Before power down a computer</w:t>
      </w:r>
      <w:r w:rsidR="00EB4C4B">
        <w:t xml:space="preserve"> already on</w:t>
      </w:r>
      <w:r w:rsidR="0011175C">
        <w:t xml:space="preserve">, take </w:t>
      </w:r>
      <w:r w:rsidR="005A5C4C">
        <w:t>into</w:t>
      </w:r>
      <w:r w:rsidR="0011175C">
        <w:t xml:space="preserve"> consideration of encryption methods post shutdown </w:t>
      </w:r>
      <w:r w:rsidR="00D3314F">
        <w:t>and</w:t>
      </w:r>
      <w:r w:rsidR="0011175C">
        <w:t xml:space="preserve"> </w:t>
      </w:r>
      <w:r w:rsidR="00740521">
        <w:t>any</w:t>
      </w:r>
      <w:r w:rsidR="0011175C">
        <w:t xml:space="preserve"> </w:t>
      </w:r>
      <w:r w:rsidR="006564B6">
        <w:t xml:space="preserve">volatile memory which would be lost upon loss of power. </w:t>
      </w:r>
    </w:p>
    <w:p w14:paraId="6F16BF47" w14:textId="04A90B1E" w:rsidR="00204926" w:rsidRDefault="00204926" w:rsidP="007C0F1F">
      <w:pPr>
        <w:pStyle w:val="ListParagraph"/>
        <w:numPr>
          <w:ilvl w:val="0"/>
          <w:numId w:val="5"/>
        </w:numPr>
      </w:pPr>
      <w:r>
        <w:t xml:space="preserve">Make sure </w:t>
      </w:r>
      <w:r w:rsidR="00093235">
        <w:t xml:space="preserve">if device is on that suitable </w:t>
      </w:r>
      <w:r w:rsidR="00081B4C">
        <w:t xml:space="preserve">forensic methods are utilized to </w:t>
      </w:r>
      <w:r w:rsidR="005A5C4C">
        <w:t>capture</w:t>
      </w:r>
      <w:r w:rsidR="00081B4C">
        <w:t xml:space="preserve"> </w:t>
      </w:r>
      <w:r w:rsidR="00740521">
        <w:t>any</w:t>
      </w:r>
      <w:r w:rsidR="00081B4C">
        <w:t xml:space="preserve"> </w:t>
      </w:r>
      <w:r w:rsidR="00740521">
        <w:t>data</w:t>
      </w:r>
      <w:r w:rsidR="005A5C4C">
        <w:t xml:space="preserve"> that may not be currently encrypted</w:t>
      </w:r>
      <w:r w:rsidR="00740521">
        <w:t>,</w:t>
      </w:r>
      <w:r w:rsidR="005A5C4C">
        <w:t xml:space="preserve"> </w:t>
      </w:r>
      <w:r w:rsidR="00AD0A53">
        <w:t>and</w:t>
      </w:r>
      <w:r w:rsidR="005A5C4C">
        <w:t xml:space="preserve"> the data stored in any volatile memory.</w:t>
      </w:r>
    </w:p>
    <w:p w14:paraId="105B0393" w14:textId="0EB013A1" w:rsidR="00F7763E" w:rsidRDefault="00E5639A" w:rsidP="007C0F1F">
      <w:pPr>
        <w:pStyle w:val="ListParagraph"/>
        <w:numPr>
          <w:ilvl w:val="0"/>
          <w:numId w:val="5"/>
        </w:numPr>
      </w:pPr>
      <w:r>
        <w:t xml:space="preserve">Once any volatile data has been collected if the device </w:t>
      </w:r>
      <w:r w:rsidR="00D056CB">
        <w:t xml:space="preserve">is in a state to allow this, make sure the device is then powered down </w:t>
      </w:r>
      <w:r w:rsidR="00E12C35">
        <w:t xml:space="preserve">and remove </w:t>
      </w:r>
      <w:r w:rsidR="00E761A0">
        <w:t>any external connections and powerpacks (batteries).</w:t>
      </w:r>
    </w:p>
    <w:p w14:paraId="13EDD0B2" w14:textId="5B12DFA8" w:rsidR="00F7763E" w:rsidRDefault="00F7763E" w:rsidP="007C0F1F">
      <w:pPr>
        <w:pStyle w:val="ListParagraph"/>
        <w:numPr>
          <w:ilvl w:val="0"/>
          <w:numId w:val="5"/>
        </w:numPr>
      </w:pPr>
      <w:r>
        <w:t>Each piece of evidence should be stored correctly</w:t>
      </w:r>
      <w:r w:rsidR="00CF39E9">
        <w:t>, an example would be the use of a faraday bag</w:t>
      </w:r>
      <w:r w:rsidR="005768A1">
        <w:t xml:space="preserve">. Faraday bags are used to </w:t>
      </w:r>
      <w:r w:rsidR="000F74E0">
        <w:t xml:space="preserve">block and prevent any external electronic interference with a device within </w:t>
      </w:r>
      <w:r w:rsidR="0029581F">
        <w:t>it (Figure 2.)</w:t>
      </w:r>
    </w:p>
    <w:p w14:paraId="7E1B25D1" w14:textId="02E4BD76" w:rsidR="0029581F" w:rsidRDefault="0029581F" w:rsidP="0029581F">
      <w:pPr>
        <w:ind w:left="360"/>
      </w:pPr>
      <w:r>
        <w:rPr>
          <w:noProof/>
          <w:lang w:eastAsia="en-GB"/>
        </w:rPr>
        <w:drawing>
          <wp:inline distT="0" distB="0" distL="0" distR="0" wp14:anchorId="1E7E5D26" wp14:editId="25171DF3">
            <wp:extent cx="5553075" cy="41814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553075" cy="4181475"/>
                    </a:xfrm>
                    <a:prstGeom prst="rect">
                      <a:avLst/>
                    </a:prstGeom>
                  </pic:spPr>
                </pic:pic>
              </a:graphicData>
            </a:graphic>
          </wp:inline>
        </w:drawing>
      </w:r>
    </w:p>
    <w:p w14:paraId="1C45049A" w14:textId="26C672C0" w:rsidR="0029581F" w:rsidRDefault="0029581F" w:rsidP="0029581F">
      <w:pPr>
        <w:ind w:left="360"/>
      </w:pPr>
      <w:r>
        <w:t>Figure 2. Example of a Faraday Evidence bag</w:t>
      </w:r>
      <w:r w:rsidR="00216376">
        <w:fldChar w:fldCharType="begin" w:fldLock="1"/>
      </w:r>
      <w:r w:rsidR="00F05FBE">
        <w:instrText>ADDIN CSL_CITATION {"citationItems":[{"id":"ITEM-1","itemData":{"URL":"https://teeltecheurope.com/products/other/mission-darkness-faraday-bags/non-window-phones/","accessed":{"date-parts":[["2020","3","14"]]},"id":"ITEM-1","issued":{"date-parts":[["0"]]},"title":"Small Non-Window Faraday Bag | Teel Tech EuropeTeel Tech Europe","type":"webpage"},"uris":["http://www.mendeley.com/documents/?uuid=352f4a05-5978-3647-bf09-3274be864db9"]}],"mendeley":{"formattedCitation":"[13]","plainTextFormattedCitation":"[13]","previouslyFormattedCitation":"[13]"},"properties":{"noteIndex":0},"schema":"https://github.com/citation-style-language/schema/raw/master/csl-citation.json"}</w:instrText>
      </w:r>
      <w:r w:rsidR="00216376">
        <w:fldChar w:fldCharType="separate"/>
      </w:r>
      <w:r w:rsidR="00216376" w:rsidRPr="00216376">
        <w:rPr>
          <w:noProof/>
        </w:rPr>
        <w:t>[13]</w:t>
      </w:r>
      <w:r w:rsidR="00216376">
        <w:fldChar w:fldCharType="end"/>
      </w:r>
    </w:p>
    <w:p w14:paraId="680CD04E" w14:textId="4EA01DD9" w:rsidR="000C4541" w:rsidRDefault="000C4541" w:rsidP="0029581F">
      <w:pPr>
        <w:ind w:left="360"/>
      </w:pPr>
    </w:p>
    <w:p w14:paraId="6FA5DBAE" w14:textId="5D7260C2" w:rsidR="000C4541" w:rsidRDefault="000C4541" w:rsidP="008D6BD3">
      <w:pPr>
        <w:pStyle w:val="Heading3"/>
      </w:pPr>
      <w:bookmarkStart w:id="12" w:name="_Toc42428445"/>
      <w:r>
        <w:lastRenderedPageBreak/>
        <w:t xml:space="preserve">1.4.2 </w:t>
      </w:r>
      <w:r w:rsidR="008D6BD3">
        <w:t>Equipment</w:t>
      </w:r>
      <w:r w:rsidR="00344EF5">
        <w:t xml:space="preserve"> Preparation</w:t>
      </w:r>
      <w:bookmarkEnd w:id="12"/>
    </w:p>
    <w:p w14:paraId="1347BCE8" w14:textId="438CA5CE" w:rsidR="008D6BD3" w:rsidRDefault="0068342A" w:rsidP="0068342A">
      <w:r>
        <w:t xml:space="preserve">Equipment that will be utilised </w:t>
      </w:r>
      <w:r w:rsidR="002B5397">
        <w:t xml:space="preserve">by the forensic </w:t>
      </w:r>
      <w:r w:rsidR="00F233EA">
        <w:t>examining</w:t>
      </w:r>
      <w:r w:rsidR="002B5397">
        <w:t xml:space="preserve"> staff </w:t>
      </w:r>
      <w:r w:rsidR="00B47EC8">
        <w:t xml:space="preserve">to conduct analysis of the evidentiary device(s) should </w:t>
      </w:r>
      <w:r w:rsidR="00F233EA">
        <w:t>adhere to the following procedures.</w:t>
      </w:r>
    </w:p>
    <w:p w14:paraId="05C1B3DE" w14:textId="314CDD08" w:rsidR="00F233EA" w:rsidRDefault="009F7A1D" w:rsidP="007C0F1F">
      <w:pPr>
        <w:pStyle w:val="ListParagraph"/>
        <w:numPr>
          <w:ilvl w:val="0"/>
          <w:numId w:val="6"/>
        </w:numPr>
      </w:pPr>
      <w:r>
        <w:t xml:space="preserve">Equipment must be monitored and have documented evidence of correct </w:t>
      </w:r>
      <w:r w:rsidR="00C144AE">
        <w:t xml:space="preserve">operation, including but not limited to items such as </w:t>
      </w:r>
      <w:r w:rsidR="003063E2">
        <w:t xml:space="preserve">(power, </w:t>
      </w:r>
      <w:r w:rsidR="000F72C1">
        <w:t>maintenance and security compliance)</w:t>
      </w:r>
    </w:p>
    <w:p w14:paraId="45714B44" w14:textId="36CC57FA" w:rsidR="00DB12D3" w:rsidRDefault="000E417C" w:rsidP="007C0F1F">
      <w:pPr>
        <w:pStyle w:val="ListParagraph"/>
        <w:numPr>
          <w:ilvl w:val="0"/>
          <w:numId w:val="6"/>
        </w:numPr>
      </w:pPr>
      <w:r>
        <w:t xml:space="preserve">Only the correct equipment that has been certified suitable for the </w:t>
      </w:r>
      <w:r w:rsidR="00893EFE">
        <w:t xml:space="preserve">operation required should be </w:t>
      </w:r>
      <w:r w:rsidR="00DB12D3">
        <w:t>employed to carry out the investigation.</w:t>
      </w:r>
    </w:p>
    <w:p w14:paraId="5857E8A9" w14:textId="6C9D7A75" w:rsidR="00DB12D3" w:rsidRDefault="00EE32D4" w:rsidP="007C0F1F">
      <w:pPr>
        <w:pStyle w:val="ListParagraph"/>
        <w:numPr>
          <w:ilvl w:val="0"/>
          <w:numId w:val="6"/>
        </w:numPr>
      </w:pPr>
      <w:r>
        <w:t xml:space="preserve">All documentation referring to the equipment used should be in place, such as </w:t>
      </w:r>
      <w:r w:rsidR="00455C2A">
        <w:t>manuals and operating documents.</w:t>
      </w:r>
    </w:p>
    <w:p w14:paraId="706FDB4E" w14:textId="6A970031" w:rsidR="00455C2A" w:rsidRPr="008D6BD3" w:rsidRDefault="009F10BF" w:rsidP="007C0F1F">
      <w:pPr>
        <w:pStyle w:val="ListParagraph"/>
        <w:numPr>
          <w:ilvl w:val="0"/>
          <w:numId w:val="6"/>
        </w:numPr>
      </w:pPr>
      <w:r>
        <w:t xml:space="preserve">Selection of Analysis/Imaging software should be </w:t>
      </w:r>
      <w:r w:rsidR="00775688">
        <w:t>validated</w:t>
      </w:r>
      <w:r>
        <w:t xml:space="preserve"> prior to use as being suitable for the task it is being used for</w:t>
      </w:r>
      <w:r w:rsidR="00F05FBE">
        <w:fldChar w:fldCharType="begin" w:fldLock="1"/>
      </w:r>
      <w:r w:rsidR="00134DA4">
        <w:instrText>ADDIN CSL_CITATION {"citationItems":[{"id":"ITEM-1","itemData":{"id":"ITEM-1","issued":{"date-parts":[["0"]]},"title":"Scientific Working Group on Digital Evidence SWGDE Recommended Guidelines for Validation Testing SWGDE Recommended Guidelines for Validation Testing","type":"report"},"uris":["http://www.mendeley.com/documents/?uuid=1f0ccdec-9104-3043-a4a4-05c230e9a05d"]}],"mendeley":{"formattedCitation":"[14]","plainTextFormattedCitation":"[14]","previouslyFormattedCitation":"[14]"},"properties":{"noteIndex":0},"schema":"https://github.com/citation-style-language/schema/raw/master/csl-citation.json"}</w:instrText>
      </w:r>
      <w:r w:rsidR="00F05FBE">
        <w:fldChar w:fldCharType="separate"/>
      </w:r>
      <w:r w:rsidR="00F05FBE" w:rsidRPr="00F05FBE">
        <w:rPr>
          <w:noProof/>
        </w:rPr>
        <w:t>[14]</w:t>
      </w:r>
      <w:r w:rsidR="00F05FBE">
        <w:fldChar w:fldCharType="end"/>
      </w:r>
      <w:r>
        <w:t>.</w:t>
      </w:r>
    </w:p>
    <w:p w14:paraId="37441F85" w14:textId="00E3EF5D" w:rsidR="00CA429F" w:rsidRDefault="00CA429F" w:rsidP="00CA429F">
      <w:pPr>
        <w:pStyle w:val="Heading3"/>
      </w:pPr>
      <w:bookmarkStart w:id="13" w:name="_Toc42428446"/>
      <w:r>
        <w:t>1.4.3 Forensic Imaging</w:t>
      </w:r>
      <w:r w:rsidR="001D259B">
        <w:t xml:space="preserve"> &amp; Analysis</w:t>
      </w:r>
      <w:bookmarkEnd w:id="13"/>
    </w:p>
    <w:p w14:paraId="5257E15A" w14:textId="77777777" w:rsidR="00C12B2A" w:rsidRDefault="00CA429F" w:rsidP="00CA429F">
      <w:r>
        <w:t xml:space="preserve">The following should be in place when looking to </w:t>
      </w:r>
      <w:r w:rsidR="001D259B">
        <w:t>utilise</w:t>
      </w:r>
      <w:r>
        <w:t xml:space="preserve"> a </w:t>
      </w:r>
      <w:r w:rsidR="001D259B">
        <w:t>forensic imaging and investigation</w:t>
      </w:r>
      <w:r w:rsidR="00C12B2A">
        <w:t xml:space="preserve"> software process. </w:t>
      </w:r>
    </w:p>
    <w:p w14:paraId="05E77A1F" w14:textId="3E4D0B5B" w:rsidR="00CA429F" w:rsidRDefault="005D7DDA" w:rsidP="007C0F1F">
      <w:pPr>
        <w:pStyle w:val="ListParagraph"/>
        <w:numPr>
          <w:ilvl w:val="0"/>
          <w:numId w:val="7"/>
        </w:numPr>
      </w:pPr>
      <w:r>
        <w:t>The staff being tasked with utilising the software, should be trained and certified</w:t>
      </w:r>
    </w:p>
    <w:p w14:paraId="2CB97575" w14:textId="3D074F57" w:rsidR="00A43341" w:rsidRDefault="0093355E" w:rsidP="007C0F1F">
      <w:pPr>
        <w:pStyle w:val="ListParagraph"/>
        <w:numPr>
          <w:ilvl w:val="0"/>
          <w:numId w:val="7"/>
        </w:numPr>
      </w:pPr>
      <w:r>
        <w:t xml:space="preserve">All evidence at time of </w:t>
      </w:r>
      <w:r w:rsidR="00F142C7">
        <w:t xml:space="preserve">forensic investigation/imaging should </w:t>
      </w:r>
      <w:proofErr w:type="spellStart"/>
      <w:r w:rsidR="00F142C7">
        <w:t>continued</w:t>
      </w:r>
      <w:proofErr w:type="spellEnd"/>
      <w:r w:rsidR="00F142C7">
        <w:t xml:space="preserve"> to be documented in accordance to all previous mentioned steps and </w:t>
      </w:r>
      <w:r w:rsidR="000E5D4A">
        <w:t>current condition</w:t>
      </w:r>
    </w:p>
    <w:p w14:paraId="5C7B92EC" w14:textId="145DA923" w:rsidR="000E5D4A" w:rsidRDefault="000E5D4A" w:rsidP="007C0F1F">
      <w:pPr>
        <w:pStyle w:val="ListParagraph"/>
        <w:numPr>
          <w:ilvl w:val="0"/>
          <w:numId w:val="7"/>
        </w:numPr>
      </w:pPr>
      <w:r>
        <w:t xml:space="preserve">All </w:t>
      </w:r>
      <w:r w:rsidR="003268A3">
        <w:t>possible steps should be adhered to</w:t>
      </w:r>
      <w:r w:rsidR="00F239A1">
        <w:t>,</w:t>
      </w:r>
      <w:r w:rsidR="003268A3">
        <w:t xml:space="preserve"> to prevent </w:t>
      </w:r>
      <w:r w:rsidR="008A0470">
        <w:t xml:space="preserve">the evidence being exposed to </w:t>
      </w:r>
      <w:r w:rsidR="00F239A1">
        <w:t>and hazardous materials or substances that could compromise the evidence.</w:t>
      </w:r>
    </w:p>
    <w:p w14:paraId="037CDFE6" w14:textId="77777777" w:rsidR="001A3A1B" w:rsidRDefault="00F239A1" w:rsidP="007C0F1F">
      <w:pPr>
        <w:pStyle w:val="ListParagraph"/>
        <w:numPr>
          <w:ilvl w:val="0"/>
          <w:numId w:val="7"/>
        </w:numPr>
      </w:pPr>
      <w:r>
        <w:t xml:space="preserve">Hardware </w:t>
      </w:r>
      <w:r w:rsidR="00910353">
        <w:t>and/or Software write blockers</w:t>
      </w:r>
      <w:r>
        <w:t xml:space="preserve"> should be used to prevent the</w:t>
      </w:r>
      <w:r w:rsidR="00FF77B2">
        <w:t xml:space="preserve"> evidence from being modified and thus </w:t>
      </w:r>
      <w:r w:rsidR="001A3A1B">
        <w:t>contaminating the chain of custody.</w:t>
      </w:r>
    </w:p>
    <w:p w14:paraId="682E6187" w14:textId="1FBED906" w:rsidR="00F239A1" w:rsidRDefault="000E24C2" w:rsidP="007C0F1F">
      <w:pPr>
        <w:pStyle w:val="ListParagraph"/>
        <w:numPr>
          <w:ilvl w:val="0"/>
          <w:numId w:val="7"/>
        </w:numPr>
      </w:pPr>
      <w:r>
        <w:t>The</w:t>
      </w:r>
      <w:r w:rsidR="00D3106D">
        <w:t xml:space="preserve"> images which are to be used for forensic investigation should be captured from the original evidence using </w:t>
      </w:r>
      <w:r w:rsidR="00956926">
        <w:t xml:space="preserve">hardware/software that </w:t>
      </w:r>
      <w:r w:rsidR="0069306A">
        <w:t>can capture</w:t>
      </w:r>
      <w:r w:rsidR="00325C68">
        <w:t xml:space="preserve"> </w:t>
      </w:r>
      <w:r w:rsidR="00D05285">
        <w:t xml:space="preserve">a </w:t>
      </w:r>
      <w:r w:rsidR="00325C68">
        <w:t xml:space="preserve">“bit stream” or “bit by </w:t>
      </w:r>
      <w:r w:rsidR="001B6F07">
        <w:t>bit” copy</w:t>
      </w:r>
      <w:r w:rsidR="00D05285">
        <w:t xml:space="preserve"> of the media.</w:t>
      </w:r>
    </w:p>
    <w:p w14:paraId="275BA6B5" w14:textId="76F61DE1" w:rsidR="00D05285" w:rsidRDefault="00D05285" w:rsidP="007C0F1F">
      <w:pPr>
        <w:pStyle w:val="ListParagraph"/>
        <w:numPr>
          <w:ilvl w:val="0"/>
          <w:numId w:val="7"/>
        </w:numPr>
      </w:pPr>
      <w:r>
        <w:t xml:space="preserve">Further Copies of the </w:t>
      </w:r>
      <w:r w:rsidR="00C27261">
        <w:t xml:space="preserve">“bit by bit” copy should be taken at this point to prevent </w:t>
      </w:r>
      <w:r w:rsidR="000B1B2E">
        <w:t xml:space="preserve">the need to go back to original media if </w:t>
      </w:r>
      <w:r w:rsidR="00B24CC3">
        <w:t>such a process is needed.</w:t>
      </w:r>
    </w:p>
    <w:p w14:paraId="7096C8C2" w14:textId="5E5509A9" w:rsidR="00E77995" w:rsidRDefault="0006092B" w:rsidP="007C0F1F">
      <w:pPr>
        <w:pStyle w:val="ListParagraph"/>
        <w:numPr>
          <w:ilvl w:val="0"/>
          <w:numId w:val="7"/>
        </w:numPr>
      </w:pPr>
      <w:r>
        <w:t xml:space="preserve">All forensic image(s) should </w:t>
      </w:r>
      <w:r w:rsidR="009E08F7">
        <w:t>be archived</w:t>
      </w:r>
      <w:r w:rsidR="008F6051">
        <w:t xml:space="preserve"> to media and maintained according to all </w:t>
      </w:r>
      <w:r w:rsidR="001B6F07">
        <w:t>associated Acts and Regulations.</w:t>
      </w:r>
    </w:p>
    <w:p w14:paraId="7F607826" w14:textId="77777777" w:rsidR="002D25BC" w:rsidRDefault="002D25BC" w:rsidP="002D25BC">
      <w:pPr>
        <w:pStyle w:val="ListParagraph"/>
        <w:ind w:left="780"/>
      </w:pPr>
    </w:p>
    <w:p w14:paraId="38443321" w14:textId="13706E5D" w:rsidR="00E77995" w:rsidRDefault="00E77995" w:rsidP="00E77995">
      <w:pPr>
        <w:pStyle w:val="Heading2"/>
        <w:numPr>
          <w:ilvl w:val="0"/>
          <w:numId w:val="0"/>
        </w:numPr>
        <w:ind w:left="714" w:hanging="357"/>
      </w:pPr>
      <w:bookmarkStart w:id="14" w:name="_Toc42428447"/>
      <w:r>
        <w:t>1.5 Forensic Reporting &amp; Best Practise of Securing Digital Evidence</w:t>
      </w:r>
      <w:bookmarkEnd w:id="14"/>
    </w:p>
    <w:p w14:paraId="250B87D3" w14:textId="1070BE6C" w:rsidR="00E77995" w:rsidRDefault="00E77995" w:rsidP="00E77995">
      <w:pPr>
        <w:ind w:left="426"/>
      </w:pPr>
      <w:r>
        <w:t xml:space="preserve">In </w:t>
      </w:r>
      <w:r w:rsidR="00253B32">
        <w:t xml:space="preserve">this section the author will look at </w:t>
      </w:r>
      <w:r w:rsidR="00E14DB0">
        <w:t>several</w:t>
      </w:r>
      <w:r w:rsidR="0099634E">
        <w:t xml:space="preserve"> </w:t>
      </w:r>
      <w:r w:rsidR="00E14DB0">
        <w:t xml:space="preserve">Forensic Tools that are available in the wider market. The author will look to address their strengths and where they may be suitably used in the process of Forensic investigations. </w:t>
      </w:r>
      <w:r w:rsidR="00E85665">
        <w:t xml:space="preserve">As well as looking at larger packaged suite of Forensic Case Management tools, the author will also </w:t>
      </w:r>
      <w:r w:rsidR="007A6D52">
        <w:t>include other standalone software that</w:t>
      </w:r>
      <w:r w:rsidR="00A9048C">
        <w:t xml:space="preserve"> can be </w:t>
      </w:r>
      <w:r w:rsidR="00F26F0C">
        <w:t xml:space="preserve">further </w:t>
      </w:r>
      <w:r w:rsidR="00A9048C">
        <w:t xml:space="preserve">utilised </w:t>
      </w:r>
      <w:r w:rsidR="00F26F0C">
        <w:t>to support Case Management Toolsets</w:t>
      </w:r>
      <w:r w:rsidR="00C36F94">
        <w:t xml:space="preserve">, </w:t>
      </w:r>
      <w:r w:rsidR="00924EA2">
        <w:t>including</w:t>
      </w:r>
      <w:r w:rsidR="00C36F94">
        <w:t xml:space="preserve"> but not limited to </w:t>
      </w:r>
      <w:r w:rsidR="00FE79A8">
        <w:t xml:space="preserve">software such as Write Blockers </w:t>
      </w:r>
      <w:r w:rsidR="00924EA2">
        <w:t>and</w:t>
      </w:r>
      <w:r w:rsidR="00FE79A8">
        <w:t xml:space="preserve"> Hash </w:t>
      </w:r>
      <w:r w:rsidR="00B906A9">
        <w:t>Function Software</w:t>
      </w:r>
      <w:r w:rsidR="00924EA2">
        <w:t>.</w:t>
      </w:r>
    </w:p>
    <w:p w14:paraId="5045EC02" w14:textId="296256DD" w:rsidR="00924EA2" w:rsidRDefault="00924EA2" w:rsidP="00E77995">
      <w:pPr>
        <w:ind w:left="426"/>
      </w:pPr>
    </w:p>
    <w:p w14:paraId="3CAB341A" w14:textId="0B21D4C1" w:rsidR="00310A1D" w:rsidRDefault="00310A1D" w:rsidP="00E77995">
      <w:pPr>
        <w:ind w:left="426"/>
      </w:pPr>
    </w:p>
    <w:p w14:paraId="2BEBA7DD" w14:textId="77777777" w:rsidR="00310A1D" w:rsidRDefault="00310A1D" w:rsidP="00E77995">
      <w:pPr>
        <w:ind w:left="426"/>
      </w:pPr>
    </w:p>
    <w:p w14:paraId="3532FABE" w14:textId="5275CE70" w:rsidR="007059CB" w:rsidRDefault="002D25BC" w:rsidP="00013518">
      <w:pPr>
        <w:pStyle w:val="Heading3"/>
      </w:pPr>
      <w:bookmarkStart w:id="15" w:name="_Toc42428448"/>
      <w:r>
        <w:lastRenderedPageBreak/>
        <w:t xml:space="preserve">1.5.1 </w:t>
      </w:r>
      <w:r w:rsidR="00347D2D">
        <w:t>–</w:t>
      </w:r>
      <w:r>
        <w:t xml:space="preserve"> </w:t>
      </w:r>
      <w:r w:rsidR="00347D2D">
        <w:t>CAINE</w:t>
      </w:r>
      <w:bookmarkEnd w:id="15"/>
      <w:r w:rsidR="00347D2D">
        <w:t xml:space="preserve"> </w:t>
      </w:r>
    </w:p>
    <w:p w14:paraId="30CE0C20" w14:textId="0A938229" w:rsidR="00BB0FE1" w:rsidRDefault="00310A1D" w:rsidP="007059CB">
      <w:r>
        <w:rPr>
          <w:noProof/>
          <w:lang w:eastAsia="en-GB"/>
        </w:rPr>
        <w:drawing>
          <wp:inline distT="0" distB="0" distL="0" distR="0" wp14:anchorId="630B9B52" wp14:editId="2DDBC7AE">
            <wp:extent cx="5731510" cy="885825"/>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885825"/>
                    </a:xfrm>
                    <a:prstGeom prst="rect">
                      <a:avLst/>
                    </a:prstGeom>
                  </pic:spPr>
                </pic:pic>
              </a:graphicData>
            </a:graphic>
          </wp:inline>
        </w:drawing>
      </w:r>
    </w:p>
    <w:p w14:paraId="57F50D33" w14:textId="105A6A2C" w:rsidR="00310A1D" w:rsidRDefault="004D7D5C" w:rsidP="007059CB">
      <w:r>
        <w:t xml:space="preserve">Figure 3. </w:t>
      </w:r>
      <w:r w:rsidR="00C86617">
        <w:t>CAINE Branding</w:t>
      </w:r>
      <w:r w:rsidR="00134DA4">
        <w:fldChar w:fldCharType="begin" w:fldLock="1"/>
      </w:r>
      <w:r w:rsidR="00FF4A16">
        <w:instrText>ADDIN CSL_CITATION {"citationItems":[{"id":"ITEM-1","itemData":{"URL":"https://www.caine-live.net/","accessed":{"date-parts":[["2020","3","14"]]},"id":"ITEM-1","issued":{"date-parts":[["0"]]},"title":"CAINE Live USB/DVD - computer forensics digital forensics","type":"webpage"},"uris":["http://www.mendeley.com/documents/?uuid=67c801de-6012-36ce-bbe5-6d71eccd1bf0"]}],"mendeley":{"formattedCitation":"[15]","plainTextFormattedCitation":"[15]","previouslyFormattedCitation":"[15]"},"properties":{"noteIndex":0},"schema":"https://github.com/citation-style-language/schema/raw/master/csl-citation.json"}</w:instrText>
      </w:r>
      <w:r w:rsidR="00134DA4">
        <w:fldChar w:fldCharType="separate"/>
      </w:r>
      <w:r w:rsidR="00134DA4" w:rsidRPr="00134DA4">
        <w:rPr>
          <w:noProof/>
        </w:rPr>
        <w:t>[15]</w:t>
      </w:r>
      <w:r w:rsidR="00134DA4">
        <w:fldChar w:fldCharType="end"/>
      </w:r>
    </w:p>
    <w:p w14:paraId="63C3EA08" w14:textId="77F02552" w:rsidR="001529E2" w:rsidRDefault="001529E2" w:rsidP="007059CB">
      <w:r>
        <w:t xml:space="preserve">CAINE </w:t>
      </w:r>
      <w:r w:rsidR="0048365E">
        <w:t xml:space="preserve">which stands for “Computer Aided Investigation Environment” </w:t>
      </w:r>
      <w:r w:rsidR="00047388">
        <w:t xml:space="preserve">is a Linux Live </w:t>
      </w:r>
      <w:r w:rsidR="00060938">
        <w:t xml:space="preserve">distribution, it </w:t>
      </w:r>
      <w:r w:rsidR="002155C7">
        <w:t xml:space="preserve">is a professional open source forensic </w:t>
      </w:r>
      <w:r w:rsidR="00CA10CC">
        <w:t xml:space="preserve">investigation platform that integrates </w:t>
      </w:r>
      <w:r w:rsidR="00060938">
        <w:t>several</w:t>
      </w:r>
      <w:r w:rsidR="00F14D56">
        <w:t xml:space="preserve"> tools as modules</w:t>
      </w:r>
      <w:r w:rsidR="00FF4A16">
        <w:fldChar w:fldCharType="begin" w:fldLock="1"/>
      </w:r>
      <w:r w:rsidR="00440342">
        <w:instrText>ADDIN CSL_CITATION {"citationItems":[{"id":"ITEM-1","itemData":{"URL":"https://www.caine-live.net/page4/history.html","accessed":{"date-parts":[["2019","12","17"]]},"id":"ITEM-1","issued":{"date-parts":[["0"]]},"title":"CAINE - History of the Project","type":"webpage"},"uris":["http://www.mendeley.com/documents/?uuid=81200316-0fb9-3d42-9530-83970e84e6a0"]}],"mendeley":{"formattedCitation":"[16]","plainTextFormattedCitation":"[16]","previouslyFormattedCitation":"[16]"},"properties":{"noteIndex":0},"schema":"https://github.com/citation-style-language/schema/raw/master/csl-citation.json"}</w:instrText>
      </w:r>
      <w:r w:rsidR="00FF4A16">
        <w:fldChar w:fldCharType="separate"/>
      </w:r>
      <w:r w:rsidR="00FF4A16" w:rsidRPr="00FF4A16">
        <w:rPr>
          <w:noProof/>
        </w:rPr>
        <w:t>[16]</w:t>
      </w:r>
      <w:r w:rsidR="00FF4A16">
        <w:fldChar w:fldCharType="end"/>
      </w:r>
      <w:r w:rsidR="00D96652">
        <w:t>.</w:t>
      </w:r>
    </w:p>
    <w:p w14:paraId="4FF3ECAC" w14:textId="4C48C60F" w:rsidR="00FF4A16" w:rsidRDefault="00984B00" w:rsidP="007059CB">
      <w:r>
        <w:t xml:space="preserve">CAINE is </w:t>
      </w:r>
      <w:r w:rsidR="001D0130">
        <w:t>originally</w:t>
      </w:r>
      <w:r>
        <w:t xml:space="preserve"> based on </w:t>
      </w:r>
      <w:r w:rsidR="002361DE">
        <w:t xml:space="preserve">Ubuntu 16.04 </w:t>
      </w:r>
      <w:r w:rsidR="004653EF">
        <w:t xml:space="preserve">64bit and can be utilised in </w:t>
      </w:r>
      <w:r w:rsidR="00360E8C">
        <w:t>several</w:t>
      </w:r>
      <w:r w:rsidR="004653EF">
        <w:t xml:space="preserve"> ways</w:t>
      </w:r>
      <w:r w:rsidR="00360E8C">
        <w:t xml:space="preserve">. It can be </w:t>
      </w:r>
      <w:r w:rsidR="002164E7">
        <w:t>r</w:t>
      </w:r>
      <w:r w:rsidR="00DC31AE">
        <w:t>un</w:t>
      </w:r>
      <w:r w:rsidR="00121E9F">
        <w:t xml:space="preserve"> </w:t>
      </w:r>
      <w:r w:rsidR="005C4DF5">
        <w:t xml:space="preserve">in memory from a removeable </w:t>
      </w:r>
      <w:r w:rsidR="00537404">
        <w:t xml:space="preserve">media such as a flash drive or </w:t>
      </w:r>
      <w:r w:rsidR="004E351B">
        <w:t xml:space="preserve">from an optical disk. It can also be </w:t>
      </w:r>
      <w:r w:rsidR="008173AB">
        <w:t xml:space="preserve">installed as a fully operating </w:t>
      </w:r>
      <w:r w:rsidR="009E2B93">
        <w:t xml:space="preserve">OS on a </w:t>
      </w:r>
      <w:r w:rsidR="00D930B8">
        <w:t>physical device or virtual system.</w:t>
      </w:r>
      <w:r w:rsidR="00C35612">
        <w:t xml:space="preserve"> It allows for support with </w:t>
      </w:r>
      <w:r w:rsidR="00DA5A7A">
        <w:t>older and newer Linux and Windows operating systems</w:t>
      </w:r>
      <w:r w:rsidR="00650A44">
        <w:t xml:space="preserve">. CAINE in its current version also </w:t>
      </w:r>
      <w:r w:rsidR="00916EB4">
        <w:t xml:space="preserve">places all devices in a read-only mode (write block) by default to prevent </w:t>
      </w:r>
      <w:r w:rsidR="00587671">
        <w:t xml:space="preserve">accidental </w:t>
      </w:r>
      <w:r w:rsidR="00B67E6F">
        <w:t>write operations when carrying out a forensic investigation.</w:t>
      </w:r>
      <w:r w:rsidR="00440342">
        <w:t xml:space="preserve"> There is the ability to turn this off when needed</w:t>
      </w:r>
      <w:r w:rsidR="00440342">
        <w:fldChar w:fldCharType="begin" w:fldLock="1"/>
      </w:r>
      <w:r w:rsidR="00BA23E7">
        <w:instrText>ADDIN CSL_CITATION {"citationItems":[{"id":"ITEM-1","itemData":{"URL":"https://www.techradar.com/reviews/caine-80","accessed":{"date-parts":[["2019","12","17"]]},"id":"ITEM-1","issued":{"date-parts":[["0"]]},"title":"CAINE 8.0 review | TechRadar","type":"webpage"},"uris":["http://www.mendeley.com/documents/?uuid=a44dd892-ac28-3dca-bd2e-e434e48f7a25"]}],"mendeley":{"formattedCitation":"[17]","plainTextFormattedCitation":"[17]","previouslyFormattedCitation":"[17]"},"properties":{"noteIndex":0},"schema":"https://github.com/citation-style-language/schema/raw/master/csl-citation.json"}</w:instrText>
      </w:r>
      <w:r w:rsidR="00440342">
        <w:fldChar w:fldCharType="separate"/>
      </w:r>
      <w:r w:rsidR="00440342" w:rsidRPr="00440342">
        <w:rPr>
          <w:noProof/>
        </w:rPr>
        <w:t>[17]</w:t>
      </w:r>
      <w:r w:rsidR="00440342">
        <w:fldChar w:fldCharType="end"/>
      </w:r>
      <w:r w:rsidR="00BA23E7">
        <w:fldChar w:fldCharType="begin" w:fldLock="1"/>
      </w:r>
      <w:r w:rsidR="009D5353">
        <w:instrText>ADDIN CSL_CITATION {"citationItems":[{"id":"ITEM-1","itemData":{"URL":"https://danoataylor.wordpress.com/digital-forensics-review-and-tutorial-project-caine/","accessed":{"date-parts":[["2019","12","17"]]},"id":"ITEM-1","issued":{"date-parts":[["0"]]},"title":"Digital Forensics Review and Tutorial Project (Caine) | Daniel Taylor's Projects Blog","type":"webpage"},"uris":["http://www.mendeley.com/documents/?uuid=002618ff-67a4-34c9-9c44-cbe809ae8585"]}],"mendeley":{"formattedCitation":"[18]","plainTextFormattedCitation":"[18]","previouslyFormattedCitation":"[18]"},"properties":{"noteIndex":0},"schema":"https://github.com/citation-style-language/schema/raw/master/csl-citation.json"}</w:instrText>
      </w:r>
      <w:r w:rsidR="00BA23E7">
        <w:fldChar w:fldCharType="separate"/>
      </w:r>
      <w:r w:rsidR="00BA23E7" w:rsidRPr="00BA23E7">
        <w:rPr>
          <w:noProof/>
        </w:rPr>
        <w:t>[18]</w:t>
      </w:r>
      <w:r w:rsidR="00BA23E7">
        <w:fldChar w:fldCharType="end"/>
      </w:r>
      <w:r w:rsidR="00440342">
        <w:t>.</w:t>
      </w:r>
    </w:p>
    <w:p w14:paraId="43699517" w14:textId="53FD5587" w:rsidR="00B31D0A" w:rsidRDefault="00B31D0A" w:rsidP="007059CB">
      <w:r>
        <w:t>List of Toolsets</w:t>
      </w:r>
      <w:r w:rsidR="00A04515">
        <w:t xml:space="preserve"> included in CAINE</w:t>
      </w:r>
      <w:r>
        <w:t>:</w:t>
      </w:r>
    </w:p>
    <w:p w14:paraId="0F4DC0F2" w14:textId="4EA8B881" w:rsidR="00B31D0A" w:rsidRDefault="00A04515" w:rsidP="007C0F1F">
      <w:pPr>
        <w:pStyle w:val="ListParagraph"/>
        <w:numPr>
          <w:ilvl w:val="0"/>
          <w:numId w:val="8"/>
        </w:numPr>
      </w:pPr>
      <w:r>
        <w:t xml:space="preserve">The Sleuth Kit </w:t>
      </w:r>
      <w:r w:rsidR="00E17690">
        <w:t>–</w:t>
      </w:r>
      <w:r>
        <w:t xml:space="preserve"> </w:t>
      </w:r>
      <w:r w:rsidR="00D13DB9">
        <w:t>O</w:t>
      </w:r>
      <w:r w:rsidR="00E17690">
        <w:t xml:space="preserve">pen source </w:t>
      </w:r>
      <w:r w:rsidR="00240725">
        <w:t xml:space="preserve">tools set based around command line, it allows for </w:t>
      </w:r>
      <w:r w:rsidR="00D13DB9">
        <w:t>forensic inspection of disk volume and file system analysis</w:t>
      </w:r>
    </w:p>
    <w:p w14:paraId="0CD9F6FF" w14:textId="3E46B496" w:rsidR="00D13DB9" w:rsidRDefault="00D13DB9" w:rsidP="007C0F1F">
      <w:pPr>
        <w:pStyle w:val="ListParagraph"/>
        <w:numPr>
          <w:ilvl w:val="0"/>
          <w:numId w:val="8"/>
        </w:numPr>
      </w:pPr>
      <w:r>
        <w:t xml:space="preserve">Autopsy – </w:t>
      </w:r>
      <w:r w:rsidR="002D29E3">
        <w:t xml:space="preserve">Is the Graphical interface to the </w:t>
      </w:r>
      <w:r w:rsidR="00980815">
        <w:t>Sleuth Kit, it is an o</w:t>
      </w:r>
      <w:r>
        <w:t xml:space="preserve">pen source </w:t>
      </w:r>
      <w:r w:rsidR="00CA3F53">
        <w:t xml:space="preserve">digital forensics platform that </w:t>
      </w:r>
      <w:r w:rsidR="006F2FFC">
        <w:t>support</w:t>
      </w:r>
      <w:r w:rsidR="00AC272F">
        <w:t>s</w:t>
      </w:r>
      <w:r w:rsidR="006F2FFC">
        <w:t xml:space="preserve"> forensic analysis </w:t>
      </w:r>
      <w:r w:rsidR="00AC272F">
        <w:t xml:space="preserve">including but not limited to </w:t>
      </w:r>
      <w:r w:rsidR="006F2FFC">
        <w:t>file systems, provides functions such as hash filtering,</w:t>
      </w:r>
      <w:r w:rsidR="00965270">
        <w:t xml:space="preserve"> keyword search</w:t>
      </w:r>
      <w:r w:rsidR="00AC272F">
        <w:t xml:space="preserve">, Web and Email </w:t>
      </w:r>
      <w:r w:rsidR="00694D45">
        <w:t>artefact</w:t>
      </w:r>
      <w:r w:rsidR="00A77214">
        <w:t xml:space="preserve"> investigation</w:t>
      </w:r>
      <w:r w:rsidR="00694D45">
        <w:t>.</w:t>
      </w:r>
    </w:p>
    <w:p w14:paraId="192DF577" w14:textId="67D3575C" w:rsidR="00E26BD9" w:rsidRDefault="007B33A5" w:rsidP="007C0F1F">
      <w:pPr>
        <w:pStyle w:val="ListParagraph"/>
        <w:numPr>
          <w:ilvl w:val="0"/>
          <w:numId w:val="8"/>
        </w:numPr>
      </w:pPr>
      <w:r>
        <w:t xml:space="preserve">Reg Ripper – As the name would </w:t>
      </w:r>
      <w:r w:rsidR="00E26BD9">
        <w:t>suggest,</w:t>
      </w:r>
      <w:r>
        <w:t xml:space="preserve"> this is an open source tool that allows for </w:t>
      </w:r>
      <w:r w:rsidR="00400F57">
        <w:t xml:space="preserve">registry </w:t>
      </w:r>
      <w:r w:rsidR="00B23F9D">
        <w:t>interrogation</w:t>
      </w:r>
      <w:r w:rsidR="00E26BD9">
        <w:t xml:space="preserve"> for further analysis.</w:t>
      </w:r>
    </w:p>
    <w:p w14:paraId="398AB243" w14:textId="007480ED" w:rsidR="00694D45" w:rsidRDefault="00A207F9" w:rsidP="007C0F1F">
      <w:pPr>
        <w:pStyle w:val="ListParagraph"/>
        <w:numPr>
          <w:ilvl w:val="0"/>
          <w:numId w:val="8"/>
        </w:numPr>
      </w:pPr>
      <w:r>
        <w:t xml:space="preserve">Tinfoleak </w:t>
      </w:r>
      <w:r w:rsidR="00B50813">
        <w:t>–</w:t>
      </w:r>
      <w:r>
        <w:t xml:space="preserve"> </w:t>
      </w:r>
      <w:r w:rsidR="00B50813">
        <w:t>Open source tool that collect</w:t>
      </w:r>
      <w:r w:rsidR="009C5499">
        <w:t xml:space="preserve">s twitter </w:t>
      </w:r>
      <w:r w:rsidR="00D5051C">
        <w:t>intelligence analysis.</w:t>
      </w:r>
    </w:p>
    <w:p w14:paraId="1082B34E" w14:textId="45BA10DA" w:rsidR="00D5051C" w:rsidRDefault="00A15AB1" w:rsidP="007C0F1F">
      <w:pPr>
        <w:pStyle w:val="ListParagraph"/>
        <w:numPr>
          <w:ilvl w:val="0"/>
          <w:numId w:val="8"/>
        </w:numPr>
      </w:pPr>
      <w:r>
        <w:t>Wireshark</w:t>
      </w:r>
      <w:r w:rsidR="00D5051C">
        <w:t xml:space="preserve"> </w:t>
      </w:r>
      <w:r w:rsidR="00187640">
        <w:t>–</w:t>
      </w:r>
      <w:r w:rsidR="00D5051C">
        <w:t xml:space="preserve"> </w:t>
      </w:r>
      <w:r w:rsidR="00187640">
        <w:t xml:space="preserve">Wireshark </w:t>
      </w:r>
      <w:r w:rsidR="00CA6FBF">
        <w:t xml:space="preserve">provides the ability to analyse real-time </w:t>
      </w:r>
      <w:r w:rsidR="00CE4200">
        <w:t xml:space="preserve">network traffic while also allowing </w:t>
      </w:r>
      <w:r w:rsidR="009E39E0">
        <w:t>non</w:t>
      </w:r>
      <w:r w:rsidR="00FF2A12">
        <w:t xml:space="preserve"> real-time </w:t>
      </w:r>
      <w:r w:rsidR="00A37A66">
        <w:t>analysis</w:t>
      </w:r>
      <w:r w:rsidR="00FF2A12">
        <w:t xml:space="preserve"> of </w:t>
      </w:r>
      <w:r w:rsidR="00A37A66">
        <w:t>data packet captures.</w:t>
      </w:r>
    </w:p>
    <w:p w14:paraId="02CE298A" w14:textId="68CF0123" w:rsidR="00A37A66" w:rsidRDefault="00A37A66" w:rsidP="007C0F1F">
      <w:pPr>
        <w:pStyle w:val="ListParagraph"/>
        <w:numPr>
          <w:ilvl w:val="0"/>
          <w:numId w:val="8"/>
        </w:numPr>
      </w:pPr>
      <w:r>
        <w:t>PhotoRec – Tool that prov</w:t>
      </w:r>
      <w:r w:rsidR="00557E04">
        <w:t>ides the ability to recover lost files from digital media such as hard disks and other flash media.</w:t>
      </w:r>
    </w:p>
    <w:p w14:paraId="686B85E3" w14:textId="42268273" w:rsidR="00057BF0" w:rsidRDefault="00057BF0" w:rsidP="007C0F1F">
      <w:pPr>
        <w:pStyle w:val="ListParagraph"/>
        <w:numPr>
          <w:ilvl w:val="0"/>
          <w:numId w:val="8"/>
        </w:numPr>
      </w:pPr>
      <w:r>
        <w:t xml:space="preserve">FsStat </w:t>
      </w:r>
      <w:r w:rsidR="00286222">
        <w:t>–</w:t>
      </w:r>
      <w:r>
        <w:t xml:space="preserve"> </w:t>
      </w:r>
      <w:r w:rsidR="00286222">
        <w:t xml:space="preserve">A tool that provides system wide information </w:t>
      </w:r>
      <w:r w:rsidR="00A15AB1">
        <w:t>about an image or specific storage object.</w:t>
      </w:r>
    </w:p>
    <w:p w14:paraId="4CC7BB43" w14:textId="69289275" w:rsidR="00440342" w:rsidRDefault="007B13E4" w:rsidP="007059CB">
      <w:r>
        <w:t xml:space="preserve">As discussed in a </w:t>
      </w:r>
      <w:r w:rsidR="009D5353">
        <w:t xml:space="preserve"> number of </w:t>
      </w:r>
      <w:r>
        <w:t>review</w:t>
      </w:r>
      <w:r w:rsidR="009D5353">
        <w:t>s</w:t>
      </w:r>
      <w:r w:rsidR="009D5353">
        <w:fldChar w:fldCharType="begin" w:fldLock="1"/>
      </w:r>
      <w:r w:rsidR="009D5353">
        <w:instrText>ADDIN CSL_CITATION {"citationItems":[{"id":"ITEM-1","itemData":{"URL":"https://www.techradar.com/reviews/caine-80","accessed":{"date-parts":[["2019","12","17"]]},"id":"ITEM-1","issued":{"date-parts":[["0"]]},"title":"CAINE 8.0 review | TechRadar","type":"webpage"},"uris":["http://www.mendeley.com/documents/?uuid=a44dd892-ac28-3dca-bd2e-e434e48f7a25"]}],"mendeley":{"formattedCitation":"[17]","plainTextFormattedCitation":"[17]","previouslyFormattedCitation":"[17]"},"properties":{"noteIndex":0},"schema":"https://github.com/citation-style-language/schema/raw/master/csl-citation.json"}</w:instrText>
      </w:r>
      <w:r w:rsidR="009D5353">
        <w:fldChar w:fldCharType="separate"/>
      </w:r>
      <w:r w:rsidR="009D5353" w:rsidRPr="009D5353">
        <w:rPr>
          <w:noProof/>
        </w:rPr>
        <w:t>[17]</w:t>
      </w:r>
      <w:r w:rsidR="009D5353">
        <w:fldChar w:fldCharType="end"/>
      </w:r>
      <w:r w:rsidR="009D5353">
        <w:fldChar w:fldCharType="begin" w:fldLock="1"/>
      </w:r>
      <w:r w:rsidR="00627120">
        <w:instrText>ADDIN CSL_CITATION {"citationItems":[{"id":"ITEM-1","itemData":{"URL":"https://www.linuxinsider.com/story/81353.html","accessed":{"date-parts":[["2019","12","17"]]},"id":"ITEM-1","issued":{"date-parts":[["0"]]},"title":"CAINE Provides Sturdy Support for Forensic Specialists | Reviews | LinuxInsider","type":"webpage"},"uris":["http://www.mendeley.com/documents/?uuid=da105b85-da47-34fa-a1d0-97575bcf1f7b"]}],"mendeley":{"formattedCitation":"[19]","plainTextFormattedCitation":"[19]","previouslyFormattedCitation":"[19]"},"properties":{"noteIndex":0},"schema":"https://github.com/citation-style-language/schema/raw/master/csl-citation.json"}</w:instrText>
      </w:r>
      <w:r w:rsidR="009D5353">
        <w:fldChar w:fldCharType="separate"/>
      </w:r>
      <w:r w:rsidR="009D5353" w:rsidRPr="009D5353">
        <w:rPr>
          <w:noProof/>
        </w:rPr>
        <w:t>[19]</w:t>
      </w:r>
      <w:r w:rsidR="009D5353">
        <w:fldChar w:fldCharType="end"/>
      </w:r>
      <w:r w:rsidR="009D5353">
        <w:t xml:space="preserve">, CAINE is a feature rich platform that provides a large arrays of toolsets for the process of carrying out forensic investigations. The issue resides in the fact that the documentation for the product is very spartan, and </w:t>
      </w:r>
      <w:r w:rsidR="006F3DD9">
        <w:t>inexperienced</w:t>
      </w:r>
      <w:r w:rsidR="009D5353">
        <w:t xml:space="preserve"> users </w:t>
      </w:r>
      <w:r w:rsidR="006F3DD9">
        <w:t>(including Linux) will find it a steep learning curve when trying to utilise the product.</w:t>
      </w:r>
    </w:p>
    <w:p w14:paraId="1D92E110" w14:textId="77777777" w:rsidR="00440342" w:rsidRDefault="00440342" w:rsidP="007059CB"/>
    <w:p w14:paraId="07F57E8E" w14:textId="3AF2E6CF" w:rsidR="00060938" w:rsidRDefault="00096014" w:rsidP="006464D8">
      <w:pPr>
        <w:pStyle w:val="Heading3"/>
      </w:pPr>
      <w:bookmarkStart w:id="16" w:name="_Toc42428449"/>
      <w:r>
        <w:lastRenderedPageBreak/>
        <w:t>1.5.2 – FTK</w:t>
      </w:r>
      <w:bookmarkEnd w:id="16"/>
    </w:p>
    <w:p w14:paraId="25EA2CAF" w14:textId="4C4792A2" w:rsidR="00096014" w:rsidRDefault="00B7639B" w:rsidP="00096014">
      <w:r>
        <w:rPr>
          <w:noProof/>
          <w:lang w:eastAsia="en-GB"/>
        </w:rPr>
        <w:drawing>
          <wp:inline distT="0" distB="0" distL="0" distR="0" wp14:anchorId="1E97953E" wp14:editId="779C8FDA">
            <wp:extent cx="5731510" cy="1138555"/>
            <wp:effectExtent l="0" t="0" r="254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138555"/>
                    </a:xfrm>
                    <a:prstGeom prst="rect">
                      <a:avLst/>
                    </a:prstGeom>
                  </pic:spPr>
                </pic:pic>
              </a:graphicData>
            </a:graphic>
          </wp:inline>
        </w:drawing>
      </w:r>
    </w:p>
    <w:p w14:paraId="70D1352E" w14:textId="498A40CE" w:rsidR="00B7639B" w:rsidRDefault="00B7639B" w:rsidP="00096014">
      <w:r>
        <w:t>Figure 4. FTK (Forensic Toolkit) Branding</w:t>
      </w:r>
      <w:r w:rsidR="00627120">
        <w:fldChar w:fldCharType="begin" w:fldLock="1"/>
      </w:r>
      <w:r w:rsidR="00463F94">
        <w:instrText>ADDIN CSL_CITATION {"citationItems":[{"id":"ITEM-1","itemData":{"URL":"https://accessdata.com/products-services/forensic-toolkit-ftk","accessed":{"date-parts":[["2020","3","14"]]},"id":"ITEM-1","issued":{"date-parts":[["0"]]},"title":"Forensic Toolkit (FTK)® | AccessData","type":"webpage"},"uris":["http://www.mendeley.com/documents/?uuid=3ab94f6f-cbae-387e-9d29-9404690341cd"]}],"mendeley":{"formattedCitation":"[20]","plainTextFormattedCitation":"[20]","previouslyFormattedCitation":"[20]"},"properties":{"noteIndex":0},"schema":"https://github.com/citation-style-language/schema/raw/master/csl-citation.json"}</w:instrText>
      </w:r>
      <w:r w:rsidR="00627120">
        <w:fldChar w:fldCharType="separate"/>
      </w:r>
      <w:r w:rsidR="00627120" w:rsidRPr="00627120">
        <w:rPr>
          <w:noProof/>
        </w:rPr>
        <w:t>[20]</w:t>
      </w:r>
      <w:r w:rsidR="00627120">
        <w:fldChar w:fldCharType="end"/>
      </w:r>
    </w:p>
    <w:p w14:paraId="0BD35EC6" w14:textId="4115854A" w:rsidR="00627120" w:rsidRDefault="00627120" w:rsidP="00096014">
      <w:r>
        <w:t xml:space="preserve">FTK which stands for “Forensic Toolkit” </w:t>
      </w:r>
      <w:r w:rsidR="00A15A94">
        <w:t xml:space="preserve">is </w:t>
      </w:r>
      <w:r w:rsidR="00115A49">
        <w:t xml:space="preserve">a product designed to be a </w:t>
      </w:r>
      <w:r w:rsidR="00463F94">
        <w:t>complete forensic toolkit solution</w:t>
      </w:r>
      <w:r w:rsidR="00463F94">
        <w:fldChar w:fldCharType="begin" w:fldLock="1"/>
      </w:r>
      <w:r w:rsidR="00EA3954">
        <w:instrText>ADDIN CSL_CITATION {"citationItems":[{"id":"ITEM-1","itemData":{"URL":"https://resources.infosecinstitute.com/category/computerforensics/introduction/commercial-computer-forensics-tools/ftk-forensic-toolkit-overview/#gref","abstract":"In your career as a computer forensics professional, you will often find that your efficiency boils down to which tool you are using for your investigations. Your skill set, as critical as it is to your success, can only take you so far – at the end of the day, you will have to rely on one forensic tool or another. Enter Forensic Toolkit, or FTK. Developed by Access Data, FTK is one of the most admired software suites available to digital forensic professionals. In this article, we will dissect the various features offered by FTK, in addition to discussing its standalone disk imaging tool, FTK Imager. This article will be fruitful for anyone seeking an understanding of FTK. Moreover, it is downright essential for those planning on taking part in InfoSec’s Computer Forensics Boot Camp.","accessed":{"date-parts":[["2019","12","17"]]},"author":[{"dropping-particle":"","family":"Dodt","given":"Claudio","non-dropping-particle":"","parse-names":false,"suffix":""}],"container-title":"INFOSEC Institute","id":"ITEM-1","issued":{"date-parts":[["2019"]]},"title":"Computer Forensics: FTK Forensic Toolkit Overview [Updated 2019]","type":"webpage"},"uris":["http://www.mendeley.com/documents/?uuid=750195ee-c9c1-3789-94b5-f825b1354220"]}],"mendeley":{"formattedCitation":"[21]","plainTextFormattedCitation":"[21]","previouslyFormattedCitation":"[21]"},"properties":{"noteIndex":0},"schema":"https://github.com/citation-style-language/schema/raw/master/csl-citation.json"}</w:instrText>
      </w:r>
      <w:r w:rsidR="00463F94">
        <w:fldChar w:fldCharType="separate"/>
      </w:r>
      <w:r w:rsidR="00463F94" w:rsidRPr="00463F94">
        <w:rPr>
          <w:noProof/>
        </w:rPr>
        <w:t>[21]</w:t>
      </w:r>
      <w:r w:rsidR="00463F94">
        <w:fldChar w:fldCharType="end"/>
      </w:r>
      <w:r w:rsidR="00463F94">
        <w:t xml:space="preserve">. </w:t>
      </w:r>
      <w:r w:rsidR="004F17A0">
        <w:t xml:space="preserve">It is a commercial offering and therefore </w:t>
      </w:r>
      <w:r w:rsidR="001B7AF0">
        <w:t xml:space="preserve">carries a licencing based subscription service. It varies from </w:t>
      </w:r>
      <w:r w:rsidR="002F7247">
        <w:t xml:space="preserve">customer to customer, but a guide to the pricing is around </w:t>
      </w:r>
      <w:r w:rsidR="0037678F">
        <w:t xml:space="preserve">$4,000 a year for a perpetual </w:t>
      </w:r>
      <w:r w:rsidR="007F050C">
        <w:t xml:space="preserve">licence, which does not include the </w:t>
      </w:r>
      <w:r w:rsidR="00BF1470">
        <w:t xml:space="preserve">yearly support which can be around $1,100 a year. Alternatively there is a </w:t>
      </w:r>
      <w:r w:rsidR="00EA3954">
        <w:t>one yearly subscription service which costs roughly $2,200 a year</w:t>
      </w:r>
      <w:r w:rsidR="00EA3954">
        <w:fldChar w:fldCharType="begin" w:fldLock="1"/>
      </w:r>
      <w:r w:rsidR="00181FBA">
        <w:instrText>ADDIN CSL_CITATION {"citationItems":[{"id":"ITEM-1","itemData":{"URL":"https://www.scmagazine.com/review/accessdata-forensic-toolkit-ftk/","accessed":{"date-parts":[["2019","12","17"]]},"container-title":"SC Magazine: For IT Security Professionals (UK Edition).","id":"ITEM-1","issued":{"date-parts":[["2016"]]},"title":"AccessData Forensic Toolkit (FTK) Product Review | SC Media","type":"webpage"},"uris":["http://www.mendeley.com/documents/?uuid=41c7f3c8-df71-39c8-b4e0-9871830d9f58"]}],"mendeley":{"formattedCitation":"[22]","plainTextFormattedCitation":"[22]","previouslyFormattedCitation":"[22]"},"properties":{"noteIndex":0},"schema":"https://github.com/citation-style-language/schema/raw/master/csl-citation.json"}</w:instrText>
      </w:r>
      <w:r w:rsidR="00EA3954">
        <w:fldChar w:fldCharType="separate"/>
      </w:r>
      <w:r w:rsidR="00EA3954" w:rsidRPr="00EA3954">
        <w:rPr>
          <w:noProof/>
        </w:rPr>
        <w:t>[22]</w:t>
      </w:r>
      <w:r w:rsidR="00EA3954">
        <w:fldChar w:fldCharType="end"/>
      </w:r>
      <w:r w:rsidR="00EA3954">
        <w:t>.</w:t>
      </w:r>
      <w:r w:rsidR="00B2397A">
        <w:t xml:space="preserve"> It utilises a licence dongle to prevent </w:t>
      </w:r>
      <w:r w:rsidR="004F7F1F">
        <w:t xml:space="preserve">licence key </w:t>
      </w:r>
      <w:r w:rsidR="00527AF3">
        <w:t>misuse</w:t>
      </w:r>
      <w:r w:rsidR="004F7F1F">
        <w:t>.</w:t>
      </w:r>
    </w:p>
    <w:p w14:paraId="7BDF3685" w14:textId="307718E4" w:rsidR="00EA3954" w:rsidRDefault="00EA3954" w:rsidP="00096014">
      <w:r>
        <w:t xml:space="preserve">FTK </w:t>
      </w:r>
      <w:r w:rsidR="009116AD">
        <w:t xml:space="preserve">has </w:t>
      </w:r>
      <w:r w:rsidR="008269C2">
        <w:t xml:space="preserve">many </w:t>
      </w:r>
      <w:r w:rsidR="00527AF3">
        <w:t>tool</w:t>
      </w:r>
      <w:r w:rsidR="008269C2">
        <w:t xml:space="preserve">sets as will be discussed further below, but </w:t>
      </w:r>
      <w:r w:rsidR="0012335B">
        <w:t xml:space="preserve">one of the standout features for larger </w:t>
      </w:r>
      <w:r w:rsidR="00510E65">
        <w:t xml:space="preserve">businesses or specialised forensic investigation businesses, is that the case management system </w:t>
      </w:r>
      <w:r w:rsidR="00C96D33">
        <w:t xml:space="preserve">has a central database function. </w:t>
      </w:r>
      <w:r w:rsidR="00527AF3">
        <w:t>So,</w:t>
      </w:r>
      <w:r w:rsidR="00C96D33">
        <w:t xml:space="preserve"> all </w:t>
      </w:r>
      <w:r w:rsidR="007C2425">
        <w:t xml:space="preserve">cases can be carried out by multiple </w:t>
      </w:r>
      <w:r w:rsidR="0078115B">
        <w:t xml:space="preserve">users and collated and worked on by a single back end database. </w:t>
      </w:r>
      <w:r w:rsidR="007B0F5A">
        <w:t>This not only allows for more efficient utilisation of staff when collaborating on investigations, but also minimises the amount of time</w:t>
      </w:r>
      <w:r w:rsidR="00620650">
        <w:t xml:space="preserve"> associated with multiple copies </w:t>
      </w:r>
      <w:r w:rsidR="00527AF3">
        <w:t>of ongoing datasets.</w:t>
      </w:r>
    </w:p>
    <w:p w14:paraId="2A029E7B" w14:textId="40CA2E14" w:rsidR="00074AC5" w:rsidRDefault="00074AC5" w:rsidP="00074AC5">
      <w:r>
        <w:t>List of Toolsets included in FTK:</w:t>
      </w:r>
    </w:p>
    <w:p w14:paraId="51B8EEC6" w14:textId="77777777" w:rsidR="006C162E" w:rsidRDefault="00D43A55" w:rsidP="007C0F1F">
      <w:pPr>
        <w:pStyle w:val="ListParagraph"/>
        <w:numPr>
          <w:ilvl w:val="0"/>
          <w:numId w:val="9"/>
        </w:numPr>
      </w:pPr>
      <w:r>
        <w:t>FTK Imager:</w:t>
      </w:r>
      <w:r w:rsidR="00B952A2">
        <w:t xml:space="preserve"> A standalone </w:t>
      </w:r>
      <w:r w:rsidR="00BD5569">
        <w:t xml:space="preserve">disk imaging software tool which allows for “bit by bit” or “bit stream” copies of data which can then be </w:t>
      </w:r>
      <w:r w:rsidR="006C162E">
        <w:t>analysed by the FTK suite.</w:t>
      </w:r>
    </w:p>
    <w:p w14:paraId="146EDD55" w14:textId="77777777" w:rsidR="001E00C0" w:rsidRDefault="000A7273" w:rsidP="007C0F1F">
      <w:pPr>
        <w:pStyle w:val="ListParagraph"/>
        <w:numPr>
          <w:ilvl w:val="0"/>
          <w:numId w:val="9"/>
        </w:numPr>
      </w:pPr>
      <w:r>
        <w:t>File Decryption</w:t>
      </w:r>
      <w:r w:rsidR="00522608">
        <w:t xml:space="preserve">: </w:t>
      </w:r>
      <w:r w:rsidR="00276131">
        <w:t xml:space="preserve">A tool with the ability to </w:t>
      </w:r>
      <w:r w:rsidR="007F7B14">
        <w:t xml:space="preserve">carry out an array of tasks, such as </w:t>
      </w:r>
      <w:r w:rsidR="006A613F">
        <w:t>cracking password protected files</w:t>
      </w:r>
      <w:r w:rsidR="00A3118D">
        <w:t xml:space="preserve"> or decrypting entire files</w:t>
      </w:r>
      <w:r w:rsidR="001E00C0">
        <w:t>.</w:t>
      </w:r>
    </w:p>
    <w:p w14:paraId="2756836B" w14:textId="5AD6324C" w:rsidR="00074AC5" w:rsidRDefault="00903366" w:rsidP="007C0F1F">
      <w:pPr>
        <w:pStyle w:val="ListParagraph"/>
        <w:numPr>
          <w:ilvl w:val="0"/>
          <w:numId w:val="9"/>
        </w:numPr>
      </w:pPr>
      <w:r>
        <w:t xml:space="preserve">Data Carving: </w:t>
      </w:r>
      <w:r w:rsidR="00D471B5">
        <w:t xml:space="preserve">A tool that provides the user with the ability to </w:t>
      </w:r>
      <w:r w:rsidR="00FC3173">
        <w:t xml:space="preserve">investigate </w:t>
      </w:r>
      <w:r w:rsidR="00B61B6E">
        <w:t xml:space="preserve">files based on specific criteria such as </w:t>
      </w:r>
      <w:r w:rsidR="00522E5E">
        <w:t>data type, size</w:t>
      </w:r>
      <w:r w:rsidR="00491EC6">
        <w:t xml:space="preserve"> and even down to the number of pixels in an image for example.</w:t>
      </w:r>
    </w:p>
    <w:p w14:paraId="66547C04" w14:textId="2F96420B" w:rsidR="00491EC6" w:rsidRDefault="002D1A02" w:rsidP="007C0F1F">
      <w:pPr>
        <w:pStyle w:val="ListParagraph"/>
        <w:numPr>
          <w:ilvl w:val="0"/>
          <w:numId w:val="9"/>
        </w:numPr>
      </w:pPr>
      <w:r>
        <w:t xml:space="preserve">Email Analysis: </w:t>
      </w:r>
      <w:r w:rsidR="00253C9C">
        <w:t xml:space="preserve">An interface that is provided to allow for intuitive </w:t>
      </w:r>
      <w:r w:rsidR="004D2DFB">
        <w:t>analysis of emails</w:t>
      </w:r>
      <w:r w:rsidR="000A6FE8">
        <w:t xml:space="preserve">. Includes searches such </w:t>
      </w:r>
      <w:r w:rsidR="00441E8D">
        <w:t>as</w:t>
      </w:r>
      <w:r w:rsidR="000A6FE8">
        <w:t xml:space="preserve"> </w:t>
      </w:r>
      <w:r w:rsidR="00646F2A">
        <w:t>keyword</w:t>
      </w:r>
      <w:r w:rsidR="00441E8D">
        <w:t xml:space="preserve"> lookup</w:t>
      </w:r>
      <w:r w:rsidR="000A6FE8">
        <w:t xml:space="preserve">, </w:t>
      </w:r>
      <w:r w:rsidR="00646F2A">
        <w:t>header analysis and source ip addresses etc.</w:t>
      </w:r>
    </w:p>
    <w:p w14:paraId="48064CDC" w14:textId="002F4383" w:rsidR="009315EF" w:rsidRDefault="001D4E5A" w:rsidP="007C0F1F">
      <w:pPr>
        <w:pStyle w:val="ListParagraph"/>
        <w:numPr>
          <w:ilvl w:val="0"/>
          <w:numId w:val="9"/>
        </w:numPr>
      </w:pPr>
      <w:r>
        <w:t xml:space="preserve">OCR: </w:t>
      </w:r>
      <w:r w:rsidR="00BA0308">
        <w:t xml:space="preserve">an Optical Character Recognition engine that allows for faster </w:t>
      </w:r>
      <w:r w:rsidR="00BC1EB2">
        <w:t xml:space="preserve">and more </w:t>
      </w:r>
      <w:r w:rsidR="00713E7F">
        <w:t>in depth</w:t>
      </w:r>
      <w:r w:rsidR="00BC1EB2">
        <w:t xml:space="preserve"> analysis of </w:t>
      </w:r>
      <w:r w:rsidR="005D14CC">
        <w:t>readable text within the investigation</w:t>
      </w:r>
    </w:p>
    <w:p w14:paraId="303DBBF4" w14:textId="208EC52F" w:rsidR="00696709" w:rsidRDefault="00696709" w:rsidP="007C0F1F">
      <w:pPr>
        <w:pStyle w:val="ListParagraph"/>
        <w:numPr>
          <w:ilvl w:val="0"/>
          <w:numId w:val="9"/>
        </w:numPr>
      </w:pPr>
      <w:r>
        <w:t xml:space="preserve">Cerberus: </w:t>
      </w:r>
      <w:r w:rsidR="00436AC6">
        <w:t>A tool that</w:t>
      </w:r>
      <w:r w:rsidR="00AB4878">
        <w:t xml:space="preserve"> can be used to </w:t>
      </w:r>
      <w:r w:rsidR="00D87FD9">
        <w:t xml:space="preserve">sniff and detect malware </w:t>
      </w:r>
      <w:r w:rsidR="0072179F">
        <w:t>on a device or image.</w:t>
      </w:r>
    </w:p>
    <w:p w14:paraId="183BCB77" w14:textId="24A5538C" w:rsidR="00646F2A" w:rsidRDefault="00441E8D" w:rsidP="007C0F1F">
      <w:pPr>
        <w:pStyle w:val="ListParagraph"/>
        <w:numPr>
          <w:ilvl w:val="0"/>
          <w:numId w:val="9"/>
        </w:numPr>
      </w:pPr>
      <w:r>
        <w:t>Data Visu</w:t>
      </w:r>
      <w:r w:rsidR="001A5B81">
        <w:t xml:space="preserve">alization: </w:t>
      </w:r>
      <w:r w:rsidR="00C73541">
        <w:t xml:space="preserve">A new feature will </w:t>
      </w:r>
      <w:r w:rsidR="00713E7F">
        <w:t>allow</w:t>
      </w:r>
      <w:r w:rsidR="00C73541">
        <w:t xml:space="preserve"> for the visualization of </w:t>
      </w:r>
      <w:r w:rsidR="00C742B4">
        <w:t xml:space="preserve">data analysis to be </w:t>
      </w:r>
      <w:r w:rsidR="00E36079">
        <w:t>displayed</w:t>
      </w:r>
      <w:r w:rsidR="00C742B4">
        <w:t xml:space="preserve"> in a manner that provides </w:t>
      </w:r>
      <w:proofErr w:type="gramStart"/>
      <w:r w:rsidR="00C742B4">
        <w:t>an</w:t>
      </w:r>
      <w:proofErr w:type="gramEnd"/>
      <w:r w:rsidR="00C742B4">
        <w:t xml:space="preserve"> more </w:t>
      </w:r>
      <w:r w:rsidR="00E36079">
        <w:t>intuitive</w:t>
      </w:r>
      <w:r w:rsidR="00C742B4">
        <w:t xml:space="preserve"> </w:t>
      </w:r>
      <w:r w:rsidR="00BD5CBE">
        <w:t>display of the case being investigated</w:t>
      </w:r>
      <w:r w:rsidR="00E36079">
        <w:t>. Can demonstrate data utilising items such as timelines, geolocations, graphs etc.</w:t>
      </w:r>
    </w:p>
    <w:p w14:paraId="7582D5DB" w14:textId="5660538A" w:rsidR="00713E7F" w:rsidRDefault="004C7B8D" w:rsidP="007C0F1F">
      <w:pPr>
        <w:pStyle w:val="ListParagraph"/>
        <w:numPr>
          <w:ilvl w:val="0"/>
          <w:numId w:val="9"/>
        </w:numPr>
      </w:pPr>
      <w:r>
        <w:t xml:space="preserve">Web Viewer: FTK Web Viewer is a tool that </w:t>
      </w:r>
      <w:r w:rsidR="00BA23A0">
        <w:t xml:space="preserve">allows for other associated </w:t>
      </w:r>
      <w:r w:rsidR="00770157">
        <w:t xml:space="preserve">parties who are granted access to an ongoing case to be able to view and </w:t>
      </w:r>
      <w:r w:rsidR="005C28E3">
        <w:t>be updated in relation to ongoing cases.</w:t>
      </w:r>
    </w:p>
    <w:p w14:paraId="4871C60D" w14:textId="55EC31CF" w:rsidR="00861D97" w:rsidRDefault="00181FBA" w:rsidP="00861D97">
      <w:r>
        <w:t>As referenced in reviews</w:t>
      </w:r>
      <w:r>
        <w:fldChar w:fldCharType="begin" w:fldLock="1"/>
      </w:r>
      <w:r w:rsidR="0051352A">
        <w:instrText>ADDIN CSL_CITATION {"citationItems":[{"id":"ITEM-1","itemData":{"URL":"https://www.scmagazine.com/review/accessdata-forensic-toolkit-ftk/","accessed":{"date-parts":[["2019","12","17"]]},"container-title":"SC Magazine: For IT Security Professionals (UK Edition).","id":"ITEM-1","issued":{"date-parts":[["2016"]]},"title":"AccessData Forensic Toolkit (FTK) Product Review | SC Media","type":"webpage"},"uris":["http://www.mendeley.com/documents/?uuid=41c7f3c8-df71-39c8-b4e0-9871830d9f58"]}],"mendeley":{"formattedCitation":"[22]","plainTextFormattedCitation":"[22]","previouslyFormattedCitation":"[22]"},"properties":{"noteIndex":0},"schema":"https://github.com/citation-style-language/schema/raw/master/csl-citation.json"}</w:instrText>
      </w:r>
      <w:r>
        <w:fldChar w:fldCharType="separate"/>
      </w:r>
      <w:r w:rsidRPr="00181FBA">
        <w:rPr>
          <w:noProof/>
        </w:rPr>
        <w:t>[22]</w:t>
      </w:r>
      <w:r>
        <w:fldChar w:fldCharType="end"/>
      </w:r>
      <w:r>
        <w:t xml:space="preserve"> FTK is a fully feature rich platform which allows for all </w:t>
      </w:r>
      <w:r w:rsidR="00965D6C">
        <w:t>device software platforms to be captured and analysed with a wide arrays of tools. It also moves heavily towards analytics and Machine AI learning to provide highly in-depth analysis and with the aim of improving time/efficiency of cases. Its draw back to some will be the cost.</w:t>
      </w:r>
    </w:p>
    <w:p w14:paraId="2793CDB1" w14:textId="10FF2BD9" w:rsidR="009315EF" w:rsidRDefault="00705CF7" w:rsidP="00705CF7">
      <w:pPr>
        <w:pStyle w:val="Heading3"/>
      </w:pPr>
      <w:bookmarkStart w:id="17" w:name="_Toc42428450"/>
      <w:r>
        <w:lastRenderedPageBreak/>
        <w:t xml:space="preserve">1.5.3 </w:t>
      </w:r>
      <w:r w:rsidR="00F03ADF">
        <w:t xml:space="preserve">- </w:t>
      </w:r>
      <w:r w:rsidR="003007A4">
        <w:t>EnCase</w:t>
      </w:r>
      <w:bookmarkEnd w:id="17"/>
    </w:p>
    <w:p w14:paraId="23EF4233" w14:textId="70A6C945" w:rsidR="003007A4" w:rsidRPr="003007A4" w:rsidRDefault="00E91247" w:rsidP="003007A4">
      <w:r>
        <w:rPr>
          <w:noProof/>
          <w:lang w:eastAsia="en-GB"/>
        </w:rPr>
        <w:drawing>
          <wp:inline distT="0" distB="0" distL="0" distR="0" wp14:anchorId="49843D19" wp14:editId="1DD7BE0B">
            <wp:extent cx="5731510" cy="890905"/>
            <wp:effectExtent l="0" t="0" r="254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890905"/>
                    </a:xfrm>
                    <a:prstGeom prst="rect">
                      <a:avLst/>
                    </a:prstGeom>
                  </pic:spPr>
                </pic:pic>
              </a:graphicData>
            </a:graphic>
          </wp:inline>
        </w:drawing>
      </w:r>
    </w:p>
    <w:p w14:paraId="6402BB04" w14:textId="79D72E83" w:rsidR="00074AC5" w:rsidRDefault="0038475C" w:rsidP="00096014">
      <w:r>
        <w:t>Figure 5. EnCase</w:t>
      </w:r>
      <w:r w:rsidR="0051352A">
        <w:t xml:space="preserve"> Branding</w:t>
      </w:r>
      <w:r w:rsidR="0051352A">
        <w:fldChar w:fldCharType="begin" w:fldLock="1"/>
      </w:r>
      <w:r w:rsidR="0025486D">
        <w:instrText>ADDIN CSL_CITATION {"citationItems":[{"id":"ITEM-1","itemData":{"URL":"https://www.guidancesoftware.com/encase-forensic","accessed":{"date-parts":[["2020","3","14"]]},"id":"ITEM-1","issued":{"date-parts":[["0"]]},"title":"EnCase Forensic Software - Top Digital Forensics &amp; Investigations Solution","type":"webpage"},"uris":["http://www.mendeley.com/documents/?uuid=a810e5ce-eddf-344f-a1ca-2b71a591bc6d"]}],"mendeley":{"formattedCitation":"[23]","plainTextFormattedCitation":"[23]","previouslyFormattedCitation":"[23]"},"properties":{"noteIndex":0},"schema":"https://github.com/citation-style-language/schema/raw/master/csl-citation.json"}</w:instrText>
      </w:r>
      <w:r w:rsidR="0051352A">
        <w:fldChar w:fldCharType="separate"/>
      </w:r>
      <w:r w:rsidR="0051352A" w:rsidRPr="0051352A">
        <w:rPr>
          <w:noProof/>
        </w:rPr>
        <w:t>[23]</w:t>
      </w:r>
      <w:r w:rsidR="0051352A">
        <w:fldChar w:fldCharType="end"/>
      </w:r>
    </w:p>
    <w:p w14:paraId="5C862B9B" w14:textId="0C55D350" w:rsidR="00F55953" w:rsidRDefault="00227471" w:rsidP="00096014">
      <w:r>
        <w:t xml:space="preserve">EnCase is another </w:t>
      </w:r>
      <w:r w:rsidR="004C561F">
        <w:t>product which is aimed at being a one stop shop for case management, providing all the tools required to complete a forensic analysis.</w:t>
      </w:r>
    </w:p>
    <w:p w14:paraId="5398683F" w14:textId="0F174748" w:rsidR="004C2F0F" w:rsidRPr="00096014" w:rsidRDefault="000109A4" w:rsidP="00096014">
      <w:r>
        <w:rPr>
          <w:noProof/>
          <w:lang w:eastAsia="en-GB"/>
        </w:rPr>
        <w:drawing>
          <wp:inline distT="0" distB="0" distL="0" distR="0" wp14:anchorId="0B1642A4" wp14:editId="56133414">
            <wp:extent cx="2863591" cy="19621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917969" cy="1999410"/>
                    </a:xfrm>
                    <a:prstGeom prst="rect">
                      <a:avLst/>
                    </a:prstGeom>
                  </pic:spPr>
                </pic:pic>
              </a:graphicData>
            </a:graphic>
          </wp:inline>
        </w:drawing>
      </w:r>
    </w:p>
    <w:p w14:paraId="476E2338" w14:textId="21E2E6D4" w:rsidR="00013518" w:rsidRDefault="000109A4" w:rsidP="007059CB">
      <w:r>
        <w:t>Figure 6. EnCase Forensic Investigation Lifecycle</w:t>
      </w:r>
      <w:r w:rsidR="0025486D">
        <w:fldChar w:fldCharType="begin" w:fldLock="1"/>
      </w:r>
      <w:r w:rsidR="003056E4">
        <w:instrText>ADDIN CSL_CITATION {"citationItems":[{"id":"ITEM-1","itemData":{"URL":"https://resources.infosecinstitute.com/category/computerforensics/introduction/commercial-computer-forensics-tools/encase-product-suite-overview/#gref","accessed":{"date-parts":[["2020","3","14"]]},"id":"ITEM-1","issued":{"date-parts":[["0"]]},"title":"EnCase Product Suite Overview","type":"webpage"},"uris":["http://www.mendeley.com/documents/?uuid=b0dc86f0-c3df-31f0-b525-0e4cac221e32"]}],"mendeley":{"formattedCitation":"[24]","plainTextFormattedCitation":"[24]","previouslyFormattedCitation":"[24]"},"properties":{"noteIndex":0},"schema":"https://github.com/citation-style-language/schema/raw/master/csl-citation.json"}</w:instrText>
      </w:r>
      <w:r w:rsidR="0025486D">
        <w:fldChar w:fldCharType="separate"/>
      </w:r>
      <w:r w:rsidR="0025486D" w:rsidRPr="0025486D">
        <w:rPr>
          <w:noProof/>
        </w:rPr>
        <w:t>[24]</w:t>
      </w:r>
      <w:r w:rsidR="0025486D">
        <w:fldChar w:fldCharType="end"/>
      </w:r>
    </w:p>
    <w:p w14:paraId="48B152FA" w14:textId="5DA8786C" w:rsidR="0025486D" w:rsidRDefault="00C30867" w:rsidP="007059CB">
      <w:r>
        <w:t xml:space="preserve">EnCase much like its competitor FTK is based on a subscription model, again it can vary from customer to customer. Some rough pricing </w:t>
      </w:r>
      <w:r w:rsidR="004A17DA">
        <w:t>suggests</w:t>
      </w:r>
      <w:r>
        <w:t xml:space="preserve"> the product is available at a </w:t>
      </w:r>
      <w:r w:rsidR="00215170">
        <w:t>cost of roughly $3,600 a year per user.</w:t>
      </w:r>
      <w:r>
        <w:t xml:space="preserve"> </w:t>
      </w:r>
    </w:p>
    <w:p w14:paraId="2320BD19" w14:textId="7C48780A" w:rsidR="00B07BC1" w:rsidRDefault="00B07BC1" w:rsidP="007059CB">
      <w:r>
        <w:t xml:space="preserve">EnCase </w:t>
      </w:r>
      <w:r w:rsidR="00105B71">
        <w:t xml:space="preserve">as of 2018 </w:t>
      </w:r>
      <w:r w:rsidR="001D2165">
        <w:t>was name</w:t>
      </w:r>
      <w:r w:rsidR="00105B71">
        <w:t xml:space="preserve"> SC Magazine</w:t>
      </w:r>
      <w:r w:rsidR="001D2165">
        <w:t xml:space="preserve"> </w:t>
      </w:r>
      <w:r w:rsidR="00510519">
        <w:t>best computer forensic solution eight years in a row</w:t>
      </w:r>
      <w:r w:rsidR="003056E4">
        <w:fldChar w:fldCharType="begin" w:fldLock="1"/>
      </w:r>
      <w:r w:rsidR="004C5F7C">
        <w:instrText>ADDIN CSL_CITATION {"citationItems":[{"id":"ITEM-1","itemData":{"URL":"https://www.guidancesoftware.com/docs/default-source/document-library/product-brief/encase-forensic-product-overview.pdf?sfvrsn=761867a2_38","accessed":{"date-parts":[["2020","3","14"]]},"id":"ITEM-1","issued":{"date-parts":[["0"]]},"title":"Guidance Software - EnCase Forensic","type":"webpage"},"uris":["http://www.mendeley.com/documents/?uuid=1a674dd4-00d3-3625-b6da-846f69e45f71"]}],"mendeley":{"formattedCitation":"[25]","plainTextFormattedCitation":"[25]","previouslyFormattedCitation":"[25]"},"properties":{"noteIndex":0},"schema":"https://github.com/citation-style-language/schema/raw/master/csl-citation.json"}</w:instrText>
      </w:r>
      <w:r w:rsidR="003056E4">
        <w:fldChar w:fldCharType="separate"/>
      </w:r>
      <w:r w:rsidR="003056E4" w:rsidRPr="003056E4">
        <w:rPr>
          <w:noProof/>
        </w:rPr>
        <w:t>[25]</w:t>
      </w:r>
      <w:r w:rsidR="003056E4">
        <w:fldChar w:fldCharType="end"/>
      </w:r>
      <w:r w:rsidR="003056E4">
        <w:t xml:space="preserve">. </w:t>
      </w:r>
      <w:r w:rsidR="00732956">
        <w:t xml:space="preserve">EnCase has </w:t>
      </w:r>
      <w:r w:rsidR="00B80079">
        <w:t>several</w:t>
      </w:r>
      <w:r w:rsidR="00732956">
        <w:t xml:space="preserve"> unique features some of which </w:t>
      </w:r>
      <w:r w:rsidR="00B80079">
        <w:t>are discussed below:</w:t>
      </w:r>
    </w:p>
    <w:p w14:paraId="79C51D3E" w14:textId="35D7014B" w:rsidR="00B80079" w:rsidRDefault="00B80079" w:rsidP="00B80079">
      <w:r>
        <w:t>List of Toolsets included in EnCase:</w:t>
      </w:r>
    </w:p>
    <w:p w14:paraId="145973F0" w14:textId="5CF6457A" w:rsidR="00D82302" w:rsidRDefault="00D82302" w:rsidP="007C0F1F">
      <w:pPr>
        <w:pStyle w:val="ListParagraph"/>
        <w:numPr>
          <w:ilvl w:val="0"/>
          <w:numId w:val="10"/>
        </w:numPr>
      </w:pPr>
      <w:r>
        <w:t>T</w:t>
      </w:r>
      <w:r w:rsidR="007004DE">
        <w:t>riage Reporting: This is a reporting feature that allow</w:t>
      </w:r>
      <w:r w:rsidR="002B7C34">
        <w:t xml:space="preserve">s for quick sharing of reports with other </w:t>
      </w:r>
      <w:r w:rsidR="00476BFE">
        <w:t xml:space="preserve">staff that are involved with a case, such as field investigators, </w:t>
      </w:r>
      <w:r w:rsidR="00177F63">
        <w:t>attorneys etc.</w:t>
      </w:r>
    </w:p>
    <w:p w14:paraId="6ED43A93" w14:textId="6744AA88" w:rsidR="00881BA6" w:rsidRDefault="00881BA6" w:rsidP="007C0F1F">
      <w:pPr>
        <w:pStyle w:val="ListParagraph"/>
        <w:numPr>
          <w:ilvl w:val="0"/>
          <w:numId w:val="10"/>
        </w:numPr>
      </w:pPr>
      <w:r>
        <w:t xml:space="preserve">Investigation Workflows: </w:t>
      </w:r>
      <w:r w:rsidR="00CE489F">
        <w:t xml:space="preserve">A feature that allows for case examiners to </w:t>
      </w:r>
      <w:r w:rsidR="00D2712F">
        <w:t xml:space="preserve">quickly create a case report based on the existing </w:t>
      </w:r>
      <w:r w:rsidR="00283DA8">
        <w:t>processed evidence</w:t>
      </w:r>
      <w:r w:rsidR="004436C7">
        <w:t>.</w:t>
      </w:r>
    </w:p>
    <w:p w14:paraId="504F19F1" w14:textId="0D7BF83B" w:rsidR="009B03BF" w:rsidRDefault="009B03BF" w:rsidP="007C0F1F">
      <w:pPr>
        <w:pStyle w:val="ListParagraph"/>
        <w:numPr>
          <w:ilvl w:val="0"/>
          <w:numId w:val="10"/>
        </w:numPr>
      </w:pPr>
      <w:r>
        <w:t xml:space="preserve">Persistent Blue Checks: </w:t>
      </w:r>
      <w:r w:rsidR="009834FF">
        <w:t>A feature that allows for highlight key files etc in an investigation, from the point of highlight they will then be highlighted throughout the investigation &amp; report.</w:t>
      </w:r>
    </w:p>
    <w:p w14:paraId="67EEB63D" w14:textId="0D9DE662" w:rsidR="00D728B6" w:rsidRDefault="000844EB" w:rsidP="007C0F1F">
      <w:pPr>
        <w:pStyle w:val="ListParagraph"/>
        <w:numPr>
          <w:ilvl w:val="0"/>
          <w:numId w:val="10"/>
        </w:numPr>
      </w:pPr>
      <w:r>
        <w:t xml:space="preserve">File Recovery: </w:t>
      </w:r>
      <w:r w:rsidR="00D57FC7">
        <w:t>Toolset that allo</w:t>
      </w:r>
      <w:r w:rsidR="00FE3213">
        <w:t>ws for file recovery when data has either been formatted or even if the MFT is corrupted.</w:t>
      </w:r>
    </w:p>
    <w:p w14:paraId="7D9BF306" w14:textId="60325580" w:rsidR="00FE3213" w:rsidRDefault="00FE3213" w:rsidP="007C0F1F">
      <w:pPr>
        <w:pStyle w:val="ListParagraph"/>
        <w:numPr>
          <w:ilvl w:val="0"/>
          <w:numId w:val="10"/>
        </w:numPr>
      </w:pPr>
      <w:r>
        <w:t xml:space="preserve">File Signature Analysis: </w:t>
      </w:r>
      <w:r w:rsidR="00154167">
        <w:t xml:space="preserve">Enables the scanning and </w:t>
      </w:r>
      <w:r w:rsidR="00B65D1F">
        <w:t>discovery of file type manipulation/hiding</w:t>
      </w:r>
      <w:r w:rsidR="00325082">
        <w:t xml:space="preserve">, a combination of </w:t>
      </w:r>
      <w:r w:rsidR="00F04FA1">
        <w:t>file header and signature scanning is utilised.</w:t>
      </w:r>
    </w:p>
    <w:p w14:paraId="014B0A0E" w14:textId="7A4F9C67" w:rsidR="004C5F7C" w:rsidRDefault="00AD7589" w:rsidP="007C0F1F">
      <w:pPr>
        <w:pStyle w:val="ListParagraph"/>
        <w:numPr>
          <w:ilvl w:val="0"/>
          <w:numId w:val="10"/>
        </w:numPr>
      </w:pPr>
      <w:r>
        <w:t xml:space="preserve">Hash Analysis: Toolset included to </w:t>
      </w:r>
      <w:r w:rsidR="00622188">
        <w:t xml:space="preserve">verify data has not been changed </w:t>
      </w:r>
      <w:r w:rsidR="004C5F7C">
        <w:t>(Digital Signature)</w:t>
      </w:r>
    </w:p>
    <w:p w14:paraId="5B300B6F" w14:textId="2FEFA52C" w:rsidR="004C5F7C" w:rsidRDefault="004C5F7C" w:rsidP="004C5F7C">
      <w:r>
        <w:t>As referenced in reviews</w:t>
      </w:r>
      <w:r>
        <w:fldChar w:fldCharType="begin" w:fldLock="1"/>
      </w:r>
      <w:r>
        <w:instrText>ADDIN CSL_CITATION {"citationItems":[{"id":"ITEM-1","itemData":{"URL":"https://www.scmagazine.com/review/encase-forensic-v7-09-02/","accessed":{"date-parts":[["2020","3","14"]]},"id":"ITEM-1","issued":{"date-parts":[["0"]]},"title":"EnCase Forensic v7.09.02 Product Review | SC Media","type":"webpage"},"uris":["http://www.mendeley.com/documents/?uuid=024e3d54-73f3-324e-8871-55a77fc2aaf4"]}],"mendeley":{"formattedCitation":"[26]","plainTextFormattedCitation":"[26]","previouslyFormattedCitation":"[26]"},"properties":{"noteIndex":0},"schema":"https://github.com/citation-style-language/schema/raw/master/csl-citation.json"}</w:instrText>
      </w:r>
      <w:r>
        <w:fldChar w:fldCharType="separate"/>
      </w:r>
      <w:r w:rsidRPr="004C5F7C">
        <w:rPr>
          <w:noProof/>
        </w:rPr>
        <w:t>[26]</w:t>
      </w:r>
      <w:r>
        <w:fldChar w:fldCharType="end"/>
      </w:r>
      <w:r>
        <w:fldChar w:fldCharType="begin" w:fldLock="1"/>
      </w:r>
      <w:r w:rsidR="00D34CA7">
        <w:instrText>ADDIN CSL_CITATION {"citationItems":[{"id":"ITEM-1","itemData":{"URL":"https://www.forensicfocus.com/c/aid=143/reviews/2015/encase-v710/","accessed":{"date-parts":[["2019","12","17"]]},"author":[{"dropping-particle":"","family":"Karathanasis","given":"","non-dropping-particle":"","parse-names":false,"suffix":""}],"container-title":"Forensic Focus","id":"ITEM-1","issued":{"date-parts":[["2015"]]},"title":"EnCase v7.10 - 2015 - Reviews | ForensicFocus.com","type":"webpage"},"uris":["http://www.mendeley.com/documents/?uuid=c9082240-310d-3c83-a484-622a3f449801"]}],"mendeley":{"formattedCitation":"[27]","plainTextFormattedCitation":"[27]","previouslyFormattedCitation":"[27]"},"properties":{"noteIndex":0},"schema":"https://github.com/citation-style-language/schema/raw/master/csl-citation.json"}</w:instrText>
      </w:r>
      <w:r>
        <w:fldChar w:fldCharType="separate"/>
      </w:r>
      <w:r w:rsidRPr="004C5F7C">
        <w:rPr>
          <w:noProof/>
        </w:rPr>
        <w:t>[27]</w:t>
      </w:r>
      <w:r>
        <w:fldChar w:fldCharType="end"/>
      </w:r>
      <w:r>
        <w:t xml:space="preserve"> En-Case is a feature rich </w:t>
      </w:r>
      <w:r w:rsidR="00023E48">
        <w:t>forensic case management solution which includes all of the tools needed to carry out an investigation from start to finish. As demonstrated in (Figure 6.</w:t>
      </w:r>
      <w:r w:rsidR="00F03ADF">
        <w:t>).</w:t>
      </w:r>
    </w:p>
    <w:p w14:paraId="32CD92BD" w14:textId="611AB99D" w:rsidR="00F03ADF" w:rsidRDefault="00F03ADF" w:rsidP="00F03ADF">
      <w:pPr>
        <w:pStyle w:val="Heading3"/>
      </w:pPr>
      <w:bookmarkStart w:id="18" w:name="_Toc42428451"/>
      <w:r>
        <w:lastRenderedPageBreak/>
        <w:t>1.5.4 – OSForensics</w:t>
      </w:r>
      <w:bookmarkEnd w:id="18"/>
    </w:p>
    <w:p w14:paraId="6EF11CF6" w14:textId="589BB89D" w:rsidR="00F03ADF" w:rsidRDefault="00B660E4" w:rsidP="00F03ADF">
      <w:r>
        <w:rPr>
          <w:noProof/>
          <w:lang w:eastAsia="en-GB"/>
        </w:rPr>
        <w:drawing>
          <wp:inline distT="0" distB="0" distL="0" distR="0" wp14:anchorId="599101F0" wp14:editId="698CC62E">
            <wp:extent cx="5962650" cy="115015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064644" cy="1169830"/>
                    </a:xfrm>
                    <a:prstGeom prst="rect">
                      <a:avLst/>
                    </a:prstGeom>
                  </pic:spPr>
                </pic:pic>
              </a:graphicData>
            </a:graphic>
          </wp:inline>
        </w:drawing>
      </w:r>
    </w:p>
    <w:p w14:paraId="69063A12" w14:textId="256A2C2E" w:rsidR="00B660E4" w:rsidRDefault="00B660E4" w:rsidP="00F03ADF">
      <w:r>
        <w:t>Figure 7. OSForensics Branding</w:t>
      </w:r>
      <w:r w:rsidR="006F5454">
        <w:fldChar w:fldCharType="begin" w:fldLock="1"/>
      </w:r>
      <w:r w:rsidR="00C139A9">
        <w:instrText>ADDIN CSL_CITATION {"citationItems":[{"id":"ITEM-1","itemData":{"abstract":"SForensics®, by PassMark Software®, is a feature-rich, robust, and versatile computer forensic software used by computer forensic professionals and DFIR investigators worldwide","author":[{"dropping-particle":"","family":"Software","given":"PassMark","non-dropping-particle":"","parse-names":false,"suffix":""}],"id":"ITEM-1","issued":{"date-parts":[["2019"]]},"number-of-pages":"1-6","title":"OSForensics Data Sheet","type":"report"},"uris":["http://www.mendeley.com/documents/?uuid=95eb9e29-eb87-3841-8ab6-7a4bb6d9bb6f"]}],"mendeley":{"formattedCitation":"[28]","plainTextFormattedCitation":"[28]","previouslyFormattedCitation":"[28]"},"properties":{"noteIndex":0},"schema":"https://github.com/citation-style-language/schema/raw/master/csl-citation.json"}</w:instrText>
      </w:r>
      <w:r w:rsidR="006F5454">
        <w:fldChar w:fldCharType="separate"/>
      </w:r>
      <w:r w:rsidR="006F5454" w:rsidRPr="006F5454">
        <w:rPr>
          <w:noProof/>
        </w:rPr>
        <w:t>[28]</w:t>
      </w:r>
      <w:r w:rsidR="006F5454">
        <w:fldChar w:fldCharType="end"/>
      </w:r>
    </w:p>
    <w:p w14:paraId="0E747473" w14:textId="6D8CA1E0" w:rsidR="001A02D5" w:rsidRDefault="003F5263" w:rsidP="00F03ADF">
      <w:r>
        <w:t>OSForensics</w:t>
      </w:r>
      <w:r w:rsidR="00C97A28">
        <w:t xml:space="preserve"> is a case management tool with included toolkits aimed at providing a complete solution to </w:t>
      </w:r>
      <w:r w:rsidR="0092226B">
        <w:t xml:space="preserve">Forensic </w:t>
      </w:r>
      <w:r w:rsidR="00316A7B">
        <w:t xml:space="preserve">Investigations. </w:t>
      </w:r>
      <w:r w:rsidR="009E5F2A">
        <w:t xml:space="preserve">Like FTK &amp; EnCase it is a commercial offering, but unlike those two products it does not have the </w:t>
      </w:r>
      <w:r w:rsidR="004D7253">
        <w:t xml:space="preserve">scalability to be support by a single back end database to manage cases across multiple </w:t>
      </w:r>
      <w:r w:rsidR="000E6961">
        <w:t>users. It is primarily focussed a</w:t>
      </w:r>
      <w:r w:rsidR="00A730FA">
        <w:t xml:space="preserve">t </w:t>
      </w:r>
      <w:r w:rsidR="00E22AB6">
        <w:t>smaller business end of the forensic investigation marketplace. Its price also fits in with this approach, costing $995 a year including support</w:t>
      </w:r>
      <w:r w:rsidR="001A02D5">
        <w:t>.</w:t>
      </w:r>
    </w:p>
    <w:p w14:paraId="36EB1595" w14:textId="64281F06" w:rsidR="001A02D5" w:rsidRDefault="001A02D5" w:rsidP="00F03ADF">
      <w:r>
        <w:t xml:space="preserve">Despite is lack of a </w:t>
      </w:r>
      <w:r w:rsidR="003F5263">
        <w:t>multiuser</w:t>
      </w:r>
      <w:r>
        <w:t xml:space="preserve"> single background data store setup, it has many of the same toolkit offering that are provided by more expensive options such as FTK &amp; EnCase.</w:t>
      </w:r>
    </w:p>
    <w:p w14:paraId="4AF0571F" w14:textId="47D5A535" w:rsidR="00574EB3" w:rsidRDefault="00574EB3" w:rsidP="00574EB3">
      <w:r>
        <w:t xml:space="preserve">List of Toolsets included in </w:t>
      </w:r>
      <w:r w:rsidR="003F5263">
        <w:t>OSForensics</w:t>
      </w:r>
      <w:r>
        <w:t>:</w:t>
      </w:r>
    </w:p>
    <w:p w14:paraId="124000B2" w14:textId="671A722B" w:rsidR="003F5263" w:rsidRDefault="007C2B7B" w:rsidP="007C0F1F">
      <w:pPr>
        <w:pStyle w:val="ListParagraph"/>
        <w:numPr>
          <w:ilvl w:val="0"/>
          <w:numId w:val="11"/>
        </w:numPr>
      </w:pPr>
      <w:proofErr w:type="spellStart"/>
      <w:r>
        <w:t>AutoTriage</w:t>
      </w:r>
      <w:proofErr w:type="spellEnd"/>
      <w:r>
        <w:t xml:space="preserve">: This is a feature which allows for </w:t>
      </w:r>
      <w:r w:rsidR="00983DBC">
        <w:t xml:space="preserve">retrieving the most relevant data from a system within a limited time frame. </w:t>
      </w:r>
      <w:r w:rsidR="00387557">
        <w:t xml:space="preserve">It is often utilised at the </w:t>
      </w:r>
      <w:r w:rsidR="002D441A">
        <w:t xml:space="preserve">field personnel level where live data can be collected </w:t>
      </w:r>
      <w:r w:rsidR="00954B0E">
        <w:t>quickly</w:t>
      </w:r>
    </w:p>
    <w:p w14:paraId="7C9AC172" w14:textId="6E5AA63A" w:rsidR="00954B0E" w:rsidRDefault="00EF3DE1" w:rsidP="007C0F1F">
      <w:pPr>
        <w:pStyle w:val="ListParagraph"/>
        <w:numPr>
          <w:ilvl w:val="0"/>
          <w:numId w:val="11"/>
        </w:numPr>
      </w:pPr>
      <w:r>
        <w:t xml:space="preserve">Indexing &amp; File Name Search: A tool that provides the ability to index files and </w:t>
      </w:r>
      <w:r w:rsidR="00491DA4">
        <w:t xml:space="preserve">then provide a search feedback for </w:t>
      </w:r>
      <w:r w:rsidR="00FB2B32">
        <w:t>specific file names etc</w:t>
      </w:r>
    </w:p>
    <w:p w14:paraId="6721E60B" w14:textId="470F1FBE" w:rsidR="00FF19EF" w:rsidRDefault="00A15161" w:rsidP="007C0F1F">
      <w:pPr>
        <w:pStyle w:val="ListParagraph"/>
        <w:numPr>
          <w:ilvl w:val="0"/>
          <w:numId w:val="11"/>
        </w:numPr>
      </w:pPr>
      <w:r>
        <w:t xml:space="preserve">User Activity: </w:t>
      </w:r>
      <w:r w:rsidR="00582EAB">
        <w:t xml:space="preserve">a feature with </w:t>
      </w:r>
      <w:r w:rsidR="00FF19EF">
        <w:t>several</w:t>
      </w:r>
      <w:r w:rsidR="00582EAB">
        <w:t xml:space="preserve"> subset tools such as </w:t>
      </w:r>
    </w:p>
    <w:p w14:paraId="26A7EBCB" w14:textId="4507B4B2" w:rsidR="00FB2B32" w:rsidRDefault="00FF19EF" w:rsidP="007C0F1F">
      <w:pPr>
        <w:pStyle w:val="ListParagraph"/>
        <w:numPr>
          <w:ilvl w:val="1"/>
          <w:numId w:val="11"/>
        </w:numPr>
      </w:pPr>
      <w:r>
        <w:t>Web Browser Activity</w:t>
      </w:r>
    </w:p>
    <w:p w14:paraId="53ABF165" w14:textId="6973A12B" w:rsidR="00FF19EF" w:rsidRDefault="00353B43" w:rsidP="007C0F1F">
      <w:pPr>
        <w:pStyle w:val="ListParagraph"/>
        <w:numPr>
          <w:ilvl w:val="1"/>
          <w:numId w:val="11"/>
        </w:numPr>
      </w:pPr>
      <w:r>
        <w:t>Registry Activity</w:t>
      </w:r>
    </w:p>
    <w:p w14:paraId="13FAEADB" w14:textId="1F2F5FFC" w:rsidR="00353B43" w:rsidRDefault="00353B43" w:rsidP="007C0F1F">
      <w:pPr>
        <w:pStyle w:val="ListParagraph"/>
        <w:numPr>
          <w:ilvl w:val="1"/>
          <w:numId w:val="11"/>
        </w:numPr>
      </w:pPr>
      <w:r>
        <w:t>Windows Event Logs</w:t>
      </w:r>
    </w:p>
    <w:p w14:paraId="77820D50" w14:textId="2EA493C1" w:rsidR="00353B43" w:rsidRDefault="00FD4B44" w:rsidP="007C0F1F">
      <w:pPr>
        <w:pStyle w:val="ListParagraph"/>
        <w:numPr>
          <w:ilvl w:val="1"/>
          <w:numId w:val="11"/>
        </w:numPr>
      </w:pPr>
      <w:r>
        <w:t>Chat Logs</w:t>
      </w:r>
    </w:p>
    <w:p w14:paraId="78947E6A" w14:textId="078EFABF" w:rsidR="00FD4B44" w:rsidRDefault="00FD4B44" w:rsidP="007C0F1F">
      <w:pPr>
        <w:pStyle w:val="ListParagraph"/>
        <w:numPr>
          <w:ilvl w:val="1"/>
          <w:numId w:val="11"/>
        </w:numPr>
      </w:pPr>
      <w:r>
        <w:t>Peer 2 Peer search</w:t>
      </w:r>
    </w:p>
    <w:p w14:paraId="13362B4F" w14:textId="4A1EBCF2" w:rsidR="00844D54" w:rsidRDefault="00844D54" w:rsidP="007C0F1F">
      <w:pPr>
        <w:pStyle w:val="ListParagraph"/>
        <w:numPr>
          <w:ilvl w:val="0"/>
          <w:numId w:val="11"/>
        </w:numPr>
      </w:pPr>
      <w:r>
        <w:t>Deleted Files Searc</w:t>
      </w:r>
      <w:r w:rsidR="006B4C9C">
        <w:t xml:space="preserve">h: </w:t>
      </w:r>
      <w:r w:rsidR="00B94E97">
        <w:t>Toolset to enable the search and recovery of any deleted files within a live system or imported image.</w:t>
      </w:r>
    </w:p>
    <w:p w14:paraId="6E2786D5" w14:textId="09B0AAE7" w:rsidR="00B94E97" w:rsidRDefault="00EE6DB8" w:rsidP="007C0F1F">
      <w:pPr>
        <w:pStyle w:val="ListParagraph"/>
        <w:numPr>
          <w:ilvl w:val="0"/>
          <w:numId w:val="11"/>
        </w:numPr>
      </w:pPr>
      <w:r>
        <w:t xml:space="preserve">Mismatch File Search: </w:t>
      </w:r>
      <w:r w:rsidR="00F70D6E">
        <w:t xml:space="preserve">The ability to search and identify files that may be renamed file types to hide the true content of the underlying </w:t>
      </w:r>
      <w:r w:rsidR="00C16326">
        <w:t>files.</w:t>
      </w:r>
    </w:p>
    <w:p w14:paraId="59991E68" w14:textId="496118CD" w:rsidR="00C16326" w:rsidRDefault="00C16326" w:rsidP="007C0F1F">
      <w:pPr>
        <w:pStyle w:val="ListParagraph"/>
        <w:numPr>
          <w:ilvl w:val="0"/>
          <w:numId w:val="11"/>
        </w:numPr>
      </w:pPr>
      <w:r>
        <w:t xml:space="preserve">Memory Viewer: </w:t>
      </w:r>
      <w:r w:rsidR="00835F59">
        <w:t xml:space="preserve">Ability to search volatile memory of live systems and retrieve and document the </w:t>
      </w:r>
      <w:r w:rsidR="00D8412D">
        <w:t>discovered data</w:t>
      </w:r>
    </w:p>
    <w:p w14:paraId="48A49DDE" w14:textId="4B4D67CA" w:rsidR="00D34A34" w:rsidRDefault="00CE432F" w:rsidP="007C0F1F">
      <w:pPr>
        <w:pStyle w:val="ListParagraph"/>
        <w:numPr>
          <w:ilvl w:val="0"/>
          <w:numId w:val="11"/>
        </w:numPr>
      </w:pPr>
      <w:r>
        <w:t>Raw Disk Viewer: Ability to search and view the RAW disks</w:t>
      </w:r>
    </w:p>
    <w:p w14:paraId="7393886C" w14:textId="5760FF04" w:rsidR="00D34A34" w:rsidRDefault="00D34A34" w:rsidP="007C0F1F">
      <w:pPr>
        <w:pStyle w:val="ListParagraph"/>
        <w:numPr>
          <w:ilvl w:val="0"/>
          <w:numId w:val="11"/>
        </w:numPr>
      </w:pPr>
      <w:r>
        <w:t xml:space="preserve">Passwords: This feature provides the ability to crack passwords </w:t>
      </w:r>
      <w:r w:rsidR="00C37C79">
        <w:t xml:space="preserve">that are assigned to file types, multiple methods can be utilised </w:t>
      </w:r>
      <w:r w:rsidR="00760AC7">
        <w:t>including</w:t>
      </w:r>
      <w:r w:rsidR="00C37C79">
        <w:t xml:space="preserve"> but not limited to </w:t>
      </w:r>
      <w:r w:rsidR="00760AC7">
        <w:t>Office application files and Windows Login passwords.</w:t>
      </w:r>
    </w:p>
    <w:p w14:paraId="3F242504" w14:textId="1A567151" w:rsidR="00F31AB9" w:rsidRDefault="00F31AB9" w:rsidP="007C0F1F">
      <w:pPr>
        <w:pStyle w:val="ListParagraph"/>
        <w:numPr>
          <w:ilvl w:val="0"/>
          <w:numId w:val="11"/>
        </w:numPr>
      </w:pPr>
      <w:r>
        <w:t>Hash Sets</w:t>
      </w:r>
      <w:r w:rsidR="00247151">
        <w:t>: The ability to create and verify hash sets for data sets.</w:t>
      </w:r>
    </w:p>
    <w:p w14:paraId="2348BD63" w14:textId="3948917C" w:rsidR="007843C3" w:rsidRDefault="00F47E4C" w:rsidP="007C0F1F">
      <w:pPr>
        <w:pStyle w:val="ListParagraph"/>
        <w:numPr>
          <w:ilvl w:val="0"/>
          <w:numId w:val="11"/>
        </w:numPr>
      </w:pPr>
      <w:r>
        <w:t xml:space="preserve">Forensic Imaging: Ability to created forensic images from either live systems or </w:t>
      </w:r>
      <w:r w:rsidR="007843C3">
        <w:t>images.</w:t>
      </w:r>
    </w:p>
    <w:p w14:paraId="30021EC6" w14:textId="76DF8006" w:rsidR="007843C3" w:rsidRDefault="007843C3" w:rsidP="007843C3">
      <w:r>
        <w:t>As referenced in reviews</w:t>
      </w:r>
      <w:r w:rsidR="00C139A9">
        <w:fldChar w:fldCharType="begin" w:fldLock="1"/>
      </w:r>
      <w:r w:rsidR="00BF565D">
        <w:instrText>ADDIN CSL_CITATION {"citationItems":[{"id":"ITEM-1","itemData":{"abstract":"I have been curious for a long time about the forensic software from Passmark Software, namely OSForensics. Like any good forensic package, many tasks can be performed to retrieve files, content and events that can serve as a burden of proof in a legal case. OSForensics costs 899 USD which currently amounts to around 725 euros. A substantial amount but still slightly cheaper than the competitors such as X-Ways, AccessData &amp; EnCase. OSForensics has a clear graphical interface with many interesting options that I would like to take a closer look at. Let's go","author":[{"dropping-particle":"","family":"Baselier","given":"Jarno","non-dropping-particle":"","parse-names":false,"suffix":""}],"id":"ITEM-1","issued":{"date-parts":[["2018"]]},"number-of-pages":"1-23","title":"OSForensics v5 Review by Jarno Baselier","type":"report"},"uris":["http://www.mendeley.com/documents/?uuid=e4533cab-e67a-3aaf-b8c5-6aa0005936f6"]}],"mendeley":{"formattedCitation":"[29]","plainTextFormattedCitation":"[29]","previouslyFormattedCitation":"[29]"},"properties":{"noteIndex":0},"schema":"https://github.com/citation-style-language/schema/raw/master/csl-citation.json"}</w:instrText>
      </w:r>
      <w:r w:rsidR="00C139A9">
        <w:fldChar w:fldCharType="separate"/>
      </w:r>
      <w:r w:rsidR="00C139A9" w:rsidRPr="00C139A9">
        <w:rPr>
          <w:noProof/>
        </w:rPr>
        <w:t>[29]</w:t>
      </w:r>
      <w:r w:rsidR="00C139A9">
        <w:fldChar w:fldCharType="end"/>
      </w:r>
      <w:r w:rsidR="00BF565D">
        <w:fldChar w:fldCharType="begin" w:fldLock="1"/>
      </w:r>
      <w:r w:rsidR="00DD7AE0">
        <w:instrText>ADDIN CSL_CITATION {"citationItems":[{"id":"ITEM-1","itemData":{"URL":"https://hacker10.com/computer-security/learn-computer-forensics-with-osforensics/","abstract":"Computer forensics is a branch of digital forensic science associated with investigations to recover, identifying and analysing data stored in digital devices (PC, iPhone, CDs, etc), the process a computer forensics investigation follows resembles that of data recovery but the evidence is subject to guidelines to document an audit trail and preserve the extracted data so that it can be used in a court of law if necessary.","accessed":{"date-parts":[["2019","12","17"]]},"author":[{"dropping-particle":"","family":"Durret","given":"John","non-dropping-particle":"","parse-names":false,"suffix":""}],"container-title":"HAcker10.com","id":"ITEM-1","issued":{"date-parts":[["2013"]]},"title":"Learn computer forensics with OSForensics | Hacker 10 - Security Hacker","type":"webpage"},"uris":["http://www.mendeley.com/documents/?uuid=feff9ff1-d377-340e-9f1b-1b33cf8c31f9"]}],"mendeley":{"formattedCitation":"[30]","plainTextFormattedCitation":"[30]","previouslyFormattedCitation":"[30]"},"properties":{"noteIndex":0},"schema":"https://github.com/citation-style-language/schema/raw/master/csl-citation.json"}</w:instrText>
      </w:r>
      <w:r w:rsidR="00BF565D">
        <w:fldChar w:fldCharType="separate"/>
      </w:r>
      <w:r w:rsidR="00BF565D" w:rsidRPr="00BF565D">
        <w:rPr>
          <w:noProof/>
        </w:rPr>
        <w:t>[30]</w:t>
      </w:r>
      <w:r w:rsidR="00BF565D">
        <w:fldChar w:fldCharType="end"/>
      </w:r>
      <w:r w:rsidR="00DD7AE0">
        <w:fldChar w:fldCharType="begin" w:fldLock="1"/>
      </w:r>
      <w:r w:rsidR="00CD27D4">
        <w:instrText>ADDIN CSL_CITATION {"citationItems":[{"id":"ITEM-1","itemData":{"URL":"https://www.techadvisor.co.uk/download/system-desktop-tools/osforensics-711007-3249456/","accessed":{"date-parts":[["2020","3","14"]]},"id":"ITEM-1","issued":{"date-parts":[["0"]]},"title":"OSForensics 7.1.1007 - System &amp; Desktop Tools - Downloads - Tech Advisor","type":"webpage"},"uris":["http://www.mendeley.com/documents/?uuid=549760db-8a27-359d-88ad-1882a75c33d0"]}],"mendeley":{"formattedCitation":"[31]","plainTextFormattedCitation":"[31]","previouslyFormattedCitation":"[31]"},"properties":{"noteIndex":0},"schema":"https://github.com/citation-style-language/schema/raw/master/csl-citation.json"}</w:instrText>
      </w:r>
      <w:r w:rsidR="00DD7AE0">
        <w:fldChar w:fldCharType="separate"/>
      </w:r>
      <w:r w:rsidR="00DD7AE0" w:rsidRPr="00DD7AE0">
        <w:rPr>
          <w:noProof/>
        </w:rPr>
        <w:t>[31]</w:t>
      </w:r>
      <w:r w:rsidR="00DD7AE0">
        <w:fldChar w:fldCharType="end"/>
      </w:r>
      <w:r w:rsidR="00DD7AE0">
        <w:t xml:space="preserve"> </w:t>
      </w:r>
      <w:proofErr w:type="spellStart"/>
      <w:r w:rsidR="00DD7AE0">
        <w:t>OSForensic</w:t>
      </w:r>
      <w:proofErr w:type="spellEnd"/>
      <w:r w:rsidR="00DD7AE0">
        <w:t xml:space="preserve"> is feature rich is in toolset to carry out a forensic investigation case from start to finish, but it does lack in some </w:t>
      </w:r>
      <w:r w:rsidR="006916AF">
        <w:t>more modern analytics and AI processes that some of the bigger competitors provide.</w:t>
      </w:r>
    </w:p>
    <w:p w14:paraId="4C00F86D" w14:textId="77777777" w:rsidR="001A02D5" w:rsidRPr="00F03ADF" w:rsidRDefault="001A02D5" w:rsidP="00F03ADF"/>
    <w:p w14:paraId="49D67806" w14:textId="48F726E0" w:rsidR="00B80079" w:rsidRDefault="00593EAE" w:rsidP="00593EAE">
      <w:pPr>
        <w:pStyle w:val="Heading1"/>
      </w:pPr>
      <w:bookmarkStart w:id="19" w:name="_Toc42428452"/>
      <w:r>
        <w:lastRenderedPageBreak/>
        <w:t xml:space="preserve">Task 2 – </w:t>
      </w:r>
      <w:r w:rsidR="00B75D6D">
        <w:t xml:space="preserve">Introduction: </w:t>
      </w:r>
      <w:bookmarkStart w:id="20" w:name="_GoBack"/>
      <w:bookmarkEnd w:id="20"/>
      <w:r>
        <w:t>Case Study - Forensic Methodology</w:t>
      </w:r>
      <w:bookmarkEnd w:id="19"/>
    </w:p>
    <w:p w14:paraId="2922D920" w14:textId="3DAEE7F8" w:rsidR="00343658" w:rsidRDefault="00343658" w:rsidP="00343658">
      <w:pPr>
        <w:pStyle w:val="Heading3"/>
      </w:pPr>
      <w:bookmarkStart w:id="21" w:name="_Toc42428453"/>
      <w:r>
        <w:t>Outline and background of the investigative case being undertaken</w:t>
      </w:r>
      <w:bookmarkEnd w:id="21"/>
    </w:p>
    <w:p w14:paraId="7A05DBBF" w14:textId="77777777" w:rsidR="00343658" w:rsidRPr="00343658" w:rsidRDefault="00343658" w:rsidP="00343658"/>
    <w:p w14:paraId="1F53E1FF" w14:textId="66552EE4" w:rsidR="00593EAE" w:rsidRDefault="00593EAE" w:rsidP="00593EAE">
      <w:pPr>
        <w:rPr>
          <w:rFonts w:cs="Arial"/>
        </w:rPr>
      </w:pPr>
      <w:r>
        <w:rPr>
          <w:rFonts w:cs="Arial"/>
        </w:rPr>
        <w:t>In Task two we will documenting the forensic methodology steps ta</w:t>
      </w:r>
      <w:r w:rsidR="00211226">
        <w:rPr>
          <w:rFonts w:cs="Arial"/>
        </w:rPr>
        <w:t xml:space="preserve">ken following the case study of a terrorist being shot down at Heathrow International Airport. </w:t>
      </w:r>
      <w:r w:rsidR="00A12BEE">
        <w:rPr>
          <w:rFonts w:cs="Arial"/>
        </w:rPr>
        <w:t>The Chief Investigator at the Heathrow Police Department Mr Mark Wales made a phone call to John, John was a detective in a professional investigation service. John was takes by Mr Mark Wales to investigate the items that were ceased at the incident, these items where all collected from and including a briefcase. In the follow process, we will see the step by step process John Williams carried o</w:t>
      </w:r>
      <w:r w:rsidR="00FE03D5">
        <w:rPr>
          <w:rFonts w:cs="Arial"/>
        </w:rPr>
        <w:t>ut as part of the investigation process.</w:t>
      </w:r>
    </w:p>
    <w:p w14:paraId="6E56BDDD" w14:textId="7835A95A" w:rsidR="00343658" w:rsidRDefault="00343658" w:rsidP="00343658">
      <w:pPr>
        <w:pStyle w:val="Heading3"/>
      </w:pPr>
      <w:bookmarkStart w:id="22" w:name="_Toc42428454"/>
      <w:r>
        <w:t>Step by Step breakdown of investigation process.</w:t>
      </w:r>
      <w:bookmarkEnd w:id="22"/>
    </w:p>
    <w:p w14:paraId="2B585EB2" w14:textId="77777777" w:rsidR="00343658" w:rsidRPr="00343658" w:rsidRDefault="00343658" w:rsidP="00343658"/>
    <w:p w14:paraId="701FD4D1" w14:textId="19954F01" w:rsidR="00F46F2A" w:rsidRDefault="00FE03D5" w:rsidP="007C0F1F">
      <w:pPr>
        <w:pStyle w:val="ListParagraph"/>
        <w:numPr>
          <w:ilvl w:val="0"/>
          <w:numId w:val="13"/>
        </w:numPr>
        <w:rPr>
          <w:rFonts w:cs="Arial"/>
        </w:rPr>
      </w:pPr>
      <w:r>
        <w:rPr>
          <w:rFonts w:cs="Arial"/>
        </w:rPr>
        <w:t xml:space="preserve">Mr John Williams is an incident Handler for Williams &amp; Son Forensic Investigation Services. Upon being contacted by Mr Mark Wales in relation to the Heathrow International Airport incident, John met with Chief investigator Mr Mark Wales and was tasked with forensically investigation the items found within the briefcase. </w:t>
      </w:r>
    </w:p>
    <w:p w14:paraId="3F4CAA9A" w14:textId="77777777" w:rsidR="00F46F2A" w:rsidRDefault="00F46F2A" w:rsidP="00F46F2A">
      <w:pPr>
        <w:pStyle w:val="ListParagraph"/>
        <w:rPr>
          <w:rFonts w:cs="Arial"/>
        </w:rPr>
      </w:pPr>
    </w:p>
    <w:p w14:paraId="1948C832" w14:textId="10343E74" w:rsidR="00FE03D5" w:rsidRDefault="00FE03D5" w:rsidP="00F46F2A">
      <w:pPr>
        <w:pStyle w:val="ListParagraph"/>
        <w:rPr>
          <w:rFonts w:cs="Arial"/>
        </w:rPr>
      </w:pPr>
      <w:r>
        <w:rPr>
          <w:rFonts w:cs="Arial"/>
        </w:rPr>
        <w:t xml:space="preserve">The items along with the briefcase included a Dell Laptop, photographs of the crime scene and a confirmation that the fingerprints on the evidence matched the suspected terrorist. The evidence was placed in a </w:t>
      </w:r>
      <w:r w:rsidR="00504443">
        <w:rPr>
          <w:rFonts w:cs="Arial"/>
        </w:rPr>
        <w:t xml:space="preserve">Faraday evidence bag as show in </w:t>
      </w:r>
      <w:r w:rsidR="000A634D">
        <w:rPr>
          <w:rFonts w:cs="Arial"/>
        </w:rPr>
        <w:t>(F</w:t>
      </w:r>
      <w:r w:rsidR="00504443">
        <w:rPr>
          <w:rFonts w:cs="Arial"/>
        </w:rPr>
        <w:t>igure.7</w:t>
      </w:r>
      <w:r w:rsidR="000A634D">
        <w:rPr>
          <w:rFonts w:cs="Arial"/>
        </w:rPr>
        <w:t>)</w:t>
      </w:r>
      <w:r w:rsidR="00504443">
        <w:rPr>
          <w:rFonts w:cs="Arial"/>
        </w:rPr>
        <w:t xml:space="preserve"> to prevent any potentially interference and data loss in transit to John investigative premises.</w:t>
      </w:r>
    </w:p>
    <w:p w14:paraId="4E43FE24" w14:textId="77777777" w:rsidR="00504443" w:rsidRDefault="00504443" w:rsidP="00504443">
      <w:pPr>
        <w:pStyle w:val="ListParagraph"/>
        <w:rPr>
          <w:rFonts w:cs="Arial"/>
        </w:rPr>
      </w:pPr>
    </w:p>
    <w:p w14:paraId="217988D1" w14:textId="098516E9" w:rsidR="00504443" w:rsidRPr="00FE03D5" w:rsidRDefault="00504443" w:rsidP="00504443">
      <w:pPr>
        <w:pStyle w:val="ListParagraph"/>
        <w:rPr>
          <w:rFonts w:cs="Arial"/>
        </w:rPr>
      </w:pPr>
      <w:r>
        <w:rPr>
          <w:noProof/>
          <w:lang w:eastAsia="en-GB"/>
        </w:rPr>
        <w:drawing>
          <wp:inline distT="0" distB="0" distL="0" distR="0" wp14:anchorId="709BB9AF" wp14:editId="46269A94">
            <wp:extent cx="4352925" cy="2894695"/>
            <wp:effectExtent l="0" t="0" r="0" b="1270"/>
            <wp:docPr id="3" name="Picture 3" descr="http://upload.wikimedia.org/wikipedia/commons/thumb/6/69/RF_bag_with_iPhone.jpg/800px-RF_bag_with_iPhon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upload.wikimedia.org/wikipedia/commons/thumb/6/69/RF_bag_with_iPhone.jpg/800px-RF_bag_with_iPhone.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402873" cy="2927910"/>
                    </a:xfrm>
                    <a:prstGeom prst="rect">
                      <a:avLst/>
                    </a:prstGeom>
                    <a:noFill/>
                    <a:ln>
                      <a:noFill/>
                    </a:ln>
                  </pic:spPr>
                </pic:pic>
              </a:graphicData>
            </a:graphic>
          </wp:inline>
        </w:drawing>
      </w:r>
    </w:p>
    <w:p w14:paraId="1834E34F" w14:textId="64BFCC1C" w:rsidR="00FE03D5" w:rsidRDefault="00504443" w:rsidP="00FE03D5">
      <w:pPr>
        <w:pStyle w:val="ListParagraph"/>
        <w:rPr>
          <w:rFonts w:cs="Arial"/>
        </w:rPr>
      </w:pPr>
      <w:r>
        <w:rPr>
          <w:rFonts w:cs="Arial"/>
        </w:rPr>
        <w:t>Figure 7. Faraday evidence bag with laptop and associated accessories stored inside during transit.</w:t>
      </w:r>
    </w:p>
    <w:p w14:paraId="1CF1CC76" w14:textId="77777777" w:rsidR="00504443" w:rsidRDefault="00504443" w:rsidP="00FE03D5">
      <w:pPr>
        <w:pStyle w:val="ListParagraph"/>
        <w:rPr>
          <w:rFonts w:cs="Arial"/>
        </w:rPr>
      </w:pPr>
    </w:p>
    <w:p w14:paraId="711FB384" w14:textId="1E50DA38" w:rsidR="00FE03D5" w:rsidRDefault="00FE03D5" w:rsidP="007C0F1F">
      <w:pPr>
        <w:pStyle w:val="ListParagraph"/>
        <w:numPr>
          <w:ilvl w:val="0"/>
          <w:numId w:val="13"/>
        </w:numPr>
        <w:rPr>
          <w:rFonts w:cs="Arial"/>
        </w:rPr>
      </w:pPr>
      <w:r>
        <w:rPr>
          <w:rFonts w:cs="Arial"/>
        </w:rPr>
        <w:t>John had confirmed that the device was in standby mode. This would potentially allow for data retrieval not only from the disk but potentially any files that where held in memory due to the laptop not being powered off. John made sure</w:t>
      </w:r>
      <w:r w:rsidR="00282ECA">
        <w:rPr>
          <w:rFonts w:cs="Arial"/>
        </w:rPr>
        <w:t xml:space="preserve"> that on his arrival to in investigative premises</w:t>
      </w:r>
      <w:r>
        <w:rPr>
          <w:rFonts w:cs="Arial"/>
        </w:rPr>
        <w:t xml:space="preserve"> he supplied power</w:t>
      </w:r>
      <w:r w:rsidR="00282ECA">
        <w:rPr>
          <w:rFonts w:cs="Arial"/>
        </w:rPr>
        <w:t xml:space="preserve"> as show in </w:t>
      </w:r>
      <w:r w:rsidR="000A634D">
        <w:rPr>
          <w:rFonts w:cs="Arial"/>
        </w:rPr>
        <w:t>(F</w:t>
      </w:r>
      <w:r w:rsidR="00282ECA">
        <w:rPr>
          <w:rFonts w:cs="Arial"/>
        </w:rPr>
        <w:t>igure 8.</w:t>
      </w:r>
      <w:r w:rsidR="000A634D">
        <w:rPr>
          <w:rFonts w:cs="Arial"/>
        </w:rPr>
        <w:t>)</w:t>
      </w:r>
      <w:r w:rsidR="00282ECA">
        <w:rPr>
          <w:rFonts w:cs="Arial"/>
        </w:rPr>
        <w:t xml:space="preserve"> </w:t>
      </w:r>
      <w:r w:rsidR="000A634D">
        <w:rPr>
          <w:rFonts w:cs="Arial"/>
        </w:rPr>
        <w:t>t</w:t>
      </w:r>
      <w:r w:rsidR="00282ECA">
        <w:rPr>
          <w:rFonts w:cs="Arial"/>
        </w:rPr>
        <w:t>o</w:t>
      </w:r>
      <w:r>
        <w:rPr>
          <w:rFonts w:cs="Arial"/>
        </w:rPr>
        <w:t xml:space="preserve"> the device as soon as possible</w:t>
      </w:r>
      <w:r w:rsidR="00282ECA">
        <w:rPr>
          <w:rFonts w:cs="Arial"/>
        </w:rPr>
        <w:t>,</w:t>
      </w:r>
      <w:r>
        <w:rPr>
          <w:rFonts w:cs="Arial"/>
        </w:rPr>
        <w:t xml:space="preserve"> to prevent the device failing to stay in standby mode.</w:t>
      </w:r>
    </w:p>
    <w:p w14:paraId="6D1C0B05" w14:textId="77777777" w:rsidR="00282ECA" w:rsidRDefault="00282ECA" w:rsidP="00282ECA">
      <w:pPr>
        <w:pStyle w:val="ListParagraph"/>
        <w:rPr>
          <w:rFonts w:cs="Arial"/>
        </w:rPr>
      </w:pPr>
    </w:p>
    <w:p w14:paraId="234A6818" w14:textId="33D6921F" w:rsidR="00282ECA" w:rsidRDefault="00282ECA" w:rsidP="00282ECA">
      <w:pPr>
        <w:pStyle w:val="ListParagraph"/>
        <w:rPr>
          <w:rFonts w:cs="Arial"/>
        </w:rPr>
      </w:pPr>
      <w:r>
        <w:rPr>
          <w:noProof/>
          <w:lang w:eastAsia="en-GB"/>
        </w:rPr>
        <w:drawing>
          <wp:inline distT="0" distB="0" distL="0" distR="0" wp14:anchorId="0F245809" wp14:editId="2F40694B">
            <wp:extent cx="4812482" cy="3209925"/>
            <wp:effectExtent l="0" t="0" r="7620" b="0"/>
            <wp:docPr id="9" name="Picture 9" descr="What If Charger Is Plugged to Supply But Not Connected To A Dev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at If Charger Is Plugged to Supply But Not Connected To A Devic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821849" cy="3216173"/>
                    </a:xfrm>
                    <a:prstGeom prst="rect">
                      <a:avLst/>
                    </a:prstGeom>
                    <a:noFill/>
                    <a:ln>
                      <a:noFill/>
                    </a:ln>
                  </pic:spPr>
                </pic:pic>
              </a:graphicData>
            </a:graphic>
          </wp:inline>
        </w:drawing>
      </w:r>
    </w:p>
    <w:p w14:paraId="49B06D3A" w14:textId="03F32B26" w:rsidR="00282ECA" w:rsidRPr="00282ECA" w:rsidRDefault="00282ECA" w:rsidP="00282ECA">
      <w:pPr>
        <w:pStyle w:val="ListParagraph"/>
        <w:rPr>
          <w:rFonts w:cs="Arial"/>
        </w:rPr>
      </w:pPr>
      <w:r>
        <w:rPr>
          <w:rFonts w:cs="Arial"/>
        </w:rPr>
        <w:t>Figure 8. Laptop with power supply to preserve the standby mode, prior to further investigation.</w:t>
      </w:r>
    </w:p>
    <w:p w14:paraId="5204F57C" w14:textId="77777777" w:rsidR="00282ECA" w:rsidRPr="00FE03D5" w:rsidRDefault="00282ECA" w:rsidP="00FE03D5">
      <w:pPr>
        <w:pStyle w:val="ListParagraph"/>
        <w:rPr>
          <w:rFonts w:cs="Arial"/>
        </w:rPr>
      </w:pPr>
    </w:p>
    <w:p w14:paraId="3B3D46FF" w14:textId="74663C9D" w:rsidR="00282ECA" w:rsidRDefault="00282ECA" w:rsidP="007C0F1F">
      <w:pPr>
        <w:pStyle w:val="ListParagraph"/>
        <w:numPr>
          <w:ilvl w:val="0"/>
          <w:numId w:val="13"/>
        </w:numPr>
        <w:rPr>
          <w:rFonts w:cs="Arial"/>
        </w:rPr>
      </w:pPr>
      <w:r>
        <w:rPr>
          <w:rFonts w:cs="Arial"/>
        </w:rPr>
        <w:t xml:space="preserve">Now that the Laptop was powered and the standby mode was preserved, John looked to capture the initial evidence of the device before continuing any further advanced digital forensic methods. This began with John taking pictures of the device with his Cannon Digital Camera as show in </w:t>
      </w:r>
      <w:r w:rsidR="000A634D">
        <w:rPr>
          <w:rFonts w:cs="Arial"/>
        </w:rPr>
        <w:t>(</w:t>
      </w:r>
      <w:r>
        <w:rPr>
          <w:rFonts w:cs="Arial"/>
        </w:rPr>
        <w:t>figure 9.</w:t>
      </w:r>
      <w:r w:rsidR="000A634D">
        <w:rPr>
          <w:rFonts w:cs="Arial"/>
        </w:rPr>
        <w:t>)</w:t>
      </w:r>
      <w:r w:rsidR="00F46F2A">
        <w:rPr>
          <w:rFonts w:cs="Arial"/>
        </w:rPr>
        <w:t xml:space="preserve"> This captured the</w:t>
      </w:r>
      <w:r>
        <w:rPr>
          <w:rFonts w:cs="Arial"/>
        </w:rPr>
        <w:t xml:space="preserve"> state of the device as john received it before investigations began, while also capturing key information such as serial numbers.</w:t>
      </w:r>
    </w:p>
    <w:p w14:paraId="0C701C91" w14:textId="77777777" w:rsidR="00282ECA" w:rsidRPr="000A634D" w:rsidRDefault="00282ECA" w:rsidP="000A634D">
      <w:pPr>
        <w:ind w:left="360"/>
        <w:rPr>
          <w:rFonts w:cs="Arial"/>
        </w:rPr>
      </w:pPr>
    </w:p>
    <w:p w14:paraId="6BD9CB7C" w14:textId="393A4B2B" w:rsidR="00282ECA" w:rsidRDefault="00282ECA" w:rsidP="00282ECA">
      <w:pPr>
        <w:pStyle w:val="ListParagraph"/>
        <w:rPr>
          <w:rFonts w:cs="Arial"/>
        </w:rPr>
      </w:pPr>
      <w:r>
        <w:rPr>
          <w:noProof/>
          <w:lang w:eastAsia="en-GB"/>
        </w:rPr>
        <w:drawing>
          <wp:inline distT="0" distB="0" distL="0" distR="0" wp14:anchorId="792B4877" wp14:editId="7BC44AFF">
            <wp:extent cx="4410075" cy="2785619"/>
            <wp:effectExtent l="0" t="0" r="0" b="0"/>
            <wp:docPr id="10" name="Picture 10" descr="http://www.notebookreview.com/wp-content/uploads/sites/2/6852-752x47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notebookreview.com/wp-content/uploads/sites/2/6852-752x475.jp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431532" cy="2799172"/>
                    </a:xfrm>
                    <a:prstGeom prst="rect">
                      <a:avLst/>
                    </a:prstGeom>
                    <a:noFill/>
                    <a:ln>
                      <a:noFill/>
                    </a:ln>
                  </pic:spPr>
                </pic:pic>
              </a:graphicData>
            </a:graphic>
          </wp:inline>
        </w:drawing>
      </w:r>
    </w:p>
    <w:p w14:paraId="347E1CA9" w14:textId="26A0F272" w:rsidR="000A634D" w:rsidRDefault="000A634D" w:rsidP="00282ECA">
      <w:pPr>
        <w:pStyle w:val="ListParagraph"/>
        <w:rPr>
          <w:rFonts w:cs="Arial"/>
        </w:rPr>
      </w:pPr>
      <w:r>
        <w:rPr>
          <w:rFonts w:cs="Arial"/>
        </w:rPr>
        <w:t>Figure 9. Pictures taken of laptop including key identifiable information such as serial numbers, model number and any licence keys and identifiers to the software potentially installed on the device.</w:t>
      </w:r>
    </w:p>
    <w:p w14:paraId="0FE0F737" w14:textId="77777777" w:rsidR="00282ECA" w:rsidRPr="000A634D" w:rsidRDefault="00282ECA" w:rsidP="000A634D">
      <w:pPr>
        <w:rPr>
          <w:rFonts w:cs="Arial"/>
        </w:rPr>
      </w:pPr>
    </w:p>
    <w:p w14:paraId="013B94FB" w14:textId="77777777" w:rsidR="00F46F2A" w:rsidRDefault="000A634D" w:rsidP="007C0F1F">
      <w:pPr>
        <w:pStyle w:val="ListParagraph"/>
        <w:numPr>
          <w:ilvl w:val="0"/>
          <w:numId w:val="13"/>
        </w:numPr>
        <w:rPr>
          <w:rFonts w:cs="Arial"/>
        </w:rPr>
      </w:pPr>
      <w:r>
        <w:rPr>
          <w:rFonts w:cs="Arial"/>
        </w:rPr>
        <w:t>With the state of the evidence now captured and documented, John now looked to capture a bit by bit copy of the device before proceeding any further. John had access to multiple software packages to carry out this task, but in this instance he was utilising a software package called OSForensics. OS Forensics is a suite of digital forensic tools that would allow John to carry out all the process he would need to as part of this investigation</w:t>
      </w:r>
      <w:r w:rsidR="00F46F2A">
        <w:rPr>
          <w:rFonts w:cs="Arial"/>
        </w:rPr>
        <w:t>. John has noticed the device was a Windows XP SP2 operating system, and OSForensics would be capable of carry out the procedures needed on this type of operating system</w:t>
      </w:r>
      <w:r>
        <w:rPr>
          <w:rFonts w:cs="Arial"/>
        </w:rPr>
        <w:t xml:space="preserve">. </w:t>
      </w:r>
    </w:p>
    <w:p w14:paraId="385177A5" w14:textId="77777777" w:rsidR="00CD27D4" w:rsidRDefault="00CD27D4" w:rsidP="00CD27D4">
      <w:pPr>
        <w:pStyle w:val="ListParagraph"/>
        <w:rPr>
          <w:rFonts w:cs="Arial"/>
        </w:rPr>
      </w:pPr>
    </w:p>
    <w:p w14:paraId="3CB096FC" w14:textId="1B219D55" w:rsidR="000A634D" w:rsidRPr="00CD27D4" w:rsidRDefault="000A634D" w:rsidP="00CD27D4">
      <w:pPr>
        <w:pStyle w:val="ListParagraph"/>
        <w:numPr>
          <w:ilvl w:val="0"/>
          <w:numId w:val="13"/>
        </w:numPr>
        <w:rPr>
          <w:rFonts w:cs="Arial"/>
        </w:rPr>
      </w:pPr>
      <w:r w:rsidRPr="00CD27D4">
        <w:rPr>
          <w:rFonts w:cs="Arial"/>
        </w:rPr>
        <w:t>Once John has captured the bit by bit copy</w:t>
      </w:r>
      <w:r w:rsidR="00F46F2A" w:rsidRPr="00CD27D4">
        <w:rPr>
          <w:rFonts w:cs="Arial"/>
        </w:rPr>
        <w:t xml:space="preserve"> (Figure 10.)</w:t>
      </w:r>
      <w:r w:rsidRPr="00CD27D4">
        <w:rPr>
          <w:rFonts w:cs="Arial"/>
        </w:rPr>
        <w:t xml:space="preserve"> of the device, John than made another copy of this bit by bit copy, the reason for this is that John would place the original hardware back in a secure location for future evidence referral</w:t>
      </w:r>
      <w:r w:rsidR="00F46F2A" w:rsidRPr="00CD27D4">
        <w:rPr>
          <w:rFonts w:cs="Arial"/>
        </w:rPr>
        <w:t xml:space="preserve"> along with documenting the chain of evidence process (Figure 11)</w:t>
      </w:r>
      <w:r w:rsidRPr="00CD27D4">
        <w:rPr>
          <w:rFonts w:cs="Arial"/>
        </w:rPr>
        <w:t>. Also the original bit by bit copy of the data would be kept in a secure location to revert back to if any of the processes John carried out as part of his digital investigation caused corruption or compromises to the data set being investigated.</w:t>
      </w:r>
    </w:p>
    <w:p w14:paraId="6DCC06AC" w14:textId="77777777" w:rsidR="000A634D" w:rsidRDefault="000A634D" w:rsidP="000A634D">
      <w:pPr>
        <w:pStyle w:val="ListParagraph"/>
        <w:rPr>
          <w:rFonts w:cs="Arial"/>
        </w:rPr>
      </w:pPr>
    </w:p>
    <w:p w14:paraId="4728DA29" w14:textId="5730F2B0" w:rsidR="000A634D" w:rsidRDefault="00F46F2A" w:rsidP="000A634D">
      <w:pPr>
        <w:pStyle w:val="ListParagraph"/>
        <w:rPr>
          <w:rFonts w:cs="Arial"/>
        </w:rPr>
      </w:pPr>
      <w:r>
        <w:rPr>
          <w:noProof/>
          <w:lang w:eastAsia="en-GB"/>
        </w:rPr>
        <w:drawing>
          <wp:inline distT="0" distB="0" distL="0" distR="0" wp14:anchorId="480CBD76" wp14:editId="01D641D0">
            <wp:extent cx="4238625" cy="4264577"/>
            <wp:effectExtent l="0" t="0" r="0" b="3175"/>
            <wp:docPr id="11" name="Picture 11" descr="drive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rive icon"/>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340500" cy="4367075"/>
                    </a:xfrm>
                    <a:prstGeom prst="rect">
                      <a:avLst/>
                    </a:prstGeom>
                    <a:noFill/>
                    <a:ln>
                      <a:noFill/>
                    </a:ln>
                  </pic:spPr>
                </pic:pic>
              </a:graphicData>
            </a:graphic>
          </wp:inline>
        </w:drawing>
      </w:r>
    </w:p>
    <w:p w14:paraId="05464378" w14:textId="64AAE1D8" w:rsidR="000A634D" w:rsidRDefault="00F46F2A" w:rsidP="000A634D">
      <w:pPr>
        <w:pStyle w:val="ListParagraph"/>
        <w:rPr>
          <w:rFonts w:cs="Arial"/>
        </w:rPr>
      </w:pPr>
      <w:r>
        <w:rPr>
          <w:rFonts w:cs="Arial"/>
        </w:rPr>
        <w:t>Figure 10. Example screenshot of drive image capture with OSForensics Suite.</w:t>
      </w:r>
    </w:p>
    <w:p w14:paraId="739D73A8" w14:textId="77777777" w:rsidR="00F46F2A" w:rsidRDefault="00F46F2A" w:rsidP="000A634D">
      <w:pPr>
        <w:pStyle w:val="ListParagraph"/>
        <w:rPr>
          <w:rFonts w:cs="Arial"/>
        </w:rPr>
      </w:pPr>
    </w:p>
    <w:p w14:paraId="7A6AF38E" w14:textId="67C2CB08" w:rsidR="00F46F2A" w:rsidRDefault="00F46F2A" w:rsidP="000A634D">
      <w:pPr>
        <w:pStyle w:val="ListParagraph"/>
        <w:rPr>
          <w:rFonts w:cs="Arial"/>
        </w:rPr>
      </w:pPr>
      <w:r>
        <w:rPr>
          <w:noProof/>
          <w:lang w:eastAsia="en-GB"/>
        </w:rPr>
        <w:lastRenderedPageBreak/>
        <w:drawing>
          <wp:inline distT="0" distB="0" distL="0" distR="0" wp14:anchorId="36F3F050" wp14:editId="014DF86E">
            <wp:extent cx="4533900" cy="5319522"/>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546073" cy="5333804"/>
                    </a:xfrm>
                    <a:prstGeom prst="rect">
                      <a:avLst/>
                    </a:prstGeom>
                  </pic:spPr>
                </pic:pic>
              </a:graphicData>
            </a:graphic>
          </wp:inline>
        </w:drawing>
      </w:r>
    </w:p>
    <w:p w14:paraId="27403AC7" w14:textId="0C58D51F" w:rsidR="00F46F2A" w:rsidRDefault="00F46F2A" w:rsidP="000A634D">
      <w:pPr>
        <w:pStyle w:val="ListParagraph"/>
        <w:rPr>
          <w:rFonts w:cs="Arial"/>
        </w:rPr>
      </w:pPr>
      <w:r>
        <w:rPr>
          <w:rFonts w:cs="Arial"/>
        </w:rPr>
        <w:t>Figure 11. Example of chain of custody form</w:t>
      </w:r>
      <w:r w:rsidR="00CD27D4">
        <w:rPr>
          <w:rFonts w:cs="Arial"/>
        </w:rPr>
        <w:fldChar w:fldCharType="begin" w:fldLock="1"/>
      </w:r>
      <w:r w:rsidR="005D111F">
        <w:rPr>
          <w:rFonts w:cs="Arial"/>
        </w:rPr>
        <w:instrText>ADDIN CSL_CITATION {"citationItems":[{"id":"ITEM-1","itemData":{"author":[{"dropping-particle":"","family":"Macklin","given":"Teresa","non-dropping-particle":"","parse-names":false,"suffix":""},{"dropping-particle":"","family":"Sun","given":"Yi","non-dropping-particle":"","parse-names":false,"suffix":""},{"dropping-particle":"","family":"Bennett","given":"Darren","non-dropping-particle":"","parse-names":false,"suffix":""}],"id":"ITEM-1","issued":{"date-parts":[["2017"]]},"title":"THE PROJECT HAS BEEN ACCEPTED BY THE PROJECT COMMITTEE IN PARTIAL FULFILLMENT OF THE REQUIREMENTS FOR THE DEGREE OF MASTER OF SCIENCE IN CYBERSECURITY","type":"report"},"uris":["http://www.mendeley.com/documents/?uuid=b0415f39-d8fe-34d2-99e9-6dfc80d23455"]}],"mendeley":{"formattedCitation":"[32]","plainTextFormattedCitation":"[32]","previouslyFormattedCitation":"[32]"},"properties":{"noteIndex":0},"schema":"https://github.com/citation-style-language/schema/raw/master/csl-citation.json"}</w:instrText>
      </w:r>
      <w:r w:rsidR="00CD27D4">
        <w:rPr>
          <w:rFonts w:cs="Arial"/>
        </w:rPr>
        <w:fldChar w:fldCharType="separate"/>
      </w:r>
      <w:r w:rsidR="00CD27D4" w:rsidRPr="00CD27D4">
        <w:rPr>
          <w:rFonts w:cs="Arial"/>
          <w:noProof/>
        </w:rPr>
        <w:t>[32]</w:t>
      </w:r>
      <w:r w:rsidR="00CD27D4">
        <w:rPr>
          <w:rFonts w:cs="Arial"/>
        </w:rPr>
        <w:fldChar w:fldCharType="end"/>
      </w:r>
      <w:r w:rsidR="00CD27D4">
        <w:rPr>
          <w:rFonts w:cs="Arial"/>
        </w:rPr>
        <w:t>.</w:t>
      </w:r>
    </w:p>
    <w:p w14:paraId="162D59F3" w14:textId="77777777" w:rsidR="00F46F2A" w:rsidRDefault="00F46F2A" w:rsidP="000A634D">
      <w:pPr>
        <w:pStyle w:val="ListParagraph"/>
        <w:rPr>
          <w:rFonts w:cs="Arial"/>
        </w:rPr>
      </w:pPr>
    </w:p>
    <w:p w14:paraId="58A277C6" w14:textId="483642C4" w:rsidR="00282ECA" w:rsidRDefault="00CD27D4" w:rsidP="007C0F1F">
      <w:pPr>
        <w:pStyle w:val="ListParagraph"/>
        <w:numPr>
          <w:ilvl w:val="0"/>
          <w:numId w:val="13"/>
        </w:numPr>
        <w:rPr>
          <w:rFonts w:cs="Arial"/>
        </w:rPr>
      </w:pPr>
      <w:r>
        <w:rPr>
          <w:rFonts w:cs="Arial"/>
        </w:rPr>
        <w:t>John was asked by Mr Mark Wales as part of his investigation to retrieve certain file types as detailed below that may be related to the case in questions. These included but not limited to:</w:t>
      </w:r>
    </w:p>
    <w:p w14:paraId="3C7706F2" w14:textId="77777777" w:rsidR="00CD27D4" w:rsidRDefault="00CD27D4" w:rsidP="00CD27D4">
      <w:pPr>
        <w:pStyle w:val="ListParagraph"/>
        <w:rPr>
          <w:rFonts w:cs="Arial"/>
        </w:rPr>
      </w:pPr>
    </w:p>
    <w:p w14:paraId="3D524682" w14:textId="5ADA3991" w:rsidR="00CD27D4" w:rsidRDefault="00CD27D4" w:rsidP="00CD27D4">
      <w:pPr>
        <w:pStyle w:val="ListParagraph"/>
        <w:numPr>
          <w:ilvl w:val="0"/>
          <w:numId w:val="14"/>
        </w:numPr>
        <w:rPr>
          <w:rFonts w:cs="Arial"/>
        </w:rPr>
      </w:pPr>
      <w:r>
        <w:rPr>
          <w:rFonts w:cs="Arial"/>
        </w:rPr>
        <w:t>Word Files</w:t>
      </w:r>
    </w:p>
    <w:p w14:paraId="393900A3" w14:textId="38F435F5" w:rsidR="00CD27D4" w:rsidRDefault="00CD27D4" w:rsidP="00CD27D4">
      <w:pPr>
        <w:pStyle w:val="ListParagraph"/>
        <w:numPr>
          <w:ilvl w:val="0"/>
          <w:numId w:val="14"/>
        </w:numPr>
        <w:rPr>
          <w:rFonts w:cs="Arial"/>
        </w:rPr>
      </w:pPr>
      <w:r>
        <w:rPr>
          <w:rFonts w:cs="Arial"/>
        </w:rPr>
        <w:t>Excel Files</w:t>
      </w:r>
    </w:p>
    <w:p w14:paraId="2EC79036" w14:textId="7B4443B1" w:rsidR="00CD27D4" w:rsidRDefault="00CD27D4" w:rsidP="00CD27D4">
      <w:pPr>
        <w:pStyle w:val="ListParagraph"/>
        <w:numPr>
          <w:ilvl w:val="0"/>
          <w:numId w:val="14"/>
        </w:numPr>
        <w:rPr>
          <w:rFonts w:cs="Arial"/>
        </w:rPr>
      </w:pPr>
      <w:r>
        <w:rPr>
          <w:rFonts w:cs="Arial"/>
        </w:rPr>
        <w:t>PDF Files</w:t>
      </w:r>
    </w:p>
    <w:p w14:paraId="6201D48E" w14:textId="6D3E1C0C" w:rsidR="00CD27D4" w:rsidRDefault="00CD27D4" w:rsidP="00CD27D4">
      <w:pPr>
        <w:pStyle w:val="ListParagraph"/>
        <w:numPr>
          <w:ilvl w:val="0"/>
          <w:numId w:val="14"/>
        </w:numPr>
        <w:rPr>
          <w:rFonts w:cs="Arial"/>
        </w:rPr>
      </w:pPr>
      <w:r>
        <w:rPr>
          <w:rFonts w:cs="Arial"/>
        </w:rPr>
        <w:t xml:space="preserve">Image Files (Including but not limited to: jpeg, </w:t>
      </w:r>
      <w:proofErr w:type="spellStart"/>
      <w:r>
        <w:rPr>
          <w:rFonts w:cs="Arial"/>
        </w:rPr>
        <w:t>giff</w:t>
      </w:r>
      <w:proofErr w:type="spellEnd"/>
      <w:r>
        <w:rPr>
          <w:rFonts w:cs="Arial"/>
        </w:rPr>
        <w:t>, bmp and tiff)</w:t>
      </w:r>
    </w:p>
    <w:p w14:paraId="43797706" w14:textId="098C9BD5" w:rsidR="00CD27D4" w:rsidRDefault="00CD27D4" w:rsidP="00CD27D4">
      <w:pPr>
        <w:pStyle w:val="ListParagraph"/>
        <w:numPr>
          <w:ilvl w:val="0"/>
          <w:numId w:val="14"/>
        </w:numPr>
        <w:rPr>
          <w:rFonts w:cs="Arial"/>
        </w:rPr>
      </w:pPr>
      <w:r>
        <w:rPr>
          <w:rFonts w:cs="Arial"/>
        </w:rPr>
        <w:t xml:space="preserve">Video Files (Including but not limited to: </w:t>
      </w:r>
      <w:proofErr w:type="spellStart"/>
      <w:r>
        <w:rPr>
          <w:rFonts w:cs="Arial"/>
        </w:rPr>
        <w:t>avi</w:t>
      </w:r>
      <w:proofErr w:type="spellEnd"/>
      <w:r>
        <w:rPr>
          <w:rFonts w:cs="Arial"/>
        </w:rPr>
        <w:t xml:space="preserve">, mpeg, </w:t>
      </w:r>
      <w:proofErr w:type="spellStart"/>
      <w:r>
        <w:rPr>
          <w:rFonts w:cs="Arial"/>
        </w:rPr>
        <w:t>dat</w:t>
      </w:r>
      <w:proofErr w:type="spellEnd"/>
      <w:r>
        <w:rPr>
          <w:rFonts w:cs="Arial"/>
        </w:rPr>
        <w:t xml:space="preserve"> and </w:t>
      </w:r>
      <w:proofErr w:type="spellStart"/>
      <w:r>
        <w:rPr>
          <w:rFonts w:cs="Arial"/>
        </w:rPr>
        <w:t>mov</w:t>
      </w:r>
      <w:proofErr w:type="spellEnd"/>
      <w:r>
        <w:rPr>
          <w:rFonts w:cs="Arial"/>
        </w:rPr>
        <w:t>)</w:t>
      </w:r>
    </w:p>
    <w:p w14:paraId="7E27C400" w14:textId="02C6DDBE" w:rsidR="00CD27D4" w:rsidRDefault="00CD27D4" w:rsidP="00CD27D4">
      <w:pPr>
        <w:pStyle w:val="ListParagraph"/>
        <w:numPr>
          <w:ilvl w:val="0"/>
          <w:numId w:val="14"/>
        </w:numPr>
        <w:rPr>
          <w:rFonts w:cs="Arial"/>
        </w:rPr>
      </w:pPr>
      <w:r>
        <w:rPr>
          <w:rFonts w:cs="Arial"/>
        </w:rPr>
        <w:t xml:space="preserve">Audio Files (Including but not limited to: mp3, wav and </w:t>
      </w:r>
      <w:proofErr w:type="spellStart"/>
      <w:r>
        <w:rPr>
          <w:rFonts w:cs="Arial"/>
        </w:rPr>
        <w:t>rm</w:t>
      </w:r>
      <w:proofErr w:type="spellEnd"/>
      <w:r>
        <w:rPr>
          <w:rFonts w:cs="Arial"/>
        </w:rPr>
        <w:t>)</w:t>
      </w:r>
    </w:p>
    <w:p w14:paraId="1069C18F" w14:textId="77777777" w:rsidR="00CD27D4" w:rsidRDefault="00CD27D4" w:rsidP="00CD27D4">
      <w:pPr>
        <w:pStyle w:val="ListParagraph"/>
        <w:numPr>
          <w:ilvl w:val="0"/>
          <w:numId w:val="14"/>
        </w:numPr>
        <w:rPr>
          <w:rFonts w:cs="Arial"/>
        </w:rPr>
      </w:pPr>
      <w:r>
        <w:rPr>
          <w:rFonts w:cs="Arial"/>
        </w:rPr>
        <w:t>MS Outlook Contacts</w:t>
      </w:r>
    </w:p>
    <w:p w14:paraId="22356C5C" w14:textId="7155C6A8" w:rsidR="00CD27D4" w:rsidRDefault="00CD27D4" w:rsidP="00CD27D4">
      <w:pPr>
        <w:pStyle w:val="ListParagraph"/>
        <w:numPr>
          <w:ilvl w:val="0"/>
          <w:numId w:val="14"/>
        </w:numPr>
        <w:rPr>
          <w:rFonts w:cs="Arial"/>
        </w:rPr>
      </w:pPr>
      <w:r>
        <w:rPr>
          <w:rFonts w:cs="Arial"/>
        </w:rPr>
        <w:t>Email messages</w:t>
      </w:r>
    </w:p>
    <w:p w14:paraId="2699B231" w14:textId="26F13F53" w:rsidR="00CD27D4" w:rsidRDefault="00CD27D4" w:rsidP="00CD27D4">
      <w:pPr>
        <w:pStyle w:val="ListParagraph"/>
        <w:numPr>
          <w:ilvl w:val="0"/>
          <w:numId w:val="14"/>
        </w:numPr>
        <w:rPr>
          <w:rFonts w:cs="Arial"/>
        </w:rPr>
      </w:pPr>
      <w:r>
        <w:rPr>
          <w:rFonts w:cs="Arial"/>
        </w:rPr>
        <w:t>Messenger Chat History</w:t>
      </w:r>
    </w:p>
    <w:p w14:paraId="78DF3B42" w14:textId="07AC4CBE" w:rsidR="00CD27D4" w:rsidRDefault="005A79B0" w:rsidP="00CD27D4">
      <w:pPr>
        <w:pStyle w:val="ListParagraph"/>
        <w:numPr>
          <w:ilvl w:val="0"/>
          <w:numId w:val="14"/>
        </w:numPr>
        <w:rPr>
          <w:rFonts w:cs="Arial"/>
        </w:rPr>
      </w:pPr>
      <w:r>
        <w:rPr>
          <w:rFonts w:cs="Arial"/>
        </w:rPr>
        <w:t>Any Cache files and Temporary Internet history of relevance to the case</w:t>
      </w:r>
    </w:p>
    <w:p w14:paraId="3F1788F1" w14:textId="77777777" w:rsidR="005D111F" w:rsidRDefault="005D111F" w:rsidP="005D111F">
      <w:pPr>
        <w:pStyle w:val="ListParagraph"/>
        <w:ind w:left="1440"/>
        <w:rPr>
          <w:rFonts w:cs="Arial"/>
        </w:rPr>
      </w:pPr>
    </w:p>
    <w:p w14:paraId="1867C5D7" w14:textId="77777777" w:rsidR="00CD27D4" w:rsidRDefault="00CD27D4" w:rsidP="00CD27D4">
      <w:pPr>
        <w:pStyle w:val="ListParagraph"/>
        <w:rPr>
          <w:rFonts w:cs="Arial"/>
        </w:rPr>
      </w:pPr>
    </w:p>
    <w:p w14:paraId="0300741A" w14:textId="44D41E30" w:rsidR="005D111F" w:rsidRDefault="005D111F" w:rsidP="005D111F">
      <w:pPr>
        <w:pStyle w:val="ListParagraph"/>
        <w:numPr>
          <w:ilvl w:val="0"/>
          <w:numId w:val="13"/>
        </w:numPr>
        <w:rPr>
          <w:rFonts w:cs="Arial"/>
        </w:rPr>
      </w:pPr>
      <w:r>
        <w:rPr>
          <w:rFonts w:cs="Arial"/>
        </w:rPr>
        <w:lastRenderedPageBreak/>
        <w:t>John was able to facilitate the retrieval of these file types by utilising the file search facility within OSForensics (Figure 12.). This facility allows for the search and index of a huge variety of file formats this included the ones requested by Mr Mark Wales, but also many more. The OS Forensics suite is also able to search files without file type extensions or even manually amended file types and determine what their true file type is. OSForensics also utilises the Zoom Search Engine</w:t>
      </w:r>
      <w:r>
        <w:rPr>
          <w:rFonts w:cs="Arial"/>
        </w:rPr>
        <w:fldChar w:fldCharType="begin" w:fldLock="1"/>
      </w:r>
      <w:r w:rsidR="008633D3">
        <w:rPr>
          <w:rFonts w:cs="Arial"/>
        </w:rPr>
        <w:instrText>ADDIN CSL_CITATION {"citationItems":[{"id":"ITEM-1","itemData":{"URL":"https://www.zoomsearchengine.com/zoom/","accessed":{"date-parts":[["2020","6","7"]]},"id":"ITEM-1","issued":{"date-parts":[["0"]]},"title":"Zoom Website Search Engine - Add search script to a website","type":"webpage"},"uris":["http://www.mendeley.com/documents/?uuid=2dd16c9e-82ee-3826-a000-9659ca11a6c7"]}],"mendeley":{"formattedCitation":"[33]","plainTextFormattedCitation":"[33]","previouslyFormattedCitation":"[33]"},"properties":{"noteIndex":0},"schema":"https://github.com/citation-style-language/schema/raw/master/csl-citation.json"}</w:instrText>
      </w:r>
      <w:r>
        <w:rPr>
          <w:rFonts w:cs="Arial"/>
        </w:rPr>
        <w:fldChar w:fldCharType="separate"/>
      </w:r>
      <w:r w:rsidRPr="005D111F">
        <w:rPr>
          <w:rFonts w:cs="Arial"/>
          <w:noProof/>
        </w:rPr>
        <w:t>[33]</w:t>
      </w:r>
      <w:r>
        <w:rPr>
          <w:rFonts w:cs="Arial"/>
        </w:rPr>
        <w:fldChar w:fldCharType="end"/>
      </w:r>
      <w:r>
        <w:rPr>
          <w:rFonts w:cs="Arial"/>
        </w:rPr>
        <w:t xml:space="preserve"> which as part of its many features allows for Optical Character Recognition (OCR) as part of its feature set to scan the internals of documents to identify key information.</w:t>
      </w:r>
    </w:p>
    <w:p w14:paraId="25EE6294" w14:textId="77777777" w:rsidR="005D111F" w:rsidRDefault="005D111F" w:rsidP="005D111F">
      <w:pPr>
        <w:pStyle w:val="ListParagraph"/>
        <w:rPr>
          <w:rFonts w:cs="Arial"/>
        </w:rPr>
      </w:pPr>
    </w:p>
    <w:p w14:paraId="64AC2E3F" w14:textId="4372CB4F" w:rsidR="00CD27D4" w:rsidRPr="005D111F" w:rsidRDefault="005D111F" w:rsidP="005D111F">
      <w:pPr>
        <w:pStyle w:val="ListParagraph"/>
        <w:rPr>
          <w:rFonts w:cs="Arial"/>
        </w:rPr>
      </w:pPr>
      <w:r w:rsidRPr="005D111F">
        <w:rPr>
          <w:rFonts w:cs="Arial"/>
        </w:rPr>
        <w:t>Once the analysis was complete, John was then able to search through the retrieved files and utilise the built in file viewers to determine if the files were relevant to be highlighted in his report. All files are captured and surmised as part of the OSForensics final report.</w:t>
      </w:r>
    </w:p>
    <w:p w14:paraId="30C0EF95" w14:textId="77777777" w:rsidR="005D111F" w:rsidRDefault="005D111F" w:rsidP="005D111F">
      <w:pPr>
        <w:pStyle w:val="ListParagraph"/>
        <w:rPr>
          <w:rFonts w:cs="Arial"/>
        </w:rPr>
      </w:pPr>
    </w:p>
    <w:p w14:paraId="74E14F3E" w14:textId="36845200" w:rsidR="005D111F" w:rsidRDefault="005D111F" w:rsidP="005D111F">
      <w:pPr>
        <w:pStyle w:val="ListParagraph"/>
        <w:rPr>
          <w:rFonts w:cs="Arial"/>
        </w:rPr>
      </w:pPr>
      <w:r>
        <w:rPr>
          <w:noProof/>
          <w:lang w:eastAsia="en-GB"/>
        </w:rPr>
        <w:drawing>
          <wp:inline distT="0" distB="0" distL="0" distR="0" wp14:anchorId="026E2E7D" wp14:editId="0FE94F37">
            <wp:extent cx="4758430" cy="2962275"/>
            <wp:effectExtent l="0" t="0" r="4445" b="0"/>
            <wp:docPr id="13" name="Picture 13" descr="https://www.osforensics.com/img/search-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osforensics.com/img/search-2.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768416" cy="2968491"/>
                    </a:xfrm>
                    <a:prstGeom prst="rect">
                      <a:avLst/>
                    </a:prstGeom>
                    <a:noFill/>
                    <a:ln>
                      <a:noFill/>
                    </a:ln>
                  </pic:spPr>
                </pic:pic>
              </a:graphicData>
            </a:graphic>
          </wp:inline>
        </w:drawing>
      </w:r>
    </w:p>
    <w:p w14:paraId="4548A02E" w14:textId="42EA7146" w:rsidR="005D111F" w:rsidRDefault="005D111F" w:rsidP="005D111F">
      <w:pPr>
        <w:pStyle w:val="ListParagraph"/>
        <w:rPr>
          <w:rFonts w:cs="Arial"/>
        </w:rPr>
      </w:pPr>
      <w:r>
        <w:rPr>
          <w:rFonts w:cs="Arial"/>
        </w:rPr>
        <w:t>Figure 12. Example of the Search index function within OSForensics to identify file types and identifiable OCR searched information within the files.</w:t>
      </w:r>
    </w:p>
    <w:p w14:paraId="74B3FD25" w14:textId="77777777" w:rsidR="005D111F" w:rsidRDefault="005D111F" w:rsidP="005D111F">
      <w:pPr>
        <w:pStyle w:val="ListParagraph"/>
        <w:rPr>
          <w:rFonts w:cs="Arial"/>
        </w:rPr>
      </w:pPr>
    </w:p>
    <w:p w14:paraId="3803625D" w14:textId="77777777" w:rsidR="005D111F" w:rsidRDefault="005D111F" w:rsidP="005D111F">
      <w:pPr>
        <w:pStyle w:val="ListParagraph"/>
        <w:rPr>
          <w:rFonts w:cs="Arial"/>
        </w:rPr>
      </w:pPr>
    </w:p>
    <w:p w14:paraId="1ED5B2B9" w14:textId="3F5ABE3F" w:rsidR="000343E8" w:rsidRDefault="000343E8" w:rsidP="000343E8">
      <w:pPr>
        <w:pStyle w:val="ListParagraph"/>
        <w:numPr>
          <w:ilvl w:val="0"/>
          <w:numId w:val="13"/>
        </w:numPr>
        <w:rPr>
          <w:rFonts w:cs="Arial"/>
        </w:rPr>
      </w:pPr>
      <w:r>
        <w:rPr>
          <w:rFonts w:cs="Arial"/>
        </w:rPr>
        <w:t>As part of John’s continuing investigation he has noticed that the contents of some of the related files contained information relating to the following:</w:t>
      </w:r>
    </w:p>
    <w:p w14:paraId="17414FE8" w14:textId="77777777" w:rsidR="000343E8" w:rsidRDefault="000343E8" w:rsidP="000343E8">
      <w:pPr>
        <w:pStyle w:val="ListParagraph"/>
        <w:rPr>
          <w:rFonts w:cs="Arial"/>
        </w:rPr>
      </w:pPr>
    </w:p>
    <w:p w14:paraId="6E8BAD00" w14:textId="62C40BA6" w:rsidR="000343E8" w:rsidRDefault="00C80052" w:rsidP="00C80052">
      <w:pPr>
        <w:pStyle w:val="ListParagraph"/>
        <w:numPr>
          <w:ilvl w:val="0"/>
          <w:numId w:val="15"/>
        </w:numPr>
        <w:rPr>
          <w:rFonts w:cs="Arial"/>
        </w:rPr>
      </w:pPr>
      <w:r>
        <w:rPr>
          <w:rFonts w:cs="Arial"/>
        </w:rPr>
        <w:t>9/11 bombings</w:t>
      </w:r>
    </w:p>
    <w:p w14:paraId="4A9F77CF" w14:textId="02718BBD" w:rsidR="00C80052" w:rsidRDefault="00C80052" w:rsidP="00C80052">
      <w:pPr>
        <w:pStyle w:val="ListParagraph"/>
        <w:numPr>
          <w:ilvl w:val="0"/>
          <w:numId w:val="15"/>
        </w:numPr>
        <w:rPr>
          <w:rFonts w:cs="Arial"/>
        </w:rPr>
      </w:pPr>
      <w:r>
        <w:rPr>
          <w:rFonts w:cs="Arial"/>
        </w:rPr>
        <w:t>A Video demonstrating terrorists training at a terror camp.</w:t>
      </w:r>
    </w:p>
    <w:p w14:paraId="39941EE2" w14:textId="5D084115" w:rsidR="00C80052" w:rsidRDefault="00C80052" w:rsidP="00C80052">
      <w:pPr>
        <w:pStyle w:val="ListParagraph"/>
        <w:numPr>
          <w:ilvl w:val="0"/>
          <w:numId w:val="15"/>
        </w:numPr>
        <w:rPr>
          <w:rFonts w:cs="Arial"/>
        </w:rPr>
      </w:pPr>
      <w:r>
        <w:rPr>
          <w:rFonts w:cs="Arial"/>
        </w:rPr>
        <w:t>A Video showing the killing of kidnapped hostages</w:t>
      </w:r>
    </w:p>
    <w:p w14:paraId="20B5AEE7" w14:textId="2FD00DB4" w:rsidR="00C80052" w:rsidRDefault="00C80052" w:rsidP="00C80052">
      <w:pPr>
        <w:pStyle w:val="ListParagraph"/>
        <w:numPr>
          <w:ilvl w:val="0"/>
          <w:numId w:val="15"/>
        </w:numPr>
        <w:rPr>
          <w:rFonts w:cs="Arial"/>
        </w:rPr>
      </w:pPr>
      <w:r>
        <w:rPr>
          <w:rFonts w:cs="Arial"/>
        </w:rPr>
        <w:t>Videos of Motivational speeches by leaders of multiple identified Terrorist outfits</w:t>
      </w:r>
    </w:p>
    <w:p w14:paraId="2045C62A" w14:textId="6628FEB4" w:rsidR="00C80052" w:rsidRDefault="00C80052" w:rsidP="00C80052">
      <w:pPr>
        <w:pStyle w:val="ListParagraph"/>
        <w:numPr>
          <w:ilvl w:val="0"/>
          <w:numId w:val="15"/>
        </w:numPr>
        <w:rPr>
          <w:rFonts w:cs="Arial"/>
        </w:rPr>
      </w:pPr>
      <w:r>
        <w:rPr>
          <w:rFonts w:cs="Arial"/>
        </w:rPr>
        <w:t>Personal Videos showing the terrorist in question spending personal time with his wife and children</w:t>
      </w:r>
    </w:p>
    <w:p w14:paraId="5FCA8F5B" w14:textId="6E111F5D" w:rsidR="00C80052" w:rsidRDefault="00C80052" w:rsidP="00C80052">
      <w:pPr>
        <w:pStyle w:val="ListParagraph"/>
        <w:numPr>
          <w:ilvl w:val="0"/>
          <w:numId w:val="15"/>
        </w:numPr>
        <w:rPr>
          <w:rFonts w:cs="Arial"/>
        </w:rPr>
      </w:pPr>
      <w:r>
        <w:rPr>
          <w:rFonts w:cs="Arial"/>
        </w:rPr>
        <w:t>Further videos varying in length showing detailed visuals of Heathrow Airport and also Mason international Airport in Fuji</w:t>
      </w:r>
    </w:p>
    <w:p w14:paraId="21ED2F9E" w14:textId="733C4F47" w:rsidR="00C80052" w:rsidRDefault="00C80052" w:rsidP="00C80052">
      <w:pPr>
        <w:pStyle w:val="ListParagraph"/>
        <w:numPr>
          <w:ilvl w:val="0"/>
          <w:numId w:val="15"/>
        </w:numPr>
        <w:rPr>
          <w:rFonts w:cs="Arial"/>
        </w:rPr>
      </w:pPr>
      <w:r>
        <w:rPr>
          <w:rFonts w:cs="Arial"/>
        </w:rPr>
        <w:t>A video taken in a hotel room with 6 other identified suspects.</w:t>
      </w:r>
    </w:p>
    <w:p w14:paraId="7075B41D" w14:textId="77777777" w:rsidR="000343E8" w:rsidRDefault="000343E8" w:rsidP="000343E8">
      <w:pPr>
        <w:pStyle w:val="ListParagraph"/>
        <w:rPr>
          <w:rFonts w:cs="Arial"/>
        </w:rPr>
      </w:pPr>
    </w:p>
    <w:p w14:paraId="3FA322AA" w14:textId="77777777" w:rsidR="000343E8" w:rsidRPr="000343E8" w:rsidRDefault="000343E8" w:rsidP="000343E8">
      <w:pPr>
        <w:pStyle w:val="ListParagraph"/>
        <w:rPr>
          <w:rFonts w:cs="Arial"/>
        </w:rPr>
      </w:pPr>
    </w:p>
    <w:p w14:paraId="445F809C" w14:textId="4540D8A4" w:rsidR="000343E8" w:rsidRDefault="004F2D48" w:rsidP="007C0F1F">
      <w:pPr>
        <w:pStyle w:val="ListParagraph"/>
        <w:numPr>
          <w:ilvl w:val="0"/>
          <w:numId w:val="13"/>
        </w:numPr>
        <w:rPr>
          <w:rFonts w:cs="Arial"/>
        </w:rPr>
      </w:pPr>
      <w:r>
        <w:rPr>
          <w:rFonts w:cs="Arial"/>
        </w:rPr>
        <w:lastRenderedPageBreak/>
        <w:t>As an incident han</w:t>
      </w:r>
      <w:r w:rsidR="00C87848">
        <w:rPr>
          <w:rFonts w:cs="Arial"/>
        </w:rPr>
        <w:t xml:space="preserve">dler in this case, it was Johns </w:t>
      </w:r>
      <w:r w:rsidR="00582EEC">
        <w:rPr>
          <w:rFonts w:cs="Arial"/>
        </w:rPr>
        <w:t>job to make sure that the files identified previously where highlighted in his report and documentation from OSForensics. It is not his job to make any further comments, but it simply highlight the files and note what was found in each file. This allows for prosecution staff to be able to identify evidence that would be related and identifiable in the case.</w:t>
      </w:r>
    </w:p>
    <w:p w14:paraId="07431DCE" w14:textId="77777777" w:rsidR="00582EEC" w:rsidRDefault="00582EEC" w:rsidP="00582EEC">
      <w:pPr>
        <w:pStyle w:val="ListParagraph"/>
        <w:rPr>
          <w:rFonts w:cs="Arial"/>
        </w:rPr>
      </w:pPr>
    </w:p>
    <w:p w14:paraId="63C3D874" w14:textId="1ABD0CFF" w:rsidR="00582EEC" w:rsidRDefault="00582EEC" w:rsidP="007C0F1F">
      <w:pPr>
        <w:pStyle w:val="ListParagraph"/>
        <w:numPr>
          <w:ilvl w:val="0"/>
          <w:numId w:val="13"/>
        </w:numPr>
        <w:rPr>
          <w:rFonts w:cs="Arial"/>
        </w:rPr>
      </w:pPr>
      <w:r>
        <w:rPr>
          <w:rFonts w:cs="Arial"/>
        </w:rPr>
        <w:t xml:space="preserve">As part of the files and digital evidence found on the device, there were photographs of Heathrow International Airport, but also photographs of Mason International Airport in Fuji which has previously been targeted by terrorist outfits. The fact that this evidence relating to Mason International Airport was found alongside the Heathrow </w:t>
      </w:r>
      <w:r w:rsidR="00E75FC3">
        <w:rPr>
          <w:rFonts w:cs="Arial"/>
        </w:rPr>
        <w:t>International Airport pictures provides a level of intent as to what the plans of the terrorist group to whom the terrorist was associated with.</w:t>
      </w:r>
    </w:p>
    <w:p w14:paraId="1114E703" w14:textId="77777777" w:rsidR="00E75FC3" w:rsidRPr="00E75FC3" w:rsidRDefault="00E75FC3" w:rsidP="00E75FC3">
      <w:pPr>
        <w:pStyle w:val="ListParagraph"/>
        <w:rPr>
          <w:rFonts w:cs="Arial"/>
        </w:rPr>
      </w:pPr>
    </w:p>
    <w:p w14:paraId="3DB4D8A9" w14:textId="159FFD65" w:rsidR="00CD13AC" w:rsidRDefault="00E75FC3" w:rsidP="00CD13AC">
      <w:pPr>
        <w:pStyle w:val="ListParagraph"/>
        <w:numPr>
          <w:ilvl w:val="0"/>
          <w:numId w:val="13"/>
        </w:numPr>
        <w:rPr>
          <w:rFonts w:cs="Arial"/>
        </w:rPr>
      </w:pPr>
      <w:r>
        <w:rPr>
          <w:rFonts w:cs="Arial"/>
        </w:rPr>
        <w:t xml:space="preserve">Among the files, there were Logos of a particular terrorist group amongst the files found. This was captured in the videos and photos </w:t>
      </w:r>
      <w:r w:rsidR="00CD13AC">
        <w:rPr>
          <w:rFonts w:cs="Arial"/>
        </w:rPr>
        <w:t>that were found. This again provides another link of association between the terrorist and the terrorist group in question.</w:t>
      </w:r>
    </w:p>
    <w:p w14:paraId="745FE380" w14:textId="77777777" w:rsidR="00CD13AC" w:rsidRPr="00CD13AC" w:rsidRDefault="00CD13AC" w:rsidP="00CD13AC">
      <w:pPr>
        <w:pStyle w:val="ListParagraph"/>
        <w:rPr>
          <w:rFonts w:cs="Arial"/>
        </w:rPr>
      </w:pPr>
    </w:p>
    <w:p w14:paraId="35C8D353" w14:textId="6312EAC9" w:rsidR="00CD13AC" w:rsidRDefault="00CD13AC" w:rsidP="00CD13AC">
      <w:pPr>
        <w:pStyle w:val="ListParagraph"/>
        <w:numPr>
          <w:ilvl w:val="0"/>
          <w:numId w:val="13"/>
        </w:numPr>
        <w:rPr>
          <w:rFonts w:cs="Arial"/>
        </w:rPr>
      </w:pPr>
      <w:r>
        <w:rPr>
          <w:rFonts w:cs="Arial"/>
        </w:rPr>
        <w:t>John also found as part of his investigation files relating to “How to make a chemical bomb”, “How to prepare for Jihad” and “How to be a suicide bomber” along with other terrorist related activities were also recovered.</w:t>
      </w:r>
    </w:p>
    <w:p w14:paraId="36BBDBF7" w14:textId="77777777" w:rsidR="00CD13AC" w:rsidRPr="00CD13AC" w:rsidRDefault="00CD13AC" w:rsidP="00CD13AC">
      <w:pPr>
        <w:pStyle w:val="ListParagraph"/>
        <w:rPr>
          <w:rFonts w:cs="Arial"/>
        </w:rPr>
      </w:pPr>
    </w:p>
    <w:p w14:paraId="67C61FB9" w14:textId="0FBA1B29" w:rsidR="00CD13AC" w:rsidRDefault="00CD13AC" w:rsidP="00CD13AC">
      <w:pPr>
        <w:pStyle w:val="ListParagraph"/>
        <w:numPr>
          <w:ilvl w:val="0"/>
          <w:numId w:val="13"/>
        </w:numPr>
        <w:rPr>
          <w:rFonts w:cs="Arial"/>
        </w:rPr>
      </w:pPr>
      <w:r>
        <w:rPr>
          <w:rFonts w:cs="Arial"/>
        </w:rPr>
        <w:t>One particular document caught John’s attention, it was titled “How to bomb Mason international airport”. The document contained detailed instructions from multiple sources on how to spread terror at Mason international Airport in Fuji. With the other associated files relating to Mason International Airport and Heathrow international Airport, John was now more certain that these files were key and would be highlighted in his report to Mr Mark Wales relating to the involvement of the accused as to the crime being investigated.</w:t>
      </w:r>
    </w:p>
    <w:p w14:paraId="2364BE6A" w14:textId="77777777" w:rsidR="00CD13AC" w:rsidRPr="00CD13AC" w:rsidRDefault="00CD13AC" w:rsidP="00CD13AC">
      <w:pPr>
        <w:pStyle w:val="ListParagraph"/>
        <w:rPr>
          <w:rFonts w:cs="Arial"/>
        </w:rPr>
      </w:pPr>
    </w:p>
    <w:p w14:paraId="71B0B6E1" w14:textId="41B81BEC" w:rsidR="00CD13AC" w:rsidRPr="00CD13AC" w:rsidRDefault="003A6CD4" w:rsidP="00CD13AC">
      <w:pPr>
        <w:pStyle w:val="ListParagraph"/>
        <w:numPr>
          <w:ilvl w:val="0"/>
          <w:numId w:val="13"/>
        </w:numPr>
        <w:rPr>
          <w:rFonts w:cs="Arial"/>
        </w:rPr>
      </w:pPr>
      <w:r>
        <w:rPr>
          <w:rFonts w:cs="Arial"/>
        </w:rPr>
        <w:t xml:space="preserve">As John continued to investigate further he began to search the accused’s device for contacts that may relate to names/contacts detailed in the other documents already found and highlighted. John used the E-Mail Viewer function within OSForensics (Figure 13.) </w:t>
      </w:r>
      <w:r w:rsidR="00463C4A">
        <w:rPr>
          <w:rFonts w:cs="Arial"/>
        </w:rPr>
        <w:t>This function allowed for the search and presentation of all emails and related contacts found on the device. The names found matched those in previous documents and John continued to highlight and add these contacts/emails to the report which would be generated for Mr Mark Wales.</w:t>
      </w:r>
      <w:r>
        <w:rPr>
          <w:rFonts w:cs="Arial"/>
        </w:rPr>
        <w:t xml:space="preserve"> </w:t>
      </w:r>
    </w:p>
    <w:p w14:paraId="1500E15E" w14:textId="77777777" w:rsidR="005D111F" w:rsidRDefault="005D111F" w:rsidP="005D111F">
      <w:pPr>
        <w:pStyle w:val="ListParagraph"/>
        <w:rPr>
          <w:rFonts w:cs="Arial"/>
        </w:rPr>
      </w:pPr>
    </w:p>
    <w:p w14:paraId="4F14146F" w14:textId="655F7AD7" w:rsidR="00463C4A" w:rsidRDefault="00463C4A" w:rsidP="005D111F">
      <w:pPr>
        <w:pStyle w:val="ListParagraph"/>
        <w:rPr>
          <w:rFonts w:cs="Arial"/>
        </w:rPr>
      </w:pPr>
      <w:r>
        <w:rPr>
          <w:noProof/>
          <w:lang w:eastAsia="en-GB"/>
        </w:rPr>
        <w:drawing>
          <wp:inline distT="0" distB="0" distL="0" distR="0" wp14:anchorId="1772EB1D" wp14:editId="1FEF862C">
            <wp:extent cx="3590747" cy="2066925"/>
            <wp:effectExtent l="0" t="0" r="0" b="0"/>
            <wp:docPr id="14" name="Picture 14" descr="Email View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mail Viewer"/>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675449" cy="2115681"/>
                    </a:xfrm>
                    <a:prstGeom prst="rect">
                      <a:avLst/>
                    </a:prstGeom>
                    <a:noFill/>
                    <a:ln>
                      <a:noFill/>
                    </a:ln>
                  </pic:spPr>
                </pic:pic>
              </a:graphicData>
            </a:graphic>
          </wp:inline>
        </w:drawing>
      </w:r>
    </w:p>
    <w:p w14:paraId="6CE5FE7A" w14:textId="69D581AD" w:rsidR="00463C4A" w:rsidRDefault="00463C4A" w:rsidP="005D111F">
      <w:pPr>
        <w:pStyle w:val="ListParagraph"/>
        <w:rPr>
          <w:rFonts w:cs="Arial"/>
        </w:rPr>
      </w:pPr>
      <w:r>
        <w:rPr>
          <w:rFonts w:cs="Arial"/>
        </w:rPr>
        <w:t>Figure 13. E-mail Search/Viewer within the OSForensics Suite.</w:t>
      </w:r>
    </w:p>
    <w:p w14:paraId="332D4DBA" w14:textId="0947DA98" w:rsidR="00B72A21" w:rsidRDefault="008633D3" w:rsidP="008633D3">
      <w:pPr>
        <w:pStyle w:val="ListParagraph"/>
        <w:numPr>
          <w:ilvl w:val="0"/>
          <w:numId w:val="13"/>
        </w:numPr>
        <w:rPr>
          <w:rFonts w:cs="Arial"/>
        </w:rPr>
      </w:pPr>
      <w:r>
        <w:rPr>
          <w:rFonts w:cs="Arial"/>
        </w:rPr>
        <w:lastRenderedPageBreak/>
        <w:t>John moved his attention to files that had been identified as password protected and renamed to other file types. This had been identified using the “Zoom Search Engine” feature within OSForensics, but also then using the “File Decryption &amp; Password Recovery” function within OSForensics. Depending on the type of encryption on the files in question, OSForensics can utilise many methods to attempt decryption</w:t>
      </w:r>
      <w:r>
        <w:rPr>
          <w:rFonts w:cs="Arial"/>
        </w:rPr>
        <w:fldChar w:fldCharType="begin" w:fldLock="1"/>
      </w:r>
      <w:r w:rsidR="00994308">
        <w:rPr>
          <w:rFonts w:cs="Arial"/>
        </w:rPr>
        <w:instrText>ADDIN CSL_CITATION {"citationItems":[{"id":"ITEM-1","itemData":{"URL":"https://www.osforensics.com/faqs-and-tutorials/password-recovery.html","accessed":{"date-parts":[["2020","6","7"]]},"id":"ITEM-1","issued":{"date-parts":[["0"]]},"title":"OSForensics - FAQs - Password Recovery","type":"webpage"},"uris":["http://www.mendeley.com/documents/?uuid=f0753375-057a-3b74-b36f-dd2f6e87f8e0"]}],"mendeley":{"formattedCitation":"[34]","plainTextFormattedCitation":"[34]","previouslyFormattedCitation":"[34]"},"properties":{"noteIndex":0},"schema":"https://github.com/citation-style-language/schema/raw/master/csl-citation.json"}</w:instrText>
      </w:r>
      <w:r>
        <w:rPr>
          <w:rFonts w:cs="Arial"/>
        </w:rPr>
        <w:fldChar w:fldCharType="separate"/>
      </w:r>
      <w:r w:rsidRPr="008633D3">
        <w:rPr>
          <w:rFonts w:cs="Arial"/>
          <w:noProof/>
        </w:rPr>
        <w:t>[34]</w:t>
      </w:r>
      <w:r>
        <w:rPr>
          <w:rFonts w:cs="Arial"/>
        </w:rPr>
        <w:fldChar w:fldCharType="end"/>
      </w:r>
      <w:r>
        <w:rPr>
          <w:rFonts w:cs="Arial"/>
        </w:rPr>
        <w:t>. These include attempting know keys (Brute Force Attack) for lower end encryption such as 40 bit encryption. Where RC4 or MD5 algorithms are used. Where more complex and secure methods of encryption are used such as AES then methods utilising Dictionary or Custom dictionaries can be used. In this method each works &amp; Characters are used in an attempt to crack the password. This process can be configured within OSForensics as shown in Figure 14.</w:t>
      </w:r>
      <w:r w:rsidR="00B72A21">
        <w:rPr>
          <w:rFonts w:cs="Arial"/>
        </w:rPr>
        <w:t xml:space="preserve"> </w:t>
      </w:r>
    </w:p>
    <w:p w14:paraId="09C13DAE" w14:textId="77777777" w:rsidR="00B72A21" w:rsidRDefault="00B72A21" w:rsidP="00B72A21">
      <w:pPr>
        <w:pStyle w:val="ListParagraph"/>
        <w:rPr>
          <w:rFonts w:cs="Arial"/>
        </w:rPr>
      </w:pPr>
    </w:p>
    <w:p w14:paraId="6B95A93D" w14:textId="6C0B9F13" w:rsidR="008633D3" w:rsidRPr="00B72A21" w:rsidRDefault="00B72A21" w:rsidP="00B72A21">
      <w:pPr>
        <w:pStyle w:val="ListParagraph"/>
        <w:rPr>
          <w:rFonts w:cs="Arial"/>
        </w:rPr>
      </w:pPr>
      <w:r w:rsidRPr="00B72A21">
        <w:rPr>
          <w:rFonts w:cs="Arial"/>
        </w:rPr>
        <w:t>One of the documents which John and OSForensics identified as having a renamed file type extension and being password protected, was an excel file which when decrypted contained a list of bank account names along with detailed flow of financial funds. This was again a key piece of evidence which John highlighted in his report for the prosecution to review.</w:t>
      </w:r>
    </w:p>
    <w:p w14:paraId="6ECE5321" w14:textId="77777777" w:rsidR="008633D3" w:rsidRDefault="008633D3" w:rsidP="008633D3">
      <w:pPr>
        <w:pStyle w:val="ListParagraph"/>
        <w:rPr>
          <w:rFonts w:cs="Arial"/>
        </w:rPr>
      </w:pPr>
    </w:p>
    <w:p w14:paraId="59BA2AC2" w14:textId="6D5CE838" w:rsidR="008633D3" w:rsidRDefault="008633D3" w:rsidP="008633D3">
      <w:pPr>
        <w:pStyle w:val="ListParagraph"/>
        <w:rPr>
          <w:noProof/>
          <w:lang w:eastAsia="en-GB"/>
        </w:rPr>
      </w:pPr>
      <w:r>
        <w:rPr>
          <w:noProof/>
          <w:lang w:eastAsia="en-GB"/>
        </w:rPr>
        <w:drawing>
          <wp:inline distT="0" distB="0" distL="0" distR="0" wp14:anchorId="1A125CBB" wp14:editId="26542E6B">
            <wp:extent cx="5362575" cy="1752600"/>
            <wp:effectExtent l="0" t="0" r="9525" b="0"/>
            <wp:docPr id="15" name="Picture 15" descr="https://www.osforensics.com/faqs-and-tutorials/images/password_recovery_allow-dictionar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osforensics.com/faqs-and-tutorials/images/password_recovery_allow-dictionary.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362575" cy="1752600"/>
                    </a:xfrm>
                    <a:prstGeom prst="rect">
                      <a:avLst/>
                    </a:prstGeom>
                    <a:noFill/>
                    <a:ln>
                      <a:noFill/>
                    </a:ln>
                  </pic:spPr>
                </pic:pic>
              </a:graphicData>
            </a:graphic>
          </wp:inline>
        </w:drawing>
      </w:r>
      <w:r w:rsidRPr="008633D3">
        <w:t xml:space="preserve"> </w:t>
      </w:r>
    </w:p>
    <w:p w14:paraId="231EB4DF" w14:textId="4D3E7AD1" w:rsidR="008633D3" w:rsidRDefault="008633D3" w:rsidP="008633D3">
      <w:pPr>
        <w:pStyle w:val="ListParagraph"/>
        <w:rPr>
          <w:rFonts w:cs="Arial"/>
        </w:rPr>
      </w:pPr>
      <w:r>
        <w:rPr>
          <w:noProof/>
          <w:lang w:eastAsia="en-GB"/>
        </w:rPr>
        <w:drawing>
          <wp:inline distT="0" distB="0" distL="0" distR="0" wp14:anchorId="4FAFE8FA" wp14:editId="7CCEA5DC">
            <wp:extent cx="3648075" cy="3409950"/>
            <wp:effectExtent l="0" t="0" r="9525" b="0"/>
            <wp:docPr id="17" name="Picture 17" descr="https://www.osforensics.com/faqs-and-tutorials/images/password_recovery_edit_rando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www.osforensics.com/faqs-and-tutorials/images/password_recovery_edit_random.p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685988" cy="3445388"/>
                    </a:xfrm>
                    <a:prstGeom prst="rect">
                      <a:avLst/>
                    </a:prstGeom>
                    <a:noFill/>
                    <a:ln>
                      <a:noFill/>
                    </a:ln>
                  </pic:spPr>
                </pic:pic>
              </a:graphicData>
            </a:graphic>
          </wp:inline>
        </w:drawing>
      </w:r>
    </w:p>
    <w:p w14:paraId="70FA89E7" w14:textId="419B2E64" w:rsidR="008633D3" w:rsidRDefault="008633D3" w:rsidP="008633D3">
      <w:pPr>
        <w:pStyle w:val="ListParagraph"/>
        <w:rPr>
          <w:rFonts w:cs="Arial"/>
        </w:rPr>
      </w:pPr>
      <w:r>
        <w:rPr>
          <w:rFonts w:cs="Arial"/>
        </w:rPr>
        <w:t xml:space="preserve">Figure 14. Multiple methods of </w:t>
      </w:r>
      <w:r w:rsidR="00A931F1">
        <w:rPr>
          <w:rFonts w:cs="Arial"/>
        </w:rPr>
        <w:t>OSForensics</w:t>
      </w:r>
      <w:r>
        <w:rPr>
          <w:rFonts w:cs="Arial"/>
        </w:rPr>
        <w:t xml:space="preserve"> </w:t>
      </w:r>
      <w:r w:rsidR="00A931F1">
        <w:rPr>
          <w:rFonts w:cs="Arial"/>
        </w:rPr>
        <w:t>Password</w:t>
      </w:r>
      <w:r>
        <w:rPr>
          <w:rFonts w:cs="Arial"/>
        </w:rPr>
        <w:t xml:space="preserve"> cracking configurations.</w:t>
      </w:r>
    </w:p>
    <w:p w14:paraId="5567F84D" w14:textId="77777777" w:rsidR="00B72A21" w:rsidRPr="008633D3" w:rsidRDefault="00B72A21" w:rsidP="008633D3">
      <w:pPr>
        <w:pStyle w:val="ListParagraph"/>
        <w:rPr>
          <w:rFonts w:cs="Arial"/>
        </w:rPr>
      </w:pPr>
    </w:p>
    <w:p w14:paraId="7C581212" w14:textId="77777777" w:rsidR="008633D3" w:rsidRDefault="008633D3" w:rsidP="008633D3">
      <w:pPr>
        <w:pStyle w:val="ListParagraph"/>
        <w:rPr>
          <w:rFonts w:cs="Arial"/>
        </w:rPr>
      </w:pPr>
    </w:p>
    <w:p w14:paraId="07357322" w14:textId="3174F2DD" w:rsidR="00A12BEE" w:rsidRDefault="00B72A21" w:rsidP="00994308">
      <w:pPr>
        <w:pStyle w:val="ListParagraph"/>
        <w:numPr>
          <w:ilvl w:val="0"/>
          <w:numId w:val="13"/>
        </w:numPr>
        <w:rPr>
          <w:rFonts w:cs="Arial"/>
        </w:rPr>
      </w:pPr>
      <w:r>
        <w:rPr>
          <w:rFonts w:cs="Arial"/>
        </w:rPr>
        <w:lastRenderedPageBreak/>
        <w:t xml:space="preserve">Once John had collated all the evidence retrieved from the device with the aid of the OSForensics software suite. John then created the report with all the highlighted files and decrypted documents that would be of interest for the prosecution to investigate and review further. John now turned his attention to the remaining contents of the laptop briefcase. Within the briefcase John found multiple documents. These documents contained immigration visas which tied in the accused’s links to the terrorist organisation that was flagged from the various files found on the accused’s device. It was a clear indicator of the links between the accused and the terrorist organisation. This would provide further evidence for the prosecution to present </w:t>
      </w:r>
    </w:p>
    <w:p w14:paraId="048CD445" w14:textId="77777777" w:rsidR="00994308" w:rsidRDefault="00994308" w:rsidP="00994308">
      <w:pPr>
        <w:pStyle w:val="ListParagraph"/>
        <w:rPr>
          <w:rFonts w:cs="Arial"/>
        </w:rPr>
      </w:pPr>
    </w:p>
    <w:p w14:paraId="6E95D156" w14:textId="5BA01FAA" w:rsidR="00994308" w:rsidRDefault="00994308" w:rsidP="00994308">
      <w:pPr>
        <w:pStyle w:val="ListParagraph"/>
        <w:numPr>
          <w:ilvl w:val="0"/>
          <w:numId w:val="13"/>
        </w:numPr>
        <w:rPr>
          <w:rFonts w:cs="Arial"/>
        </w:rPr>
      </w:pPr>
      <w:r>
        <w:rPr>
          <w:rFonts w:cs="Arial"/>
        </w:rPr>
        <w:t>John has now collated all the evidence and produced a report from OSForensics detailing all the information found and highlighted along with notes added for the contents on the briefcase (Figure 15</w:t>
      </w:r>
      <w:r w:rsidR="00671992">
        <w:rPr>
          <w:rFonts w:cs="Arial"/>
        </w:rPr>
        <w:t>, 16, 17</w:t>
      </w:r>
      <w:r>
        <w:rPr>
          <w:rFonts w:cs="Arial"/>
        </w:rPr>
        <w:t xml:space="preserve">). </w:t>
      </w:r>
      <w:r>
        <w:rPr>
          <w:rFonts w:cs="Arial"/>
        </w:rPr>
        <w:fldChar w:fldCharType="begin" w:fldLock="1"/>
      </w:r>
      <w:r>
        <w:rPr>
          <w:rFonts w:cs="Arial"/>
        </w:rPr>
        <w:instrText>ADDIN CSL_CITATION {"citationItems":[{"id":"ITEM-1","itemData":{"URL":"https://www.osforensics.com/generate-reports.html","accessed":{"date-parts":[["2020","6","7"]]},"id":"ITEM-1","issued":{"date-parts":[["0"]]},"title":"OSForensics - Generate an accessible and customizable HTML report from a case file.","type":"webpage"},"uris":["http://www.mendeley.com/documents/?uuid=3dda9991-fe53-36b6-ad2b-fa297c0489c8"]}],"mendeley":{"formattedCitation":"[35]","plainTextFormattedCitation":"[35]","previouslyFormattedCitation":"[35]"},"properties":{"noteIndex":0},"schema":"https://github.com/citation-style-language/schema/raw/master/csl-citation.json"}</w:instrText>
      </w:r>
      <w:r>
        <w:rPr>
          <w:rFonts w:cs="Arial"/>
        </w:rPr>
        <w:fldChar w:fldCharType="separate"/>
      </w:r>
      <w:r w:rsidRPr="00994308">
        <w:rPr>
          <w:rFonts w:cs="Arial"/>
          <w:noProof/>
        </w:rPr>
        <w:t>[35]</w:t>
      </w:r>
      <w:r>
        <w:rPr>
          <w:rFonts w:cs="Arial"/>
        </w:rPr>
        <w:fldChar w:fldCharType="end"/>
      </w:r>
    </w:p>
    <w:p w14:paraId="3C15E7FB" w14:textId="77777777" w:rsidR="00994308" w:rsidRPr="00994308" w:rsidRDefault="00994308" w:rsidP="00994308">
      <w:pPr>
        <w:pStyle w:val="ListParagraph"/>
        <w:rPr>
          <w:rFonts w:cs="Arial"/>
        </w:rPr>
      </w:pPr>
    </w:p>
    <w:p w14:paraId="0147D729" w14:textId="329F1FEB" w:rsidR="00994308" w:rsidRDefault="00994308" w:rsidP="00994308">
      <w:pPr>
        <w:pStyle w:val="ListParagraph"/>
        <w:rPr>
          <w:rFonts w:cs="Arial"/>
        </w:rPr>
      </w:pPr>
      <w:r>
        <w:rPr>
          <w:noProof/>
          <w:lang w:eastAsia="en-GB"/>
        </w:rPr>
        <w:drawing>
          <wp:inline distT="0" distB="0" distL="0" distR="0" wp14:anchorId="6F08A530" wp14:editId="2192F953">
            <wp:extent cx="4457700" cy="5463867"/>
            <wp:effectExtent l="0" t="0" r="0" b="3810"/>
            <wp:docPr id="19" name="Picture 19" descr="Organize your findings into a case file for ease of retrieval and secur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Organize your findings into a case file for ease of retrieval and security."/>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476700" cy="5487155"/>
                    </a:xfrm>
                    <a:prstGeom prst="rect">
                      <a:avLst/>
                    </a:prstGeom>
                    <a:noFill/>
                    <a:ln>
                      <a:noFill/>
                    </a:ln>
                  </pic:spPr>
                </pic:pic>
              </a:graphicData>
            </a:graphic>
          </wp:inline>
        </w:drawing>
      </w:r>
    </w:p>
    <w:p w14:paraId="1D984693" w14:textId="5AE0881F" w:rsidR="00994308" w:rsidRDefault="00994308" w:rsidP="00994308">
      <w:pPr>
        <w:pStyle w:val="ListParagraph"/>
        <w:rPr>
          <w:rFonts w:cs="Arial"/>
        </w:rPr>
      </w:pPr>
      <w:r>
        <w:rPr>
          <w:rFonts w:cs="Arial"/>
        </w:rPr>
        <w:t>Figure 15. Example of preparing a case report in OSForensics</w:t>
      </w:r>
      <w:r>
        <w:rPr>
          <w:rFonts w:cs="Arial"/>
        </w:rPr>
        <w:fldChar w:fldCharType="begin" w:fldLock="1"/>
      </w:r>
      <w:r>
        <w:rPr>
          <w:rFonts w:cs="Arial"/>
        </w:rPr>
        <w:instrText>ADDIN CSL_CITATION {"citationItems":[{"id":"ITEM-1","itemData":{"URL":"https://www.osforensics.com/generate-reports.html","accessed":{"date-parts":[["2020","6","7"]]},"id":"ITEM-1","issued":{"date-parts":[["0"]]},"title":"OSForensics - Generate an accessible and customizable HTML report from a case file.","type":"webpage"},"uris":["http://www.mendeley.com/documents/?uuid=3dda9991-fe53-36b6-ad2b-fa297c0489c8"]}],"mendeley":{"formattedCitation":"[35]","plainTextFormattedCitation":"[35]","previouslyFormattedCitation":"[35]"},"properties":{"noteIndex":0},"schema":"https://github.com/citation-style-language/schema/raw/master/csl-citation.json"}</w:instrText>
      </w:r>
      <w:r>
        <w:rPr>
          <w:rFonts w:cs="Arial"/>
        </w:rPr>
        <w:fldChar w:fldCharType="separate"/>
      </w:r>
      <w:r w:rsidRPr="00994308">
        <w:rPr>
          <w:rFonts w:cs="Arial"/>
          <w:noProof/>
        </w:rPr>
        <w:t>[35]</w:t>
      </w:r>
      <w:r>
        <w:rPr>
          <w:rFonts w:cs="Arial"/>
        </w:rPr>
        <w:fldChar w:fldCharType="end"/>
      </w:r>
      <w:r w:rsidR="00671992">
        <w:rPr>
          <w:rFonts w:cs="Arial"/>
        </w:rPr>
        <w:t>.</w:t>
      </w:r>
    </w:p>
    <w:p w14:paraId="0EFC8B80" w14:textId="0508BA97" w:rsidR="00994308" w:rsidRDefault="00994308" w:rsidP="00994308">
      <w:pPr>
        <w:pStyle w:val="ListParagraph"/>
        <w:rPr>
          <w:rFonts w:cs="Arial"/>
        </w:rPr>
      </w:pPr>
      <w:r>
        <w:rPr>
          <w:noProof/>
          <w:lang w:eastAsia="en-GB"/>
        </w:rPr>
        <w:lastRenderedPageBreak/>
        <w:drawing>
          <wp:inline distT="0" distB="0" distL="0" distR="0" wp14:anchorId="1524A410" wp14:editId="4268F9B8">
            <wp:extent cx="4143375" cy="4509373"/>
            <wp:effectExtent l="0" t="0" r="0" b="5715"/>
            <wp:docPr id="21" name="Picture 21" descr="Generate reports from the evidence you have collected in your case fi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Generate reports from the evidence you have collected in your case file."/>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157241" cy="4524464"/>
                    </a:xfrm>
                    <a:prstGeom prst="rect">
                      <a:avLst/>
                    </a:prstGeom>
                    <a:noFill/>
                    <a:ln>
                      <a:noFill/>
                    </a:ln>
                  </pic:spPr>
                </pic:pic>
              </a:graphicData>
            </a:graphic>
          </wp:inline>
        </w:drawing>
      </w:r>
    </w:p>
    <w:p w14:paraId="3AEAF46B" w14:textId="01EC2C5E" w:rsidR="00994308" w:rsidRDefault="00994308" w:rsidP="00994308">
      <w:pPr>
        <w:pStyle w:val="ListParagraph"/>
        <w:rPr>
          <w:rFonts w:cs="Arial"/>
        </w:rPr>
      </w:pPr>
      <w:r>
        <w:rPr>
          <w:rFonts w:cs="Arial"/>
        </w:rPr>
        <w:t>Figure 16. Example of Template provided within OSForensics that can be customized to suit the individuals requirements</w:t>
      </w:r>
      <w:r>
        <w:rPr>
          <w:rFonts w:cs="Arial"/>
        </w:rPr>
        <w:fldChar w:fldCharType="begin" w:fldLock="1"/>
      </w:r>
      <w:r w:rsidR="00671992">
        <w:rPr>
          <w:rFonts w:cs="Arial"/>
        </w:rPr>
        <w:instrText>ADDIN CSL_CITATION {"citationItems":[{"id":"ITEM-1","itemData":{"URL":"https://www.osforensics.com/generate-reports.html","accessed":{"date-parts":[["2020","6","7"]]},"id":"ITEM-1","issued":{"date-parts":[["0"]]},"title":"OSForensics - Generate an accessible and customizable HTML report from a case file.","type":"webpage"},"uris":["http://www.mendeley.com/documents/?uuid=3dda9991-fe53-36b6-ad2b-fa297c0489c8"]}],"mendeley":{"formattedCitation":"[35]","plainTextFormattedCitation":"[35]","previouslyFormattedCitation":"[35]"},"properties":{"noteIndex":0},"schema":"https://github.com/citation-style-language/schema/raw/master/csl-citation.json"}</w:instrText>
      </w:r>
      <w:r>
        <w:rPr>
          <w:rFonts w:cs="Arial"/>
        </w:rPr>
        <w:fldChar w:fldCharType="separate"/>
      </w:r>
      <w:r w:rsidRPr="00994308">
        <w:rPr>
          <w:rFonts w:cs="Arial"/>
          <w:noProof/>
        </w:rPr>
        <w:t>[35]</w:t>
      </w:r>
      <w:r>
        <w:rPr>
          <w:rFonts w:cs="Arial"/>
        </w:rPr>
        <w:fldChar w:fldCharType="end"/>
      </w:r>
      <w:r w:rsidR="00671992">
        <w:rPr>
          <w:rFonts w:cs="Arial"/>
        </w:rPr>
        <w:t>.</w:t>
      </w:r>
    </w:p>
    <w:p w14:paraId="5040EC40" w14:textId="77777777" w:rsidR="00994308" w:rsidRDefault="00994308" w:rsidP="00994308">
      <w:pPr>
        <w:pStyle w:val="ListParagraph"/>
        <w:rPr>
          <w:rFonts w:cs="Arial"/>
        </w:rPr>
      </w:pPr>
    </w:p>
    <w:p w14:paraId="0804B678" w14:textId="0D692545" w:rsidR="00994308" w:rsidRDefault="00994308" w:rsidP="00994308">
      <w:pPr>
        <w:pStyle w:val="ListParagraph"/>
        <w:rPr>
          <w:rFonts w:cs="Arial"/>
        </w:rPr>
      </w:pPr>
      <w:r>
        <w:rPr>
          <w:noProof/>
          <w:lang w:eastAsia="en-GB"/>
        </w:rPr>
        <w:drawing>
          <wp:inline distT="0" distB="0" distL="0" distR="0" wp14:anchorId="0B361195" wp14:editId="29326569">
            <wp:extent cx="3810000" cy="2857500"/>
            <wp:effectExtent l="0" t="0" r="0" b="0"/>
            <wp:docPr id="22" name="Picture 22" descr="Generate reports from the evidence you have collected in your case fi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Generate reports from the evidence you have collected in your case fil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810000" cy="2857500"/>
                    </a:xfrm>
                    <a:prstGeom prst="rect">
                      <a:avLst/>
                    </a:prstGeom>
                    <a:noFill/>
                    <a:ln>
                      <a:noFill/>
                    </a:ln>
                  </pic:spPr>
                </pic:pic>
              </a:graphicData>
            </a:graphic>
          </wp:inline>
        </w:drawing>
      </w:r>
    </w:p>
    <w:p w14:paraId="65B42179" w14:textId="1026F260" w:rsidR="00994308" w:rsidRDefault="00994308" w:rsidP="00994308">
      <w:pPr>
        <w:pStyle w:val="ListParagraph"/>
        <w:rPr>
          <w:rFonts w:cs="Arial"/>
        </w:rPr>
      </w:pPr>
      <w:r>
        <w:rPr>
          <w:rFonts w:cs="Arial"/>
        </w:rPr>
        <w:t>Figure 17. Further examples of consolidated report from OSForensics</w:t>
      </w:r>
      <w:r w:rsidR="00671992">
        <w:rPr>
          <w:rFonts w:cs="Arial"/>
        </w:rPr>
        <w:fldChar w:fldCharType="begin" w:fldLock="1"/>
      </w:r>
      <w:r w:rsidR="00BA025A">
        <w:rPr>
          <w:rFonts w:cs="Arial"/>
        </w:rPr>
        <w:instrText>ADDIN CSL_CITATION {"citationItems":[{"id":"ITEM-1","itemData":{"URL":"https://www.osforensics.com/generate-reports.html","accessed":{"date-parts":[["2020","6","7"]]},"id":"ITEM-1","issued":{"date-parts":[["0"]]},"title":"OSForensics - Generate an accessible and customizable HTML report from a case file.","type":"webpage"},"uris":["http://www.mendeley.com/documents/?uuid=3dda9991-fe53-36b6-ad2b-fa297c0489c8"]}],"mendeley":{"formattedCitation":"[35]","plainTextFormattedCitation":"[35]","previouslyFormattedCitation":"[35]"},"properties":{"noteIndex":0},"schema":"https://github.com/citation-style-language/schema/raw/master/csl-citation.json"}</w:instrText>
      </w:r>
      <w:r w:rsidR="00671992">
        <w:rPr>
          <w:rFonts w:cs="Arial"/>
        </w:rPr>
        <w:fldChar w:fldCharType="separate"/>
      </w:r>
      <w:r w:rsidR="00671992" w:rsidRPr="00671992">
        <w:rPr>
          <w:rFonts w:cs="Arial"/>
          <w:noProof/>
        </w:rPr>
        <w:t>[35]</w:t>
      </w:r>
      <w:r w:rsidR="00671992">
        <w:rPr>
          <w:rFonts w:cs="Arial"/>
        </w:rPr>
        <w:fldChar w:fldCharType="end"/>
      </w:r>
      <w:r w:rsidR="00671992">
        <w:rPr>
          <w:rFonts w:cs="Arial"/>
        </w:rPr>
        <w:t>.</w:t>
      </w:r>
    </w:p>
    <w:p w14:paraId="52094472" w14:textId="77777777" w:rsidR="00994308" w:rsidRPr="00994308" w:rsidRDefault="00994308" w:rsidP="00994308">
      <w:pPr>
        <w:pStyle w:val="ListParagraph"/>
        <w:rPr>
          <w:rFonts w:cs="Arial"/>
        </w:rPr>
      </w:pPr>
    </w:p>
    <w:p w14:paraId="50F9EF08" w14:textId="77777777" w:rsidR="00593EAE" w:rsidRPr="00593EAE" w:rsidRDefault="00593EAE" w:rsidP="00593EAE"/>
    <w:p w14:paraId="367D5C46" w14:textId="0D5A79DE" w:rsidR="00593EAE" w:rsidRPr="00593EAE" w:rsidRDefault="00593EAE" w:rsidP="00593EAE"/>
    <w:p w14:paraId="4D0D675E" w14:textId="45E3F776" w:rsidR="00F265EC" w:rsidRDefault="00671992" w:rsidP="00E77995">
      <w:pPr>
        <w:ind w:left="426"/>
      </w:pPr>
      <w:r>
        <w:lastRenderedPageBreak/>
        <w:t>Now that John had completed his investigation and compiled and generated a report from his findings through OSForensics and other findings such as the photographs taken of the evidence before further digital investigation, and the evidence found within the briefcase. John now created an invoice (Figure 18.) for the work that had been carried out. This would be forwarded on to Mr Mark Wales along with the findings and reports John had collated.</w:t>
      </w:r>
    </w:p>
    <w:p w14:paraId="559940DC" w14:textId="6A2E1AD2" w:rsidR="00671992" w:rsidRDefault="007E56F1" w:rsidP="00E77995">
      <w:pPr>
        <w:ind w:left="426"/>
      </w:pPr>
      <w:r>
        <w:rPr>
          <w:noProof/>
          <w:lang w:eastAsia="en-GB"/>
        </w:rPr>
        <w:drawing>
          <wp:inline distT="0" distB="0" distL="0" distR="0" wp14:anchorId="05C7DD9C" wp14:editId="3292BE19">
            <wp:extent cx="5731510" cy="6716395"/>
            <wp:effectExtent l="0" t="0" r="2540" b="825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6716395"/>
                    </a:xfrm>
                    <a:prstGeom prst="rect">
                      <a:avLst/>
                    </a:prstGeom>
                  </pic:spPr>
                </pic:pic>
              </a:graphicData>
            </a:graphic>
          </wp:inline>
        </w:drawing>
      </w:r>
    </w:p>
    <w:p w14:paraId="42939FBF" w14:textId="39096C9D" w:rsidR="007E56F1" w:rsidRDefault="007E56F1" w:rsidP="00E77995">
      <w:pPr>
        <w:ind w:left="426"/>
      </w:pPr>
      <w:r>
        <w:t>Figure 18. Invoice created by John Williams for services carried out on behalf of Mark Williams Chief Investigator at Heathrow Airport Police.</w:t>
      </w:r>
    </w:p>
    <w:p w14:paraId="09C52BC8" w14:textId="77777777" w:rsidR="007110F0" w:rsidRDefault="007110F0" w:rsidP="007110F0"/>
    <w:p w14:paraId="6C2D3FAA" w14:textId="3E11AB55" w:rsidR="007110F0" w:rsidRDefault="00757F0F" w:rsidP="00757F0F">
      <w:pPr>
        <w:pStyle w:val="Heading1"/>
      </w:pPr>
      <w:bookmarkStart w:id="23" w:name="_Toc42428455"/>
      <w:r>
        <w:lastRenderedPageBreak/>
        <w:t>References:</w:t>
      </w:r>
      <w:bookmarkEnd w:id="23"/>
    </w:p>
    <w:p w14:paraId="038946FE" w14:textId="77777777" w:rsidR="007110F0" w:rsidRDefault="007110F0" w:rsidP="00E77995">
      <w:pPr>
        <w:ind w:left="426"/>
      </w:pPr>
    </w:p>
    <w:p w14:paraId="3A9FC2C3" w14:textId="1821D087" w:rsidR="00BA025A" w:rsidRPr="00BA025A" w:rsidRDefault="00BA025A" w:rsidP="00BA025A">
      <w:pPr>
        <w:widowControl w:val="0"/>
        <w:autoSpaceDE w:val="0"/>
        <w:autoSpaceDN w:val="0"/>
        <w:adjustRightInd w:val="0"/>
        <w:spacing w:line="240" w:lineRule="auto"/>
        <w:ind w:left="640" w:hanging="640"/>
        <w:rPr>
          <w:rFonts w:cs="Arial"/>
          <w:noProof/>
          <w:szCs w:val="24"/>
        </w:rPr>
      </w:pPr>
      <w:r>
        <w:fldChar w:fldCharType="begin" w:fldLock="1"/>
      </w:r>
      <w:r>
        <w:instrText xml:space="preserve">ADDIN Mendeley Bibliography CSL_BIBLIOGRAPHY </w:instrText>
      </w:r>
      <w:r>
        <w:fldChar w:fldCharType="separate"/>
      </w:r>
      <w:r w:rsidRPr="00BA025A">
        <w:rPr>
          <w:rFonts w:cs="Arial"/>
          <w:noProof/>
          <w:szCs w:val="24"/>
        </w:rPr>
        <w:t>[1]</w:t>
      </w:r>
      <w:r w:rsidRPr="00BA025A">
        <w:rPr>
          <w:rFonts w:cs="Arial"/>
          <w:noProof/>
          <w:szCs w:val="24"/>
        </w:rPr>
        <w:tab/>
        <w:t>“An Introduction to Computer Forensics.” https://resources.infosecinstitute.com/category/computerforensics/introduction/#gref (accessed Mar. 14, 2020).</w:t>
      </w:r>
    </w:p>
    <w:p w14:paraId="1DFF82A4" w14:textId="77777777" w:rsidR="00BA025A" w:rsidRPr="00BA025A" w:rsidRDefault="00BA025A" w:rsidP="00BA025A">
      <w:pPr>
        <w:widowControl w:val="0"/>
        <w:autoSpaceDE w:val="0"/>
        <w:autoSpaceDN w:val="0"/>
        <w:adjustRightInd w:val="0"/>
        <w:spacing w:line="240" w:lineRule="auto"/>
        <w:ind w:left="640" w:hanging="640"/>
        <w:rPr>
          <w:rFonts w:cs="Arial"/>
          <w:noProof/>
          <w:szCs w:val="24"/>
        </w:rPr>
      </w:pPr>
      <w:r w:rsidRPr="00BA025A">
        <w:rPr>
          <w:rFonts w:cs="Arial"/>
          <w:noProof/>
          <w:szCs w:val="24"/>
        </w:rPr>
        <w:t>[2]</w:t>
      </w:r>
      <w:r w:rsidRPr="00BA025A">
        <w:rPr>
          <w:rFonts w:cs="Arial"/>
          <w:noProof/>
          <w:szCs w:val="24"/>
        </w:rPr>
        <w:tab/>
        <w:t>“Computer Forensics US-Cert Gov.” https://www.us-cert.gov/sites/default/files/publications/forensics.pdf (accessed Mar. 14, 2020).</w:t>
      </w:r>
    </w:p>
    <w:p w14:paraId="6E439236" w14:textId="77777777" w:rsidR="00BA025A" w:rsidRPr="00BA025A" w:rsidRDefault="00BA025A" w:rsidP="00BA025A">
      <w:pPr>
        <w:widowControl w:val="0"/>
        <w:autoSpaceDE w:val="0"/>
        <w:autoSpaceDN w:val="0"/>
        <w:adjustRightInd w:val="0"/>
        <w:spacing w:line="240" w:lineRule="auto"/>
        <w:ind w:left="640" w:hanging="640"/>
        <w:rPr>
          <w:rFonts w:cs="Arial"/>
          <w:noProof/>
          <w:szCs w:val="24"/>
        </w:rPr>
      </w:pPr>
      <w:r w:rsidRPr="00BA025A">
        <w:rPr>
          <w:rFonts w:cs="Arial"/>
          <w:noProof/>
          <w:szCs w:val="24"/>
        </w:rPr>
        <w:t>[3]</w:t>
      </w:r>
      <w:r w:rsidRPr="00BA025A">
        <w:rPr>
          <w:rFonts w:cs="Arial"/>
          <w:noProof/>
          <w:szCs w:val="24"/>
        </w:rPr>
        <w:tab/>
        <w:t>“Laws relevant to networking and computing | Jisc.” https://www.jisc.ac.uk/guides/networking-computers-and-the-law/laws (accessed Mar. 14, 2020).</w:t>
      </w:r>
    </w:p>
    <w:p w14:paraId="314D0A25" w14:textId="77777777" w:rsidR="00BA025A" w:rsidRPr="00BA025A" w:rsidRDefault="00BA025A" w:rsidP="00BA025A">
      <w:pPr>
        <w:widowControl w:val="0"/>
        <w:autoSpaceDE w:val="0"/>
        <w:autoSpaceDN w:val="0"/>
        <w:adjustRightInd w:val="0"/>
        <w:spacing w:line="240" w:lineRule="auto"/>
        <w:ind w:left="640" w:hanging="640"/>
        <w:rPr>
          <w:rFonts w:cs="Arial"/>
          <w:noProof/>
          <w:szCs w:val="24"/>
        </w:rPr>
      </w:pPr>
      <w:r w:rsidRPr="00BA025A">
        <w:rPr>
          <w:rFonts w:cs="Arial"/>
          <w:noProof/>
          <w:szCs w:val="24"/>
        </w:rPr>
        <w:t>[4]</w:t>
      </w:r>
      <w:r w:rsidRPr="00BA025A">
        <w:rPr>
          <w:rFonts w:cs="Arial"/>
          <w:noProof/>
          <w:szCs w:val="24"/>
        </w:rPr>
        <w:tab/>
        <w:t>“Computer Misuse Act 1990.” http://www.legislation.gov.uk/ukpga/1990/18/contents (accessed Mar. 14, 2020).</w:t>
      </w:r>
    </w:p>
    <w:p w14:paraId="738AEFE6" w14:textId="77777777" w:rsidR="00BA025A" w:rsidRPr="00BA025A" w:rsidRDefault="00BA025A" w:rsidP="00BA025A">
      <w:pPr>
        <w:widowControl w:val="0"/>
        <w:autoSpaceDE w:val="0"/>
        <w:autoSpaceDN w:val="0"/>
        <w:adjustRightInd w:val="0"/>
        <w:spacing w:line="240" w:lineRule="auto"/>
        <w:ind w:left="640" w:hanging="640"/>
        <w:rPr>
          <w:rFonts w:cs="Arial"/>
          <w:noProof/>
          <w:szCs w:val="24"/>
        </w:rPr>
      </w:pPr>
      <w:r w:rsidRPr="00BA025A">
        <w:rPr>
          <w:rFonts w:cs="Arial"/>
          <w:noProof/>
          <w:szCs w:val="24"/>
        </w:rPr>
        <w:t>[5]</w:t>
      </w:r>
      <w:r w:rsidRPr="00BA025A">
        <w:rPr>
          <w:rFonts w:cs="Arial"/>
          <w:noProof/>
          <w:szCs w:val="24"/>
        </w:rPr>
        <w:tab/>
        <w:t>“Communications Act 2003.” http://www.legislation.gov.uk/ukpga/2003/21/contents (accessed Mar. 14, 2020).</w:t>
      </w:r>
    </w:p>
    <w:p w14:paraId="34224F2E" w14:textId="77777777" w:rsidR="00BA025A" w:rsidRPr="00BA025A" w:rsidRDefault="00BA025A" w:rsidP="00BA025A">
      <w:pPr>
        <w:widowControl w:val="0"/>
        <w:autoSpaceDE w:val="0"/>
        <w:autoSpaceDN w:val="0"/>
        <w:adjustRightInd w:val="0"/>
        <w:spacing w:line="240" w:lineRule="auto"/>
        <w:ind w:left="640" w:hanging="640"/>
        <w:rPr>
          <w:rFonts w:cs="Arial"/>
          <w:noProof/>
          <w:szCs w:val="24"/>
        </w:rPr>
      </w:pPr>
      <w:r w:rsidRPr="00BA025A">
        <w:rPr>
          <w:rFonts w:cs="Arial"/>
          <w:noProof/>
          <w:szCs w:val="24"/>
        </w:rPr>
        <w:t>[6]</w:t>
      </w:r>
      <w:r w:rsidRPr="00BA025A">
        <w:rPr>
          <w:rFonts w:cs="Arial"/>
          <w:noProof/>
          <w:szCs w:val="24"/>
        </w:rPr>
        <w:tab/>
        <w:t>“Investigatory Powers Act 2016.” http://www.legislation.gov.uk/ukpga/2016/25/section/87 (accessed Mar. 14, 2020).</w:t>
      </w:r>
    </w:p>
    <w:p w14:paraId="23445EAC" w14:textId="77777777" w:rsidR="00BA025A" w:rsidRPr="00BA025A" w:rsidRDefault="00BA025A" w:rsidP="00BA025A">
      <w:pPr>
        <w:widowControl w:val="0"/>
        <w:autoSpaceDE w:val="0"/>
        <w:autoSpaceDN w:val="0"/>
        <w:adjustRightInd w:val="0"/>
        <w:spacing w:line="240" w:lineRule="auto"/>
        <w:ind w:left="640" w:hanging="640"/>
        <w:rPr>
          <w:rFonts w:cs="Arial"/>
          <w:noProof/>
          <w:szCs w:val="24"/>
        </w:rPr>
      </w:pPr>
      <w:r w:rsidRPr="00BA025A">
        <w:rPr>
          <w:rFonts w:cs="Arial"/>
          <w:noProof/>
          <w:szCs w:val="24"/>
        </w:rPr>
        <w:t>[7]</w:t>
      </w:r>
      <w:r w:rsidRPr="00BA025A">
        <w:rPr>
          <w:rFonts w:cs="Arial"/>
          <w:noProof/>
          <w:szCs w:val="24"/>
        </w:rPr>
        <w:tab/>
        <w:t>“The Investigatory Powers (Interception by Businesses etc. for Monitoring and Record-keeping Purposes) Regulations 2018.” http://www.legislation.gov.uk/uksi/2018/356/contents/made (accessed Mar. 14, 2020).</w:t>
      </w:r>
    </w:p>
    <w:p w14:paraId="10F0A07D" w14:textId="77777777" w:rsidR="00BA025A" w:rsidRPr="00BA025A" w:rsidRDefault="00BA025A" w:rsidP="00BA025A">
      <w:pPr>
        <w:widowControl w:val="0"/>
        <w:autoSpaceDE w:val="0"/>
        <w:autoSpaceDN w:val="0"/>
        <w:adjustRightInd w:val="0"/>
        <w:spacing w:line="240" w:lineRule="auto"/>
        <w:ind w:left="640" w:hanging="640"/>
        <w:rPr>
          <w:rFonts w:cs="Arial"/>
          <w:noProof/>
          <w:szCs w:val="24"/>
        </w:rPr>
      </w:pPr>
      <w:r w:rsidRPr="00BA025A">
        <w:rPr>
          <w:rFonts w:cs="Arial"/>
          <w:noProof/>
          <w:szCs w:val="24"/>
        </w:rPr>
        <w:t>[8]</w:t>
      </w:r>
      <w:r w:rsidRPr="00BA025A">
        <w:rPr>
          <w:rFonts w:cs="Arial"/>
          <w:noProof/>
          <w:szCs w:val="24"/>
        </w:rPr>
        <w:tab/>
        <w:t>“Data Protection Act 2018.” http://www.legislation.gov.uk/ukpga/2018/12/contents/enacted (accessed Mar. 14, 2020).</w:t>
      </w:r>
    </w:p>
    <w:p w14:paraId="7A499121" w14:textId="77777777" w:rsidR="00BA025A" w:rsidRPr="00BA025A" w:rsidRDefault="00BA025A" w:rsidP="00BA025A">
      <w:pPr>
        <w:widowControl w:val="0"/>
        <w:autoSpaceDE w:val="0"/>
        <w:autoSpaceDN w:val="0"/>
        <w:adjustRightInd w:val="0"/>
        <w:spacing w:line="240" w:lineRule="auto"/>
        <w:ind w:left="640" w:hanging="640"/>
        <w:rPr>
          <w:rFonts w:cs="Arial"/>
          <w:noProof/>
          <w:szCs w:val="24"/>
        </w:rPr>
      </w:pPr>
      <w:r w:rsidRPr="00BA025A">
        <w:rPr>
          <w:rFonts w:cs="Arial"/>
          <w:noProof/>
          <w:szCs w:val="24"/>
        </w:rPr>
        <w:t>[9]</w:t>
      </w:r>
      <w:r w:rsidRPr="00BA025A">
        <w:rPr>
          <w:rFonts w:cs="Arial"/>
          <w:noProof/>
          <w:szCs w:val="24"/>
        </w:rPr>
        <w:tab/>
        <w:t>“I (Legislative acts) REGULATIONS REGULATION (EU) 2016/679 OF THE EUROPEAN PARLIAMENT AND OF THE COUNCIL of 27 April 2016 on the protection of natural persons with regard to the processing of personal data and on the free movement of such data, and repeali.”</w:t>
      </w:r>
    </w:p>
    <w:p w14:paraId="7351A841" w14:textId="77777777" w:rsidR="00BA025A" w:rsidRPr="00BA025A" w:rsidRDefault="00BA025A" w:rsidP="00BA025A">
      <w:pPr>
        <w:widowControl w:val="0"/>
        <w:autoSpaceDE w:val="0"/>
        <w:autoSpaceDN w:val="0"/>
        <w:adjustRightInd w:val="0"/>
        <w:spacing w:line="240" w:lineRule="auto"/>
        <w:ind w:left="640" w:hanging="640"/>
        <w:rPr>
          <w:rFonts w:cs="Arial"/>
          <w:noProof/>
          <w:szCs w:val="24"/>
        </w:rPr>
      </w:pPr>
      <w:r w:rsidRPr="00BA025A">
        <w:rPr>
          <w:rFonts w:cs="Arial"/>
          <w:noProof/>
          <w:szCs w:val="24"/>
        </w:rPr>
        <w:t>[10]</w:t>
      </w:r>
      <w:r w:rsidRPr="00BA025A">
        <w:rPr>
          <w:rFonts w:cs="Arial"/>
          <w:noProof/>
          <w:szCs w:val="24"/>
        </w:rPr>
        <w:tab/>
        <w:t>“Computer Forensics: Chain of Custody [Updated 2019].” https://resources.infosecinstitute.com/category/computerforensics/introduction/areas-of-study/legal-and-ethical-principles/chain-of-custody-in-computer-forensics/#gref (accessed Mar. 14, 2020).</w:t>
      </w:r>
    </w:p>
    <w:p w14:paraId="1EB0BCD4" w14:textId="77777777" w:rsidR="00BA025A" w:rsidRPr="00BA025A" w:rsidRDefault="00BA025A" w:rsidP="00BA025A">
      <w:pPr>
        <w:widowControl w:val="0"/>
        <w:autoSpaceDE w:val="0"/>
        <w:autoSpaceDN w:val="0"/>
        <w:adjustRightInd w:val="0"/>
        <w:spacing w:line="240" w:lineRule="auto"/>
        <w:ind w:left="640" w:hanging="640"/>
        <w:rPr>
          <w:rFonts w:cs="Arial"/>
          <w:noProof/>
          <w:szCs w:val="24"/>
        </w:rPr>
      </w:pPr>
      <w:r w:rsidRPr="00BA025A">
        <w:rPr>
          <w:rFonts w:cs="Arial"/>
          <w:noProof/>
          <w:szCs w:val="24"/>
        </w:rPr>
        <w:t>[11]</w:t>
      </w:r>
      <w:r w:rsidRPr="00BA025A">
        <w:rPr>
          <w:rFonts w:cs="Arial"/>
          <w:noProof/>
          <w:szCs w:val="24"/>
        </w:rPr>
        <w:tab/>
        <w:t>“Sample Chain Of Custody Flow Chart.” https://csusm-dspace.calstate.edu/bitstream/handle/10211.3/191085/ONeilJaja_Spring2017.pdf?sequence=3 (accessed Mar. 14, 2020).</w:t>
      </w:r>
    </w:p>
    <w:p w14:paraId="7D48C430" w14:textId="77777777" w:rsidR="00BA025A" w:rsidRPr="00BA025A" w:rsidRDefault="00BA025A" w:rsidP="00BA025A">
      <w:pPr>
        <w:widowControl w:val="0"/>
        <w:autoSpaceDE w:val="0"/>
        <w:autoSpaceDN w:val="0"/>
        <w:adjustRightInd w:val="0"/>
        <w:spacing w:line="240" w:lineRule="auto"/>
        <w:ind w:left="640" w:hanging="640"/>
        <w:rPr>
          <w:rFonts w:cs="Arial"/>
          <w:noProof/>
          <w:szCs w:val="24"/>
        </w:rPr>
      </w:pPr>
      <w:r w:rsidRPr="00BA025A">
        <w:rPr>
          <w:rFonts w:cs="Arial"/>
          <w:noProof/>
          <w:szCs w:val="24"/>
        </w:rPr>
        <w:t>[12]</w:t>
      </w:r>
      <w:r w:rsidRPr="00BA025A">
        <w:rPr>
          <w:rFonts w:cs="Arial"/>
          <w:noProof/>
          <w:szCs w:val="24"/>
        </w:rPr>
        <w:tab/>
        <w:t>“Best Practices for Computer Forensics.”</w:t>
      </w:r>
    </w:p>
    <w:p w14:paraId="6B9B67F6" w14:textId="77777777" w:rsidR="00BA025A" w:rsidRPr="00BA025A" w:rsidRDefault="00BA025A" w:rsidP="00BA025A">
      <w:pPr>
        <w:widowControl w:val="0"/>
        <w:autoSpaceDE w:val="0"/>
        <w:autoSpaceDN w:val="0"/>
        <w:adjustRightInd w:val="0"/>
        <w:spacing w:line="240" w:lineRule="auto"/>
        <w:ind w:left="640" w:hanging="640"/>
        <w:rPr>
          <w:rFonts w:cs="Arial"/>
          <w:noProof/>
          <w:szCs w:val="24"/>
        </w:rPr>
      </w:pPr>
      <w:r w:rsidRPr="00BA025A">
        <w:rPr>
          <w:rFonts w:cs="Arial"/>
          <w:noProof/>
          <w:szCs w:val="24"/>
        </w:rPr>
        <w:t>[13]</w:t>
      </w:r>
      <w:r w:rsidRPr="00BA025A">
        <w:rPr>
          <w:rFonts w:cs="Arial"/>
          <w:noProof/>
          <w:szCs w:val="24"/>
        </w:rPr>
        <w:tab/>
        <w:t>“Small Non-Window Faraday Bag | Teel Tech EuropeTeel Tech Europe.” https://teeltecheurope.com/products/other/mission-darkness-faraday-bags/non-window-phones/ (accessed Mar. 14, 2020).</w:t>
      </w:r>
    </w:p>
    <w:p w14:paraId="43F03264" w14:textId="77777777" w:rsidR="00BA025A" w:rsidRPr="00BA025A" w:rsidRDefault="00BA025A" w:rsidP="00BA025A">
      <w:pPr>
        <w:widowControl w:val="0"/>
        <w:autoSpaceDE w:val="0"/>
        <w:autoSpaceDN w:val="0"/>
        <w:adjustRightInd w:val="0"/>
        <w:spacing w:line="240" w:lineRule="auto"/>
        <w:ind w:left="640" w:hanging="640"/>
        <w:rPr>
          <w:rFonts w:cs="Arial"/>
          <w:noProof/>
          <w:szCs w:val="24"/>
        </w:rPr>
      </w:pPr>
      <w:r w:rsidRPr="00BA025A">
        <w:rPr>
          <w:rFonts w:cs="Arial"/>
          <w:noProof/>
          <w:szCs w:val="24"/>
        </w:rPr>
        <w:t>[14]</w:t>
      </w:r>
      <w:r w:rsidRPr="00BA025A">
        <w:rPr>
          <w:rFonts w:cs="Arial"/>
          <w:noProof/>
          <w:szCs w:val="24"/>
        </w:rPr>
        <w:tab/>
        <w:t>“Scientific Working Group on Digital Evidence SWGDE Recommended Guidelines for Validation Testing SWGDE Recommended Guidelines for Validation Testing.”</w:t>
      </w:r>
    </w:p>
    <w:p w14:paraId="70CA0110" w14:textId="77777777" w:rsidR="00BA025A" w:rsidRPr="00BA025A" w:rsidRDefault="00BA025A" w:rsidP="00BA025A">
      <w:pPr>
        <w:widowControl w:val="0"/>
        <w:autoSpaceDE w:val="0"/>
        <w:autoSpaceDN w:val="0"/>
        <w:adjustRightInd w:val="0"/>
        <w:spacing w:line="240" w:lineRule="auto"/>
        <w:ind w:left="640" w:hanging="640"/>
        <w:rPr>
          <w:rFonts w:cs="Arial"/>
          <w:noProof/>
          <w:szCs w:val="24"/>
        </w:rPr>
      </w:pPr>
      <w:r w:rsidRPr="00BA025A">
        <w:rPr>
          <w:rFonts w:cs="Arial"/>
          <w:noProof/>
          <w:szCs w:val="24"/>
        </w:rPr>
        <w:t>[15]</w:t>
      </w:r>
      <w:r w:rsidRPr="00BA025A">
        <w:rPr>
          <w:rFonts w:cs="Arial"/>
          <w:noProof/>
          <w:szCs w:val="24"/>
        </w:rPr>
        <w:tab/>
        <w:t>“CAINE Live USB/DVD - computer forensics digital forensics.” https://www.caine-live.net/ (accessed Mar. 14, 2020).</w:t>
      </w:r>
    </w:p>
    <w:p w14:paraId="1097C1BF" w14:textId="77777777" w:rsidR="00BA025A" w:rsidRPr="00BA025A" w:rsidRDefault="00BA025A" w:rsidP="00BA025A">
      <w:pPr>
        <w:widowControl w:val="0"/>
        <w:autoSpaceDE w:val="0"/>
        <w:autoSpaceDN w:val="0"/>
        <w:adjustRightInd w:val="0"/>
        <w:spacing w:line="240" w:lineRule="auto"/>
        <w:ind w:left="640" w:hanging="640"/>
        <w:rPr>
          <w:rFonts w:cs="Arial"/>
          <w:noProof/>
          <w:szCs w:val="24"/>
        </w:rPr>
      </w:pPr>
      <w:r w:rsidRPr="00BA025A">
        <w:rPr>
          <w:rFonts w:cs="Arial"/>
          <w:noProof/>
          <w:szCs w:val="24"/>
        </w:rPr>
        <w:t>[16]</w:t>
      </w:r>
      <w:r w:rsidRPr="00BA025A">
        <w:rPr>
          <w:rFonts w:cs="Arial"/>
          <w:noProof/>
          <w:szCs w:val="24"/>
        </w:rPr>
        <w:tab/>
        <w:t>“CAINE - History of the Project.” https://www.caine-live.net/page4/history.html (accessed Dec. 17, 2019).</w:t>
      </w:r>
    </w:p>
    <w:p w14:paraId="28F0647A" w14:textId="77777777" w:rsidR="00BA025A" w:rsidRPr="00BA025A" w:rsidRDefault="00BA025A" w:rsidP="00BA025A">
      <w:pPr>
        <w:widowControl w:val="0"/>
        <w:autoSpaceDE w:val="0"/>
        <w:autoSpaceDN w:val="0"/>
        <w:adjustRightInd w:val="0"/>
        <w:spacing w:line="240" w:lineRule="auto"/>
        <w:ind w:left="640" w:hanging="640"/>
        <w:rPr>
          <w:rFonts w:cs="Arial"/>
          <w:noProof/>
          <w:szCs w:val="24"/>
        </w:rPr>
      </w:pPr>
      <w:r w:rsidRPr="00BA025A">
        <w:rPr>
          <w:rFonts w:cs="Arial"/>
          <w:noProof/>
          <w:szCs w:val="24"/>
        </w:rPr>
        <w:lastRenderedPageBreak/>
        <w:t>[17]</w:t>
      </w:r>
      <w:r w:rsidRPr="00BA025A">
        <w:rPr>
          <w:rFonts w:cs="Arial"/>
          <w:noProof/>
          <w:szCs w:val="24"/>
        </w:rPr>
        <w:tab/>
        <w:t>“CAINE 8.0 review | TechRadar.” https://www.techradar.com/reviews/caine-80 (accessed Dec. 17, 2019).</w:t>
      </w:r>
    </w:p>
    <w:p w14:paraId="294B569E" w14:textId="77777777" w:rsidR="00BA025A" w:rsidRPr="00BA025A" w:rsidRDefault="00BA025A" w:rsidP="00BA025A">
      <w:pPr>
        <w:widowControl w:val="0"/>
        <w:autoSpaceDE w:val="0"/>
        <w:autoSpaceDN w:val="0"/>
        <w:adjustRightInd w:val="0"/>
        <w:spacing w:line="240" w:lineRule="auto"/>
        <w:ind w:left="640" w:hanging="640"/>
        <w:rPr>
          <w:rFonts w:cs="Arial"/>
          <w:noProof/>
          <w:szCs w:val="24"/>
        </w:rPr>
      </w:pPr>
      <w:r w:rsidRPr="00BA025A">
        <w:rPr>
          <w:rFonts w:cs="Arial"/>
          <w:noProof/>
          <w:szCs w:val="24"/>
        </w:rPr>
        <w:t>[18]</w:t>
      </w:r>
      <w:r w:rsidRPr="00BA025A">
        <w:rPr>
          <w:rFonts w:cs="Arial"/>
          <w:noProof/>
          <w:szCs w:val="24"/>
        </w:rPr>
        <w:tab/>
        <w:t>“Digital Forensics Review and Tutorial Project (Caine) | Daniel Taylor’s Projects Blog.” https://danoataylor.wordpress.com/digital-forensics-review-and-tutorial-project-caine/ (accessed Dec. 17, 2019).</w:t>
      </w:r>
    </w:p>
    <w:p w14:paraId="4A46AB03" w14:textId="77777777" w:rsidR="00BA025A" w:rsidRPr="00BA025A" w:rsidRDefault="00BA025A" w:rsidP="00BA025A">
      <w:pPr>
        <w:widowControl w:val="0"/>
        <w:autoSpaceDE w:val="0"/>
        <w:autoSpaceDN w:val="0"/>
        <w:adjustRightInd w:val="0"/>
        <w:spacing w:line="240" w:lineRule="auto"/>
        <w:ind w:left="640" w:hanging="640"/>
        <w:rPr>
          <w:rFonts w:cs="Arial"/>
          <w:noProof/>
          <w:szCs w:val="24"/>
        </w:rPr>
      </w:pPr>
      <w:r w:rsidRPr="00BA025A">
        <w:rPr>
          <w:rFonts w:cs="Arial"/>
          <w:noProof/>
          <w:szCs w:val="24"/>
        </w:rPr>
        <w:t>[19]</w:t>
      </w:r>
      <w:r w:rsidRPr="00BA025A">
        <w:rPr>
          <w:rFonts w:cs="Arial"/>
          <w:noProof/>
          <w:szCs w:val="24"/>
        </w:rPr>
        <w:tab/>
        <w:t>“CAINE Provides Sturdy Support for Forensic Specialists | Reviews | LinuxInsider.” https://www.linuxinsider.com/story/81353.html (accessed Dec. 17, 2019).</w:t>
      </w:r>
    </w:p>
    <w:p w14:paraId="141B7419" w14:textId="77777777" w:rsidR="00BA025A" w:rsidRPr="00BA025A" w:rsidRDefault="00BA025A" w:rsidP="00BA025A">
      <w:pPr>
        <w:widowControl w:val="0"/>
        <w:autoSpaceDE w:val="0"/>
        <w:autoSpaceDN w:val="0"/>
        <w:adjustRightInd w:val="0"/>
        <w:spacing w:line="240" w:lineRule="auto"/>
        <w:ind w:left="640" w:hanging="640"/>
        <w:rPr>
          <w:rFonts w:cs="Arial"/>
          <w:noProof/>
          <w:szCs w:val="24"/>
        </w:rPr>
      </w:pPr>
      <w:r w:rsidRPr="00BA025A">
        <w:rPr>
          <w:rFonts w:cs="Arial"/>
          <w:noProof/>
          <w:szCs w:val="24"/>
        </w:rPr>
        <w:t>[20]</w:t>
      </w:r>
      <w:r w:rsidRPr="00BA025A">
        <w:rPr>
          <w:rFonts w:cs="Arial"/>
          <w:noProof/>
          <w:szCs w:val="24"/>
        </w:rPr>
        <w:tab/>
        <w:t>“Forensic Toolkit (FTK)® | AccessData.” https://accessdata.com/products-services/forensic-toolkit-ftk (accessed Mar. 14, 2020).</w:t>
      </w:r>
    </w:p>
    <w:p w14:paraId="7C41AD08" w14:textId="77777777" w:rsidR="00BA025A" w:rsidRPr="00BA025A" w:rsidRDefault="00BA025A" w:rsidP="00BA025A">
      <w:pPr>
        <w:widowControl w:val="0"/>
        <w:autoSpaceDE w:val="0"/>
        <w:autoSpaceDN w:val="0"/>
        <w:adjustRightInd w:val="0"/>
        <w:spacing w:line="240" w:lineRule="auto"/>
        <w:ind w:left="640" w:hanging="640"/>
        <w:rPr>
          <w:rFonts w:cs="Arial"/>
          <w:noProof/>
          <w:szCs w:val="24"/>
        </w:rPr>
      </w:pPr>
      <w:r w:rsidRPr="00BA025A">
        <w:rPr>
          <w:rFonts w:cs="Arial"/>
          <w:noProof/>
          <w:szCs w:val="24"/>
        </w:rPr>
        <w:t>[21]</w:t>
      </w:r>
      <w:r w:rsidRPr="00BA025A">
        <w:rPr>
          <w:rFonts w:cs="Arial"/>
          <w:noProof/>
          <w:szCs w:val="24"/>
        </w:rPr>
        <w:tab/>
        <w:t xml:space="preserve">C. Dodt, “Computer Forensics: FTK Forensic Toolkit Overview [Updated 2019],” </w:t>
      </w:r>
      <w:r w:rsidRPr="00BA025A">
        <w:rPr>
          <w:rFonts w:cs="Arial"/>
          <w:i/>
          <w:iCs/>
          <w:noProof/>
          <w:szCs w:val="24"/>
        </w:rPr>
        <w:t>INFOSEC Institute</w:t>
      </w:r>
      <w:r w:rsidRPr="00BA025A">
        <w:rPr>
          <w:rFonts w:cs="Arial"/>
          <w:noProof/>
          <w:szCs w:val="24"/>
        </w:rPr>
        <w:t>, 2019. https://resources.infosecinstitute.com/category/computerforensics/introduction/commercial-computer-forensics-tools/ftk-forensic-toolkit-overview/#gref (accessed Dec. 17, 2019).</w:t>
      </w:r>
    </w:p>
    <w:p w14:paraId="7E9816D2" w14:textId="77777777" w:rsidR="00BA025A" w:rsidRPr="00BA025A" w:rsidRDefault="00BA025A" w:rsidP="00BA025A">
      <w:pPr>
        <w:widowControl w:val="0"/>
        <w:autoSpaceDE w:val="0"/>
        <w:autoSpaceDN w:val="0"/>
        <w:adjustRightInd w:val="0"/>
        <w:spacing w:line="240" w:lineRule="auto"/>
        <w:ind w:left="640" w:hanging="640"/>
        <w:rPr>
          <w:rFonts w:cs="Arial"/>
          <w:noProof/>
          <w:szCs w:val="24"/>
        </w:rPr>
      </w:pPr>
      <w:r w:rsidRPr="00BA025A">
        <w:rPr>
          <w:rFonts w:cs="Arial"/>
          <w:noProof/>
          <w:szCs w:val="24"/>
        </w:rPr>
        <w:t>[22]</w:t>
      </w:r>
      <w:r w:rsidRPr="00BA025A">
        <w:rPr>
          <w:rFonts w:cs="Arial"/>
          <w:noProof/>
          <w:szCs w:val="24"/>
        </w:rPr>
        <w:tab/>
        <w:t xml:space="preserve">“AccessData Forensic Toolkit (FTK) Product Review | SC Media,” </w:t>
      </w:r>
      <w:r w:rsidRPr="00BA025A">
        <w:rPr>
          <w:rFonts w:cs="Arial"/>
          <w:i/>
          <w:iCs/>
          <w:noProof/>
          <w:szCs w:val="24"/>
        </w:rPr>
        <w:t>SC Magazine: For IT Security Professionals (UK Edition).</w:t>
      </w:r>
      <w:r w:rsidRPr="00BA025A">
        <w:rPr>
          <w:rFonts w:cs="Arial"/>
          <w:noProof/>
          <w:szCs w:val="24"/>
        </w:rPr>
        <w:t>, 2016. https://www.scmagazine.com/review/accessdata-forensic-toolkit-ftk/ (accessed Dec. 17, 2019).</w:t>
      </w:r>
    </w:p>
    <w:p w14:paraId="2BB06D80" w14:textId="77777777" w:rsidR="00BA025A" w:rsidRPr="00BA025A" w:rsidRDefault="00BA025A" w:rsidP="00BA025A">
      <w:pPr>
        <w:widowControl w:val="0"/>
        <w:autoSpaceDE w:val="0"/>
        <w:autoSpaceDN w:val="0"/>
        <w:adjustRightInd w:val="0"/>
        <w:spacing w:line="240" w:lineRule="auto"/>
        <w:ind w:left="640" w:hanging="640"/>
        <w:rPr>
          <w:rFonts w:cs="Arial"/>
          <w:noProof/>
          <w:szCs w:val="24"/>
        </w:rPr>
      </w:pPr>
      <w:r w:rsidRPr="00BA025A">
        <w:rPr>
          <w:rFonts w:cs="Arial"/>
          <w:noProof/>
          <w:szCs w:val="24"/>
        </w:rPr>
        <w:t>[23]</w:t>
      </w:r>
      <w:r w:rsidRPr="00BA025A">
        <w:rPr>
          <w:rFonts w:cs="Arial"/>
          <w:noProof/>
          <w:szCs w:val="24"/>
        </w:rPr>
        <w:tab/>
        <w:t>“EnCase Forensic Software - Top Digital Forensics &amp; Investigations Solution.” https://www.guidancesoftware.com/encase-forensic (accessed Mar. 14, 2020).</w:t>
      </w:r>
    </w:p>
    <w:p w14:paraId="2A65A10A" w14:textId="77777777" w:rsidR="00BA025A" w:rsidRPr="00BA025A" w:rsidRDefault="00BA025A" w:rsidP="00BA025A">
      <w:pPr>
        <w:widowControl w:val="0"/>
        <w:autoSpaceDE w:val="0"/>
        <w:autoSpaceDN w:val="0"/>
        <w:adjustRightInd w:val="0"/>
        <w:spacing w:line="240" w:lineRule="auto"/>
        <w:ind w:left="640" w:hanging="640"/>
        <w:rPr>
          <w:rFonts w:cs="Arial"/>
          <w:noProof/>
          <w:szCs w:val="24"/>
        </w:rPr>
      </w:pPr>
      <w:r w:rsidRPr="00BA025A">
        <w:rPr>
          <w:rFonts w:cs="Arial"/>
          <w:noProof/>
          <w:szCs w:val="24"/>
        </w:rPr>
        <w:t>[24]</w:t>
      </w:r>
      <w:r w:rsidRPr="00BA025A">
        <w:rPr>
          <w:rFonts w:cs="Arial"/>
          <w:noProof/>
          <w:szCs w:val="24"/>
        </w:rPr>
        <w:tab/>
        <w:t>“EnCase Product Suite Overview.” https://resources.infosecinstitute.com/category/computerforensics/introduction/commercial-computer-forensics-tools/encase-product-suite-overview/#gref (accessed Mar. 14, 2020).</w:t>
      </w:r>
    </w:p>
    <w:p w14:paraId="17DFD8CC" w14:textId="77777777" w:rsidR="00BA025A" w:rsidRPr="00BA025A" w:rsidRDefault="00BA025A" w:rsidP="00BA025A">
      <w:pPr>
        <w:widowControl w:val="0"/>
        <w:autoSpaceDE w:val="0"/>
        <w:autoSpaceDN w:val="0"/>
        <w:adjustRightInd w:val="0"/>
        <w:spacing w:line="240" w:lineRule="auto"/>
        <w:ind w:left="640" w:hanging="640"/>
        <w:rPr>
          <w:rFonts w:cs="Arial"/>
          <w:noProof/>
          <w:szCs w:val="24"/>
        </w:rPr>
      </w:pPr>
      <w:r w:rsidRPr="00BA025A">
        <w:rPr>
          <w:rFonts w:cs="Arial"/>
          <w:noProof/>
          <w:szCs w:val="24"/>
        </w:rPr>
        <w:t>[25]</w:t>
      </w:r>
      <w:r w:rsidRPr="00BA025A">
        <w:rPr>
          <w:rFonts w:cs="Arial"/>
          <w:noProof/>
          <w:szCs w:val="24"/>
        </w:rPr>
        <w:tab/>
        <w:t>“Guidance Software - EnCase Forensic.” https://www.guidancesoftware.com/docs/default-source/document-library/product-brief/encase-forensic-product-overview.pdf?sfvrsn=761867a2_38 (accessed Mar. 14, 2020).</w:t>
      </w:r>
    </w:p>
    <w:p w14:paraId="018CCDA0" w14:textId="77777777" w:rsidR="00BA025A" w:rsidRPr="00BA025A" w:rsidRDefault="00BA025A" w:rsidP="00BA025A">
      <w:pPr>
        <w:widowControl w:val="0"/>
        <w:autoSpaceDE w:val="0"/>
        <w:autoSpaceDN w:val="0"/>
        <w:adjustRightInd w:val="0"/>
        <w:spacing w:line="240" w:lineRule="auto"/>
        <w:ind w:left="640" w:hanging="640"/>
        <w:rPr>
          <w:rFonts w:cs="Arial"/>
          <w:noProof/>
          <w:szCs w:val="24"/>
        </w:rPr>
      </w:pPr>
      <w:r w:rsidRPr="00BA025A">
        <w:rPr>
          <w:rFonts w:cs="Arial"/>
          <w:noProof/>
          <w:szCs w:val="24"/>
        </w:rPr>
        <w:t>[26]</w:t>
      </w:r>
      <w:r w:rsidRPr="00BA025A">
        <w:rPr>
          <w:rFonts w:cs="Arial"/>
          <w:noProof/>
          <w:szCs w:val="24"/>
        </w:rPr>
        <w:tab/>
        <w:t>“EnCase Forensic v7.09.02 Product Review | SC Media.” https://www.scmagazine.com/review/encase-forensic-v7-09-02/ (accessed Mar. 14, 2020).</w:t>
      </w:r>
    </w:p>
    <w:p w14:paraId="11B9197E" w14:textId="77777777" w:rsidR="00BA025A" w:rsidRPr="00BA025A" w:rsidRDefault="00BA025A" w:rsidP="00BA025A">
      <w:pPr>
        <w:widowControl w:val="0"/>
        <w:autoSpaceDE w:val="0"/>
        <w:autoSpaceDN w:val="0"/>
        <w:adjustRightInd w:val="0"/>
        <w:spacing w:line="240" w:lineRule="auto"/>
        <w:ind w:left="640" w:hanging="640"/>
        <w:rPr>
          <w:rFonts w:cs="Arial"/>
          <w:noProof/>
          <w:szCs w:val="24"/>
        </w:rPr>
      </w:pPr>
      <w:r w:rsidRPr="00BA025A">
        <w:rPr>
          <w:rFonts w:cs="Arial"/>
          <w:noProof/>
          <w:szCs w:val="24"/>
        </w:rPr>
        <w:t>[27]</w:t>
      </w:r>
      <w:r w:rsidRPr="00BA025A">
        <w:rPr>
          <w:rFonts w:cs="Arial"/>
          <w:noProof/>
          <w:szCs w:val="24"/>
        </w:rPr>
        <w:tab/>
        <w:t xml:space="preserve">Karathanasis, “EnCase v7.10 - 2015 - Reviews | ForensicFocus.com,” </w:t>
      </w:r>
      <w:r w:rsidRPr="00BA025A">
        <w:rPr>
          <w:rFonts w:cs="Arial"/>
          <w:i/>
          <w:iCs/>
          <w:noProof/>
          <w:szCs w:val="24"/>
        </w:rPr>
        <w:t>Forensic Focus</w:t>
      </w:r>
      <w:r w:rsidRPr="00BA025A">
        <w:rPr>
          <w:rFonts w:cs="Arial"/>
          <w:noProof/>
          <w:szCs w:val="24"/>
        </w:rPr>
        <w:t>, 2015. https://www.forensicfocus.com/c/aid=143/reviews/2015/encase-v710/ (accessed Dec. 17, 2019).</w:t>
      </w:r>
    </w:p>
    <w:p w14:paraId="0513AA41" w14:textId="77777777" w:rsidR="00BA025A" w:rsidRPr="00BA025A" w:rsidRDefault="00BA025A" w:rsidP="00BA025A">
      <w:pPr>
        <w:widowControl w:val="0"/>
        <w:autoSpaceDE w:val="0"/>
        <w:autoSpaceDN w:val="0"/>
        <w:adjustRightInd w:val="0"/>
        <w:spacing w:line="240" w:lineRule="auto"/>
        <w:ind w:left="640" w:hanging="640"/>
        <w:rPr>
          <w:rFonts w:cs="Arial"/>
          <w:noProof/>
          <w:szCs w:val="24"/>
        </w:rPr>
      </w:pPr>
      <w:r w:rsidRPr="00BA025A">
        <w:rPr>
          <w:rFonts w:cs="Arial"/>
          <w:noProof/>
          <w:szCs w:val="24"/>
        </w:rPr>
        <w:t>[28]</w:t>
      </w:r>
      <w:r w:rsidRPr="00BA025A">
        <w:rPr>
          <w:rFonts w:cs="Arial"/>
          <w:noProof/>
          <w:szCs w:val="24"/>
        </w:rPr>
        <w:tab/>
        <w:t>P. Software, “OSForensics Data Sheet,” 2019. Accessed: Dec. 17, 2019. [Online]. Available: https://www.osforensics.com/downloads/OSF_help.pdf.</w:t>
      </w:r>
    </w:p>
    <w:p w14:paraId="5E77366C" w14:textId="77777777" w:rsidR="00BA025A" w:rsidRPr="00BA025A" w:rsidRDefault="00BA025A" w:rsidP="00BA025A">
      <w:pPr>
        <w:widowControl w:val="0"/>
        <w:autoSpaceDE w:val="0"/>
        <w:autoSpaceDN w:val="0"/>
        <w:adjustRightInd w:val="0"/>
        <w:spacing w:line="240" w:lineRule="auto"/>
        <w:ind w:left="640" w:hanging="640"/>
        <w:rPr>
          <w:rFonts w:cs="Arial"/>
          <w:noProof/>
          <w:szCs w:val="24"/>
        </w:rPr>
      </w:pPr>
      <w:r w:rsidRPr="00BA025A">
        <w:rPr>
          <w:rFonts w:cs="Arial"/>
          <w:noProof/>
          <w:szCs w:val="24"/>
        </w:rPr>
        <w:t>[29]</w:t>
      </w:r>
      <w:r w:rsidRPr="00BA025A">
        <w:rPr>
          <w:rFonts w:cs="Arial"/>
          <w:noProof/>
          <w:szCs w:val="24"/>
        </w:rPr>
        <w:tab/>
        <w:t>J. Baselier, “OSForensics v5 Review by Jarno Baselier,” 2018. Accessed: Dec. 17, 2019. [Online]. Available: https://www.osforensics.com/osforensics.html.</w:t>
      </w:r>
    </w:p>
    <w:p w14:paraId="1E6FB546" w14:textId="77777777" w:rsidR="00BA025A" w:rsidRPr="00BA025A" w:rsidRDefault="00BA025A" w:rsidP="00BA025A">
      <w:pPr>
        <w:widowControl w:val="0"/>
        <w:autoSpaceDE w:val="0"/>
        <w:autoSpaceDN w:val="0"/>
        <w:adjustRightInd w:val="0"/>
        <w:spacing w:line="240" w:lineRule="auto"/>
        <w:ind w:left="640" w:hanging="640"/>
        <w:rPr>
          <w:rFonts w:cs="Arial"/>
          <w:noProof/>
          <w:szCs w:val="24"/>
        </w:rPr>
      </w:pPr>
      <w:r w:rsidRPr="00BA025A">
        <w:rPr>
          <w:rFonts w:cs="Arial"/>
          <w:noProof/>
          <w:szCs w:val="24"/>
        </w:rPr>
        <w:t>[30]</w:t>
      </w:r>
      <w:r w:rsidRPr="00BA025A">
        <w:rPr>
          <w:rFonts w:cs="Arial"/>
          <w:noProof/>
          <w:szCs w:val="24"/>
        </w:rPr>
        <w:tab/>
        <w:t xml:space="preserve">J. Durret, “Learn computer forensics with OSForensics | Hacker 10 - Security Hacker,” </w:t>
      </w:r>
      <w:r w:rsidRPr="00BA025A">
        <w:rPr>
          <w:rFonts w:cs="Arial"/>
          <w:i/>
          <w:iCs/>
          <w:noProof/>
          <w:szCs w:val="24"/>
        </w:rPr>
        <w:t>HAcker10.com</w:t>
      </w:r>
      <w:r w:rsidRPr="00BA025A">
        <w:rPr>
          <w:rFonts w:cs="Arial"/>
          <w:noProof/>
          <w:szCs w:val="24"/>
        </w:rPr>
        <w:t>, 2013. https://hacker10.com/computer-security/learn-computer-forensics-with-osforensics/ (accessed Dec. 17, 2019).</w:t>
      </w:r>
    </w:p>
    <w:p w14:paraId="3E8A0D1B" w14:textId="77777777" w:rsidR="00BA025A" w:rsidRPr="00BA025A" w:rsidRDefault="00BA025A" w:rsidP="00BA025A">
      <w:pPr>
        <w:widowControl w:val="0"/>
        <w:autoSpaceDE w:val="0"/>
        <w:autoSpaceDN w:val="0"/>
        <w:adjustRightInd w:val="0"/>
        <w:spacing w:line="240" w:lineRule="auto"/>
        <w:ind w:left="640" w:hanging="640"/>
        <w:rPr>
          <w:rFonts w:cs="Arial"/>
          <w:noProof/>
          <w:szCs w:val="24"/>
        </w:rPr>
      </w:pPr>
      <w:r w:rsidRPr="00BA025A">
        <w:rPr>
          <w:rFonts w:cs="Arial"/>
          <w:noProof/>
          <w:szCs w:val="24"/>
        </w:rPr>
        <w:t>[31]</w:t>
      </w:r>
      <w:r w:rsidRPr="00BA025A">
        <w:rPr>
          <w:rFonts w:cs="Arial"/>
          <w:noProof/>
          <w:szCs w:val="24"/>
        </w:rPr>
        <w:tab/>
        <w:t>“OSForensics 7.1.1007 - System &amp; Desktop Tools - Downloads - Tech Advisor.” https://www.techadvisor.co.uk/download/system-desktop-tools/osforensics-711007-3249456/ (accessed Mar. 14, 2020).</w:t>
      </w:r>
    </w:p>
    <w:p w14:paraId="51259402" w14:textId="77777777" w:rsidR="00BA025A" w:rsidRPr="00BA025A" w:rsidRDefault="00BA025A" w:rsidP="00BA025A">
      <w:pPr>
        <w:widowControl w:val="0"/>
        <w:autoSpaceDE w:val="0"/>
        <w:autoSpaceDN w:val="0"/>
        <w:adjustRightInd w:val="0"/>
        <w:spacing w:line="240" w:lineRule="auto"/>
        <w:ind w:left="640" w:hanging="640"/>
        <w:rPr>
          <w:rFonts w:cs="Arial"/>
          <w:noProof/>
          <w:szCs w:val="24"/>
        </w:rPr>
      </w:pPr>
      <w:r w:rsidRPr="00BA025A">
        <w:rPr>
          <w:rFonts w:cs="Arial"/>
          <w:noProof/>
          <w:szCs w:val="24"/>
        </w:rPr>
        <w:t>[32]</w:t>
      </w:r>
      <w:r w:rsidRPr="00BA025A">
        <w:rPr>
          <w:rFonts w:cs="Arial"/>
          <w:noProof/>
          <w:szCs w:val="24"/>
        </w:rPr>
        <w:tab/>
        <w:t xml:space="preserve">T. Macklin, Y. Sun, and D. Bennett, “THE PROJECT HAS BEEN ACCEPTED BY </w:t>
      </w:r>
      <w:r w:rsidRPr="00BA025A">
        <w:rPr>
          <w:rFonts w:cs="Arial"/>
          <w:noProof/>
          <w:szCs w:val="24"/>
        </w:rPr>
        <w:lastRenderedPageBreak/>
        <w:t>THE PROJECT COMMITTEE IN PARTIAL FULFILLMENT OF THE REQUIREMENTS FOR THE DEGREE OF MASTER OF SCIENCE IN CYBERSECURITY,” 2017. Accessed: Jun. 07, 2020. [Online]. Available: http://computerforensiclabsinc.com/.</w:t>
      </w:r>
    </w:p>
    <w:p w14:paraId="29ABEA58" w14:textId="77777777" w:rsidR="00BA025A" w:rsidRPr="00BA025A" w:rsidRDefault="00BA025A" w:rsidP="00BA025A">
      <w:pPr>
        <w:widowControl w:val="0"/>
        <w:autoSpaceDE w:val="0"/>
        <w:autoSpaceDN w:val="0"/>
        <w:adjustRightInd w:val="0"/>
        <w:spacing w:line="240" w:lineRule="auto"/>
        <w:ind w:left="640" w:hanging="640"/>
        <w:rPr>
          <w:rFonts w:cs="Arial"/>
          <w:noProof/>
          <w:szCs w:val="24"/>
        </w:rPr>
      </w:pPr>
      <w:r w:rsidRPr="00BA025A">
        <w:rPr>
          <w:rFonts w:cs="Arial"/>
          <w:noProof/>
          <w:szCs w:val="24"/>
        </w:rPr>
        <w:t>[33]</w:t>
      </w:r>
      <w:r w:rsidRPr="00BA025A">
        <w:rPr>
          <w:rFonts w:cs="Arial"/>
          <w:noProof/>
          <w:szCs w:val="24"/>
        </w:rPr>
        <w:tab/>
        <w:t>“Zoom Website Search Engine - Add search script to a website.” https://www.zoomsearchengine.com/zoom/ (accessed Jun. 07, 2020).</w:t>
      </w:r>
    </w:p>
    <w:p w14:paraId="4349EEBC" w14:textId="77777777" w:rsidR="00BA025A" w:rsidRPr="00BA025A" w:rsidRDefault="00BA025A" w:rsidP="00BA025A">
      <w:pPr>
        <w:widowControl w:val="0"/>
        <w:autoSpaceDE w:val="0"/>
        <w:autoSpaceDN w:val="0"/>
        <w:adjustRightInd w:val="0"/>
        <w:spacing w:line="240" w:lineRule="auto"/>
        <w:ind w:left="640" w:hanging="640"/>
        <w:rPr>
          <w:rFonts w:cs="Arial"/>
          <w:noProof/>
          <w:szCs w:val="24"/>
        </w:rPr>
      </w:pPr>
      <w:r w:rsidRPr="00BA025A">
        <w:rPr>
          <w:rFonts w:cs="Arial"/>
          <w:noProof/>
          <w:szCs w:val="24"/>
        </w:rPr>
        <w:t>[34]</w:t>
      </w:r>
      <w:r w:rsidRPr="00BA025A">
        <w:rPr>
          <w:rFonts w:cs="Arial"/>
          <w:noProof/>
          <w:szCs w:val="24"/>
        </w:rPr>
        <w:tab/>
        <w:t>“OSForensics - FAQs - Password Recovery.” https://www.osforensics.com/faqs-and-tutorials/password-recovery.html (accessed Jun. 07, 2020).</w:t>
      </w:r>
    </w:p>
    <w:p w14:paraId="0658880E" w14:textId="77777777" w:rsidR="00BA025A" w:rsidRPr="00BA025A" w:rsidRDefault="00BA025A" w:rsidP="00BA025A">
      <w:pPr>
        <w:widowControl w:val="0"/>
        <w:autoSpaceDE w:val="0"/>
        <w:autoSpaceDN w:val="0"/>
        <w:adjustRightInd w:val="0"/>
        <w:spacing w:line="240" w:lineRule="auto"/>
        <w:ind w:left="640" w:hanging="640"/>
        <w:rPr>
          <w:rFonts w:cs="Arial"/>
          <w:noProof/>
        </w:rPr>
      </w:pPr>
      <w:r w:rsidRPr="00BA025A">
        <w:rPr>
          <w:rFonts w:cs="Arial"/>
          <w:noProof/>
          <w:szCs w:val="24"/>
        </w:rPr>
        <w:t>[35]</w:t>
      </w:r>
      <w:r w:rsidRPr="00BA025A">
        <w:rPr>
          <w:rFonts w:cs="Arial"/>
          <w:noProof/>
          <w:szCs w:val="24"/>
        </w:rPr>
        <w:tab/>
        <w:t>“OSForensics - Generate an accessible and customizable HTML report from a case file.” https://www.osforensics.com/generate-reports.html (accessed Jun. 07, 2020).</w:t>
      </w:r>
    </w:p>
    <w:p w14:paraId="65D21583" w14:textId="6FCC9FF8" w:rsidR="00BA025A" w:rsidRPr="00E77995" w:rsidRDefault="00BA025A" w:rsidP="00E77995">
      <w:pPr>
        <w:ind w:left="426"/>
      </w:pPr>
      <w:r>
        <w:fldChar w:fldCharType="end"/>
      </w:r>
    </w:p>
    <w:sectPr w:rsidR="00BA025A" w:rsidRPr="00E77995" w:rsidSect="00602D8E">
      <w:headerReference w:type="first" r:id="rId32"/>
      <w:pgSz w:w="11906" w:h="16838"/>
      <w:pgMar w:top="1440" w:right="1440" w:bottom="1440" w:left="1440" w:header="708" w:footer="708" w:gutter="0"/>
      <w:pgNumType w:start="1" w:chapStyle="1"/>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C55837A" w14:textId="77777777" w:rsidR="001F099B" w:rsidRDefault="001F099B" w:rsidP="00C7073E">
      <w:pPr>
        <w:spacing w:after="0" w:line="240" w:lineRule="auto"/>
      </w:pPr>
      <w:r>
        <w:separator/>
      </w:r>
    </w:p>
    <w:p w14:paraId="57A1C00D" w14:textId="77777777" w:rsidR="001F099B" w:rsidRDefault="001F099B"/>
    <w:p w14:paraId="73519FAA" w14:textId="77777777" w:rsidR="001F099B" w:rsidRDefault="001F099B" w:rsidP="0066771C"/>
  </w:endnote>
  <w:endnote w:type="continuationSeparator" w:id="0">
    <w:p w14:paraId="1D35B422" w14:textId="77777777" w:rsidR="001F099B" w:rsidRDefault="001F099B" w:rsidP="00C7073E">
      <w:pPr>
        <w:spacing w:after="0" w:line="240" w:lineRule="auto"/>
      </w:pPr>
      <w:r>
        <w:continuationSeparator/>
      </w:r>
    </w:p>
    <w:p w14:paraId="304C3DFD" w14:textId="77777777" w:rsidR="001F099B" w:rsidRDefault="001F099B"/>
    <w:p w14:paraId="77F2F13E" w14:textId="77777777" w:rsidR="001F099B" w:rsidRDefault="001F099B" w:rsidP="0066771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G Times (WN)">
    <w:altName w:val="Times New Roman"/>
    <w:charset w:val="00"/>
    <w:family w:val="roman"/>
    <w:pitch w:val="variable"/>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OpenSymbol">
    <w:altName w:val="Calibri"/>
    <w:charset w:val="00"/>
    <w:family w:val="auto"/>
    <w:pitch w:val="variable"/>
    <w:sig w:usb0="800000AF" w:usb1="1001ECEA" w:usb2="00000000" w:usb3="00000000" w:csb0="00000001" w:csb1="00000000"/>
  </w:font>
  <w:font w:name="Caladea">
    <w:altName w:val="Cambria"/>
    <w:charset w:val="01"/>
    <w:family w:val="roman"/>
    <w:pitch w:val="variable"/>
  </w:font>
  <w:font w:name="Liberation Sans">
    <w:altName w:val="Arial"/>
    <w:charset w:val="01"/>
    <w:family w:val="roman"/>
    <w:pitch w:val="variable"/>
  </w:font>
  <w:font w:name="WenQuanYi Micro Hei">
    <w:panose1 w:val="00000000000000000000"/>
    <w:charset w:val="00"/>
    <w:family w:val="roman"/>
    <w:notTrueType/>
    <w:pitch w:val="default"/>
  </w:font>
  <w:font w:name="FreeSans">
    <w:altName w:val="Arial"/>
    <w:charset w:val="00"/>
    <w:family w:val="swiss"/>
    <w:pitch w:val="default"/>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DB19E53" w14:textId="77777777" w:rsidR="001B4E69" w:rsidRDefault="001B4E69" w:rsidP="00602D8E">
    <w:pPr>
      <w:pStyle w:val="Footer"/>
      <w:pBdr>
        <w:top w:val="single" w:sz="4" w:space="1" w:color="D9D9D9" w:themeColor="background1" w:themeShade="D9"/>
      </w:pBdr>
    </w:pPr>
  </w:p>
  <w:p w14:paraId="6213B443" w14:textId="77777777" w:rsidR="001B4E69" w:rsidRDefault="001B4E6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D647028" w14:textId="77777777" w:rsidR="001F099B" w:rsidRDefault="001F099B" w:rsidP="00C7073E">
      <w:pPr>
        <w:spacing w:after="0" w:line="240" w:lineRule="auto"/>
      </w:pPr>
      <w:r>
        <w:separator/>
      </w:r>
    </w:p>
    <w:p w14:paraId="012F6EC0" w14:textId="77777777" w:rsidR="001F099B" w:rsidRDefault="001F099B"/>
    <w:p w14:paraId="13B8626B" w14:textId="77777777" w:rsidR="001F099B" w:rsidRDefault="001F099B" w:rsidP="0066771C"/>
  </w:footnote>
  <w:footnote w:type="continuationSeparator" w:id="0">
    <w:p w14:paraId="70FF039C" w14:textId="77777777" w:rsidR="001F099B" w:rsidRDefault="001F099B" w:rsidP="00C7073E">
      <w:pPr>
        <w:spacing w:after="0" w:line="240" w:lineRule="auto"/>
      </w:pPr>
      <w:r>
        <w:continuationSeparator/>
      </w:r>
    </w:p>
    <w:p w14:paraId="023A6136" w14:textId="77777777" w:rsidR="001F099B" w:rsidRDefault="001F099B"/>
    <w:p w14:paraId="14B01549" w14:textId="77777777" w:rsidR="001F099B" w:rsidRDefault="001F099B" w:rsidP="0066771C"/>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color w:val="7F7F7F" w:themeColor="background1" w:themeShade="7F"/>
        <w:spacing w:val="60"/>
      </w:rPr>
      <w:id w:val="-719667670"/>
      <w:docPartObj>
        <w:docPartGallery w:val="Page Numbers (Top of Page)"/>
        <w:docPartUnique/>
      </w:docPartObj>
    </w:sdtPr>
    <w:sdtEndPr>
      <w:rPr>
        <w:b/>
        <w:bCs/>
        <w:noProof/>
        <w:color w:val="auto"/>
        <w:spacing w:val="0"/>
      </w:rPr>
    </w:sdtEndPr>
    <w:sdtContent>
      <w:p w14:paraId="3267D513" w14:textId="7ACD1F4B" w:rsidR="001B4E69" w:rsidRDefault="001B4E69">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B75D6D" w:rsidRPr="00B75D6D">
          <w:rPr>
            <w:b/>
            <w:bCs/>
            <w:noProof/>
          </w:rPr>
          <w:t>1</w:t>
        </w:r>
        <w:r>
          <w:rPr>
            <w:b/>
            <w:bCs/>
            <w:noProof/>
          </w:rPr>
          <w:fldChar w:fldCharType="end"/>
        </w:r>
      </w:p>
    </w:sdtContent>
  </w:sdt>
  <w:p w14:paraId="5465F71E" w14:textId="77777777" w:rsidR="001B4E69" w:rsidRDefault="001B4E69">
    <w:pPr>
      <w:pStyle w:val="Header"/>
    </w:pPr>
  </w:p>
  <w:p w14:paraId="6DEA778B" w14:textId="77777777" w:rsidR="001B4E69" w:rsidRDefault="001B4E69"/>
  <w:p w14:paraId="72068416" w14:textId="77777777" w:rsidR="001B4E69" w:rsidRDefault="001B4E69" w:rsidP="0066771C"/>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F4239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nsid w:val="091E060D"/>
    <w:multiLevelType w:val="hybridMultilevel"/>
    <w:tmpl w:val="CF128C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06D45FF"/>
    <w:multiLevelType w:val="hybridMultilevel"/>
    <w:tmpl w:val="1D0A5BB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nsid w:val="23AD5C50"/>
    <w:multiLevelType w:val="hybridMultilevel"/>
    <w:tmpl w:val="470E636E"/>
    <w:lvl w:ilvl="0" w:tplc="6EA406E8">
      <w:start w:val="1"/>
      <w:numFmt w:val="lowerRoman"/>
      <w:pStyle w:val="Pre-Intro"/>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31F83FFF"/>
    <w:multiLevelType w:val="hybridMultilevel"/>
    <w:tmpl w:val="B28666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nsid w:val="3CFB39AD"/>
    <w:multiLevelType w:val="hybridMultilevel"/>
    <w:tmpl w:val="DED400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6C008A2"/>
    <w:multiLevelType w:val="hybridMultilevel"/>
    <w:tmpl w:val="9C4C9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FFE021D"/>
    <w:multiLevelType w:val="hybridMultilevel"/>
    <w:tmpl w:val="9B324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9696672"/>
    <w:multiLevelType w:val="hybridMultilevel"/>
    <w:tmpl w:val="F0B62FD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nsid w:val="601C692B"/>
    <w:multiLevelType w:val="hybridMultilevel"/>
    <w:tmpl w:val="DB4688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nsid w:val="6A2E4754"/>
    <w:multiLevelType w:val="hybridMultilevel"/>
    <w:tmpl w:val="4222A60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31D63A1"/>
    <w:multiLevelType w:val="hybridMultilevel"/>
    <w:tmpl w:val="EB4A1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760F7799"/>
    <w:multiLevelType w:val="hybridMultilevel"/>
    <w:tmpl w:val="1982E890"/>
    <w:lvl w:ilvl="0" w:tplc="77AC8F24">
      <w:start w:val="1"/>
      <w:numFmt w:val="upperRoman"/>
      <w:pStyle w:val="Heading2"/>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7A845A7B"/>
    <w:multiLevelType w:val="hybridMultilevel"/>
    <w:tmpl w:val="D5F4A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3"/>
  </w:num>
  <w:num w:numId="3">
    <w:abstractNumId w:val="3"/>
  </w:num>
  <w:num w:numId="4">
    <w:abstractNumId w:val="9"/>
  </w:num>
  <w:num w:numId="5">
    <w:abstractNumId w:val="8"/>
  </w:num>
  <w:num w:numId="6">
    <w:abstractNumId w:val="12"/>
  </w:num>
  <w:num w:numId="7">
    <w:abstractNumId w:val="2"/>
  </w:num>
  <w:num w:numId="8">
    <w:abstractNumId w:val="14"/>
  </w:num>
  <w:num w:numId="9">
    <w:abstractNumId w:val="6"/>
  </w:num>
  <w:num w:numId="10">
    <w:abstractNumId w:val="7"/>
  </w:num>
  <w:num w:numId="11">
    <w:abstractNumId w:val="11"/>
  </w:num>
  <w:num w:numId="12">
    <w:abstractNumId w:val="4"/>
  </w:num>
  <w:num w:numId="13">
    <w:abstractNumId w:val="1"/>
  </w:num>
  <w:num w:numId="14">
    <w:abstractNumId w:val="10"/>
  </w:num>
  <w:num w:numId="15">
    <w:abstractNumId w:val="5"/>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sDQ3MDEyMDcysTA3NjFV0lEKTi0uzszPAykwrAUAj8bR7ywAAAA="/>
  </w:docVars>
  <w:rsids>
    <w:rsidRoot w:val="00C7073E"/>
    <w:rsid w:val="000102FC"/>
    <w:rsid w:val="000109A4"/>
    <w:rsid w:val="00013518"/>
    <w:rsid w:val="00015484"/>
    <w:rsid w:val="00023E48"/>
    <w:rsid w:val="00026D15"/>
    <w:rsid w:val="000343E8"/>
    <w:rsid w:val="000368E9"/>
    <w:rsid w:val="0003707A"/>
    <w:rsid w:val="00047330"/>
    <w:rsid w:val="00047388"/>
    <w:rsid w:val="00057BF0"/>
    <w:rsid w:val="0006092B"/>
    <w:rsid w:val="00060938"/>
    <w:rsid w:val="000610E9"/>
    <w:rsid w:val="000645B7"/>
    <w:rsid w:val="00074AC5"/>
    <w:rsid w:val="000771F7"/>
    <w:rsid w:val="00081B4C"/>
    <w:rsid w:val="00083108"/>
    <w:rsid w:val="000844EB"/>
    <w:rsid w:val="00091D19"/>
    <w:rsid w:val="00093235"/>
    <w:rsid w:val="00096014"/>
    <w:rsid w:val="000A634D"/>
    <w:rsid w:val="000A6FE8"/>
    <w:rsid w:val="000A7273"/>
    <w:rsid w:val="000B1B2E"/>
    <w:rsid w:val="000B5C7C"/>
    <w:rsid w:val="000C4541"/>
    <w:rsid w:val="000C77F0"/>
    <w:rsid w:val="000D18D2"/>
    <w:rsid w:val="000E24C2"/>
    <w:rsid w:val="000E417C"/>
    <w:rsid w:val="000E5D4A"/>
    <w:rsid w:val="000E6961"/>
    <w:rsid w:val="000F34EA"/>
    <w:rsid w:val="000F72C1"/>
    <w:rsid w:val="000F74E0"/>
    <w:rsid w:val="000F7DA0"/>
    <w:rsid w:val="0010292C"/>
    <w:rsid w:val="00102F32"/>
    <w:rsid w:val="00105B71"/>
    <w:rsid w:val="00106567"/>
    <w:rsid w:val="0011175C"/>
    <w:rsid w:val="0011501A"/>
    <w:rsid w:val="00115A49"/>
    <w:rsid w:val="00121E9F"/>
    <w:rsid w:val="0012335B"/>
    <w:rsid w:val="0013204F"/>
    <w:rsid w:val="001345FA"/>
    <w:rsid w:val="00134DA4"/>
    <w:rsid w:val="00140DC1"/>
    <w:rsid w:val="001527F9"/>
    <w:rsid w:val="001529E2"/>
    <w:rsid w:val="00154167"/>
    <w:rsid w:val="0016044D"/>
    <w:rsid w:val="00177F63"/>
    <w:rsid w:val="00181FBA"/>
    <w:rsid w:val="00182770"/>
    <w:rsid w:val="00187640"/>
    <w:rsid w:val="00193517"/>
    <w:rsid w:val="001A02D5"/>
    <w:rsid w:val="001A3A1B"/>
    <w:rsid w:val="001A5B81"/>
    <w:rsid w:val="001B3A02"/>
    <w:rsid w:val="001B4E69"/>
    <w:rsid w:val="001B6F07"/>
    <w:rsid w:val="001B7AF0"/>
    <w:rsid w:val="001C7820"/>
    <w:rsid w:val="001D0130"/>
    <w:rsid w:val="001D2165"/>
    <w:rsid w:val="001D259B"/>
    <w:rsid w:val="001D4E5A"/>
    <w:rsid w:val="001E00C0"/>
    <w:rsid w:val="001E4E5A"/>
    <w:rsid w:val="001E59DF"/>
    <w:rsid w:val="001F08D6"/>
    <w:rsid w:val="001F099B"/>
    <w:rsid w:val="001F4798"/>
    <w:rsid w:val="001F5CF9"/>
    <w:rsid w:val="00204926"/>
    <w:rsid w:val="00205C37"/>
    <w:rsid w:val="00206B21"/>
    <w:rsid w:val="00211226"/>
    <w:rsid w:val="00215170"/>
    <w:rsid w:val="002155C7"/>
    <w:rsid w:val="00216376"/>
    <w:rsid w:val="002164E7"/>
    <w:rsid w:val="00217B12"/>
    <w:rsid w:val="00227471"/>
    <w:rsid w:val="00232F0D"/>
    <w:rsid w:val="002361DE"/>
    <w:rsid w:val="00240725"/>
    <w:rsid w:val="00240740"/>
    <w:rsid w:val="00241B0A"/>
    <w:rsid w:val="0024323B"/>
    <w:rsid w:val="00244174"/>
    <w:rsid w:val="002456C9"/>
    <w:rsid w:val="00247151"/>
    <w:rsid w:val="00253B32"/>
    <w:rsid w:val="00253C9C"/>
    <w:rsid w:val="0025486D"/>
    <w:rsid w:val="002574DD"/>
    <w:rsid w:val="0027032E"/>
    <w:rsid w:val="00276131"/>
    <w:rsid w:val="00277C94"/>
    <w:rsid w:val="00281646"/>
    <w:rsid w:val="00282ECA"/>
    <w:rsid w:val="0028382E"/>
    <w:rsid w:val="00283DA8"/>
    <w:rsid w:val="002847C3"/>
    <w:rsid w:val="00286222"/>
    <w:rsid w:val="0029581F"/>
    <w:rsid w:val="00296618"/>
    <w:rsid w:val="002A19D5"/>
    <w:rsid w:val="002A5876"/>
    <w:rsid w:val="002A6DC7"/>
    <w:rsid w:val="002B5397"/>
    <w:rsid w:val="002B7C34"/>
    <w:rsid w:val="002C5002"/>
    <w:rsid w:val="002C7230"/>
    <w:rsid w:val="002D1A02"/>
    <w:rsid w:val="002D2043"/>
    <w:rsid w:val="002D25BC"/>
    <w:rsid w:val="002D29E3"/>
    <w:rsid w:val="002D30E4"/>
    <w:rsid w:val="002D441A"/>
    <w:rsid w:val="002F7247"/>
    <w:rsid w:val="003007A4"/>
    <w:rsid w:val="00303FD1"/>
    <w:rsid w:val="00304E35"/>
    <w:rsid w:val="003056E4"/>
    <w:rsid w:val="003063E2"/>
    <w:rsid w:val="00310A1D"/>
    <w:rsid w:val="00311E52"/>
    <w:rsid w:val="00316A7B"/>
    <w:rsid w:val="00325082"/>
    <w:rsid w:val="003255F1"/>
    <w:rsid w:val="00325C68"/>
    <w:rsid w:val="00326446"/>
    <w:rsid w:val="003265ED"/>
    <w:rsid w:val="003268A3"/>
    <w:rsid w:val="00342C25"/>
    <w:rsid w:val="00343658"/>
    <w:rsid w:val="00344EF5"/>
    <w:rsid w:val="00347D2D"/>
    <w:rsid w:val="00353B43"/>
    <w:rsid w:val="00355B34"/>
    <w:rsid w:val="00360E8C"/>
    <w:rsid w:val="0037678F"/>
    <w:rsid w:val="0038475C"/>
    <w:rsid w:val="00387557"/>
    <w:rsid w:val="00390C97"/>
    <w:rsid w:val="003A6CD4"/>
    <w:rsid w:val="003C0098"/>
    <w:rsid w:val="003D5A51"/>
    <w:rsid w:val="003E6BF5"/>
    <w:rsid w:val="003F5263"/>
    <w:rsid w:val="003F7C34"/>
    <w:rsid w:val="00400F57"/>
    <w:rsid w:val="00402C94"/>
    <w:rsid w:val="0042622D"/>
    <w:rsid w:val="00433F13"/>
    <w:rsid w:val="00434095"/>
    <w:rsid w:val="00436AC6"/>
    <w:rsid w:val="00440342"/>
    <w:rsid w:val="00441E8D"/>
    <w:rsid w:val="004436C7"/>
    <w:rsid w:val="00455C2A"/>
    <w:rsid w:val="00463C4A"/>
    <w:rsid w:val="00463F94"/>
    <w:rsid w:val="004653EF"/>
    <w:rsid w:val="00476BFE"/>
    <w:rsid w:val="004805BE"/>
    <w:rsid w:val="0048365E"/>
    <w:rsid w:val="00491DA4"/>
    <w:rsid w:val="00491EC6"/>
    <w:rsid w:val="00492940"/>
    <w:rsid w:val="00496197"/>
    <w:rsid w:val="004A0261"/>
    <w:rsid w:val="004A17DA"/>
    <w:rsid w:val="004A297B"/>
    <w:rsid w:val="004B40FD"/>
    <w:rsid w:val="004C2F0F"/>
    <w:rsid w:val="004C561F"/>
    <w:rsid w:val="004C5F7C"/>
    <w:rsid w:val="004C7B8D"/>
    <w:rsid w:val="004D138E"/>
    <w:rsid w:val="004D2DFB"/>
    <w:rsid w:val="004D3734"/>
    <w:rsid w:val="004D7253"/>
    <w:rsid w:val="004D7D5C"/>
    <w:rsid w:val="004E351B"/>
    <w:rsid w:val="004F0A75"/>
    <w:rsid w:val="004F17A0"/>
    <w:rsid w:val="004F2D48"/>
    <w:rsid w:val="004F7F1F"/>
    <w:rsid w:val="00504443"/>
    <w:rsid w:val="00510519"/>
    <w:rsid w:val="00510E65"/>
    <w:rsid w:val="0051352A"/>
    <w:rsid w:val="00513DBA"/>
    <w:rsid w:val="00522608"/>
    <w:rsid w:val="00522E5E"/>
    <w:rsid w:val="00525F78"/>
    <w:rsid w:val="00527AF3"/>
    <w:rsid w:val="00530271"/>
    <w:rsid w:val="00537404"/>
    <w:rsid w:val="00550643"/>
    <w:rsid w:val="00554158"/>
    <w:rsid w:val="00557E04"/>
    <w:rsid w:val="0056045A"/>
    <w:rsid w:val="005641FE"/>
    <w:rsid w:val="00574EB3"/>
    <w:rsid w:val="005768A1"/>
    <w:rsid w:val="00577253"/>
    <w:rsid w:val="00582EAB"/>
    <w:rsid w:val="00582EEC"/>
    <w:rsid w:val="0058741C"/>
    <w:rsid w:val="00587671"/>
    <w:rsid w:val="00593EAE"/>
    <w:rsid w:val="005A5C4C"/>
    <w:rsid w:val="005A79B0"/>
    <w:rsid w:val="005C1918"/>
    <w:rsid w:val="005C28E3"/>
    <w:rsid w:val="005C4DF5"/>
    <w:rsid w:val="005D111F"/>
    <w:rsid w:val="005D14CC"/>
    <w:rsid w:val="005D7DDA"/>
    <w:rsid w:val="005E791B"/>
    <w:rsid w:val="005F3164"/>
    <w:rsid w:val="005F4F25"/>
    <w:rsid w:val="00602D8E"/>
    <w:rsid w:val="00611210"/>
    <w:rsid w:val="00620650"/>
    <w:rsid w:val="00622188"/>
    <w:rsid w:val="00627120"/>
    <w:rsid w:val="006464D8"/>
    <w:rsid w:val="00646F2A"/>
    <w:rsid w:val="00650A44"/>
    <w:rsid w:val="006554D8"/>
    <w:rsid w:val="006564B6"/>
    <w:rsid w:val="00657986"/>
    <w:rsid w:val="00657E70"/>
    <w:rsid w:val="00660CEA"/>
    <w:rsid w:val="0066771C"/>
    <w:rsid w:val="00671992"/>
    <w:rsid w:val="00680AD7"/>
    <w:rsid w:val="0068342A"/>
    <w:rsid w:val="006916AF"/>
    <w:rsid w:val="0069306A"/>
    <w:rsid w:val="00694D45"/>
    <w:rsid w:val="00696709"/>
    <w:rsid w:val="006A613F"/>
    <w:rsid w:val="006B08B9"/>
    <w:rsid w:val="006B4C9C"/>
    <w:rsid w:val="006C162E"/>
    <w:rsid w:val="006D038E"/>
    <w:rsid w:val="006D7A85"/>
    <w:rsid w:val="006F2FDE"/>
    <w:rsid w:val="006F2FFC"/>
    <w:rsid w:val="006F3DD9"/>
    <w:rsid w:val="006F5454"/>
    <w:rsid w:val="007004DE"/>
    <w:rsid w:val="007059CB"/>
    <w:rsid w:val="00705CF7"/>
    <w:rsid w:val="007110F0"/>
    <w:rsid w:val="00713E7F"/>
    <w:rsid w:val="007163A8"/>
    <w:rsid w:val="0072179F"/>
    <w:rsid w:val="0072440B"/>
    <w:rsid w:val="00732956"/>
    <w:rsid w:val="0073644C"/>
    <w:rsid w:val="0073771D"/>
    <w:rsid w:val="00740521"/>
    <w:rsid w:val="00745913"/>
    <w:rsid w:val="00751904"/>
    <w:rsid w:val="00757F0F"/>
    <w:rsid w:val="00760AC7"/>
    <w:rsid w:val="00761C78"/>
    <w:rsid w:val="00770157"/>
    <w:rsid w:val="00773FE6"/>
    <w:rsid w:val="00774472"/>
    <w:rsid w:val="00775688"/>
    <w:rsid w:val="007801DC"/>
    <w:rsid w:val="007802FC"/>
    <w:rsid w:val="0078115B"/>
    <w:rsid w:val="00781534"/>
    <w:rsid w:val="007843C3"/>
    <w:rsid w:val="007A6D52"/>
    <w:rsid w:val="007B0F5A"/>
    <w:rsid w:val="007B13E4"/>
    <w:rsid w:val="007B33A5"/>
    <w:rsid w:val="007B5531"/>
    <w:rsid w:val="007C0F1F"/>
    <w:rsid w:val="007C2425"/>
    <w:rsid w:val="007C2B7B"/>
    <w:rsid w:val="007D2399"/>
    <w:rsid w:val="007E56F1"/>
    <w:rsid w:val="007F050C"/>
    <w:rsid w:val="007F1E83"/>
    <w:rsid w:val="007F6207"/>
    <w:rsid w:val="007F75C9"/>
    <w:rsid w:val="007F7B14"/>
    <w:rsid w:val="008105CC"/>
    <w:rsid w:val="008173AB"/>
    <w:rsid w:val="00817805"/>
    <w:rsid w:val="008269C2"/>
    <w:rsid w:val="00831EBB"/>
    <w:rsid w:val="008355D4"/>
    <w:rsid w:val="00835F59"/>
    <w:rsid w:val="00841D1B"/>
    <w:rsid w:val="00844D54"/>
    <w:rsid w:val="00861D97"/>
    <w:rsid w:val="008633D3"/>
    <w:rsid w:val="00875483"/>
    <w:rsid w:val="00881BA6"/>
    <w:rsid w:val="00886322"/>
    <w:rsid w:val="00891E66"/>
    <w:rsid w:val="00893EFE"/>
    <w:rsid w:val="008A0470"/>
    <w:rsid w:val="008A0651"/>
    <w:rsid w:val="008A75BD"/>
    <w:rsid w:val="008D27AE"/>
    <w:rsid w:val="008D6BD3"/>
    <w:rsid w:val="008E49A5"/>
    <w:rsid w:val="008E70F7"/>
    <w:rsid w:val="008F6051"/>
    <w:rsid w:val="00903366"/>
    <w:rsid w:val="00910353"/>
    <w:rsid w:val="009116AD"/>
    <w:rsid w:val="009160FA"/>
    <w:rsid w:val="00916EB4"/>
    <w:rsid w:val="00921D91"/>
    <w:rsid w:val="0092226B"/>
    <w:rsid w:val="00924EA2"/>
    <w:rsid w:val="009315EF"/>
    <w:rsid w:val="00933489"/>
    <w:rsid w:val="0093355E"/>
    <w:rsid w:val="00942A7A"/>
    <w:rsid w:val="00944911"/>
    <w:rsid w:val="00954B0E"/>
    <w:rsid w:val="00955653"/>
    <w:rsid w:val="00956926"/>
    <w:rsid w:val="00964AE7"/>
    <w:rsid w:val="00965270"/>
    <w:rsid w:val="00965D6C"/>
    <w:rsid w:val="009732A2"/>
    <w:rsid w:val="00974B5B"/>
    <w:rsid w:val="00980815"/>
    <w:rsid w:val="009834FF"/>
    <w:rsid w:val="00983DBC"/>
    <w:rsid w:val="00984B00"/>
    <w:rsid w:val="00991D4C"/>
    <w:rsid w:val="00992229"/>
    <w:rsid w:val="00994308"/>
    <w:rsid w:val="009955C0"/>
    <w:rsid w:val="0099634E"/>
    <w:rsid w:val="009B03BF"/>
    <w:rsid w:val="009C494B"/>
    <w:rsid w:val="009C5499"/>
    <w:rsid w:val="009D24D0"/>
    <w:rsid w:val="009D5353"/>
    <w:rsid w:val="009E08F7"/>
    <w:rsid w:val="009E2B93"/>
    <w:rsid w:val="009E39E0"/>
    <w:rsid w:val="009E5F2A"/>
    <w:rsid w:val="009F10BF"/>
    <w:rsid w:val="009F35A9"/>
    <w:rsid w:val="009F7A1D"/>
    <w:rsid w:val="00A04515"/>
    <w:rsid w:val="00A05F8B"/>
    <w:rsid w:val="00A07B8F"/>
    <w:rsid w:val="00A12BEE"/>
    <w:rsid w:val="00A15161"/>
    <w:rsid w:val="00A15A94"/>
    <w:rsid w:val="00A15AB1"/>
    <w:rsid w:val="00A207F9"/>
    <w:rsid w:val="00A22320"/>
    <w:rsid w:val="00A3118D"/>
    <w:rsid w:val="00A365C6"/>
    <w:rsid w:val="00A37A66"/>
    <w:rsid w:val="00A43341"/>
    <w:rsid w:val="00A45C53"/>
    <w:rsid w:val="00A70216"/>
    <w:rsid w:val="00A730FA"/>
    <w:rsid w:val="00A77214"/>
    <w:rsid w:val="00A842EC"/>
    <w:rsid w:val="00A9048C"/>
    <w:rsid w:val="00A90FF0"/>
    <w:rsid w:val="00A931F1"/>
    <w:rsid w:val="00AB4878"/>
    <w:rsid w:val="00AC272F"/>
    <w:rsid w:val="00AC7939"/>
    <w:rsid w:val="00AD0A53"/>
    <w:rsid w:val="00AD4C35"/>
    <w:rsid w:val="00AD7589"/>
    <w:rsid w:val="00AD780D"/>
    <w:rsid w:val="00AF28F5"/>
    <w:rsid w:val="00AF77B3"/>
    <w:rsid w:val="00B07BC1"/>
    <w:rsid w:val="00B2397A"/>
    <w:rsid w:val="00B23F9D"/>
    <w:rsid w:val="00B24CC3"/>
    <w:rsid w:val="00B25502"/>
    <w:rsid w:val="00B26DED"/>
    <w:rsid w:val="00B3123C"/>
    <w:rsid w:val="00B31D0A"/>
    <w:rsid w:val="00B47EC8"/>
    <w:rsid w:val="00B50813"/>
    <w:rsid w:val="00B60A96"/>
    <w:rsid w:val="00B61190"/>
    <w:rsid w:val="00B61B6E"/>
    <w:rsid w:val="00B63B7E"/>
    <w:rsid w:val="00B65D1F"/>
    <w:rsid w:val="00B660E4"/>
    <w:rsid w:val="00B67E6F"/>
    <w:rsid w:val="00B72A21"/>
    <w:rsid w:val="00B75D6D"/>
    <w:rsid w:val="00B7639B"/>
    <w:rsid w:val="00B80079"/>
    <w:rsid w:val="00B80657"/>
    <w:rsid w:val="00B82567"/>
    <w:rsid w:val="00B906A9"/>
    <w:rsid w:val="00B91AB0"/>
    <w:rsid w:val="00B94E97"/>
    <w:rsid w:val="00B952A2"/>
    <w:rsid w:val="00B95E48"/>
    <w:rsid w:val="00BA025A"/>
    <w:rsid w:val="00BA0308"/>
    <w:rsid w:val="00BA23A0"/>
    <w:rsid w:val="00BA23E7"/>
    <w:rsid w:val="00BA4BDE"/>
    <w:rsid w:val="00BB0FE1"/>
    <w:rsid w:val="00BC1EB2"/>
    <w:rsid w:val="00BC4D09"/>
    <w:rsid w:val="00BC755B"/>
    <w:rsid w:val="00BD5569"/>
    <w:rsid w:val="00BD5CBE"/>
    <w:rsid w:val="00BF1470"/>
    <w:rsid w:val="00BF565D"/>
    <w:rsid w:val="00BF69B6"/>
    <w:rsid w:val="00C058CF"/>
    <w:rsid w:val="00C070C2"/>
    <w:rsid w:val="00C12B2A"/>
    <w:rsid w:val="00C139A9"/>
    <w:rsid w:val="00C144AE"/>
    <w:rsid w:val="00C16326"/>
    <w:rsid w:val="00C27261"/>
    <w:rsid w:val="00C30867"/>
    <w:rsid w:val="00C35612"/>
    <w:rsid w:val="00C35B2B"/>
    <w:rsid w:val="00C35C4E"/>
    <w:rsid w:val="00C36F94"/>
    <w:rsid w:val="00C37C79"/>
    <w:rsid w:val="00C37E50"/>
    <w:rsid w:val="00C54D70"/>
    <w:rsid w:val="00C7073E"/>
    <w:rsid w:val="00C73541"/>
    <w:rsid w:val="00C742B4"/>
    <w:rsid w:val="00C80052"/>
    <w:rsid w:val="00C82203"/>
    <w:rsid w:val="00C82EE7"/>
    <w:rsid w:val="00C85DCA"/>
    <w:rsid w:val="00C86617"/>
    <w:rsid w:val="00C87848"/>
    <w:rsid w:val="00C9193D"/>
    <w:rsid w:val="00C936D0"/>
    <w:rsid w:val="00C9506B"/>
    <w:rsid w:val="00C95163"/>
    <w:rsid w:val="00C96D33"/>
    <w:rsid w:val="00C97A28"/>
    <w:rsid w:val="00CA10CC"/>
    <w:rsid w:val="00CA3F53"/>
    <w:rsid w:val="00CA429F"/>
    <w:rsid w:val="00CA6FBF"/>
    <w:rsid w:val="00CB3741"/>
    <w:rsid w:val="00CC0FBF"/>
    <w:rsid w:val="00CC10D7"/>
    <w:rsid w:val="00CC2A6F"/>
    <w:rsid w:val="00CD13AC"/>
    <w:rsid w:val="00CD27D4"/>
    <w:rsid w:val="00CE4200"/>
    <w:rsid w:val="00CE432F"/>
    <w:rsid w:val="00CE489F"/>
    <w:rsid w:val="00CF1DA4"/>
    <w:rsid w:val="00CF39E9"/>
    <w:rsid w:val="00D01F80"/>
    <w:rsid w:val="00D05285"/>
    <w:rsid w:val="00D056CB"/>
    <w:rsid w:val="00D06858"/>
    <w:rsid w:val="00D13DB9"/>
    <w:rsid w:val="00D17E7B"/>
    <w:rsid w:val="00D2712F"/>
    <w:rsid w:val="00D3106D"/>
    <w:rsid w:val="00D3314F"/>
    <w:rsid w:val="00D34A34"/>
    <w:rsid w:val="00D34CA7"/>
    <w:rsid w:val="00D43A55"/>
    <w:rsid w:val="00D44496"/>
    <w:rsid w:val="00D471B5"/>
    <w:rsid w:val="00D5051C"/>
    <w:rsid w:val="00D57FC7"/>
    <w:rsid w:val="00D67B93"/>
    <w:rsid w:val="00D728B6"/>
    <w:rsid w:val="00D743E9"/>
    <w:rsid w:val="00D82302"/>
    <w:rsid w:val="00D826CD"/>
    <w:rsid w:val="00D8412D"/>
    <w:rsid w:val="00D842E7"/>
    <w:rsid w:val="00D87FD9"/>
    <w:rsid w:val="00D90606"/>
    <w:rsid w:val="00D9198D"/>
    <w:rsid w:val="00D930B8"/>
    <w:rsid w:val="00D96652"/>
    <w:rsid w:val="00DA1078"/>
    <w:rsid w:val="00DA2DF6"/>
    <w:rsid w:val="00DA2F50"/>
    <w:rsid w:val="00DA5A7A"/>
    <w:rsid w:val="00DB12D3"/>
    <w:rsid w:val="00DC31AE"/>
    <w:rsid w:val="00DD7AE0"/>
    <w:rsid w:val="00DE0C2F"/>
    <w:rsid w:val="00DE5034"/>
    <w:rsid w:val="00E0490A"/>
    <w:rsid w:val="00E12C35"/>
    <w:rsid w:val="00E14DB0"/>
    <w:rsid w:val="00E17690"/>
    <w:rsid w:val="00E22AB6"/>
    <w:rsid w:val="00E24569"/>
    <w:rsid w:val="00E26BD9"/>
    <w:rsid w:val="00E31947"/>
    <w:rsid w:val="00E36079"/>
    <w:rsid w:val="00E4721F"/>
    <w:rsid w:val="00E5639A"/>
    <w:rsid w:val="00E6113A"/>
    <w:rsid w:val="00E7025A"/>
    <w:rsid w:val="00E73222"/>
    <w:rsid w:val="00E75FC3"/>
    <w:rsid w:val="00E761A0"/>
    <w:rsid w:val="00E77995"/>
    <w:rsid w:val="00E832C2"/>
    <w:rsid w:val="00E85665"/>
    <w:rsid w:val="00E86481"/>
    <w:rsid w:val="00E91247"/>
    <w:rsid w:val="00E951C7"/>
    <w:rsid w:val="00EA3954"/>
    <w:rsid w:val="00EA7AF5"/>
    <w:rsid w:val="00EB1674"/>
    <w:rsid w:val="00EB4BA3"/>
    <w:rsid w:val="00EB4C4B"/>
    <w:rsid w:val="00ED1385"/>
    <w:rsid w:val="00EE32D4"/>
    <w:rsid w:val="00EE4ABA"/>
    <w:rsid w:val="00EE5931"/>
    <w:rsid w:val="00EE6DB8"/>
    <w:rsid w:val="00EF3DE1"/>
    <w:rsid w:val="00EF7C1E"/>
    <w:rsid w:val="00F021BC"/>
    <w:rsid w:val="00F02CF9"/>
    <w:rsid w:val="00F03582"/>
    <w:rsid w:val="00F03ADF"/>
    <w:rsid w:val="00F04FA1"/>
    <w:rsid w:val="00F05FBE"/>
    <w:rsid w:val="00F142C7"/>
    <w:rsid w:val="00F14D56"/>
    <w:rsid w:val="00F227FB"/>
    <w:rsid w:val="00F233EA"/>
    <w:rsid w:val="00F239A1"/>
    <w:rsid w:val="00F265EC"/>
    <w:rsid w:val="00F26F0C"/>
    <w:rsid w:val="00F31AB9"/>
    <w:rsid w:val="00F40458"/>
    <w:rsid w:val="00F46F2A"/>
    <w:rsid w:val="00F47E4C"/>
    <w:rsid w:val="00F55953"/>
    <w:rsid w:val="00F60F95"/>
    <w:rsid w:val="00F70D6E"/>
    <w:rsid w:val="00F7763E"/>
    <w:rsid w:val="00F8068F"/>
    <w:rsid w:val="00F85C4E"/>
    <w:rsid w:val="00F90588"/>
    <w:rsid w:val="00F9078A"/>
    <w:rsid w:val="00FA48FA"/>
    <w:rsid w:val="00FB2B32"/>
    <w:rsid w:val="00FB5426"/>
    <w:rsid w:val="00FC0A80"/>
    <w:rsid w:val="00FC3173"/>
    <w:rsid w:val="00FC78D9"/>
    <w:rsid w:val="00FD4B44"/>
    <w:rsid w:val="00FD6633"/>
    <w:rsid w:val="00FE03D5"/>
    <w:rsid w:val="00FE3213"/>
    <w:rsid w:val="00FE4AD0"/>
    <w:rsid w:val="00FE79A8"/>
    <w:rsid w:val="00FF19EF"/>
    <w:rsid w:val="00FF2A12"/>
    <w:rsid w:val="00FF4A16"/>
    <w:rsid w:val="00FF77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9196AD"/>
  <w15:chartTrackingRefBased/>
  <w15:docId w15:val="{719A8F54-4AE2-46A8-A820-40EB9E7D01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qFormat="1"/>
    <w:lsdException w:name="E-mail Signature" w:semiHidden="1" w:unhideWhenUsed="1"/>
    <w:lsdException w:name="HTML Top of Form" w:semiHidden="1" w:unhideWhenUsed="1"/>
    <w:lsdException w:name="HTML Bottom of Form" w:semiHidden="1" w:unhideWhenUsed="1"/>
    <w:lsdException w:name="Normal (Web)" w:semiHidden="1" w:uiPriority="0"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qFormat="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6771C"/>
    <w:rPr>
      <w:rFonts w:ascii="Arial" w:hAnsi="Arial"/>
    </w:rPr>
  </w:style>
  <w:style w:type="paragraph" w:styleId="Heading1">
    <w:name w:val="heading 1"/>
    <w:aliases w:val="Main Headings"/>
    <w:basedOn w:val="Normal"/>
    <w:next w:val="Normal"/>
    <w:link w:val="Heading1Char"/>
    <w:qFormat/>
    <w:rsid w:val="0066771C"/>
    <w:pPr>
      <w:keepNext/>
      <w:keepLines/>
      <w:spacing w:before="120" w:after="240" w:line="240" w:lineRule="auto"/>
      <w:outlineLvl w:val="0"/>
    </w:pPr>
    <w:rPr>
      <w:rFonts w:eastAsiaTheme="majorEastAsia" w:cstheme="majorBidi"/>
      <w:sz w:val="28"/>
      <w:szCs w:val="32"/>
    </w:rPr>
  </w:style>
  <w:style w:type="paragraph" w:styleId="Heading2">
    <w:name w:val="heading 2"/>
    <w:aliases w:val="Sub Headings"/>
    <w:basedOn w:val="Normal"/>
    <w:next w:val="Normal"/>
    <w:link w:val="Heading2Char"/>
    <w:unhideWhenUsed/>
    <w:qFormat/>
    <w:rsid w:val="0066771C"/>
    <w:pPr>
      <w:keepNext/>
      <w:keepLines/>
      <w:numPr>
        <w:numId w:val="2"/>
      </w:numPr>
      <w:spacing w:before="120" w:after="240" w:line="240" w:lineRule="auto"/>
      <w:ind w:left="714" w:hanging="357"/>
      <w:outlineLvl w:val="1"/>
    </w:pPr>
    <w:rPr>
      <w:rFonts w:eastAsiaTheme="majorEastAsia" w:cstheme="majorBidi"/>
      <w:sz w:val="24"/>
      <w:szCs w:val="26"/>
    </w:rPr>
  </w:style>
  <w:style w:type="paragraph" w:styleId="Heading3">
    <w:name w:val="heading 3"/>
    <w:basedOn w:val="Normal"/>
    <w:next w:val="Normal"/>
    <w:link w:val="Heading3Char"/>
    <w:unhideWhenUsed/>
    <w:qFormat/>
    <w:rsid w:val="008D27A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qFormat/>
    <w:rsid w:val="00A12BEE"/>
    <w:pPr>
      <w:keepNext/>
      <w:spacing w:before="120" w:after="120" w:line="240" w:lineRule="auto"/>
      <w:jc w:val="center"/>
      <w:outlineLvl w:val="3"/>
    </w:pPr>
    <w:rPr>
      <w:rFonts w:ascii="Times New Roman" w:eastAsia="Times New Roman" w:hAnsi="Times New Roman" w:cs="Times New Roman"/>
      <w:sz w:val="40"/>
      <w:szCs w:val="20"/>
      <w:lang w:eastAsia="en-GB"/>
    </w:rPr>
  </w:style>
  <w:style w:type="paragraph" w:styleId="Heading6">
    <w:name w:val="heading 6"/>
    <w:basedOn w:val="Normal"/>
    <w:next w:val="Normal"/>
    <w:link w:val="Heading6Char"/>
    <w:qFormat/>
    <w:rsid w:val="00A12BEE"/>
    <w:pPr>
      <w:keepNext/>
      <w:pBdr>
        <w:top w:val="single" w:sz="18" w:space="1" w:color="auto"/>
        <w:left w:val="single" w:sz="18" w:space="4" w:color="auto"/>
        <w:bottom w:val="single" w:sz="18" w:space="1" w:color="auto"/>
        <w:right w:val="single" w:sz="18" w:space="4" w:color="auto"/>
      </w:pBdr>
      <w:spacing w:after="0" w:line="240" w:lineRule="auto"/>
      <w:outlineLvl w:val="5"/>
    </w:pPr>
    <w:rPr>
      <w:rFonts w:eastAsia="Times New Roman" w:cs="Arial"/>
      <w:b/>
      <w:bCs/>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7073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7073E"/>
    <w:rPr>
      <w:rFonts w:eastAsiaTheme="minorEastAsia"/>
      <w:lang w:val="en-US"/>
    </w:rPr>
  </w:style>
  <w:style w:type="character" w:customStyle="1" w:styleId="Heading1Char">
    <w:name w:val="Heading 1 Char"/>
    <w:aliases w:val="Main Headings Char"/>
    <w:basedOn w:val="DefaultParagraphFont"/>
    <w:link w:val="Heading1"/>
    <w:uiPriority w:val="9"/>
    <w:rsid w:val="0066771C"/>
    <w:rPr>
      <w:rFonts w:ascii="Arial" w:eastAsiaTheme="majorEastAsia" w:hAnsi="Arial" w:cstheme="majorBidi"/>
      <w:sz w:val="28"/>
      <w:szCs w:val="32"/>
    </w:rPr>
  </w:style>
  <w:style w:type="paragraph" w:styleId="TOCHeading">
    <w:name w:val="TOC Heading"/>
    <w:basedOn w:val="Heading1"/>
    <w:next w:val="Normal"/>
    <w:link w:val="TOCHeadingChar"/>
    <w:uiPriority w:val="39"/>
    <w:unhideWhenUsed/>
    <w:qFormat/>
    <w:rsid w:val="00C7073E"/>
    <w:pPr>
      <w:outlineLvl w:val="9"/>
    </w:pPr>
    <w:rPr>
      <w:lang w:val="en-US"/>
    </w:rPr>
  </w:style>
  <w:style w:type="paragraph" w:styleId="TOC1">
    <w:name w:val="toc 1"/>
    <w:basedOn w:val="Normal"/>
    <w:next w:val="Normal"/>
    <w:autoRedefine/>
    <w:uiPriority w:val="39"/>
    <w:unhideWhenUsed/>
    <w:rsid w:val="008D27AE"/>
    <w:pPr>
      <w:tabs>
        <w:tab w:val="left" w:pos="440"/>
        <w:tab w:val="right" w:leader="dot" w:pos="9016"/>
      </w:tabs>
      <w:spacing w:after="100"/>
    </w:pPr>
    <w:rPr>
      <w:sz w:val="28"/>
    </w:rPr>
  </w:style>
  <w:style w:type="character" w:styleId="Hyperlink">
    <w:name w:val="Hyperlink"/>
    <w:basedOn w:val="DefaultParagraphFont"/>
    <w:uiPriority w:val="99"/>
    <w:unhideWhenUsed/>
    <w:rsid w:val="00C7073E"/>
    <w:rPr>
      <w:color w:val="0563C1" w:themeColor="hyperlink"/>
      <w:u w:val="single"/>
    </w:rPr>
  </w:style>
  <w:style w:type="paragraph" w:styleId="Header">
    <w:name w:val="header"/>
    <w:basedOn w:val="Normal"/>
    <w:link w:val="HeaderChar"/>
    <w:unhideWhenUsed/>
    <w:rsid w:val="00C7073E"/>
    <w:pPr>
      <w:tabs>
        <w:tab w:val="center" w:pos="4513"/>
        <w:tab w:val="right" w:pos="9026"/>
      </w:tabs>
      <w:spacing w:after="0" w:line="240" w:lineRule="auto"/>
    </w:pPr>
  </w:style>
  <w:style w:type="character" w:customStyle="1" w:styleId="HeaderChar">
    <w:name w:val="Header Char"/>
    <w:basedOn w:val="DefaultParagraphFont"/>
    <w:link w:val="Header"/>
    <w:qFormat/>
    <w:rsid w:val="00C7073E"/>
  </w:style>
  <w:style w:type="paragraph" w:styleId="Footer">
    <w:name w:val="footer"/>
    <w:basedOn w:val="Normal"/>
    <w:link w:val="FooterChar"/>
    <w:uiPriority w:val="99"/>
    <w:unhideWhenUsed/>
    <w:rsid w:val="00C7073E"/>
    <w:pPr>
      <w:tabs>
        <w:tab w:val="center" w:pos="4513"/>
        <w:tab w:val="right" w:pos="9026"/>
      </w:tabs>
      <w:spacing w:after="0" w:line="240" w:lineRule="auto"/>
    </w:pPr>
  </w:style>
  <w:style w:type="character" w:customStyle="1" w:styleId="FooterChar">
    <w:name w:val="Footer Char"/>
    <w:basedOn w:val="DefaultParagraphFont"/>
    <w:link w:val="Footer"/>
    <w:uiPriority w:val="99"/>
    <w:qFormat/>
    <w:rsid w:val="00C7073E"/>
  </w:style>
  <w:style w:type="character" w:customStyle="1" w:styleId="Heading2Char">
    <w:name w:val="Heading 2 Char"/>
    <w:aliases w:val="Sub Headings Char"/>
    <w:basedOn w:val="DefaultParagraphFont"/>
    <w:link w:val="Heading2"/>
    <w:rsid w:val="0066771C"/>
    <w:rPr>
      <w:rFonts w:ascii="Arial" w:eastAsiaTheme="majorEastAsia" w:hAnsi="Arial" w:cstheme="majorBidi"/>
      <w:sz w:val="24"/>
      <w:szCs w:val="26"/>
    </w:rPr>
  </w:style>
  <w:style w:type="character" w:customStyle="1" w:styleId="Heading3Char">
    <w:name w:val="Heading 3 Char"/>
    <w:basedOn w:val="DefaultParagraphFont"/>
    <w:link w:val="Heading3"/>
    <w:qFormat/>
    <w:rsid w:val="008D27AE"/>
    <w:rPr>
      <w:rFonts w:asciiTheme="majorHAnsi" w:eastAsiaTheme="majorEastAsia" w:hAnsiTheme="majorHAnsi" w:cstheme="majorBidi"/>
      <w:color w:val="1F3763" w:themeColor="accent1" w:themeShade="7F"/>
      <w:sz w:val="24"/>
      <w:szCs w:val="24"/>
    </w:rPr>
  </w:style>
  <w:style w:type="paragraph" w:customStyle="1" w:styleId="Pre-Intro">
    <w:name w:val="Pre-Intro"/>
    <w:basedOn w:val="Normal"/>
    <w:next w:val="Normal"/>
    <w:link w:val="Pre-IntroChar"/>
    <w:qFormat/>
    <w:rsid w:val="00BA4BDE"/>
    <w:pPr>
      <w:numPr>
        <w:numId w:val="3"/>
      </w:numPr>
      <w:spacing w:before="120" w:after="240" w:line="240" w:lineRule="auto"/>
    </w:pPr>
    <w:rPr>
      <w:sz w:val="28"/>
    </w:rPr>
  </w:style>
  <w:style w:type="paragraph" w:styleId="TOC2">
    <w:name w:val="toc 2"/>
    <w:basedOn w:val="Normal"/>
    <w:next w:val="Normal"/>
    <w:autoRedefine/>
    <w:uiPriority w:val="39"/>
    <w:unhideWhenUsed/>
    <w:rsid w:val="0066771C"/>
    <w:pPr>
      <w:spacing w:after="100"/>
      <w:ind w:left="220"/>
    </w:pPr>
  </w:style>
  <w:style w:type="character" w:customStyle="1" w:styleId="TOCHeadingChar">
    <w:name w:val="TOC Heading Char"/>
    <w:basedOn w:val="Heading1Char"/>
    <w:link w:val="TOCHeading"/>
    <w:uiPriority w:val="39"/>
    <w:rsid w:val="0066771C"/>
    <w:rPr>
      <w:rFonts w:ascii="Arial" w:eastAsiaTheme="majorEastAsia" w:hAnsi="Arial" w:cstheme="majorBidi"/>
      <w:sz w:val="28"/>
      <w:szCs w:val="32"/>
      <w:lang w:val="en-US"/>
    </w:rPr>
  </w:style>
  <w:style w:type="character" w:customStyle="1" w:styleId="Pre-IntroChar">
    <w:name w:val="Pre-Intro Char"/>
    <w:basedOn w:val="TOCHeadingChar"/>
    <w:link w:val="Pre-Intro"/>
    <w:rsid w:val="00BA4BDE"/>
    <w:rPr>
      <w:rFonts w:ascii="Arial" w:eastAsiaTheme="majorEastAsia" w:hAnsi="Arial" w:cstheme="majorBidi"/>
      <w:sz w:val="28"/>
      <w:szCs w:val="32"/>
      <w:lang w:val="en-US"/>
    </w:rPr>
  </w:style>
  <w:style w:type="paragraph" w:styleId="ListParagraph">
    <w:name w:val="List Paragraph"/>
    <w:basedOn w:val="Normal"/>
    <w:uiPriority w:val="34"/>
    <w:qFormat/>
    <w:rsid w:val="00A05F8B"/>
    <w:pPr>
      <w:ind w:left="720"/>
      <w:contextualSpacing/>
    </w:pPr>
  </w:style>
  <w:style w:type="paragraph" w:styleId="TOC3">
    <w:name w:val="toc 3"/>
    <w:basedOn w:val="Normal"/>
    <w:next w:val="Normal"/>
    <w:autoRedefine/>
    <w:uiPriority w:val="39"/>
    <w:unhideWhenUsed/>
    <w:rsid w:val="00193517"/>
    <w:pPr>
      <w:spacing w:after="100"/>
      <w:ind w:left="440"/>
    </w:pPr>
  </w:style>
  <w:style w:type="character" w:customStyle="1" w:styleId="Heading4Char">
    <w:name w:val="Heading 4 Char"/>
    <w:basedOn w:val="DefaultParagraphFont"/>
    <w:link w:val="Heading4"/>
    <w:rsid w:val="00A12BEE"/>
    <w:rPr>
      <w:rFonts w:ascii="Times New Roman" w:eastAsia="Times New Roman" w:hAnsi="Times New Roman" w:cs="Times New Roman"/>
      <w:sz w:val="40"/>
      <w:szCs w:val="20"/>
      <w:lang w:eastAsia="en-GB"/>
    </w:rPr>
  </w:style>
  <w:style w:type="character" w:customStyle="1" w:styleId="Heading6Char">
    <w:name w:val="Heading 6 Char"/>
    <w:basedOn w:val="DefaultParagraphFont"/>
    <w:link w:val="Heading6"/>
    <w:qFormat/>
    <w:rsid w:val="00A12BEE"/>
    <w:rPr>
      <w:rFonts w:ascii="Arial" w:eastAsia="Times New Roman" w:hAnsi="Arial" w:cs="Arial"/>
      <w:b/>
      <w:bCs/>
      <w:sz w:val="24"/>
      <w:szCs w:val="20"/>
    </w:rPr>
  </w:style>
  <w:style w:type="paragraph" w:styleId="NormalWeb">
    <w:name w:val="Normal (Web)"/>
    <w:basedOn w:val="Normal"/>
    <w:qFormat/>
    <w:rsid w:val="00A12BEE"/>
    <w:pPr>
      <w:spacing w:before="100" w:after="100" w:line="240" w:lineRule="auto"/>
    </w:pPr>
    <w:rPr>
      <w:rFonts w:ascii="Times New Roman" w:eastAsia="Times New Roman" w:hAnsi="Times New Roman" w:cs="Times New Roman"/>
      <w:sz w:val="24"/>
      <w:szCs w:val="20"/>
    </w:rPr>
  </w:style>
  <w:style w:type="table" w:styleId="TableGrid">
    <w:name w:val="Table Grid"/>
    <w:basedOn w:val="TableNormal"/>
    <w:uiPriority w:val="59"/>
    <w:rsid w:val="00A12BEE"/>
    <w:pPr>
      <w:spacing w:after="0" w:line="240" w:lineRule="auto"/>
    </w:pPr>
    <w:rPr>
      <w:rFonts w:ascii="Times New Roman" w:eastAsia="Times New Roman" w:hAnsi="Times New Roman" w:cs="Times New Roman"/>
      <w:sz w:val="20"/>
      <w:szCs w:val="20"/>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link w:val="BodyText2Char"/>
    <w:qFormat/>
    <w:rsid w:val="00A12BEE"/>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A12BEE"/>
    <w:rPr>
      <w:rFonts w:ascii="Times New Roman" w:eastAsia="Times New Roman" w:hAnsi="Times New Roman" w:cs="Times New Roman"/>
      <w:sz w:val="16"/>
      <w:szCs w:val="20"/>
    </w:rPr>
  </w:style>
  <w:style w:type="paragraph" w:customStyle="1" w:styleId="BodyText1">
    <w:name w:val="Body Text1"/>
    <w:basedOn w:val="Normal"/>
    <w:qFormat/>
    <w:rsid w:val="00A12BEE"/>
    <w:pPr>
      <w:tabs>
        <w:tab w:val="left" w:pos="720"/>
        <w:tab w:val="left" w:pos="1440"/>
      </w:tabs>
      <w:spacing w:after="0" w:line="240" w:lineRule="auto"/>
    </w:pPr>
    <w:rPr>
      <w:rFonts w:ascii="CG Times (WN)" w:eastAsia="Times New Roman" w:hAnsi="CG Times (WN)" w:cs="Times New Roman"/>
      <w:sz w:val="24"/>
      <w:szCs w:val="20"/>
    </w:rPr>
  </w:style>
  <w:style w:type="paragraph" w:styleId="BalloonText">
    <w:name w:val="Balloon Text"/>
    <w:basedOn w:val="Normal"/>
    <w:link w:val="BalloonTextChar"/>
    <w:qFormat/>
    <w:rsid w:val="00A12BEE"/>
    <w:pPr>
      <w:spacing w:after="0" w:line="240" w:lineRule="auto"/>
    </w:pPr>
    <w:rPr>
      <w:rFonts w:ascii="Tahoma" w:eastAsia="Times New Roman" w:hAnsi="Tahoma" w:cs="Tahoma"/>
      <w:sz w:val="16"/>
      <w:szCs w:val="16"/>
      <w:lang w:eastAsia="en-GB"/>
    </w:rPr>
  </w:style>
  <w:style w:type="character" w:customStyle="1" w:styleId="BalloonTextChar">
    <w:name w:val="Balloon Text Char"/>
    <w:basedOn w:val="DefaultParagraphFont"/>
    <w:link w:val="BalloonText"/>
    <w:qFormat/>
    <w:rsid w:val="00A12BEE"/>
    <w:rPr>
      <w:rFonts w:ascii="Tahoma" w:eastAsia="Times New Roman" w:hAnsi="Tahoma" w:cs="Tahoma"/>
      <w:sz w:val="16"/>
      <w:szCs w:val="16"/>
      <w:lang w:eastAsia="en-GB"/>
    </w:rPr>
  </w:style>
  <w:style w:type="paragraph" w:customStyle="1" w:styleId="BulletedList">
    <w:name w:val="Bulleted List"/>
    <w:basedOn w:val="Normal"/>
    <w:qFormat/>
    <w:rsid w:val="00A12BEE"/>
    <w:pPr>
      <w:numPr>
        <w:numId w:val="12"/>
      </w:numPr>
      <w:spacing w:before="120" w:after="240" w:line="240" w:lineRule="auto"/>
    </w:pPr>
    <w:rPr>
      <w:rFonts w:ascii="Verdana" w:eastAsia="Times New Roman" w:hAnsi="Verdana" w:cs="Times New Roman"/>
      <w:sz w:val="16"/>
      <w:szCs w:val="24"/>
      <w:lang w:val="en-US"/>
    </w:rPr>
  </w:style>
  <w:style w:type="character" w:styleId="Emphasis">
    <w:name w:val="Emphasis"/>
    <w:uiPriority w:val="20"/>
    <w:qFormat/>
    <w:rsid w:val="00A12BEE"/>
    <w:rPr>
      <w:i/>
      <w:iCs/>
    </w:rPr>
  </w:style>
  <w:style w:type="paragraph" w:customStyle="1" w:styleId="fixed">
    <w:name w:val="fixed"/>
    <w:qFormat/>
    <w:rsid w:val="00A12BEE"/>
    <w:pPr>
      <w:tabs>
        <w:tab w:val="left" w:pos="720"/>
        <w:tab w:val="left" w:pos="1440"/>
        <w:tab w:val="left" w:pos="2160"/>
        <w:tab w:val="left" w:pos="2880"/>
      </w:tabs>
      <w:spacing w:after="0" w:line="240" w:lineRule="auto"/>
      <w:ind w:left="3600" w:hanging="3600"/>
      <w:textAlignment w:val="baseline"/>
    </w:pPr>
    <w:rPr>
      <w:rFonts w:ascii="Times New Roman" w:eastAsia="Times New Roman" w:hAnsi="Times New Roman" w:cs="Times New Roman"/>
      <w:b/>
      <w:color w:val="00000A"/>
      <w:sz w:val="24"/>
      <w:szCs w:val="20"/>
      <w:lang w:eastAsia="en-GB"/>
    </w:rPr>
  </w:style>
  <w:style w:type="character" w:customStyle="1" w:styleId="PlainTextChar">
    <w:name w:val="Plain Text Char"/>
    <w:basedOn w:val="DefaultParagraphFont"/>
    <w:link w:val="PlainText"/>
    <w:qFormat/>
    <w:rsid w:val="00A12BEE"/>
    <w:rPr>
      <w:rFonts w:ascii="Courier New" w:hAnsi="Courier New"/>
      <w:lang w:val="en-US"/>
    </w:rPr>
  </w:style>
  <w:style w:type="character" w:customStyle="1" w:styleId="BodyTextChar">
    <w:name w:val="Body Text Char"/>
    <w:basedOn w:val="DefaultParagraphFont"/>
    <w:link w:val="TextBody"/>
    <w:qFormat/>
    <w:rsid w:val="00A12BEE"/>
  </w:style>
  <w:style w:type="character" w:customStyle="1" w:styleId="shorttext">
    <w:name w:val="short_text"/>
    <w:basedOn w:val="DefaultParagraphFont"/>
    <w:qFormat/>
    <w:rsid w:val="00A12BEE"/>
  </w:style>
  <w:style w:type="character" w:customStyle="1" w:styleId="hps">
    <w:name w:val="hps"/>
    <w:basedOn w:val="DefaultParagraphFont"/>
    <w:qFormat/>
    <w:rsid w:val="00A12BEE"/>
  </w:style>
  <w:style w:type="character" w:customStyle="1" w:styleId="apple-converted-space">
    <w:name w:val="apple-converted-space"/>
    <w:basedOn w:val="DefaultParagraphFont"/>
    <w:qFormat/>
    <w:rsid w:val="00A12BEE"/>
  </w:style>
  <w:style w:type="character" w:styleId="Strong">
    <w:name w:val="Strong"/>
    <w:basedOn w:val="DefaultParagraphFont"/>
    <w:uiPriority w:val="22"/>
    <w:qFormat/>
    <w:rsid w:val="00A12BEE"/>
    <w:rPr>
      <w:b/>
      <w:bCs/>
    </w:rPr>
  </w:style>
  <w:style w:type="character" w:customStyle="1" w:styleId="InternetLink">
    <w:name w:val="Internet Link"/>
    <w:basedOn w:val="DefaultParagraphFont"/>
    <w:uiPriority w:val="99"/>
    <w:unhideWhenUsed/>
    <w:rsid w:val="00A12BEE"/>
    <w:rPr>
      <w:color w:val="0000FF"/>
      <w:u w:val="single"/>
    </w:rPr>
  </w:style>
  <w:style w:type="character" w:customStyle="1" w:styleId="fixedChar">
    <w:name w:val="fixed Char"/>
    <w:qFormat/>
    <w:rsid w:val="00A12BEE"/>
    <w:rPr>
      <w:b/>
      <w:sz w:val="24"/>
    </w:rPr>
  </w:style>
  <w:style w:type="character" w:customStyle="1" w:styleId="ListLabel1">
    <w:name w:val="ListLabel 1"/>
    <w:qFormat/>
    <w:rsid w:val="00A12BEE"/>
    <w:rPr>
      <w:rFonts w:cs="Verdana"/>
    </w:rPr>
  </w:style>
  <w:style w:type="character" w:customStyle="1" w:styleId="ListLabel2">
    <w:name w:val="ListLabel 2"/>
    <w:qFormat/>
    <w:rsid w:val="00A12BEE"/>
    <w:rPr>
      <w:rFonts w:cs="Courier New"/>
    </w:rPr>
  </w:style>
  <w:style w:type="character" w:customStyle="1" w:styleId="ListLabel3">
    <w:name w:val="ListLabel 3"/>
    <w:qFormat/>
    <w:rsid w:val="00A12BEE"/>
    <w:rPr>
      <w:sz w:val="16"/>
      <w:szCs w:val="16"/>
    </w:rPr>
  </w:style>
  <w:style w:type="character" w:customStyle="1" w:styleId="ListLabel4">
    <w:name w:val="ListLabel 4"/>
    <w:qFormat/>
    <w:rsid w:val="00A12BEE"/>
    <w:rPr>
      <w:rFonts w:cs="Wingdings"/>
    </w:rPr>
  </w:style>
  <w:style w:type="character" w:customStyle="1" w:styleId="ListLabel5">
    <w:name w:val="ListLabel 5"/>
    <w:qFormat/>
    <w:rsid w:val="00A12BEE"/>
    <w:rPr>
      <w:rFonts w:cs="Symbol"/>
    </w:rPr>
  </w:style>
  <w:style w:type="character" w:customStyle="1" w:styleId="Bullets">
    <w:name w:val="Bullets"/>
    <w:qFormat/>
    <w:rsid w:val="00A12BEE"/>
    <w:rPr>
      <w:rFonts w:ascii="OpenSymbol" w:eastAsia="OpenSymbol" w:hAnsi="OpenSymbol" w:cs="OpenSymbol"/>
    </w:rPr>
  </w:style>
  <w:style w:type="character" w:customStyle="1" w:styleId="ListLabel6">
    <w:name w:val="ListLabel 6"/>
    <w:qFormat/>
    <w:rsid w:val="00A12BEE"/>
    <w:rPr>
      <w:rFonts w:ascii="Calibri" w:hAnsi="Calibri" w:cs="Symbol"/>
      <w:b/>
      <w:sz w:val="22"/>
    </w:rPr>
  </w:style>
  <w:style w:type="character" w:customStyle="1" w:styleId="ListLabel7">
    <w:name w:val="ListLabel 7"/>
    <w:qFormat/>
    <w:rsid w:val="00A12BEE"/>
    <w:rPr>
      <w:rFonts w:cs="Courier New"/>
    </w:rPr>
  </w:style>
  <w:style w:type="character" w:customStyle="1" w:styleId="ListLabel8">
    <w:name w:val="ListLabel 8"/>
    <w:qFormat/>
    <w:rsid w:val="00A12BEE"/>
    <w:rPr>
      <w:rFonts w:cs="Wingdings"/>
    </w:rPr>
  </w:style>
  <w:style w:type="character" w:customStyle="1" w:styleId="ListLabel9">
    <w:name w:val="ListLabel 9"/>
    <w:qFormat/>
    <w:rsid w:val="00A12BEE"/>
    <w:rPr>
      <w:rFonts w:ascii="Caladea" w:hAnsi="Caladea" w:cs="OpenSymbol"/>
      <w:sz w:val="22"/>
    </w:rPr>
  </w:style>
  <w:style w:type="character" w:customStyle="1" w:styleId="ListLabel10">
    <w:name w:val="ListLabel 10"/>
    <w:qFormat/>
    <w:rsid w:val="00A12BEE"/>
    <w:rPr>
      <w:rFonts w:ascii="Calibri" w:hAnsi="Calibri" w:cs="Symbol"/>
      <w:b/>
      <w:sz w:val="22"/>
    </w:rPr>
  </w:style>
  <w:style w:type="character" w:customStyle="1" w:styleId="ListLabel11">
    <w:name w:val="ListLabel 11"/>
    <w:qFormat/>
    <w:rsid w:val="00A12BEE"/>
    <w:rPr>
      <w:rFonts w:cs="Courier New"/>
    </w:rPr>
  </w:style>
  <w:style w:type="character" w:customStyle="1" w:styleId="ListLabel12">
    <w:name w:val="ListLabel 12"/>
    <w:qFormat/>
    <w:rsid w:val="00A12BEE"/>
    <w:rPr>
      <w:rFonts w:cs="Wingdings"/>
    </w:rPr>
  </w:style>
  <w:style w:type="character" w:customStyle="1" w:styleId="ListLabel13">
    <w:name w:val="ListLabel 13"/>
    <w:qFormat/>
    <w:rsid w:val="00A12BEE"/>
    <w:rPr>
      <w:rFonts w:ascii="Caladea" w:hAnsi="Caladea" w:cs="OpenSymbol"/>
      <w:sz w:val="22"/>
    </w:rPr>
  </w:style>
  <w:style w:type="paragraph" w:customStyle="1" w:styleId="Heading">
    <w:name w:val="Heading"/>
    <w:basedOn w:val="Normal"/>
    <w:next w:val="TextBody"/>
    <w:qFormat/>
    <w:rsid w:val="00A12BEE"/>
    <w:pPr>
      <w:keepNext/>
      <w:spacing w:before="240" w:after="120" w:line="240" w:lineRule="auto"/>
    </w:pPr>
    <w:rPr>
      <w:rFonts w:ascii="Liberation Sans" w:eastAsia="WenQuanYi Micro Hei" w:hAnsi="Liberation Sans" w:cs="FreeSans"/>
      <w:color w:val="00000A"/>
      <w:sz w:val="28"/>
      <w:szCs w:val="28"/>
      <w:lang w:eastAsia="en-GB"/>
    </w:rPr>
  </w:style>
  <w:style w:type="paragraph" w:customStyle="1" w:styleId="TextBody">
    <w:name w:val="Text Body"/>
    <w:basedOn w:val="Normal"/>
    <w:link w:val="BodyTextChar"/>
    <w:rsid w:val="00A12BEE"/>
    <w:pPr>
      <w:spacing w:after="120" w:line="240" w:lineRule="auto"/>
    </w:pPr>
    <w:rPr>
      <w:rFonts w:asciiTheme="minorHAnsi" w:hAnsiTheme="minorHAnsi"/>
    </w:rPr>
  </w:style>
  <w:style w:type="paragraph" w:styleId="List">
    <w:name w:val="List"/>
    <w:basedOn w:val="TextBody"/>
    <w:rsid w:val="00A12BEE"/>
    <w:rPr>
      <w:rFonts w:cs="FreeSans"/>
    </w:rPr>
  </w:style>
  <w:style w:type="paragraph" w:styleId="Caption">
    <w:name w:val="caption"/>
    <w:basedOn w:val="Normal"/>
    <w:qFormat/>
    <w:rsid w:val="00A12BEE"/>
    <w:pPr>
      <w:suppressLineNumbers/>
      <w:spacing w:before="120" w:after="120" w:line="240" w:lineRule="auto"/>
    </w:pPr>
    <w:rPr>
      <w:rFonts w:ascii="Times New Roman" w:eastAsia="Times New Roman" w:hAnsi="Times New Roman" w:cs="FreeSans"/>
      <w:i/>
      <w:iCs/>
      <w:color w:val="00000A"/>
      <w:sz w:val="24"/>
      <w:szCs w:val="24"/>
      <w:lang w:eastAsia="en-GB"/>
    </w:rPr>
  </w:style>
  <w:style w:type="paragraph" w:customStyle="1" w:styleId="Index">
    <w:name w:val="Index"/>
    <w:basedOn w:val="Normal"/>
    <w:qFormat/>
    <w:rsid w:val="00A12BEE"/>
    <w:pPr>
      <w:suppressLineNumbers/>
      <w:spacing w:after="0" w:line="240" w:lineRule="auto"/>
    </w:pPr>
    <w:rPr>
      <w:rFonts w:ascii="Times New Roman" w:eastAsia="Times New Roman" w:hAnsi="Times New Roman" w:cs="FreeSans"/>
      <w:color w:val="00000A"/>
      <w:sz w:val="20"/>
      <w:szCs w:val="20"/>
      <w:lang w:eastAsia="en-GB"/>
    </w:rPr>
  </w:style>
  <w:style w:type="paragraph" w:styleId="PlainText">
    <w:name w:val="Plain Text"/>
    <w:basedOn w:val="Normal"/>
    <w:link w:val="PlainTextChar"/>
    <w:qFormat/>
    <w:rsid w:val="00A12BEE"/>
    <w:pPr>
      <w:spacing w:after="0" w:line="240" w:lineRule="auto"/>
    </w:pPr>
    <w:rPr>
      <w:rFonts w:ascii="Courier New" w:hAnsi="Courier New"/>
      <w:lang w:val="en-US"/>
    </w:rPr>
  </w:style>
  <w:style w:type="character" w:customStyle="1" w:styleId="PlainTextChar1">
    <w:name w:val="Plain Text Char1"/>
    <w:basedOn w:val="DefaultParagraphFont"/>
    <w:semiHidden/>
    <w:rsid w:val="00A12BEE"/>
    <w:rPr>
      <w:rFonts w:ascii="Consolas" w:hAnsi="Consolas"/>
      <w:sz w:val="21"/>
      <w:szCs w:val="21"/>
    </w:rPr>
  </w:style>
  <w:style w:type="paragraph" w:customStyle="1" w:styleId="Modcode">
    <w:name w:val="Modcode"/>
    <w:basedOn w:val="Normal"/>
    <w:qFormat/>
    <w:rsid w:val="00A12BEE"/>
    <w:pPr>
      <w:spacing w:after="0" w:line="240" w:lineRule="auto"/>
      <w:jc w:val="center"/>
    </w:pPr>
    <w:rPr>
      <w:rFonts w:ascii="Times New Roman" w:eastAsia="Times New Roman" w:hAnsi="Times New Roman" w:cs="Times New Roman"/>
      <w:b/>
      <w:caps/>
      <w:color w:val="00000A"/>
      <w:sz w:val="28"/>
      <w:szCs w:val="20"/>
      <w:lang w:eastAsia="en-GB"/>
    </w:rPr>
  </w:style>
  <w:style w:type="paragraph" w:customStyle="1" w:styleId="Modname">
    <w:name w:val="Modname"/>
    <w:basedOn w:val="Normal"/>
    <w:qFormat/>
    <w:rsid w:val="00A12BEE"/>
    <w:pPr>
      <w:spacing w:after="240" w:line="240" w:lineRule="auto"/>
      <w:jc w:val="center"/>
    </w:pPr>
    <w:rPr>
      <w:rFonts w:ascii="Times New Roman" w:eastAsia="Times New Roman" w:hAnsi="Times New Roman" w:cs="Times New Roman"/>
      <w:b/>
      <w:color w:val="00000A"/>
      <w:sz w:val="28"/>
      <w:szCs w:val="20"/>
      <w:lang w:eastAsia="en-GB"/>
    </w:rPr>
  </w:style>
  <w:style w:type="paragraph" w:customStyle="1" w:styleId="Time">
    <w:name w:val="Time"/>
    <w:basedOn w:val="Normal"/>
    <w:qFormat/>
    <w:rsid w:val="00A12BEE"/>
    <w:pPr>
      <w:spacing w:after="240" w:line="240" w:lineRule="auto"/>
    </w:pPr>
    <w:rPr>
      <w:rFonts w:ascii="Times New Roman" w:eastAsia="Times New Roman" w:hAnsi="Times New Roman" w:cs="Times New Roman"/>
      <w:b/>
      <w:caps/>
      <w:color w:val="00000A"/>
      <w:sz w:val="28"/>
      <w:szCs w:val="20"/>
      <w:lang w:eastAsia="en-GB"/>
    </w:rPr>
  </w:style>
  <w:style w:type="paragraph" w:customStyle="1" w:styleId="Answer">
    <w:name w:val="Answer"/>
    <w:basedOn w:val="Normal"/>
    <w:qFormat/>
    <w:rsid w:val="00A12BEE"/>
    <w:pPr>
      <w:spacing w:after="0" w:line="240" w:lineRule="auto"/>
    </w:pPr>
    <w:rPr>
      <w:rFonts w:ascii="Times New Roman" w:eastAsia="Times New Roman" w:hAnsi="Times New Roman" w:cs="Times New Roman"/>
      <w:b/>
      <w:caps/>
      <w:color w:val="00000A"/>
      <w:sz w:val="28"/>
      <w:szCs w:val="20"/>
      <w:lang w:eastAsia="en-GB"/>
    </w:rPr>
  </w:style>
  <w:style w:type="paragraph" w:customStyle="1" w:styleId="SMUNORMALARIAL">
    <w:name w:val="SMU NORMAL ARIAL"/>
    <w:basedOn w:val="Normal"/>
    <w:qFormat/>
    <w:rsid w:val="00A12BEE"/>
    <w:pPr>
      <w:spacing w:after="0" w:line="240" w:lineRule="auto"/>
    </w:pPr>
    <w:rPr>
      <w:rFonts w:eastAsia="Times New Roman" w:cs="Times New Roman"/>
      <w:color w:val="00000A"/>
      <w:szCs w:val="24"/>
      <w:lang w:eastAsia="en-GB"/>
    </w:rPr>
  </w:style>
  <w:style w:type="paragraph" w:customStyle="1" w:styleId="BodyText20">
    <w:name w:val="Body Text2"/>
    <w:basedOn w:val="Normal"/>
    <w:qFormat/>
    <w:rsid w:val="00A12BEE"/>
    <w:pPr>
      <w:tabs>
        <w:tab w:val="left" w:pos="720"/>
        <w:tab w:val="left" w:pos="1440"/>
      </w:tabs>
      <w:spacing w:after="0" w:line="240" w:lineRule="auto"/>
    </w:pPr>
    <w:rPr>
      <w:rFonts w:ascii="CG Times (WN)" w:eastAsia="Times New Roman" w:hAnsi="CG Times (WN)" w:cs="Times New Roman"/>
      <w:color w:val="00000A"/>
      <w:sz w:val="24"/>
      <w:szCs w:val="20"/>
    </w:rPr>
  </w:style>
  <w:style w:type="paragraph" w:customStyle="1" w:styleId="FrameContents">
    <w:name w:val="Frame Contents"/>
    <w:basedOn w:val="Normal"/>
    <w:qFormat/>
    <w:rsid w:val="00A12BEE"/>
    <w:pPr>
      <w:spacing w:after="0" w:line="240" w:lineRule="auto"/>
    </w:pPr>
    <w:rPr>
      <w:rFonts w:ascii="Times New Roman" w:eastAsia="Times New Roman" w:hAnsi="Times New Roman" w:cs="Times New Roman"/>
      <w:color w:val="00000A"/>
      <w:sz w:val="20"/>
      <w:szCs w:val="20"/>
      <w:lang w:eastAsia="en-GB"/>
    </w:rPr>
  </w:style>
  <w:style w:type="paragraph" w:customStyle="1" w:styleId="Quotations">
    <w:name w:val="Quotations"/>
    <w:basedOn w:val="Normal"/>
    <w:qFormat/>
    <w:rsid w:val="00A12BEE"/>
    <w:pPr>
      <w:spacing w:after="0" w:line="240" w:lineRule="auto"/>
    </w:pPr>
    <w:rPr>
      <w:rFonts w:ascii="Times New Roman" w:eastAsia="Times New Roman" w:hAnsi="Times New Roman" w:cs="Times New Roman"/>
      <w:color w:val="00000A"/>
      <w:sz w:val="20"/>
      <w:szCs w:val="20"/>
      <w:lang w:eastAsia="en-GB"/>
    </w:rPr>
  </w:style>
  <w:style w:type="paragraph" w:styleId="Title">
    <w:name w:val="Title"/>
    <w:basedOn w:val="Heading"/>
    <w:link w:val="TitleChar"/>
    <w:qFormat/>
    <w:rsid w:val="00A12BEE"/>
  </w:style>
  <w:style w:type="character" w:customStyle="1" w:styleId="TitleChar">
    <w:name w:val="Title Char"/>
    <w:basedOn w:val="DefaultParagraphFont"/>
    <w:link w:val="Title"/>
    <w:rsid w:val="00A12BEE"/>
    <w:rPr>
      <w:rFonts w:ascii="Liberation Sans" w:eastAsia="WenQuanYi Micro Hei" w:hAnsi="Liberation Sans" w:cs="FreeSans"/>
      <w:color w:val="00000A"/>
      <w:sz w:val="28"/>
      <w:szCs w:val="28"/>
      <w:lang w:eastAsia="en-GB"/>
    </w:rPr>
  </w:style>
  <w:style w:type="paragraph" w:styleId="Subtitle">
    <w:name w:val="Subtitle"/>
    <w:basedOn w:val="Heading"/>
    <w:link w:val="SubtitleChar"/>
    <w:qFormat/>
    <w:rsid w:val="00A12BEE"/>
  </w:style>
  <w:style w:type="character" w:customStyle="1" w:styleId="SubtitleChar">
    <w:name w:val="Subtitle Char"/>
    <w:basedOn w:val="DefaultParagraphFont"/>
    <w:link w:val="Subtitle"/>
    <w:rsid w:val="00A12BEE"/>
    <w:rPr>
      <w:rFonts w:ascii="Liberation Sans" w:eastAsia="WenQuanYi Micro Hei" w:hAnsi="Liberation Sans" w:cs="FreeSans"/>
      <w:color w:val="00000A"/>
      <w:sz w:val="28"/>
      <w:szCs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21221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numbering" Target="numbering.xml"/><Relationship Id="rId21" Type="http://schemas.openxmlformats.org/officeDocument/2006/relationships/image" Target="media/image12.jpeg"/><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jpe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image" Target="media/image15.png"/><Relationship Id="rId32"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image" Target="media/image2.png"/><Relationship Id="rId19" Type="http://schemas.openxmlformats.org/officeDocument/2006/relationships/image" Target="media/image10.jpeg"/><Relationship Id="rId31" Type="http://schemas.openxmlformats.org/officeDocument/2006/relationships/image" Target="media/image2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rojones@gmail.com</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36AC8C5-3007-4312-9171-CCE389E81D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538</TotalTime>
  <Pages>24</Pages>
  <Words>9965</Words>
  <Characters>56807</Characters>
  <Application>Microsoft Office Word</Application>
  <DocSecurity>0</DocSecurity>
  <Lines>473</Lines>
  <Paragraphs>133</Paragraphs>
  <ScaleCrop>false</ScaleCrop>
  <HeadingPairs>
    <vt:vector size="2" baseType="variant">
      <vt:variant>
        <vt:lpstr>Title</vt:lpstr>
      </vt:variant>
      <vt:variant>
        <vt:i4>1</vt:i4>
      </vt:variant>
    </vt:vector>
  </HeadingPairs>
  <TitlesOfParts>
    <vt:vector size="1" baseType="lpstr">
      <vt:lpstr>Case Study on terrorist attack case</vt:lpstr>
    </vt:vector>
  </TitlesOfParts>
  <Company/>
  <LinksUpToDate>false</LinksUpToDate>
  <CharactersWithSpaces>66639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on terrorist attack case</dc:title>
  <dc:subject>ACCA5000 – Dr Carlene Campbell</dc:subject>
  <dc:creator>Richard Jones - 1809132</dc:creator>
  <cp:keywords/>
  <dc:description/>
  <cp:lastModifiedBy>Richard Jones</cp:lastModifiedBy>
  <cp:revision>573</cp:revision>
  <dcterms:created xsi:type="dcterms:W3CDTF">2018-12-19T15:08:00Z</dcterms:created>
  <dcterms:modified xsi:type="dcterms:W3CDTF">2020-06-07T12:23:00Z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e340e065-4c36-3f38-8896-c150e9306b22</vt:lpwstr>
  </property>
</Properties>
</file>