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4A0011" w14:textId="77777777" w:rsidR="00832608" w:rsidRDefault="00832608">
      <w:pPr>
        <w:spacing w:line="480" w:lineRule="auto"/>
        <w:rPr>
          <w:rFonts w:ascii="Arial" w:hAnsi="Arial" w:cs="Arial"/>
          <w:sz w:val="24"/>
          <w:szCs w:val="24"/>
          <w:u w:val="single"/>
        </w:rPr>
      </w:pPr>
      <w:r>
        <w:rPr>
          <w:rFonts w:ascii="Arial" w:hAnsi="Arial" w:cs="Arial"/>
          <w:sz w:val="24"/>
          <w:szCs w:val="24"/>
          <w:u w:val="single"/>
        </w:rPr>
        <w:t xml:space="preserve">Written summary for preparing for higher education </w:t>
      </w:r>
    </w:p>
    <w:p w14:paraId="2AF178C0" w14:textId="77777777" w:rsidR="00832608" w:rsidRDefault="00832608">
      <w:pPr>
        <w:spacing w:line="480" w:lineRule="auto"/>
        <w:rPr>
          <w:rFonts w:ascii="Arial" w:hAnsi="Arial" w:cs="Arial"/>
          <w:sz w:val="24"/>
          <w:szCs w:val="24"/>
        </w:rPr>
      </w:pPr>
    </w:p>
    <w:p w14:paraId="0CB218CC" w14:textId="77777777" w:rsidR="00832608" w:rsidRDefault="00832608">
      <w:pPr>
        <w:spacing w:line="480" w:lineRule="auto"/>
        <w:rPr>
          <w:rFonts w:ascii="Arial" w:hAnsi="Arial" w:cs="Arial"/>
          <w:sz w:val="24"/>
          <w:szCs w:val="24"/>
        </w:rPr>
      </w:pPr>
      <w:r>
        <w:rPr>
          <w:rFonts w:ascii="Arial" w:hAnsi="Arial" w:cs="Arial"/>
          <w:sz w:val="24"/>
          <w:szCs w:val="24"/>
        </w:rPr>
        <w:t xml:space="preserve">Preparing for higher education is a key element to becoming successful and also enables the learner to fully understand  the subject of study, there are many steps that need to be taken to make sure your prepared not just physically but mentally so that your focus is where it needs to be. One of the first steps to being prepared is the time and place in which you choose to study, In essence it’s key that you choose a study place where there are no distractions and it’s not an environment where you spend your time doing other things such as hobbies as this could be something that will pull you away and you may want to go and do something else. The best place to study is where you feel most comfortable as well as productive. “The self-discipline you develop in your university years will pay off tenfold in the future”. </w:t>
      </w:r>
      <w:r>
        <w:rPr>
          <w:rFonts w:ascii="Arial" w:eastAsia="Times New Roman" w:hAnsi="Arial" w:cs="Arial"/>
          <w:color w:val="000000"/>
          <w:sz w:val="24"/>
          <w:szCs w:val="24"/>
        </w:rPr>
        <w:t xml:space="preserve">(Maclean's December 3, 2018) self-discipline is key to success and will take learners further in life . There are also digital skills that if the learner is not already familiar with will be helpful to take the time to learn and make themselves familiar with the apps you would be using such as Microsoft word and PowerPoint, Microsoft outlook and finally, Microsoft teams. As throughout your years of higher education the learner will be using a lot of digital skills to help you reach your goals. </w:t>
      </w:r>
      <w:r>
        <w:rPr>
          <w:rFonts w:ascii="Arial" w:eastAsia="Times New Roman" w:hAnsi="Arial" w:cs="Arial"/>
          <w:b/>
          <w:bCs/>
          <w:color w:val="000000" w:themeColor="text1"/>
          <w:sz w:val="24"/>
          <w:szCs w:val="24"/>
        </w:rPr>
        <w:t>“</w:t>
      </w:r>
      <w:r>
        <w:rPr>
          <w:rFonts w:ascii="Arial" w:eastAsia="Times New Roman" w:hAnsi="Arial" w:cs="Arial"/>
          <w:color w:val="000000" w:themeColor="text1"/>
          <w:sz w:val="24"/>
          <w:szCs w:val="24"/>
        </w:rPr>
        <w:t xml:space="preserve">the state of digital literacy across the UK and its importance to employers” (Times, 2021).  As well as this it is </w:t>
      </w:r>
      <w:r>
        <w:rPr>
          <w:rFonts w:ascii="Arial" w:eastAsia="Times New Roman" w:hAnsi="Arial" w:cs="Arial"/>
          <w:color w:val="494343"/>
          <w:sz w:val="24"/>
          <w:szCs w:val="24"/>
        </w:rPr>
        <w:t>important that the learner fully understands the assignment, as they will be set a lot of different assignments and different tasks which are all different so it’s important that they take the time to read the assignment briefs that are set so they can fully understand what it is that you have to do because this could affect the marks if the learner does not  understand what it is you have to do and do it wrong. i</w:t>
      </w:r>
      <w:r>
        <w:rPr>
          <w:rFonts w:ascii="Arial" w:eastAsia="Times New Roman" w:hAnsi="Arial" w:cs="Arial"/>
          <w:color w:val="1E2328"/>
          <w:sz w:val="24"/>
          <w:szCs w:val="24"/>
          <w:shd w:val="clear" w:color="auto" w:fill="FFFFFF"/>
        </w:rPr>
        <w:t>t provides the evidence for the teacher that the students have achieved the goals</w:t>
      </w:r>
      <w:r>
        <w:rPr>
          <w:rFonts w:ascii="Arial" w:eastAsia="Times New Roman" w:hAnsi="Arial" w:cs="Arial"/>
          <w:color w:val="000000" w:themeColor="text1"/>
          <w:sz w:val="24"/>
          <w:szCs w:val="24"/>
          <w:shd w:val="clear" w:color="auto" w:fill="FFFFFF"/>
        </w:rPr>
        <w:t xml:space="preserve">. </w:t>
      </w:r>
      <w:r>
        <w:rPr>
          <w:rFonts w:ascii="Arial" w:eastAsia="Times New Roman" w:hAnsi="Arial" w:cs="Arial"/>
          <w:color w:val="000000" w:themeColor="text1"/>
          <w:sz w:val="24"/>
          <w:szCs w:val="24"/>
        </w:rPr>
        <w:t>Developing high-level human resources with the necessary knowledge and skills for economic and social development.</w:t>
      </w:r>
      <w:r>
        <w:rPr>
          <w:rFonts w:ascii="Arial" w:eastAsia="Times New Roman" w:hAnsi="Arial" w:cs="Arial"/>
          <w:color w:val="000000"/>
          <w:sz w:val="24"/>
          <w:szCs w:val="24"/>
        </w:rPr>
        <w:t xml:space="preserve"> (And cooperation)</w:t>
      </w:r>
      <w:r>
        <w:rPr>
          <w:rFonts w:ascii="Arial" w:eastAsia="Times New Roman" w:hAnsi="Arial" w:cs="Arial"/>
          <w:color w:val="1E2328"/>
          <w:sz w:val="24"/>
          <w:szCs w:val="24"/>
          <w:shd w:val="clear" w:color="auto" w:fill="FFFFFF"/>
        </w:rPr>
        <w:t xml:space="preserve">To summarise </w:t>
      </w:r>
      <w:r>
        <w:rPr>
          <w:rFonts w:ascii="Arial" w:eastAsia="Times New Roman" w:hAnsi="Arial" w:cs="Arial"/>
          <w:color w:val="000000"/>
          <w:sz w:val="24"/>
          <w:szCs w:val="24"/>
        </w:rPr>
        <w:t>this piece, there are many things that have to be achieved to be prepared for higher education and it will be helpful to yourself to make yourself prepared. The more prepared you are the better the learner will do.</w:t>
      </w:r>
    </w:p>
    <w:p w14:paraId="276E02AF" w14:textId="77777777" w:rsidR="00832608" w:rsidRDefault="00832608">
      <w:pPr>
        <w:spacing w:line="480" w:lineRule="auto"/>
        <w:rPr>
          <w:rFonts w:ascii="Arial" w:eastAsia="Times New Roman" w:hAnsi="Arial" w:cs="Arial"/>
          <w:color w:val="000000"/>
          <w:sz w:val="24"/>
          <w:szCs w:val="24"/>
        </w:rPr>
      </w:pPr>
    </w:p>
    <w:p w14:paraId="4269AC5F" w14:textId="77777777" w:rsidR="00832608" w:rsidRDefault="00832608">
      <w:pPr>
        <w:spacing w:line="480" w:lineRule="auto"/>
        <w:rPr>
          <w:rFonts w:ascii="Arial" w:eastAsia="Times New Roman" w:hAnsi="Arial" w:cs="Arial"/>
          <w:color w:val="000000"/>
          <w:sz w:val="24"/>
          <w:szCs w:val="24"/>
        </w:rPr>
      </w:pPr>
    </w:p>
    <w:p w14:paraId="6B068636" w14:textId="77777777" w:rsidR="00832608" w:rsidRDefault="00832608">
      <w:pPr>
        <w:spacing w:line="480" w:lineRule="auto"/>
        <w:rPr>
          <w:rFonts w:ascii="Arial" w:eastAsia="Times New Roman" w:hAnsi="Arial" w:cs="Arial"/>
          <w:color w:val="000000"/>
          <w:sz w:val="24"/>
          <w:szCs w:val="24"/>
        </w:rPr>
      </w:pPr>
    </w:p>
    <w:p w14:paraId="7457AD51" w14:textId="77777777" w:rsidR="00832608" w:rsidRDefault="00832608">
      <w:pPr>
        <w:spacing w:line="480" w:lineRule="auto"/>
        <w:rPr>
          <w:rFonts w:ascii="Arial" w:eastAsia="Times New Roman" w:hAnsi="Arial" w:cs="Arial"/>
          <w:b/>
          <w:color w:val="000000"/>
          <w:sz w:val="24"/>
          <w:szCs w:val="24"/>
        </w:rPr>
      </w:pPr>
      <w:r>
        <w:rPr>
          <w:rFonts w:ascii="Arial" w:eastAsia="Times New Roman" w:hAnsi="Arial" w:cs="Arial"/>
          <w:b/>
          <w:bCs/>
          <w:color w:val="000000"/>
          <w:sz w:val="24"/>
          <w:szCs w:val="24"/>
        </w:rPr>
        <w:t>Mind map</w:t>
      </w:r>
    </w:p>
    <w:p w14:paraId="62A0E540" w14:textId="77777777" w:rsidR="00832608" w:rsidRDefault="00832608">
      <w:pPr>
        <w:spacing w:line="480" w:lineRule="auto"/>
        <w:rPr>
          <w:rFonts w:ascii="Arial" w:hAnsi="Arial" w:cs="Arial"/>
          <w:noProof/>
          <w:color w:val="0563C1" w:themeColor="hyperlink"/>
          <w:sz w:val="24"/>
          <w:szCs w:val="24"/>
          <w:u w:val="single"/>
        </w:rPr>
      </w:pPr>
      <w:r>
        <w:rPr>
          <w:rStyle w:val="Hyperlink"/>
          <w:rFonts w:ascii="Arial" w:hAnsi="Arial" w:cs="Arial"/>
          <w:noProof/>
          <w:sz w:val="24"/>
          <w:szCs w:val="24"/>
        </w:rPr>
        <w:t>my.sharepoint.com/:u:/g/personal/2209194_student_uwtsd_ac_uk/EaSG6-JF8ZlLpWIBrhfxFUEBb3DrU4r5oeZcdm_5eD42tg?e=PYvjPh</w:t>
      </w:r>
    </w:p>
    <w:p w14:paraId="5187A695" w14:textId="77777777" w:rsidR="00832608" w:rsidRDefault="00832608">
      <w:pPr>
        <w:spacing w:line="480" w:lineRule="auto"/>
        <w:rPr>
          <w:rFonts w:ascii="Arial" w:hAnsi="Arial" w:cs="Arial"/>
          <w:noProof/>
          <w:sz w:val="24"/>
          <w:szCs w:val="24"/>
        </w:rPr>
      </w:pPr>
    </w:p>
    <w:p w14:paraId="5C0E9644" w14:textId="77777777" w:rsidR="00832608" w:rsidRDefault="00832608">
      <w:pPr>
        <w:spacing w:line="480" w:lineRule="auto"/>
        <w:rPr>
          <w:rFonts w:ascii="Arial" w:hAnsi="Arial" w:cs="Arial"/>
          <w:noProof/>
          <w:sz w:val="24"/>
          <w:szCs w:val="24"/>
        </w:rPr>
      </w:pPr>
    </w:p>
    <w:p w14:paraId="36A79D60" w14:textId="77777777" w:rsidR="00832608" w:rsidRDefault="00832608">
      <w:pPr>
        <w:spacing w:line="480" w:lineRule="auto"/>
        <w:rPr>
          <w:rFonts w:ascii="Arial" w:hAnsi="Arial" w:cs="Arial"/>
          <w:noProof/>
          <w:sz w:val="24"/>
          <w:szCs w:val="24"/>
        </w:rPr>
      </w:pPr>
    </w:p>
    <w:p w14:paraId="574D2A37" w14:textId="77777777" w:rsidR="00832608" w:rsidRDefault="00832608">
      <w:pPr>
        <w:spacing w:line="480" w:lineRule="auto"/>
        <w:rPr>
          <w:rFonts w:ascii="Arial" w:hAnsi="Arial" w:cs="Arial"/>
          <w:b/>
          <w:bCs/>
          <w:noProof/>
          <w:sz w:val="24"/>
          <w:szCs w:val="24"/>
        </w:rPr>
      </w:pPr>
      <w:r>
        <w:rPr>
          <w:rFonts w:ascii="Arial" w:hAnsi="Arial" w:cs="Arial"/>
          <w:b/>
          <w:bCs/>
          <w:noProof/>
          <w:sz w:val="24"/>
          <w:szCs w:val="24"/>
        </w:rPr>
        <w:t xml:space="preserve">Video presentation </w:t>
      </w:r>
    </w:p>
    <w:p w14:paraId="46595E9D" w14:textId="77777777" w:rsidR="00832608" w:rsidRDefault="00832608">
      <w:pPr>
        <w:spacing w:line="480" w:lineRule="auto"/>
        <w:rPr>
          <w:rFonts w:ascii="Arial" w:hAnsi="Arial" w:cs="Arial"/>
          <w:b/>
          <w:bCs/>
          <w:noProof/>
          <w:sz w:val="24"/>
          <w:szCs w:val="24"/>
        </w:rPr>
      </w:pPr>
    </w:p>
    <w:p w14:paraId="6D8F96AE" w14:textId="77777777" w:rsidR="00832608" w:rsidRDefault="00832608">
      <w:pPr>
        <w:spacing w:line="480" w:lineRule="auto"/>
        <w:rPr>
          <w:rFonts w:ascii="Arial" w:eastAsia="Times New Roman" w:hAnsi="Arial" w:cs="Arial"/>
          <w:b/>
          <w:bCs/>
          <w:color w:val="000000"/>
          <w:sz w:val="24"/>
          <w:szCs w:val="24"/>
        </w:rPr>
      </w:pPr>
      <w:hyperlink r:id="rId4" w:history="1">
        <w:r>
          <w:rPr>
            <w:rStyle w:val="Hyperlink"/>
            <w:rFonts w:ascii="Arial" w:eastAsia="Times New Roman" w:hAnsi="Arial" w:cs="Arial"/>
            <w:b/>
            <w:bCs/>
            <w:sz w:val="24"/>
            <w:szCs w:val="24"/>
          </w:rPr>
          <w:t>https://uowtsd-my.sharepoint.com/:v:/g/personal/2209194_student_uwtsd_ac_uk/EanLM961HHFJoz_6zENAWgMBFZ7899OITG9tZ5qyfdbqhg?e=P6qOL8</w:t>
        </w:r>
      </w:hyperlink>
    </w:p>
    <w:p w14:paraId="389495C3" w14:textId="77777777" w:rsidR="00832608" w:rsidRDefault="00832608">
      <w:pPr>
        <w:spacing w:line="480" w:lineRule="auto"/>
        <w:rPr>
          <w:rFonts w:ascii="Arial" w:eastAsia="Times New Roman" w:hAnsi="Arial" w:cs="Arial"/>
          <w:b/>
          <w:bCs/>
          <w:color w:val="000000"/>
          <w:sz w:val="24"/>
          <w:szCs w:val="24"/>
        </w:rPr>
      </w:pPr>
    </w:p>
    <w:p w14:paraId="374219C1" w14:textId="77777777" w:rsidR="00832608" w:rsidRDefault="00832608">
      <w:pPr>
        <w:spacing w:line="480" w:lineRule="auto"/>
        <w:rPr>
          <w:rFonts w:ascii="Arial" w:eastAsia="Times New Roman" w:hAnsi="Arial" w:cs="Arial"/>
          <w:color w:val="000000"/>
          <w:sz w:val="24"/>
          <w:szCs w:val="24"/>
        </w:rPr>
      </w:pPr>
    </w:p>
    <w:p w14:paraId="7DE2D8A0" w14:textId="77777777" w:rsidR="00832608" w:rsidRDefault="00832608">
      <w:pPr>
        <w:spacing w:line="480" w:lineRule="auto"/>
        <w:rPr>
          <w:rFonts w:ascii="Arial" w:eastAsia="Times New Roman" w:hAnsi="Arial" w:cs="Arial"/>
          <w:color w:val="000000"/>
          <w:sz w:val="24"/>
          <w:szCs w:val="24"/>
        </w:rPr>
      </w:pPr>
    </w:p>
    <w:p w14:paraId="029D7853" w14:textId="77777777" w:rsidR="00832608" w:rsidRDefault="00832608">
      <w:pPr>
        <w:spacing w:line="480" w:lineRule="auto"/>
        <w:rPr>
          <w:rFonts w:ascii="Arial" w:eastAsia="Times New Roman" w:hAnsi="Arial" w:cs="Arial"/>
          <w:color w:val="000000"/>
          <w:sz w:val="24"/>
          <w:szCs w:val="24"/>
        </w:rPr>
      </w:pPr>
    </w:p>
    <w:p w14:paraId="6E1DC7EA" w14:textId="77777777" w:rsidR="00832608" w:rsidRDefault="00832608">
      <w:pPr>
        <w:spacing w:line="480" w:lineRule="auto"/>
        <w:rPr>
          <w:rFonts w:ascii="Arial" w:eastAsia="Times New Roman" w:hAnsi="Arial" w:cs="Arial"/>
          <w:color w:val="000000"/>
          <w:sz w:val="24"/>
          <w:szCs w:val="24"/>
        </w:rPr>
      </w:pPr>
    </w:p>
    <w:p w14:paraId="078B4BF5" w14:textId="77777777" w:rsidR="00832608" w:rsidRDefault="00832608">
      <w:pPr>
        <w:spacing w:line="480" w:lineRule="auto"/>
        <w:rPr>
          <w:rFonts w:ascii="Arial" w:eastAsia="Times New Roman" w:hAnsi="Arial" w:cs="Arial"/>
          <w:color w:val="000000"/>
          <w:sz w:val="24"/>
          <w:szCs w:val="24"/>
        </w:rPr>
      </w:pPr>
    </w:p>
    <w:p w14:paraId="05EDA86F" w14:textId="77777777" w:rsidR="00832608" w:rsidRDefault="00832608">
      <w:pPr>
        <w:spacing w:line="480" w:lineRule="auto"/>
        <w:rPr>
          <w:rFonts w:ascii="Arial" w:eastAsia="Times New Roman" w:hAnsi="Arial" w:cs="Arial"/>
          <w:color w:val="000000"/>
          <w:sz w:val="24"/>
          <w:szCs w:val="24"/>
        </w:rPr>
      </w:pPr>
      <w:r>
        <w:rPr>
          <w:rFonts w:ascii="Arial" w:eastAsia="Times New Roman" w:hAnsi="Arial" w:cs="Arial"/>
          <w:color w:val="000000"/>
          <w:sz w:val="24"/>
          <w:szCs w:val="24"/>
        </w:rPr>
        <w:t xml:space="preserve">Reflection </w:t>
      </w:r>
    </w:p>
    <w:p w14:paraId="0963672B" w14:textId="77777777" w:rsidR="00832608" w:rsidRDefault="00832608">
      <w:pPr>
        <w:spacing w:line="480" w:lineRule="auto"/>
        <w:rPr>
          <w:rFonts w:ascii="Arial" w:eastAsia="Times New Roman" w:hAnsi="Arial" w:cs="Arial"/>
          <w:color w:val="000000"/>
          <w:sz w:val="24"/>
          <w:szCs w:val="24"/>
        </w:rPr>
      </w:pPr>
    </w:p>
    <w:p w14:paraId="4579A2FB" w14:textId="77777777" w:rsidR="00832608" w:rsidRDefault="00832608">
      <w:pPr>
        <w:spacing w:line="480" w:lineRule="auto"/>
        <w:rPr>
          <w:rFonts w:ascii="Arial" w:eastAsia="Times New Roman" w:hAnsi="Arial" w:cs="Arial"/>
          <w:color w:val="000000"/>
          <w:sz w:val="24"/>
          <w:szCs w:val="24"/>
        </w:rPr>
      </w:pPr>
      <w:r>
        <w:rPr>
          <w:rFonts w:ascii="Arial" w:hAnsi="Arial" w:cs="Arial"/>
          <w:sz w:val="24"/>
          <w:szCs w:val="24"/>
        </w:rPr>
        <w:t>During my first year of university I have had to adapt to a new routine and new Way of learning. I’ve had to learn how to use new apps which has been beneficial to the work that I produce. I’ve never known how to reference or write essays in the way I have done with my recent assignments, this has been a challenge and admittedly I have encountered a few struggles along the way. I have found it very useful with the help, support and encouragement to get through the first part and set off into what is going to be a new journey. The lectures have helped me to be able to get a clearer understanding of the work that I have had to complete. Learning online has been a very difficult learning experience as I am someone how is better in classes where I am able to focus and have the f input from other students.</w:t>
      </w:r>
      <w:r>
        <w:rPr>
          <w:rFonts w:ascii="Arial" w:eastAsia="Times New Roman" w:hAnsi="Arial" w:cs="Arial"/>
          <w:sz w:val="24"/>
          <w:szCs w:val="24"/>
          <w:shd w:val="clear" w:color="auto" w:fill="FFFFFF"/>
        </w:rPr>
        <w:t xml:space="preserve">  An ideal learning classroom is when students view their classrooms as positive and supportive </w:t>
      </w:r>
      <w:r>
        <w:rPr>
          <w:rFonts w:ascii="Arial" w:eastAsia="Times New Roman" w:hAnsi="Arial" w:cs="Arial"/>
          <w:color w:val="000000"/>
          <w:sz w:val="24"/>
          <w:szCs w:val="24"/>
        </w:rPr>
        <w:t>(</w:t>
      </w:r>
      <w:proofErr w:type="spellStart"/>
      <w:r>
        <w:rPr>
          <w:rFonts w:ascii="Arial" w:eastAsia="Times New Roman" w:hAnsi="Arial" w:cs="Arial"/>
          <w:color w:val="000000"/>
          <w:sz w:val="24"/>
          <w:szCs w:val="24"/>
        </w:rPr>
        <w:t>Verma</w:t>
      </w:r>
      <w:proofErr w:type="spellEnd"/>
      <w:r>
        <w:rPr>
          <w:rFonts w:ascii="Arial" w:eastAsia="Times New Roman" w:hAnsi="Arial" w:cs="Arial"/>
          <w:color w:val="000000"/>
          <w:sz w:val="24"/>
          <w:szCs w:val="24"/>
        </w:rPr>
        <w:t>, 2021). The student library has helped me to be able to use sources that have helped me to understand the work. The teachers have also been an incredible aspect in learning online and having there help guide me to the right information and made the online lessons fun and engaging as being on teams calls for two hours  per lesson can become very challenging to stay focused on the work. Learning how to reference to a specific standard has been a challenge that has not been easy to get to grips with but with time it has become more easier to understand and make sure it’s done correctly. My whole mindset has been challenged and changed with learning things in a very different way to how things are normally done in a classroom but this is an experience I will take away with me and be able to use in many different situations in life</w:t>
      </w:r>
    </w:p>
    <w:p w14:paraId="666E4029" w14:textId="77777777" w:rsidR="00832608" w:rsidRDefault="00832608">
      <w:pPr>
        <w:spacing w:line="480" w:lineRule="auto"/>
        <w:rPr>
          <w:rFonts w:ascii="Arial" w:eastAsia="Times New Roman" w:hAnsi="Arial" w:cs="Arial"/>
          <w:color w:val="000000"/>
          <w:sz w:val="24"/>
          <w:szCs w:val="24"/>
        </w:rPr>
      </w:pPr>
    </w:p>
    <w:p w14:paraId="2EA061F4" w14:textId="77777777" w:rsidR="00832608" w:rsidRDefault="00832608">
      <w:pPr>
        <w:spacing w:line="480" w:lineRule="auto"/>
        <w:rPr>
          <w:rFonts w:ascii="Arial" w:eastAsia="Times New Roman" w:hAnsi="Arial" w:cs="Arial"/>
          <w:color w:val="000000"/>
          <w:sz w:val="24"/>
          <w:szCs w:val="24"/>
        </w:rPr>
      </w:pPr>
      <w:r>
        <w:rPr>
          <w:rFonts w:ascii="Arial" w:eastAsia="Times New Roman" w:hAnsi="Arial" w:cs="Arial"/>
          <w:color w:val="000000"/>
          <w:sz w:val="24"/>
          <w:szCs w:val="24"/>
        </w:rPr>
        <w:t xml:space="preserve">Reference list. </w:t>
      </w:r>
    </w:p>
    <w:p w14:paraId="59DA872F" w14:textId="77777777" w:rsidR="00832608" w:rsidRDefault="00832608">
      <w:pPr>
        <w:pStyle w:val="NormalWeb"/>
        <w:spacing w:line="480" w:lineRule="auto"/>
        <w:rPr>
          <w:rFonts w:ascii="Arial" w:hAnsi="Arial" w:cs="Arial"/>
          <w:color w:val="000000"/>
        </w:rPr>
      </w:pPr>
      <w:r>
        <w:rPr>
          <w:rStyle w:val="apple-converted-space"/>
          <w:rFonts w:ascii="Arial" w:hAnsi="Arial" w:cs="Arial"/>
          <w:color w:val="000000"/>
        </w:rPr>
        <w:t> </w:t>
      </w:r>
      <w:r>
        <w:rPr>
          <w:color w:val="000000"/>
        </w:rPr>
        <w:t>And cooperation , I.exchange (no date)</w:t>
      </w:r>
      <w:r>
        <w:rPr>
          <w:rStyle w:val="apple-converted-space"/>
          <w:color w:val="000000"/>
        </w:rPr>
        <w:t> </w:t>
      </w:r>
      <w:r>
        <w:rPr>
          <w:i/>
          <w:iCs/>
          <w:color w:val="000000"/>
        </w:rPr>
        <w:t>Study reports</w:t>
      </w:r>
      <w:r>
        <w:rPr>
          <w:color w:val="000000"/>
        </w:rPr>
        <w:t>,</w:t>
      </w:r>
      <w:r>
        <w:rPr>
          <w:rStyle w:val="apple-converted-space"/>
          <w:color w:val="000000"/>
        </w:rPr>
        <w:t> </w:t>
      </w:r>
      <w:r>
        <w:rPr>
          <w:i/>
          <w:iCs/>
          <w:color w:val="000000"/>
        </w:rPr>
        <w:t>JICA Research Institute:</w:t>
      </w:r>
      <w:r>
        <w:rPr>
          <w:rStyle w:val="apple-converted-space"/>
          <w:color w:val="000000"/>
        </w:rPr>
        <w:t> </w:t>
      </w:r>
      <w:r>
        <w:rPr>
          <w:color w:val="000000"/>
        </w:rPr>
        <w:t>Available at: https://www.jica.go.jp/jicari/IFIC_and_JBICIStudies/english/publications/reports/study/index.html (Accessed: November 11, 2022).</w:t>
      </w:r>
    </w:p>
    <w:p w14:paraId="2F810319" w14:textId="77777777" w:rsidR="00832608" w:rsidRDefault="00832608">
      <w:pPr>
        <w:pStyle w:val="NormalWeb"/>
        <w:spacing w:line="480" w:lineRule="auto"/>
        <w:rPr>
          <w:rStyle w:val="apple-converted-space"/>
        </w:rPr>
      </w:pPr>
      <w:r>
        <w:rPr>
          <w:rFonts w:ascii="Arial" w:hAnsi="Arial" w:cs="Arial"/>
          <w:color w:val="000000"/>
        </w:rPr>
        <w:t>Maclean's December 3, 2018 (2018)</w:t>
      </w:r>
      <w:r>
        <w:rPr>
          <w:rStyle w:val="apple-converted-space"/>
          <w:rFonts w:ascii="Arial" w:hAnsi="Arial" w:cs="Arial"/>
          <w:color w:val="000000"/>
        </w:rPr>
        <w:t> </w:t>
      </w:r>
      <w:r>
        <w:rPr>
          <w:rFonts w:ascii="Arial" w:hAnsi="Arial" w:cs="Arial"/>
          <w:i/>
          <w:iCs/>
          <w:color w:val="000000"/>
        </w:rPr>
        <w:t>21 tips every first-year student should know</w:t>
      </w:r>
      <w:r>
        <w:rPr>
          <w:rFonts w:ascii="Arial" w:hAnsi="Arial" w:cs="Arial"/>
          <w:color w:val="000000"/>
        </w:rPr>
        <w:t>,</w:t>
      </w:r>
      <w:r>
        <w:rPr>
          <w:rStyle w:val="apple-converted-space"/>
          <w:rFonts w:ascii="Arial" w:hAnsi="Arial" w:cs="Arial"/>
          <w:color w:val="000000"/>
        </w:rPr>
        <w:t> </w:t>
      </w:r>
      <w:r>
        <w:rPr>
          <w:rFonts w:ascii="Arial" w:hAnsi="Arial" w:cs="Arial"/>
          <w:i/>
          <w:iCs/>
          <w:color w:val="000000"/>
        </w:rPr>
        <w:t>Macleans.ca</w:t>
      </w:r>
      <w:r>
        <w:rPr>
          <w:rFonts w:ascii="Arial" w:hAnsi="Arial" w:cs="Arial"/>
          <w:color w:val="000000"/>
        </w:rPr>
        <w:t>. Available at: https://www.macleans.ca/education/university/21-tips-every-first-year-student-should-know/ (Accessed: November 10, 2022).</w:t>
      </w:r>
      <w:r>
        <w:rPr>
          <w:rStyle w:val="apple-converted-space"/>
          <w:rFonts w:ascii="Arial" w:hAnsi="Arial" w:cs="Arial"/>
          <w:color w:val="000000"/>
        </w:rPr>
        <w:t> </w:t>
      </w:r>
    </w:p>
    <w:p w14:paraId="03609494" w14:textId="77777777" w:rsidR="00832608" w:rsidRDefault="00832608">
      <w:pPr>
        <w:pStyle w:val="NormalWeb"/>
        <w:spacing w:line="480" w:lineRule="auto"/>
        <w:ind w:left="567" w:hanging="567"/>
      </w:pPr>
      <w:r>
        <w:rPr>
          <w:rFonts w:ascii="Arial" w:hAnsi="Arial" w:cs="Arial"/>
          <w:color w:val="000000"/>
        </w:rPr>
        <w:t>The consultancy (ed.) (2021)</w:t>
      </w:r>
      <w:r>
        <w:rPr>
          <w:rStyle w:val="apple-converted-space"/>
          <w:rFonts w:ascii="Arial" w:hAnsi="Arial" w:cs="Arial"/>
          <w:color w:val="000000"/>
        </w:rPr>
        <w:t> </w:t>
      </w:r>
      <w:r>
        <w:rPr>
          <w:rFonts w:ascii="Arial" w:hAnsi="Arial" w:cs="Arial"/>
          <w:i/>
          <w:iCs/>
          <w:color w:val="000000"/>
        </w:rPr>
        <w:t>Why UK higher education must prioritise digital literacy</w:t>
      </w:r>
      <w:r>
        <w:rPr>
          <w:rFonts w:ascii="Arial" w:hAnsi="Arial" w:cs="Arial"/>
          <w:color w:val="000000"/>
        </w:rPr>
        <w:t>,</w:t>
      </w:r>
      <w:r>
        <w:rPr>
          <w:rStyle w:val="apple-converted-space"/>
          <w:rFonts w:ascii="Arial" w:hAnsi="Arial" w:cs="Arial"/>
          <w:color w:val="000000"/>
        </w:rPr>
        <w:t> </w:t>
      </w:r>
      <w:r>
        <w:rPr>
          <w:rFonts w:ascii="Arial" w:hAnsi="Arial" w:cs="Arial"/>
          <w:i/>
          <w:iCs/>
          <w:color w:val="000000"/>
        </w:rPr>
        <w:t>Times Higher Education (THE)</w:t>
      </w:r>
      <w:r>
        <w:rPr>
          <w:rFonts w:ascii="Arial" w:hAnsi="Arial" w:cs="Arial"/>
          <w:color w:val="000000"/>
        </w:rPr>
        <w:t>. Available at: https://www.timeshighereducation.com/hub/adobe/p/why-uk-higher-education-must-prioritise-digital-literacy (Accessed: November 10, 2022).</w:t>
      </w:r>
    </w:p>
    <w:p w14:paraId="2B30919D" w14:textId="77777777" w:rsidR="00832608" w:rsidRDefault="00832608">
      <w:pPr>
        <w:pStyle w:val="NormalWeb"/>
        <w:spacing w:line="480" w:lineRule="auto"/>
        <w:ind w:left="567" w:hanging="567"/>
        <w:rPr>
          <w:rFonts w:ascii="Arial" w:hAnsi="Arial" w:cs="Arial"/>
          <w:color w:val="000000"/>
        </w:rPr>
      </w:pPr>
    </w:p>
    <w:p w14:paraId="014EEF15" w14:textId="77777777" w:rsidR="00832608" w:rsidRDefault="00832608">
      <w:pPr>
        <w:pStyle w:val="NormalWeb"/>
        <w:spacing w:line="480" w:lineRule="auto"/>
        <w:ind w:left="567" w:hanging="567"/>
        <w:rPr>
          <w:rFonts w:ascii="Arial" w:hAnsi="Arial" w:cs="Arial"/>
          <w:color w:val="000000"/>
        </w:rPr>
      </w:pPr>
      <w:proofErr w:type="spellStart"/>
      <w:r>
        <w:rPr>
          <w:rFonts w:ascii="Arial" w:hAnsi="Arial" w:cs="Arial"/>
          <w:color w:val="000000"/>
        </w:rPr>
        <w:t>Verma</w:t>
      </w:r>
      <w:proofErr w:type="spellEnd"/>
      <w:r>
        <w:rPr>
          <w:rFonts w:ascii="Arial" w:hAnsi="Arial" w:cs="Arial"/>
          <w:color w:val="000000"/>
        </w:rPr>
        <w:t>, G. (ed.) (2021)</w:t>
      </w:r>
      <w:r>
        <w:rPr>
          <w:rStyle w:val="apple-converted-space"/>
          <w:rFonts w:ascii="Arial" w:hAnsi="Arial" w:cs="Arial"/>
          <w:color w:val="000000"/>
        </w:rPr>
        <w:t> </w:t>
      </w:r>
      <w:r>
        <w:rPr>
          <w:rFonts w:ascii="Arial" w:hAnsi="Arial" w:cs="Arial"/>
          <w:i/>
          <w:iCs/>
          <w:color w:val="000000"/>
        </w:rPr>
        <w:t>The importance of a positive learning environment</w:t>
      </w:r>
      <w:r>
        <w:rPr>
          <w:rFonts w:ascii="Arial" w:hAnsi="Arial" w:cs="Arial"/>
          <w:color w:val="000000"/>
        </w:rPr>
        <w:t>,</w:t>
      </w:r>
      <w:r>
        <w:rPr>
          <w:rStyle w:val="apple-converted-space"/>
          <w:rFonts w:ascii="Arial" w:hAnsi="Arial" w:cs="Arial"/>
          <w:color w:val="000000"/>
        </w:rPr>
        <w:t> </w:t>
      </w:r>
      <w:r>
        <w:rPr>
          <w:rFonts w:ascii="Arial" w:hAnsi="Arial" w:cs="Arial"/>
          <w:i/>
          <w:iCs/>
          <w:color w:val="000000"/>
        </w:rPr>
        <w:t>LinkedIn</w:t>
      </w:r>
      <w:r>
        <w:rPr>
          <w:rFonts w:ascii="Arial" w:hAnsi="Arial" w:cs="Arial"/>
          <w:color w:val="000000"/>
        </w:rPr>
        <w:t>. Available at: https://www.linkedin.com/pulse/importance-positive-learning-environment-geeta-verma (Accessed: November 11, 2022).</w:t>
      </w:r>
      <w:r>
        <w:rPr>
          <w:rStyle w:val="apple-converted-space"/>
          <w:rFonts w:ascii="Arial" w:hAnsi="Arial" w:cs="Arial"/>
          <w:color w:val="000000"/>
        </w:rPr>
        <w:t> </w:t>
      </w:r>
    </w:p>
    <w:p w14:paraId="4C36B133" w14:textId="77777777" w:rsidR="00832608" w:rsidRDefault="00832608">
      <w:pPr>
        <w:pStyle w:val="NormalWeb"/>
        <w:spacing w:line="480" w:lineRule="auto"/>
        <w:ind w:left="567" w:hanging="567"/>
        <w:rPr>
          <w:rStyle w:val="apple-converted-space"/>
        </w:rPr>
      </w:pPr>
    </w:p>
    <w:p w14:paraId="6938D0AF" w14:textId="77777777" w:rsidR="00832608" w:rsidRDefault="00832608">
      <w:pPr>
        <w:pStyle w:val="NormalWeb"/>
        <w:spacing w:line="480" w:lineRule="auto"/>
        <w:ind w:left="567" w:hanging="567"/>
      </w:pPr>
    </w:p>
    <w:p w14:paraId="31A20E44" w14:textId="77777777" w:rsidR="00832608" w:rsidRDefault="00832608"/>
    <w:sectPr w:rsidR="0083260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90"/>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2608"/>
    <w:rsid w:val="008326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B4794E9"/>
  <w15:chartTrackingRefBased/>
  <w15:docId w15:val="{1F477C92-8E4D-6449-B1D9-1EAF14394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832608"/>
    <w:rPr>
      <w:color w:val="0563C1" w:themeColor="hyperlink"/>
      <w:u w:val="single"/>
    </w:rPr>
  </w:style>
  <w:style w:type="paragraph" w:styleId="NormalWeb">
    <w:name w:val="Normal (Web)"/>
    <w:basedOn w:val="Normal"/>
    <w:uiPriority w:val="99"/>
    <w:semiHidden/>
    <w:unhideWhenUsed/>
    <w:rsid w:val="00832608"/>
    <w:pPr>
      <w:spacing w:before="100" w:beforeAutospacing="1" w:after="100" w:afterAutospacing="1"/>
    </w:pPr>
    <w:rPr>
      <w:rFonts w:ascii="Times New Roman" w:hAnsi="Times New Roman" w:cs="Times New Roman"/>
      <w:sz w:val="24"/>
      <w:szCs w:val="24"/>
    </w:rPr>
  </w:style>
  <w:style w:type="character" w:customStyle="1" w:styleId="apple-converted-space">
    <w:name w:val="apple-converted-space"/>
    <w:basedOn w:val="DefaultParagraphFont"/>
    <w:rsid w:val="008326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uowtsd-my.sharepoint.com/:v:/g/personal/2209194_student_uwtsd_ac_uk/EanLM961HHFJoz_6zENAWgMBFZ7899OITG9tZ5qyfdbqhg?e=P6qOL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823</Words>
  <Characters>4696</Characters>
  <Application>Microsoft Office Word</Application>
  <DocSecurity>0</DocSecurity>
  <Lines>39</Lines>
  <Paragraphs>11</Paragraphs>
  <ScaleCrop>false</ScaleCrop>
  <Company/>
  <LinksUpToDate>false</LinksUpToDate>
  <CharactersWithSpaces>5508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Tanya Mcquay (2209194)</dc:creator>
  <cp:keywords/>
  <dc:description/>
  <cp:lastModifiedBy>Tanya Mcquay (2209194)</cp:lastModifiedBy>
  <cp:revision>2</cp:revision>
  <dcterms:created xsi:type="dcterms:W3CDTF">2022-11-11T20:04:00Z</dcterms:created>
  <dcterms:modified xsi:type="dcterms:W3CDTF">2022-11-11T20:04:00Z</dcterms:modified>
</cp:coreProperties>
</file>