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1AA8B" w14:textId="77777777" w:rsidR="00435991" w:rsidRDefault="00435991" w:rsidP="00435991">
      <w:pPr>
        <w:tabs>
          <w:tab w:val="left" w:pos="827"/>
        </w:tabs>
        <w:ind w:hanging="567"/>
        <w:jc w:val="center"/>
      </w:pPr>
      <w:r>
        <w:rPr>
          <w:rFonts w:ascii="Zapfino" w:eastAsia="STXingkai" w:hAnsi="Zapfino"/>
          <w:b/>
          <w:bCs/>
          <w:color w:val="000000"/>
        </w:rPr>
        <w:t>Welsh Air Ambulance Charity Awareness Campaign</w:t>
      </w:r>
    </w:p>
    <w:p w14:paraId="1554D9DB" w14:textId="23D61A4D" w:rsidR="00240443" w:rsidRDefault="00435991">
      <w:r>
        <w:rPr>
          <w:noProof/>
        </w:rPr>
        <w:drawing>
          <wp:inline distT="0" distB="0" distL="0" distR="0" wp14:anchorId="02A4AACD" wp14:editId="3E7CFDD5">
            <wp:extent cx="5292242" cy="2110958"/>
            <wp:effectExtent l="0" t="0" r="3810" b="0"/>
            <wp:docPr id="1481332845" name="Picture 1"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32845" name="Picture 1" descr="A group of people sitting at a tab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645096" cy="2251704"/>
                    </a:xfrm>
                    <a:prstGeom prst="rect">
                      <a:avLst/>
                    </a:prstGeom>
                  </pic:spPr>
                </pic:pic>
              </a:graphicData>
            </a:graphic>
          </wp:inline>
        </w:drawing>
      </w:r>
    </w:p>
    <w:p w14:paraId="5759CF5B" w14:textId="77777777" w:rsidR="007F4FEA" w:rsidRDefault="007F4FEA"/>
    <w:p w14:paraId="332A0EEE" w14:textId="2A0B59CF" w:rsidR="007F4FEA" w:rsidRDefault="007F4FEA" w:rsidP="007F4FEA">
      <w:pPr>
        <w:pStyle w:val="NormalWeb"/>
        <w:spacing w:before="0" w:beforeAutospacing="0" w:after="0" w:afterAutospacing="0"/>
        <w:rPr>
          <w:rStyle w:val="apple-converted-space"/>
          <w:rFonts w:eastAsiaTheme="majorEastAsia"/>
          <w:color w:val="0E101A"/>
        </w:rPr>
      </w:pPr>
      <w:r>
        <w:rPr>
          <w:color w:val="0E101A"/>
        </w:rPr>
        <w:t>The implementation phase of our project was exciting</w:t>
      </w:r>
      <w:r w:rsidR="008E6CB5">
        <w:rPr>
          <w:color w:val="0E101A"/>
        </w:rPr>
        <w:t xml:space="preserve"> and </w:t>
      </w:r>
      <w:r>
        <w:rPr>
          <w:color w:val="0E101A"/>
        </w:rPr>
        <w:t xml:space="preserve">characterized by creativity, teamwork, and careful planning. This phase involved </w:t>
      </w:r>
      <w:r w:rsidR="008E6CB5">
        <w:rPr>
          <w:color w:val="0E101A"/>
        </w:rPr>
        <w:t>implementing our plans</w:t>
      </w:r>
      <w:r>
        <w:rPr>
          <w:color w:val="0E101A"/>
        </w:rPr>
        <w:t xml:space="preserve"> and turning ideas into tangible products. Our team took on two exciting projects: designing T-shirts and baking cupcakes. Both projects required coordinated efforts and strict adherence to our Gantt chart, which meticulously detailed our schedule and milestones.</w:t>
      </w:r>
      <w:r>
        <w:rPr>
          <w:rStyle w:val="apple-converted-space"/>
          <w:rFonts w:eastAsiaTheme="majorEastAsia"/>
          <w:color w:val="0E101A"/>
        </w:rPr>
        <w:t> </w:t>
      </w:r>
    </w:p>
    <w:p w14:paraId="11AD3311" w14:textId="77777777" w:rsidR="008E6CB5" w:rsidRDefault="008E6CB5" w:rsidP="007F4FEA">
      <w:pPr>
        <w:pStyle w:val="NormalWeb"/>
        <w:spacing w:before="0" w:beforeAutospacing="0" w:after="0" w:afterAutospacing="0"/>
        <w:rPr>
          <w:color w:val="0E101A"/>
        </w:rPr>
      </w:pPr>
    </w:p>
    <w:p w14:paraId="6F8B85D5" w14:textId="3524D7AE" w:rsidR="007F4FEA" w:rsidRDefault="008E6CB5" w:rsidP="007F4FEA">
      <w:pPr>
        <w:pStyle w:val="NormalWeb"/>
        <w:spacing w:before="0" w:beforeAutospacing="0" w:after="0" w:afterAutospacing="0"/>
        <w:rPr>
          <w:color w:val="0E101A"/>
        </w:rPr>
      </w:pPr>
      <w:r>
        <w:rPr>
          <w:rStyle w:val="Emphasis"/>
          <w:rFonts w:eastAsiaTheme="majorEastAsia"/>
          <w:color w:val="0E101A"/>
        </w:rPr>
        <w:t>“</w:t>
      </w:r>
      <w:r w:rsidR="007F4FEA">
        <w:rPr>
          <w:rStyle w:val="Emphasis"/>
          <w:rFonts w:eastAsiaTheme="majorEastAsia"/>
          <w:color w:val="0E101A"/>
        </w:rPr>
        <w:t>The Gantt chart is one of the most used planning and controlling tools in projects today</w:t>
      </w:r>
      <w:r>
        <w:rPr>
          <w:rStyle w:val="Emphasis"/>
          <w:rFonts w:eastAsiaTheme="majorEastAsia"/>
          <w:color w:val="0E101A"/>
        </w:rPr>
        <w:t>”</w:t>
      </w:r>
      <w:r w:rsidR="007F4FEA">
        <w:rPr>
          <w:rStyle w:val="Emphasis"/>
          <w:rFonts w:eastAsiaTheme="majorEastAsia"/>
          <w:color w:val="0E101A"/>
        </w:rPr>
        <w:t>.</w:t>
      </w:r>
    </w:p>
    <w:p w14:paraId="569A1DF9" w14:textId="50B08418" w:rsidR="007F4FEA" w:rsidRPr="008E6CB5" w:rsidRDefault="007F4FEA" w:rsidP="007F4FEA">
      <w:pPr>
        <w:pStyle w:val="NormalWeb"/>
        <w:spacing w:before="0" w:beforeAutospacing="0" w:after="0" w:afterAutospacing="0"/>
        <w:rPr>
          <w:color w:val="0E101A"/>
          <w:sz w:val="16"/>
          <w:szCs w:val="16"/>
        </w:rPr>
      </w:pPr>
      <w:r w:rsidRPr="00447B73">
        <w:rPr>
          <w:b/>
          <w:bCs/>
          <w:color w:val="0E101A"/>
          <w:sz w:val="16"/>
          <w:szCs w:val="16"/>
        </w:rPr>
        <w:t>Geraldi, J. and Lechter, T. (2012) ‘Gantt charts revisited: A critical analysis of its roots and implications to the management of projects today’, </w:t>
      </w:r>
      <w:r w:rsidRPr="00447B73">
        <w:rPr>
          <w:rStyle w:val="Emphasis"/>
          <w:rFonts w:eastAsiaTheme="majorEastAsia"/>
          <w:b/>
          <w:bCs/>
          <w:color w:val="0E101A"/>
          <w:sz w:val="16"/>
          <w:szCs w:val="16"/>
        </w:rPr>
        <w:t>International journal of managing projects in business</w:t>
      </w:r>
      <w:r w:rsidRPr="00447B73">
        <w:rPr>
          <w:b/>
          <w:bCs/>
          <w:color w:val="0E101A"/>
          <w:sz w:val="16"/>
          <w:szCs w:val="16"/>
        </w:rPr>
        <w:t xml:space="preserve">, </w:t>
      </w:r>
      <w:r w:rsidRPr="008E6CB5">
        <w:rPr>
          <w:color w:val="0E101A"/>
          <w:sz w:val="16"/>
          <w:szCs w:val="16"/>
        </w:rPr>
        <w:t xml:space="preserve">5(4), pp. 578–594. Available at: </w:t>
      </w:r>
      <w:hyperlink r:id="rId5" w:history="1">
        <w:r w:rsidR="008E6CB5" w:rsidRPr="008E6CB5">
          <w:rPr>
            <w:rStyle w:val="Hyperlink"/>
            <w:sz w:val="16"/>
            <w:szCs w:val="16"/>
          </w:rPr>
          <w:t>https://doi.org/10.1108/17538371211268889</w:t>
        </w:r>
      </w:hyperlink>
      <w:r w:rsidRPr="008E6CB5">
        <w:rPr>
          <w:color w:val="0E101A"/>
          <w:sz w:val="16"/>
          <w:szCs w:val="16"/>
        </w:rPr>
        <w:t>.</w:t>
      </w:r>
      <w:r w:rsidR="00447B73">
        <w:rPr>
          <w:color w:val="0E101A"/>
          <w:sz w:val="16"/>
          <w:szCs w:val="16"/>
        </w:rPr>
        <w:t xml:space="preserve"> YOU JUST NEED TO PUT THE HIGHLIGHTED SECTION INTO THE REFERENCE LIST</w:t>
      </w:r>
    </w:p>
    <w:p w14:paraId="47181C6B" w14:textId="77777777" w:rsidR="008E6CB5" w:rsidRDefault="008E6CB5" w:rsidP="007F4FEA">
      <w:pPr>
        <w:pStyle w:val="NormalWeb"/>
        <w:spacing w:before="0" w:beforeAutospacing="0" w:after="0" w:afterAutospacing="0"/>
        <w:rPr>
          <w:color w:val="0E101A"/>
        </w:rPr>
      </w:pPr>
    </w:p>
    <w:p w14:paraId="717CB697" w14:textId="4C59D204" w:rsidR="007F4FEA" w:rsidRDefault="007F4FEA" w:rsidP="007F4FEA">
      <w:pPr>
        <w:pStyle w:val="NormalWeb"/>
        <w:spacing w:before="0" w:beforeAutospacing="0" w:after="0" w:afterAutospacing="0"/>
        <w:rPr>
          <w:color w:val="0E101A"/>
        </w:rPr>
      </w:pPr>
      <w:r>
        <w:rPr>
          <w:color w:val="0E101A"/>
        </w:rPr>
        <w:t xml:space="preserve">The T-shirt project was a </w:t>
      </w:r>
      <w:r w:rsidR="0029701D">
        <w:rPr>
          <w:color w:val="0E101A"/>
        </w:rPr>
        <w:t>testament to our team's creativity and strategic planning. We began by brainstorming ideas and settling on unique designs that would resonate with our target audience. Each team member brought their unique perspective, resulting in a diverse range of designs. The cupcake project was another opportunity for our team to showcase their versatility and ability to juggle multiple tasks efficiently, further highlighting our team's capabilities</w:t>
      </w:r>
      <w:r>
        <w:rPr>
          <w:color w:val="0E101A"/>
        </w:rPr>
        <w:t>.</w:t>
      </w:r>
      <w:r w:rsidR="00BC14E6">
        <w:rPr>
          <w:color w:val="0E101A"/>
        </w:rPr>
        <w:t xml:space="preserve"> This</w:t>
      </w:r>
      <w:r w:rsidR="00BC14E6" w:rsidRPr="00BC14E6">
        <w:rPr>
          <w:color w:val="0E101A"/>
        </w:rPr>
        <w:t xml:space="preserve"> project phase was a dynamic and rewarding experience. Our tasks </w:t>
      </w:r>
      <w:r w:rsidR="00BC14E6">
        <w:rPr>
          <w:color w:val="0E101A"/>
        </w:rPr>
        <w:t>showcased our creativity and hard work and</w:t>
      </w:r>
      <w:r w:rsidR="00BC14E6" w:rsidRPr="00BC14E6">
        <w:rPr>
          <w:color w:val="0E101A"/>
        </w:rPr>
        <w:t xml:space="preserve"> underscored the importance of effective planning and teamwork.</w:t>
      </w:r>
    </w:p>
    <w:p w14:paraId="5C71F0E0" w14:textId="77777777" w:rsidR="00BC14E6" w:rsidRDefault="00BC14E6" w:rsidP="007F4FEA">
      <w:pPr>
        <w:pStyle w:val="NormalWeb"/>
        <w:spacing w:before="0" w:beforeAutospacing="0" w:after="0" w:afterAutospacing="0"/>
        <w:rPr>
          <w:color w:val="0E101A"/>
        </w:rPr>
      </w:pPr>
    </w:p>
    <w:p w14:paraId="269E0EEF" w14:textId="77777777" w:rsidR="00BC14E6" w:rsidRDefault="00BC14E6" w:rsidP="007F4FEA">
      <w:pPr>
        <w:pStyle w:val="NormalWeb"/>
        <w:spacing w:before="0" w:beforeAutospacing="0" w:after="0" w:afterAutospacing="0"/>
        <w:rPr>
          <w:color w:val="0E101A"/>
        </w:rPr>
      </w:pPr>
    </w:p>
    <w:p w14:paraId="25C1D67F" w14:textId="77777777" w:rsidR="00BC14E6" w:rsidRDefault="00BC14E6" w:rsidP="007F4FEA">
      <w:pPr>
        <w:pStyle w:val="NormalWeb"/>
        <w:spacing w:before="0" w:beforeAutospacing="0" w:after="0" w:afterAutospacing="0"/>
        <w:rPr>
          <w:color w:val="0E101A"/>
        </w:rPr>
      </w:pPr>
    </w:p>
    <w:p w14:paraId="19FA7B67" w14:textId="77777777" w:rsidR="00BC14E6" w:rsidRDefault="00BC14E6" w:rsidP="007F4FEA">
      <w:pPr>
        <w:pStyle w:val="NormalWeb"/>
        <w:spacing w:before="0" w:beforeAutospacing="0" w:after="0" w:afterAutospacing="0"/>
        <w:rPr>
          <w:color w:val="0E101A"/>
        </w:rPr>
      </w:pPr>
    </w:p>
    <w:p w14:paraId="3A15228B" w14:textId="77777777" w:rsidR="00BC14E6" w:rsidRDefault="00BC14E6" w:rsidP="007F4FEA">
      <w:pPr>
        <w:pStyle w:val="NormalWeb"/>
        <w:spacing w:before="0" w:beforeAutospacing="0" w:after="0" w:afterAutospacing="0"/>
        <w:rPr>
          <w:color w:val="0E101A"/>
        </w:rPr>
      </w:pPr>
    </w:p>
    <w:p w14:paraId="086B81F6" w14:textId="77777777" w:rsidR="00BC14E6" w:rsidRDefault="00BC14E6" w:rsidP="007F4FEA">
      <w:pPr>
        <w:pStyle w:val="NormalWeb"/>
        <w:spacing w:before="0" w:beforeAutospacing="0" w:after="0" w:afterAutospacing="0"/>
        <w:rPr>
          <w:color w:val="0E101A"/>
        </w:rPr>
      </w:pPr>
    </w:p>
    <w:p w14:paraId="12395D60" w14:textId="77777777" w:rsidR="00BC14E6" w:rsidRDefault="00BC14E6" w:rsidP="007F4FEA">
      <w:pPr>
        <w:pStyle w:val="NormalWeb"/>
        <w:spacing w:before="0" w:beforeAutospacing="0" w:after="0" w:afterAutospacing="0"/>
        <w:rPr>
          <w:color w:val="0E101A"/>
        </w:rPr>
      </w:pPr>
    </w:p>
    <w:p w14:paraId="0621A346" w14:textId="77777777" w:rsidR="00BC14E6" w:rsidRDefault="00BC14E6" w:rsidP="007F4FEA">
      <w:pPr>
        <w:pStyle w:val="NormalWeb"/>
        <w:spacing w:before="0" w:beforeAutospacing="0" w:after="0" w:afterAutospacing="0"/>
        <w:rPr>
          <w:color w:val="0E101A"/>
        </w:rPr>
      </w:pPr>
    </w:p>
    <w:p w14:paraId="28170E76" w14:textId="77777777" w:rsidR="00BC14E6" w:rsidRDefault="00BC14E6" w:rsidP="007F4FEA">
      <w:pPr>
        <w:pStyle w:val="NormalWeb"/>
        <w:spacing w:before="0" w:beforeAutospacing="0" w:after="0" w:afterAutospacing="0"/>
        <w:rPr>
          <w:color w:val="0E101A"/>
        </w:rPr>
      </w:pPr>
    </w:p>
    <w:p w14:paraId="6CBA5020" w14:textId="77777777" w:rsidR="00BC14E6" w:rsidRDefault="00BC14E6" w:rsidP="007F4FEA">
      <w:pPr>
        <w:pStyle w:val="NormalWeb"/>
        <w:spacing w:before="0" w:beforeAutospacing="0" w:after="0" w:afterAutospacing="0"/>
        <w:rPr>
          <w:color w:val="0E101A"/>
        </w:rPr>
      </w:pPr>
    </w:p>
    <w:p w14:paraId="2D46E669" w14:textId="77777777" w:rsidR="00BC14E6" w:rsidRDefault="00BC14E6" w:rsidP="007F4FEA">
      <w:pPr>
        <w:pStyle w:val="NormalWeb"/>
        <w:spacing w:before="0" w:beforeAutospacing="0" w:after="0" w:afterAutospacing="0"/>
        <w:rPr>
          <w:color w:val="0E101A"/>
        </w:rPr>
      </w:pPr>
    </w:p>
    <w:p w14:paraId="2C5FE371" w14:textId="77777777" w:rsidR="00BC14E6" w:rsidRDefault="00BC14E6" w:rsidP="007F4FEA">
      <w:pPr>
        <w:pStyle w:val="NormalWeb"/>
        <w:spacing w:before="0" w:beforeAutospacing="0" w:after="0" w:afterAutospacing="0"/>
        <w:rPr>
          <w:color w:val="0E101A"/>
        </w:rPr>
      </w:pPr>
    </w:p>
    <w:p w14:paraId="5EBF08F0" w14:textId="77777777" w:rsidR="00BC14E6" w:rsidRDefault="00BC14E6" w:rsidP="007F4FEA">
      <w:pPr>
        <w:pStyle w:val="NormalWeb"/>
        <w:spacing w:before="0" w:beforeAutospacing="0" w:after="0" w:afterAutospacing="0"/>
        <w:rPr>
          <w:color w:val="0E101A"/>
        </w:rPr>
      </w:pPr>
    </w:p>
    <w:p w14:paraId="247D9C20" w14:textId="77777777" w:rsidR="00BC14E6" w:rsidRDefault="00BC14E6" w:rsidP="007F4FEA">
      <w:pPr>
        <w:pStyle w:val="NormalWeb"/>
        <w:spacing w:before="0" w:beforeAutospacing="0" w:after="0" w:afterAutospacing="0"/>
        <w:rPr>
          <w:color w:val="0E101A"/>
        </w:rPr>
      </w:pPr>
    </w:p>
    <w:p w14:paraId="3D8EB994" w14:textId="77777777" w:rsidR="00FF365D" w:rsidRDefault="00FF365D" w:rsidP="007F4FEA">
      <w:pPr>
        <w:pStyle w:val="NormalWeb"/>
        <w:spacing w:before="0" w:beforeAutospacing="0" w:after="0" w:afterAutospacing="0"/>
        <w:rPr>
          <w:color w:val="0E101A"/>
        </w:rPr>
      </w:pPr>
    </w:p>
    <w:p w14:paraId="662F8519" w14:textId="77777777" w:rsidR="00FF365D" w:rsidRDefault="00FF365D" w:rsidP="007F4FEA">
      <w:pPr>
        <w:pStyle w:val="NormalWeb"/>
        <w:spacing w:before="0" w:beforeAutospacing="0" w:after="0" w:afterAutospacing="0"/>
        <w:rPr>
          <w:color w:val="0E101A"/>
        </w:rPr>
      </w:pPr>
    </w:p>
    <w:p w14:paraId="7408403B" w14:textId="77777777" w:rsidR="00FF365D" w:rsidRDefault="00FF365D" w:rsidP="007F4FEA">
      <w:pPr>
        <w:pStyle w:val="NormalWeb"/>
        <w:spacing w:before="0" w:beforeAutospacing="0" w:after="0" w:afterAutospacing="0"/>
        <w:rPr>
          <w:color w:val="0E101A"/>
        </w:rPr>
      </w:pPr>
    </w:p>
    <w:p w14:paraId="1D4C0CEB" w14:textId="77777777" w:rsidR="00FF365D" w:rsidRDefault="00FF365D" w:rsidP="007F4FEA">
      <w:pPr>
        <w:pStyle w:val="NormalWeb"/>
        <w:spacing w:before="0" w:beforeAutospacing="0" w:after="0" w:afterAutospacing="0"/>
        <w:rPr>
          <w:color w:val="0E101A"/>
        </w:rPr>
      </w:pPr>
    </w:p>
    <w:p w14:paraId="34BCE3A8" w14:textId="77777777" w:rsidR="00FF365D" w:rsidRDefault="00FF365D" w:rsidP="007F4FEA">
      <w:pPr>
        <w:pStyle w:val="NormalWeb"/>
        <w:spacing w:before="0" w:beforeAutospacing="0" w:after="0" w:afterAutospacing="0"/>
        <w:rPr>
          <w:color w:val="0E101A"/>
        </w:rPr>
      </w:pPr>
    </w:p>
    <w:p w14:paraId="5412B957" w14:textId="14B2A73A" w:rsidR="00FF365D" w:rsidRDefault="00FF365D" w:rsidP="00FF365D">
      <w:pPr>
        <w:pStyle w:val="Heading1"/>
      </w:pPr>
      <w:r>
        <w:lastRenderedPageBreak/>
        <w:t>Appendices</w:t>
      </w:r>
    </w:p>
    <w:p w14:paraId="1471D6E5" w14:textId="7A21397D" w:rsidR="000308D2" w:rsidRDefault="000308D2" w:rsidP="007F4FEA">
      <w:pPr>
        <w:pStyle w:val="NormalWeb"/>
        <w:spacing w:before="0" w:beforeAutospacing="0" w:after="0" w:afterAutospacing="0"/>
        <w:rPr>
          <w:color w:val="0E101A"/>
        </w:rPr>
      </w:pPr>
      <w:r>
        <w:rPr>
          <w:noProof/>
          <w:color w:val="0E101A"/>
          <w14:ligatures w14:val="standardContextual"/>
        </w:rPr>
        <w:drawing>
          <wp:inline distT="0" distB="0" distL="0" distR="0" wp14:anchorId="758AC8D8" wp14:editId="1288CC47">
            <wp:extent cx="2704289" cy="2736715"/>
            <wp:effectExtent l="152400" t="152400" r="356870" b="349885"/>
            <wp:docPr id="233739710" name="Picture 2" descr="A t-shirt with a picture of a helico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39710" name="Picture 2" descr="A t-shirt with a picture of a helicop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34417" cy="2868403"/>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color w:val="0E101A"/>
          <w14:ligatures w14:val="standardContextual"/>
        </w:rPr>
        <w:drawing>
          <wp:inline distT="0" distB="0" distL="0" distR="0" wp14:anchorId="1CBE11A5" wp14:editId="60575C9D">
            <wp:extent cx="2688077" cy="2435828"/>
            <wp:effectExtent l="152400" t="152400" r="360045" b="358775"/>
            <wp:docPr id="1472344241" name="Picture 3" descr="A t-shirt with a picture of a helico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44241" name="Picture 3" descr="A t-shirt with a picture of a helicop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3794" cy="2513501"/>
                    </a:xfrm>
                    <a:prstGeom prst="rect">
                      <a:avLst/>
                    </a:prstGeom>
                    <a:ln>
                      <a:noFill/>
                    </a:ln>
                    <a:effectLst>
                      <a:outerShdw blurRad="292100" dist="139700" dir="2700000" algn="tl" rotWithShape="0">
                        <a:srgbClr val="333333">
                          <a:alpha val="65000"/>
                        </a:srgbClr>
                      </a:outerShdw>
                    </a:effectLst>
                  </pic:spPr>
                </pic:pic>
              </a:graphicData>
            </a:graphic>
          </wp:inline>
        </w:drawing>
      </w:r>
    </w:p>
    <w:p w14:paraId="3BD541E4" w14:textId="5B1054CD" w:rsidR="000308D2" w:rsidRDefault="00EA3595" w:rsidP="007F4FEA">
      <w:pPr>
        <w:pStyle w:val="NormalWeb"/>
        <w:spacing w:before="0" w:beforeAutospacing="0" w:after="0" w:afterAutospacing="0"/>
        <w:rPr>
          <w:color w:val="0E101A"/>
        </w:rPr>
      </w:pPr>
      <w:r>
        <w:rPr>
          <w:noProof/>
          <w:color w:val="0E101A"/>
          <w14:ligatures w14:val="standardContextual"/>
        </w:rPr>
        <w:drawing>
          <wp:inline distT="0" distB="0" distL="0" distR="0" wp14:anchorId="1C92180A" wp14:editId="24C623C7">
            <wp:extent cx="2772538" cy="2512978"/>
            <wp:effectExtent l="152400" t="152400" r="351790" b="357505"/>
            <wp:docPr id="2135560278" name="Picture 4" descr="A group of cupcakes with red and green fros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60278" name="Picture 4" descr="A group of cupcakes with red and green frost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507" cy="2612652"/>
                    </a:xfrm>
                    <a:prstGeom prst="rect">
                      <a:avLst/>
                    </a:prstGeom>
                    <a:ln>
                      <a:noFill/>
                    </a:ln>
                    <a:effectLst>
                      <a:outerShdw blurRad="292100" dist="139700" dir="2700000" algn="tl" rotWithShape="0">
                        <a:srgbClr val="333333">
                          <a:alpha val="65000"/>
                        </a:srgbClr>
                      </a:outerShdw>
                    </a:effectLst>
                  </pic:spPr>
                </pic:pic>
              </a:graphicData>
            </a:graphic>
          </wp:inline>
        </w:drawing>
      </w:r>
    </w:p>
    <w:p w14:paraId="614E22A2" w14:textId="6D78CD06" w:rsidR="000308D2" w:rsidRDefault="000308D2" w:rsidP="007F4FEA">
      <w:pPr>
        <w:pStyle w:val="NormalWeb"/>
        <w:spacing w:before="0" w:beforeAutospacing="0" w:after="0" w:afterAutospacing="0"/>
        <w:rPr>
          <w:color w:val="0E101A"/>
        </w:rPr>
      </w:pPr>
    </w:p>
    <w:p w14:paraId="377B717E" w14:textId="2B50FA40" w:rsidR="007F4FEA" w:rsidRDefault="00E419E9">
      <w:r>
        <w:rPr>
          <w:noProof/>
        </w:rPr>
        <w:lastRenderedPageBreak/>
        <w:drawing>
          <wp:inline distT="0" distB="0" distL="0" distR="0" wp14:anchorId="5C9D2AA9" wp14:editId="23C4347F">
            <wp:extent cx="5892927" cy="3480522"/>
            <wp:effectExtent l="0" t="0" r="0" b="0"/>
            <wp:docPr id="191567857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78576" name="Picture 5"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3673" cy="3504588"/>
                    </a:xfrm>
                    <a:prstGeom prst="rect">
                      <a:avLst/>
                    </a:prstGeom>
                  </pic:spPr>
                </pic:pic>
              </a:graphicData>
            </a:graphic>
          </wp:inline>
        </w:drawing>
      </w:r>
    </w:p>
    <w:p w14:paraId="67EA101B" w14:textId="1978B739" w:rsidR="00E419E9" w:rsidRDefault="00E419E9">
      <w:pPr>
        <w:spacing w:line="278" w:lineRule="auto"/>
      </w:pPr>
      <w:r>
        <w:br w:type="page"/>
      </w:r>
    </w:p>
    <w:p w14:paraId="4719D043" w14:textId="3E792912" w:rsidR="00E419E9" w:rsidRDefault="00E419E9" w:rsidP="00E419E9">
      <w:pPr>
        <w:pStyle w:val="Heading1"/>
      </w:pPr>
      <w:r>
        <w:lastRenderedPageBreak/>
        <w:t>References</w:t>
      </w:r>
    </w:p>
    <w:p w14:paraId="573CD8E8" w14:textId="77777777" w:rsidR="00E419E9" w:rsidRDefault="00E419E9" w:rsidP="00E419E9"/>
    <w:p w14:paraId="22179205" w14:textId="65961DB5" w:rsidR="00E419E9" w:rsidRPr="003E41FE" w:rsidRDefault="003E41FE" w:rsidP="00E419E9">
      <w:pPr>
        <w:rPr>
          <w:rFonts w:ascii="Times New Roman" w:hAnsi="Times New Roman" w:cs="Times New Roman"/>
        </w:rPr>
      </w:pPr>
      <w:r w:rsidRPr="003E41FE">
        <w:rPr>
          <w:rFonts w:ascii="Times New Roman" w:hAnsi="Times New Roman" w:cs="Times New Roman"/>
          <w:color w:val="0E101A"/>
        </w:rPr>
        <w:t>Geraldi, J. and Lechter, T. (2012) ‘Gantt charts revisited: A critical analysis of its roots and implications to the management of projects today’, </w:t>
      </w:r>
      <w:r w:rsidRPr="003E41FE">
        <w:rPr>
          <w:rStyle w:val="Emphasis"/>
          <w:rFonts w:ascii="Times New Roman" w:hAnsi="Times New Roman" w:cs="Times New Roman"/>
          <w:color w:val="0E101A"/>
        </w:rPr>
        <w:t>International journal of managing projects in business</w:t>
      </w:r>
      <w:r w:rsidRPr="003E41FE">
        <w:rPr>
          <w:rFonts w:ascii="Times New Roman" w:hAnsi="Times New Roman" w:cs="Times New Roman"/>
          <w:color w:val="0E101A"/>
        </w:rPr>
        <w:t>, 5(4), pp. 578–594. Available at: https://doi.org/10.1108/17538371211268889.</w:t>
      </w:r>
    </w:p>
    <w:sectPr w:rsidR="00E419E9" w:rsidRPr="003E41FE" w:rsidSect="00E419E9">
      <w:pgSz w:w="11906" w:h="16838"/>
      <w:pgMar w:top="628" w:right="1440" w:bottom="69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Zapfino">
    <w:altName w:val="Calibri"/>
    <w:charset w:val="4D"/>
    <w:family w:val="script"/>
    <w:pitch w:val="variable"/>
    <w:sig w:usb0="80000067" w:usb1="40000041" w:usb2="00000000" w:usb3="00000000" w:csb0="00000093" w:csb1="00000000"/>
  </w:font>
  <w:font w:name="STXingkai">
    <w:panose1 w:val="02010800040101010101"/>
    <w:charset w:val="86"/>
    <w:family w:val="auto"/>
    <w:pitch w:val="variable"/>
    <w:sig w:usb0="00000001" w:usb1="080F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43"/>
    <w:rsid w:val="000308D2"/>
    <w:rsid w:val="00240443"/>
    <w:rsid w:val="0029701D"/>
    <w:rsid w:val="003E41FE"/>
    <w:rsid w:val="00435991"/>
    <w:rsid w:val="00447B73"/>
    <w:rsid w:val="007F4FEA"/>
    <w:rsid w:val="008E6CB5"/>
    <w:rsid w:val="009C6821"/>
    <w:rsid w:val="00A95456"/>
    <w:rsid w:val="00BC14E6"/>
    <w:rsid w:val="00D33A9A"/>
    <w:rsid w:val="00E419E9"/>
    <w:rsid w:val="00EA3595"/>
    <w:rsid w:val="00FF36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57464"/>
  <w15:chartTrackingRefBased/>
  <w15:docId w15:val="{179CEF19-DE0F-C244-93E6-F1542F21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991"/>
    <w:pPr>
      <w:spacing w:line="276" w:lineRule="auto"/>
    </w:pPr>
  </w:style>
  <w:style w:type="paragraph" w:styleId="Heading1">
    <w:name w:val="heading 1"/>
    <w:basedOn w:val="Normal"/>
    <w:next w:val="Normal"/>
    <w:link w:val="Heading1Char"/>
    <w:uiPriority w:val="9"/>
    <w:qFormat/>
    <w:rsid w:val="00240443"/>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443"/>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443"/>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443"/>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443"/>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443"/>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443"/>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443"/>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443"/>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4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4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4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4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4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4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4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4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443"/>
    <w:rPr>
      <w:rFonts w:eastAsiaTheme="majorEastAsia" w:cstheme="majorBidi"/>
      <w:color w:val="272727" w:themeColor="text1" w:themeTint="D8"/>
    </w:rPr>
  </w:style>
  <w:style w:type="paragraph" w:styleId="Title">
    <w:name w:val="Title"/>
    <w:basedOn w:val="Normal"/>
    <w:next w:val="Normal"/>
    <w:link w:val="TitleChar"/>
    <w:uiPriority w:val="10"/>
    <w:qFormat/>
    <w:rsid w:val="00240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4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443"/>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4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443"/>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240443"/>
    <w:rPr>
      <w:i/>
      <w:iCs/>
      <w:color w:val="404040" w:themeColor="text1" w:themeTint="BF"/>
    </w:rPr>
  </w:style>
  <w:style w:type="paragraph" w:styleId="ListParagraph">
    <w:name w:val="List Paragraph"/>
    <w:basedOn w:val="Normal"/>
    <w:uiPriority w:val="34"/>
    <w:qFormat/>
    <w:rsid w:val="00240443"/>
    <w:pPr>
      <w:spacing w:line="278" w:lineRule="auto"/>
      <w:ind w:left="720"/>
      <w:contextualSpacing/>
    </w:pPr>
  </w:style>
  <w:style w:type="character" w:styleId="IntenseEmphasis">
    <w:name w:val="Intense Emphasis"/>
    <w:basedOn w:val="DefaultParagraphFont"/>
    <w:uiPriority w:val="21"/>
    <w:qFormat/>
    <w:rsid w:val="00240443"/>
    <w:rPr>
      <w:i/>
      <w:iCs/>
      <w:color w:val="0F4761" w:themeColor="accent1" w:themeShade="BF"/>
    </w:rPr>
  </w:style>
  <w:style w:type="paragraph" w:styleId="IntenseQuote">
    <w:name w:val="Intense Quote"/>
    <w:basedOn w:val="Normal"/>
    <w:next w:val="Normal"/>
    <w:link w:val="IntenseQuoteChar"/>
    <w:uiPriority w:val="30"/>
    <w:qFormat/>
    <w:rsid w:val="0024044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443"/>
    <w:rPr>
      <w:i/>
      <w:iCs/>
      <w:color w:val="0F4761" w:themeColor="accent1" w:themeShade="BF"/>
    </w:rPr>
  </w:style>
  <w:style w:type="character" w:styleId="IntenseReference">
    <w:name w:val="Intense Reference"/>
    <w:basedOn w:val="DefaultParagraphFont"/>
    <w:uiPriority w:val="32"/>
    <w:qFormat/>
    <w:rsid w:val="00240443"/>
    <w:rPr>
      <w:b/>
      <w:bCs/>
      <w:smallCaps/>
      <w:color w:val="0F4761" w:themeColor="accent1" w:themeShade="BF"/>
      <w:spacing w:val="5"/>
    </w:rPr>
  </w:style>
  <w:style w:type="paragraph" w:styleId="NormalWeb">
    <w:name w:val="Normal (Web)"/>
    <w:basedOn w:val="Normal"/>
    <w:uiPriority w:val="99"/>
    <w:semiHidden/>
    <w:unhideWhenUsed/>
    <w:rsid w:val="007F4F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F4FEA"/>
  </w:style>
  <w:style w:type="character" w:styleId="Emphasis">
    <w:name w:val="Emphasis"/>
    <w:basedOn w:val="DefaultParagraphFont"/>
    <w:uiPriority w:val="20"/>
    <w:qFormat/>
    <w:rsid w:val="007F4FEA"/>
    <w:rPr>
      <w:i/>
      <w:iCs/>
    </w:rPr>
  </w:style>
  <w:style w:type="character" w:styleId="Hyperlink">
    <w:name w:val="Hyperlink"/>
    <w:basedOn w:val="DefaultParagraphFont"/>
    <w:uiPriority w:val="99"/>
    <w:unhideWhenUsed/>
    <w:rsid w:val="008E6CB5"/>
    <w:rPr>
      <w:color w:val="467886" w:themeColor="hyperlink"/>
      <w:u w:val="single"/>
    </w:rPr>
  </w:style>
  <w:style w:type="character" w:styleId="UnresolvedMention">
    <w:name w:val="Unresolved Mention"/>
    <w:basedOn w:val="DefaultParagraphFont"/>
    <w:uiPriority w:val="99"/>
    <w:semiHidden/>
    <w:unhideWhenUsed/>
    <w:rsid w:val="008E6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977483">
      <w:bodyDiv w:val="1"/>
      <w:marLeft w:val="0"/>
      <w:marRight w:val="0"/>
      <w:marTop w:val="0"/>
      <w:marBottom w:val="0"/>
      <w:divBdr>
        <w:top w:val="none" w:sz="0" w:space="0" w:color="auto"/>
        <w:left w:val="none" w:sz="0" w:space="0" w:color="auto"/>
        <w:bottom w:val="none" w:sz="0" w:space="0" w:color="auto"/>
        <w:right w:val="none" w:sz="0" w:space="0" w:color="auto"/>
      </w:divBdr>
    </w:div>
    <w:div w:id="142098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doi.org/10.1108/17538371211268889"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291</Words>
  <Characters>1660</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Soja</dc:creator>
  <cp:keywords/>
  <dc:description/>
  <cp:lastModifiedBy>Maria Heffernan</cp:lastModifiedBy>
  <cp:revision>2</cp:revision>
  <dcterms:created xsi:type="dcterms:W3CDTF">2024-05-30T07:37:00Z</dcterms:created>
  <dcterms:modified xsi:type="dcterms:W3CDTF">2024-05-30T07:37:00Z</dcterms:modified>
</cp:coreProperties>
</file>