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32"/>
          <w:szCs w:val="32"/>
        </w:rPr>
        <w:id w:val="3936117"/>
        <w:docPartObj>
          <w:docPartGallery w:val="Cover Pages"/>
          <w:docPartUnique/>
        </w:docPartObj>
      </w:sdtPr>
      <w:sdtEndPr>
        <w:rPr>
          <w:rFonts w:asciiTheme="minorHAnsi" w:hAnsiTheme="minorHAnsi" w:cstheme="minorBidi"/>
          <w:sz w:val="22"/>
          <w:szCs w:val="22"/>
        </w:rPr>
      </w:sdtEndPr>
      <w:sdtContent>
        <w:p w14:paraId="54FBDA5B" w14:textId="3F1E34F6" w:rsidR="00BD6F1D" w:rsidRDefault="00BD6F1D"/>
        <w:p w14:paraId="5CF4B6C3" w14:textId="77777777" w:rsidR="00BD6F1D" w:rsidRDefault="00BD6F1D"/>
        <w:p w14:paraId="331451A6" w14:textId="77777777" w:rsidR="00BD6F1D" w:rsidRDefault="00BD6F1D"/>
        <w:p w14:paraId="2D8D1BFB" w14:textId="77777777" w:rsidR="00BD6F1D" w:rsidRDefault="00BD6F1D"/>
        <w:p w14:paraId="19773B63" w14:textId="77777777" w:rsidR="00BD6F1D" w:rsidRPr="00BD6F1D" w:rsidRDefault="00BD6F1D" w:rsidP="00BD6F1D">
          <w:pPr>
            <w:jc w:val="center"/>
            <w:rPr>
              <w:b/>
              <w:sz w:val="72"/>
            </w:rPr>
          </w:pPr>
          <w:r w:rsidRPr="00BD6F1D">
            <w:rPr>
              <w:rFonts w:ascii="Arial" w:hAnsi="Arial" w:cs="Arial"/>
              <w:b/>
              <w:sz w:val="40"/>
              <w:szCs w:val="12"/>
              <w:shd w:val="clear" w:color="auto" w:fill="FAF9F8"/>
            </w:rPr>
            <w:t>Strategic Management</w:t>
          </w:r>
        </w:p>
        <w:p w14:paraId="660A7B6D" w14:textId="77777777" w:rsidR="00F14DAA" w:rsidRDefault="00F14DAA" w:rsidP="005C0283">
          <w:pPr>
            <w:jc w:val="both"/>
          </w:pPr>
        </w:p>
        <w:p w14:paraId="6947D99B" w14:textId="77777777" w:rsidR="00F14DAA" w:rsidRPr="00F14DAA" w:rsidRDefault="00F14DAA" w:rsidP="00F14DAA">
          <w:pPr>
            <w:rPr>
              <w:rFonts w:ascii="Arial" w:hAnsi="Arial" w:cs="Arial"/>
              <w:sz w:val="32"/>
              <w:szCs w:val="32"/>
            </w:rPr>
          </w:pPr>
          <w:r w:rsidRPr="00F14DAA">
            <w:rPr>
              <w:rFonts w:ascii="Arial" w:hAnsi="Arial" w:cs="Arial"/>
              <w:sz w:val="32"/>
              <w:szCs w:val="32"/>
            </w:rPr>
            <w:t>Student ID: 2115128</w:t>
          </w:r>
        </w:p>
        <w:p w14:paraId="0E2DF838" w14:textId="013B9687" w:rsidR="00BD6F1D" w:rsidRDefault="00BD6F1D" w:rsidP="005C0283">
          <w:pPr>
            <w:jc w:val="both"/>
            <w:rPr>
              <w:rFonts w:ascii="Arial" w:eastAsiaTheme="majorEastAsia" w:hAnsi="Arial" w:cstheme="majorBidi"/>
              <w:b/>
              <w:color w:val="365F91" w:themeColor="accent1" w:themeShade="BF"/>
              <w:sz w:val="32"/>
              <w:szCs w:val="32"/>
            </w:rPr>
          </w:pPr>
          <w:r>
            <w:br w:type="page"/>
          </w:r>
        </w:p>
      </w:sdtContent>
    </w:sdt>
    <w:p w14:paraId="1498391D" w14:textId="77777777" w:rsidR="0022399A" w:rsidRDefault="0022399A" w:rsidP="00B07EB4">
      <w:pPr>
        <w:pStyle w:val="Heading1"/>
      </w:pPr>
    </w:p>
    <w:sdt>
      <w:sdtPr>
        <w:rPr>
          <w:rFonts w:ascii="Arial" w:eastAsiaTheme="minorHAnsi" w:hAnsi="Arial" w:cs="Arial"/>
          <w:b w:val="0"/>
          <w:bCs w:val="0"/>
          <w:color w:val="auto"/>
          <w:sz w:val="22"/>
          <w:szCs w:val="22"/>
        </w:rPr>
        <w:id w:val="3936111"/>
        <w:docPartObj>
          <w:docPartGallery w:val="Table of Contents"/>
          <w:docPartUnique/>
        </w:docPartObj>
      </w:sdtPr>
      <w:sdtEndPr/>
      <w:sdtContent>
        <w:p w14:paraId="2ED3CCED" w14:textId="77777777" w:rsidR="00BD6F1D" w:rsidRPr="00BD6F1D" w:rsidRDefault="00BD6F1D">
          <w:pPr>
            <w:pStyle w:val="TOCHeading"/>
            <w:rPr>
              <w:rFonts w:ascii="Arial" w:hAnsi="Arial" w:cs="Arial"/>
            </w:rPr>
          </w:pPr>
          <w:r w:rsidRPr="00BD6F1D">
            <w:rPr>
              <w:rFonts w:ascii="Arial" w:hAnsi="Arial" w:cs="Arial"/>
            </w:rPr>
            <w:t>Table of Contents</w:t>
          </w:r>
        </w:p>
        <w:p w14:paraId="0E696D34" w14:textId="77777777" w:rsidR="00BD6F1D" w:rsidRPr="00BD6F1D" w:rsidRDefault="00BD6F1D" w:rsidP="00BD6F1D">
          <w:pPr>
            <w:pStyle w:val="TOC1"/>
            <w:tabs>
              <w:tab w:val="right" w:leader="dot" w:pos="9350"/>
            </w:tabs>
            <w:spacing w:line="360" w:lineRule="auto"/>
            <w:jc w:val="both"/>
            <w:rPr>
              <w:rFonts w:ascii="Arial" w:eastAsiaTheme="minorEastAsia" w:hAnsi="Arial" w:cs="Arial"/>
              <w:noProof/>
              <w:sz w:val="24"/>
            </w:rPr>
          </w:pPr>
          <w:r w:rsidRPr="00BD6F1D">
            <w:rPr>
              <w:rFonts w:ascii="Arial" w:hAnsi="Arial" w:cs="Arial"/>
            </w:rPr>
            <w:fldChar w:fldCharType="begin"/>
          </w:r>
          <w:r w:rsidRPr="00BD6F1D">
            <w:rPr>
              <w:rFonts w:ascii="Arial" w:hAnsi="Arial" w:cs="Arial"/>
            </w:rPr>
            <w:instrText xml:space="preserve"> TOC \o "1-3" \h \z \u </w:instrText>
          </w:r>
          <w:r w:rsidRPr="00BD6F1D">
            <w:rPr>
              <w:rFonts w:ascii="Arial" w:hAnsi="Arial" w:cs="Arial"/>
            </w:rPr>
            <w:fldChar w:fldCharType="separate"/>
          </w:r>
          <w:hyperlink w:anchor="_Toc101525993" w:history="1">
            <w:r w:rsidRPr="00BD6F1D">
              <w:rPr>
                <w:rStyle w:val="Hyperlink"/>
                <w:rFonts w:ascii="Arial" w:hAnsi="Arial" w:cs="Arial"/>
                <w:noProof/>
                <w:sz w:val="24"/>
              </w:rPr>
              <w:t>Introduction</w:t>
            </w:r>
            <w:r w:rsidRPr="00BD6F1D">
              <w:rPr>
                <w:rFonts w:ascii="Arial" w:hAnsi="Arial" w:cs="Arial"/>
                <w:noProof/>
                <w:webHidden/>
                <w:sz w:val="24"/>
              </w:rPr>
              <w:tab/>
            </w:r>
            <w:r w:rsidRPr="00BD6F1D">
              <w:rPr>
                <w:rFonts w:ascii="Arial" w:hAnsi="Arial" w:cs="Arial"/>
                <w:noProof/>
                <w:webHidden/>
                <w:sz w:val="24"/>
              </w:rPr>
              <w:fldChar w:fldCharType="begin"/>
            </w:r>
            <w:r w:rsidRPr="00BD6F1D">
              <w:rPr>
                <w:rFonts w:ascii="Arial" w:hAnsi="Arial" w:cs="Arial"/>
                <w:noProof/>
                <w:webHidden/>
                <w:sz w:val="24"/>
              </w:rPr>
              <w:instrText xml:space="preserve"> PAGEREF _Toc101525993 \h </w:instrText>
            </w:r>
            <w:r w:rsidRPr="00BD6F1D">
              <w:rPr>
                <w:rFonts w:ascii="Arial" w:hAnsi="Arial" w:cs="Arial"/>
                <w:noProof/>
                <w:webHidden/>
                <w:sz w:val="24"/>
              </w:rPr>
            </w:r>
            <w:r w:rsidRPr="00BD6F1D">
              <w:rPr>
                <w:rFonts w:ascii="Arial" w:hAnsi="Arial" w:cs="Arial"/>
                <w:noProof/>
                <w:webHidden/>
                <w:sz w:val="24"/>
              </w:rPr>
              <w:fldChar w:fldCharType="separate"/>
            </w:r>
            <w:r w:rsidRPr="00BD6F1D">
              <w:rPr>
                <w:rFonts w:ascii="Arial" w:hAnsi="Arial" w:cs="Arial"/>
                <w:noProof/>
                <w:webHidden/>
                <w:sz w:val="24"/>
              </w:rPr>
              <w:t>3</w:t>
            </w:r>
            <w:r w:rsidRPr="00BD6F1D">
              <w:rPr>
                <w:rFonts w:ascii="Arial" w:hAnsi="Arial" w:cs="Arial"/>
                <w:noProof/>
                <w:webHidden/>
                <w:sz w:val="24"/>
              </w:rPr>
              <w:fldChar w:fldCharType="end"/>
            </w:r>
          </w:hyperlink>
        </w:p>
        <w:p w14:paraId="7D8F13D7"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5994" w:history="1">
            <w:r w:rsidR="00BD6F1D" w:rsidRPr="00BD6F1D">
              <w:rPr>
                <w:rStyle w:val="Hyperlink"/>
                <w:rFonts w:ascii="Arial" w:hAnsi="Arial" w:cs="Arial"/>
                <w:noProof/>
                <w:sz w:val="24"/>
              </w:rPr>
              <w:t>Business strategy</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_Toc101525994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3</w:t>
            </w:r>
            <w:r w:rsidR="00BD6F1D" w:rsidRPr="00BD6F1D">
              <w:rPr>
                <w:rFonts w:ascii="Arial" w:hAnsi="Arial" w:cs="Arial"/>
                <w:noProof/>
                <w:webHidden/>
                <w:sz w:val="24"/>
              </w:rPr>
              <w:fldChar w:fldCharType="end"/>
            </w:r>
          </w:hyperlink>
        </w:p>
        <w:p w14:paraId="74F928E5"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5995" w:history="1">
            <w:r w:rsidR="00BD6F1D" w:rsidRPr="00BD6F1D">
              <w:rPr>
                <w:rStyle w:val="Hyperlink"/>
                <w:rFonts w:ascii="Arial" w:hAnsi="Arial" w:cs="Arial"/>
                <w:noProof/>
                <w:sz w:val="24"/>
              </w:rPr>
              <w:t>Company background</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_Toc101525995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4</w:t>
            </w:r>
            <w:r w:rsidR="00BD6F1D" w:rsidRPr="00BD6F1D">
              <w:rPr>
                <w:rFonts w:ascii="Arial" w:hAnsi="Arial" w:cs="Arial"/>
                <w:noProof/>
                <w:webHidden/>
                <w:sz w:val="24"/>
              </w:rPr>
              <w:fldChar w:fldCharType="end"/>
            </w:r>
          </w:hyperlink>
        </w:p>
        <w:p w14:paraId="15A2DAE5"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5996" w:history="1">
            <w:r w:rsidR="00BD6F1D" w:rsidRPr="00BD6F1D">
              <w:rPr>
                <w:rStyle w:val="Hyperlink"/>
                <w:rFonts w:ascii="Arial" w:hAnsi="Arial" w:cs="Arial"/>
                <w:noProof/>
                <w:sz w:val="24"/>
              </w:rPr>
              <w:t>Mission and strategic objective of Tesla</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_Toc101525996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6</w:t>
            </w:r>
            <w:r w:rsidR="00BD6F1D" w:rsidRPr="00BD6F1D">
              <w:rPr>
                <w:rFonts w:ascii="Arial" w:hAnsi="Arial" w:cs="Arial"/>
                <w:noProof/>
                <w:webHidden/>
                <w:sz w:val="24"/>
              </w:rPr>
              <w:fldChar w:fldCharType="end"/>
            </w:r>
          </w:hyperlink>
        </w:p>
        <w:p w14:paraId="23B446DB"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5997" w:history="1">
            <w:r w:rsidR="00BD6F1D" w:rsidRPr="00BD6F1D">
              <w:rPr>
                <w:rStyle w:val="Hyperlink"/>
                <w:rFonts w:ascii="Arial" w:hAnsi="Arial" w:cs="Arial"/>
                <w:noProof/>
                <w:sz w:val="24"/>
              </w:rPr>
              <w:t>External environment analysis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_Toc101525997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7</w:t>
            </w:r>
            <w:r w:rsidR="00BD6F1D" w:rsidRPr="00BD6F1D">
              <w:rPr>
                <w:rFonts w:ascii="Arial" w:hAnsi="Arial" w:cs="Arial"/>
                <w:noProof/>
                <w:webHidden/>
                <w:sz w:val="24"/>
              </w:rPr>
              <w:fldChar w:fldCharType="end"/>
            </w:r>
          </w:hyperlink>
        </w:p>
        <w:p w14:paraId="560EF3DC"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5998" w:history="1">
            <w:r w:rsidR="00BD6F1D" w:rsidRPr="00BD6F1D">
              <w:rPr>
                <w:rStyle w:val="Hyperlink"/>
                <w:rFonts w:ascii="Arial" w:hAnsi="Arial" w:cs="Arial"/>
                <w:noProof/>
                <w:sz w:val="24"/>
              </w:rPr>
              <w:t>Pestle analysis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_Toc101525998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7</w:t>
            </w:r>
            <w:r w:rsidR="00BD6F1D" w:rsidRPr="00BD6F1D">
              <w:rPr>
                <w:rFonts w:ascii="Arial" w:hAnsi="Arial" w:cs="Arial"/>
                <w:noProof/>
                <w:webHidden/>
                <w:sz w:val="24"/>
              </w:rPr>
              <w:fldChar w:fldCharType="end"/>
            </w:r>
          </w:hyperlink>
        </w:p>
        <w:p w14:paraId="16AE1086"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5999" w:history="1">
            <w:r w:rsidR="00BD6F1D" w:rsidRPr="00BD6F1D">
              <w:rPr>
                <w:rStyle w:val="Hyperlink"/>
                <w:rFonts w:ascii="Arial" w:hAnsi="Arial" w:cs="Arial"/>
                <w:noProof/>
                <w:sz w:val="24"/>
              </w:rPr>
              <w:t>Five Forces Analysis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_Toc101525999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10</w:t>
            </w:r>
            <w:r w:rsidR="00BD6F1D" w:rsidRPr="00BD6F1D">
              <w:rPr>
                <w:rFonts w:ascii="Arial" w:hAnsi="Arial" w:cs="Arial"/>
                <w:noProof/>
                <w:webHidden/>
                <w:sz w:val="24"/>
              </w:rPr>
              <w:fldChar w:fldCharType="end"/>
            </w:r>
          </w:hyperlink>
        </w:p>
        <w:p w14:paraId="2EBC90BD"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0" w:history="1">
            <w:r w:rsidR="00BD6F1D" w:rsidRPr="00BD6F1D">
              <w:rPr>
                <w:rStyle w:val="Hyperlink"/>
                <w:rFonts w:ascii="Arial" w:hAnsi="Arial" w:cs="Arial"/>
                <w:noProof/>
                <w:sz w:val="24"/>
              </w:rPr>
              <w:t>Internal analysis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_Toc101526000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13</w:t>
            </w:r>
            <w:r w:rsidR="00BD6F1D" w:rsidRPr="00BD6F1D">
              <w:rPr>
                <w:rFonts w:ascii="Arial" w:hAnsi="Arial" w:cs="Arial"/>
                <w:noProof/>
                <w:webHidden/>
                <w:sz w:val="24"/>
              </w:rPr>
              <w:fldChar w:fldCharType="end"/>
            </w:r>
          </w:hyperlink>
        </w:p>
        <w:p w14:paraId="13097502"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1" w:history="1">
            <w:r w:rsidR="00BD6F1D" w:rsidRPr="00BD6F1D">
              <w:rPr>
                <w:rStyle w:val="Hyperlink"/>
                <w:rFonts w:ascii="Arial" w:hAnsi="Arial" w:cs="Arial"/>
                <w:noProof/>
                <w:sz w:val="24"/>
              </w:rPr>
              <w:t>Value Chain Analysis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_Toc101526001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13</w:t>
            </w:r>
            <w:r w:rsidR="00BD6F1D" w:rsidRPr="00BD6F1D">
              <w:rPr>
                <w:rFonts w:ascii="Arial" w:hAnsi="Arial" w:cs="Arial"/>
                <w:noProof/>
                <w:webHidden/>
                <w:sz w:val="24"/>
              </w:rPr>
              <w:fldChar w:fldCharType="end"/>
            </w:r>
          </w:hyperlink>
        </w:p>
        <w:p w14:paraId="6CDA991A"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2" w:history="1">
            <w:r w:rsidR="00BD6F1D" w:rsidRPr="00BD6F1D">
              <w:rPr>
                <w:rStyle w:val="Hyperlink"/>
                <w:rFonts w:ascii="Arial" w:hAnsi="Arial" w:cs="Arial"/>
                <w:noProof/>
                <w:sz w:val="24"/>
              </w:rPr>
              <w:t>SWOT analysis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_Toc101526002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15</w:t>
            </w:r>
            <w:r w:rsidR="00BD6F1D" w:rsidRPr="00BD6F1D">
              <w:rPr>
                <w:rFonts w:ascii="Arial" w:hAnsi="Arial" w:cs="Arial"/>
                <w:noProof/>
                <w:webHidden/>
                <w:sz w:val="24"/>
              </w:rPr>
              <w:fldChar w:fldCharType="end"/>
            </w:r>
          </w:hyperlink>
        </w:p>
        <w:p w14:paraId="1930704F"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3" w:history="1">
            <w:r w:rsidR="00BD6F1D" w:rsidRPr="00BD6F1D">
              <w:rPr>
                <w:rStyle w:val="Hyperlink"/>
                <w:rFonts w:ascii="Arial" w:hAnsi="Arial" w:cs="Arial"/>
                <w:noProof/>
                <w:sz w:val="24"/>
              </w:rPr>
              <w:t>VRIO analysis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_Toc101526003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18</w:t>
            </w:r>
            <w:r w:rsidR="00BD6F1D" w:rsidRPr="00BD6F1D">
              <w:rPr>
                <w:rFonts w:ascii="Arial" w:hAnsi="Arial" w:cs="Arial"/>
                <w:noProof/>
                <w:webHidden/>
                <w:sz w:val="24"/>
              </w:rPr>
              <w:fldChar w:fldCharType="end"/>
            </w:r>
          </w:hyperlink>
        </w:p>
        <w:p w14:paraId="725155E5"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4" w:history="1">
            <w:r w:rsidR="00BD6F1D" w:rsidRPr="00BD6F1D">
              <w:rPr>
                <w:rStyle w:val="Hyperlink"/>
                <w:rFonts w:ascii="Arial" w:hAnsi="Arial" w:cs="Arial"/>
                <w:noProof/>
                <w:sz w:val="24"/>
              </w:rPr>
              <w:t>Some other effective strategy models</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_Toc101526004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20</w:t>
            </w:r>
            <w:r w:rsidR="00BD6F1D" w:rsidRPr="00BD6F1D">
              <w:rPr>
                <w:rFonts w:ascii="Arial" w:hAnsi="Arial" w:cs="Arial"/>
                <w:noProof/>
                <w:webHidden/>
                <w:sz w:val="24"/>
              </w:rPr>
              <w:fldChar w:fldCharType="end"/>
            </w:r>
          </w:hyperlink>
        </w:p>
        <w:p w14:paraId="3559322B"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5" w:history="1">
            <w:r w:rsidR="00BD6F1D" w:rsidRPr="00BD6F1D">
              <w:rPr>
                <w:rStyle w:val="Hyperlink"/>
                <w:rFonts w:ascii="Arial" w:hAnsi="Arial" w:cs="Arial"/>
                <w:noProof/>
                <w:sz w:val="24"/>
              </w:rPr>
              <w:t>Ansoff Matrix</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_Toc101526005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20</w:t>
            </w:r>
            <w:r w:rsidR="00BD6F1D" w:rsidRPr="00BD6F1D">
              <w:rPr>
                <w:rFonts w:ascii="Arial" w:hAnsi="Arial" w:cs="Arial"/>
                <w:noProof/>
                <w:webHidden/>
                <w:sz w:val="24"/>
              </w:rPr>
              <w:fldChar w:fldCharType="end"/>
            </w:r>
          </w:hyperlink>
        </w:p>
        <w:p w14:paraId="39E67EC0"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6" w:history="1">
            <w:r w:rsidR="00BD6F1D" w:rsidRPr="00BD6F1D">
              <w:rPr>
                <w:rStyle w:val="Hyperlink"/>
                <w:rFonts w:ascii="Arial" w:hAnsi="Arial" w:cs="Arial"/>
                <w:noProof/>
                <w:sz w:val="24"/>
              </w:rPr>
              <w:t>Mckinsey 7s model</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_Toc101526006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21</w:t>
            </w:r>
            <w:r w:rsidR="00BD6F1D" w:rsidRPr="00BD6F1D">
              <w:rPr>
                <w:rFonts w:ascii="Arial" w:hAnsi="Arial" w:cs="Arial"/>
                <w:noProof/>
                <w:webHidden/>
                <w:sz w:val="24"/>
              </w:rPr>
              <w:fldChar w:fldCharType="end"/>
            </w:r>
          </w:hyperlink>
        </w:p>
        <w:p w14:paraId="5A997180"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7" w:history="1">
            <w:r w:rsidR="00BD6F1D" w:rsidRPr="00BD6F1D">
              <w:rPr>
                <w:rStyle w:val="Hyperlink"/>
                <w:rFonts w:ascii="Arial" w:hAnsi="Arial" w:cs="Arial"/>
                <w:noProof/>
                <w:sz w:val="24"/>
              </w:rPr>
              <w:t>Conclusion</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_Toc101526007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26</w:t>
            </w:r>
            <w:r w:rsidR="00BD6F1D" w:rsidRPr="00BD6F1D">
              <w:rPr>
                <w:rFonts w:ascii="Arial" w:hAnsi="Arial" w:cs="Arial"/>
                <w:noProof/>
                <w:webHidden/>
                <w:sz w:val="24"/>
              </w:rPr>
              <w:fldChar w:fldCharType="end"/>
            </w:r>
          </w:hyperlink>
        </w:p>
        <w:p w14:paraId="4BA42EF7"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8" w:history="1">
            <w:r w:rsidR="00BD6F1D" w:rsidRPr="00BD6F1D">
              <w:rPr>
                <w:rStyle w:val="Hyperlink"/>
                <w:rFonts w:ascii="Arial" w:hAnsi="Arial" w:cs="Arial"/>
                <w:noProof/>
                <w:sz w:val="24"/>
              </w:rPr>
              <w:t>Recommendation</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_Toc101526008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26</w:t>
            </w:r>
            <w:r w:rsidR="00BD6F1D" w:rsidRPr="00BD6F1D">
              <w:rPr>
                <w:rFonts w:ascii="Arial" w:hAnsi="Arial" w:cs="Arial"/>
                <w:noProof/>
                <w:webHidden/>
                <w:sz w:val="24"/>
              </w:rPr>
              <w:fldChar w:fldCharType="end"/>
            </w:r>
          </w:hyperlink>
        </w:p>
        <w:p w14:paraId="74AA900C" w14:textId="77777777" w:rsidR="00BD6F1D" w:rsidRPr="00BD6F1D" w:rsidRDefault="007B25A1" w:rsidP="00BD6F1D">
          <w:pPr>
            <w:pStyle w:val="TOC1"/>
            <w:tabs>
              <w:tab w:val="right" w:leader="dot" w:pos="9350"/>
            </w:tabs>
            <w:spacing w:line="360" w:lineRule="auto"/>
            <w:jc w:val="both"/>
            <w:rPr>
              <w:rFonts w:ascii="Arial" w:eastAsiaTheme="minorEastAsia" w:hAnsi="Arial" w:cs="Arial"/>
              <w:noProof/>
              <w:sz w:val="24"/>
            </w:rPr>
          </w:pPr>
          <w:hyperlink w:anchor="_Toc101526009" w:history="1">
            <w:r w:rsidR="00BD6F1D" w:rsidRPr="00BD6F1D">
              <w:rPr>
                <w:rStyle w:val="Hyperlink"/>
                <w:rFonts w:ascii="Arial" w:hAnsi="Arial" w:cs="Arial"/>
                <w:noProof/>
                <w:sz w:val="24"/>
              </w:rPr>
              <w:t>Reference</w:t>
            </w:r>
            <w:r w:rsidR="00BD6F1D" w:rsidRPr="00BD6F1D">
              <w:rPr>
                <w:rFonts w:ascii="Arial" w:hAnsi="Arial" w:cs="Arial"/>
                <w:noProof/>
                <w:webHidden/>
                <w:sz w:val="24"/>
              </w:rPr>
              <w:tab/>
            </w:r>
            <w:r w:rsidR="00BD6F1D" w:rsidRPr="00BD6F1D">
              <w:rPr>
                <w:rFonts w:ascii="Arial" w:hAnsi="Arial" w:cs="Arial"/>
                <w:noProof/>
                <w:webHidden/>
                <w:sz w:val="24"/>
              </w:rPr>
              <w:fldChar w:fldCharType="begin"/>
            </w:r>
            <w:r w:rsidR="00BD6F1D" w:rsidRPr="00BD6F1D">
              <w:rPr>
                <w:rFonts w:ascii="Arial" w:hAnsi="Arial" w:cs="Arial"/>
                <w:noProof/>
                <w:webHidden/>
                <w:sz w:val="24"/>
              </w:rPr>
              <w:instrText xml:space="preserve"> PAGEREF _Toc101526009 \h </w:instrText>
            </w:r>
            <w:r w:rsidR="00BD6F1D" w:rsidRPr="00BD6F1D">
              <w:rPr>
                <w:rFonts w:ascii="Arial" w:hAnsi="Arial" w:cs="Arial"/>
                <w:noProof/>
                <w:webHidden/>
                <w:sz w:val="24"/>
              </w:rPr>
            </w:r>
            <w:r w:rsidR="00BD6F1D" w:rsidRPr="00BD6F1D">
              <w:rPr>
                <w:rFonts w:ascii="Arial" w:hAnsi="Arial" w:cs="Arial"/>
                <w:noProof/>
                <w:webHidden/>
                <w:sz w:val="24"/>
              </w:rPr>
              <w:fldChar w:fldCharType="separate"/>
            </w:r>
            <w:r w:rsidR="00BD6F1D" w:rsidRPr="00BD6F1D">
              <w:rPr>
                <w:rFonts w:ascii="Arial" w:hAnsi="Arial" w:cs="Arial"/>
                <w:noProof/>
                <w:webHidden/>
                <w:sz w:val="24"/>
              </w:rPr>
              <w:t>27</w:t>
            </w:r>
            <w:r w:rsidR="00BD6F1D" w:rsidRPr="00BD6F1D">
              <w:rPr>
                <w:rFonts w:ascii="Arial" w:hAnsi="Arial" w:cs="Arial"/>
                <w:noProof/>
                <w:webHidden/>
                <w:sz w:val="24"/>
              </w:rPr>
              <w:fldChar w:fldCharType="end"/>
            </w:r>
          </w:hyperlink>
        </w:p>
        <w:p w14:paraId="4E64FFCA" w14:textId="77777777" w:rsidR="00BD6F1D" w:rsidRDefault="00BD6F1D">
          <w:r w:rsidRPr="00BD6F1D">
            <w:rPr>
              <w:rFonts w:ascii="Arial" w:hAnsi="Arial" w:cs="Arial"/>
            </w:rPr>
            <w:fldChar w:fldCharType="end"/>
          </w:r>
        </w:p>
      </w:sdtContent>
    </w:sdt>
    <w:p w14:paraId="13B5C3B9" w14:textId="77777777" w:rsidR="0022399A" w:rsidRDefault="0022399A" w:rsidP="0022399A">
      <w:pPr>
        <w:rPr>
          <w:rFonts w:ascii="Arial" w:eastAsiaTheme="majorEastAsia" w:hAnsi="Arial" w:cstheme="majorBidi"/>
          <w:color w:val="365F91" w:themeColor="accent1" w:themeShade="BF"/>
          <w:sz w:val="32"/>
          <w:szCs w:val="32"/>
        </w:rPr>
      </w:pPr>
      <w:r>
        <w:br w:type="page"/>
      </w:r>
    </w:p>
    <w:p w14:paraId="3F2253CB" w14:textId="77777777" w:rsidR="00432A3C" w:rsidRPr="00B07EB4" w:rsidRDefault="00432A3C" w:rsidP="00B07EB4">
      <w:pPr>
        <w:pStyle w:val="Heading1"/>
      </w:pPr>
      <w:bookmarkStart w:id="0" w:name="_Toc101525993"/>
      <w:r w:rsidRPr="00B07EB4">
        <w:lastRenderedPageBreak/>
        <w:t>Introduction</w:t>
      </w:r>
      <w:bookmarkEnd w:id="0"/>
    </w:p>
    <w:p w14:paraId="22F56671" w14:textId="77777777" w:rsidR="00432A3C" w:rsidRPr="00B07EB4" w:rsidRDefault="00432A3C" w:rsidP="00B07EB4">
      <w:pPr>
        <w:spacing w:line="360" w:lineRule="auto"/>
        <w:jc w:val="both"/>
        <w:rPr>
          <w:rFonts w:ascii="Arial" w:hAnsi="Arial" w:cs="Arial"/>
          <w:sz w:val="24"/>
          <w:szCs w:val="24"/>
        </w:rPr>
      </w:pPr>
      <w:r w:rsidRPr="00B07EB4">
        <w:rPr>
          <w:rFonts w:ascii="Arial" w:hAnsi="Arial" w:cs="Arial"/>
          <w:sz w:val="24"/>
          <w:szCs w:val="24"/>
        </w:rPr>
        <w:t xml:space="preserve">An organization's success or failure is directly related to the efficiency of its strategies. Firms develop their strategy to determine how they will compete and expand in the market, as well as how they will generate profit. It is imperative for any business seeking to build its firm strategically to craft a straightforward set of steps, objectives, and plans outlining the products and services the company intends to sell in a particular market or market. There are several steps, steps, and objectives in a business strategy that describe how the business will compete in a market with a product or service, or with how much of a product or service the company will offer. To ensure this strategy of Tesla, some effective analysis model has been applied in this report. Some internal analysis and external analysis </w:t>
      </w:r>
      <w:proofErr w:type="gramStart"/>
      <w:r w:rsidRPr="00B07EB4">
        <w:rPr>
          <w:rFonts w:ascii="Arial" w:hAnsi="Arial" w:cs="Arial"/>
          <w:sz w:val="24"/>
          <w:szCs w:val="24"/>
        </w:rPr>
        <w:t>has</w:t>
      </w:r>
      <w:proofErr w:type="gramEnd"/>
      <w:r w:rsidRPr="00B07EB4">
        <w:rPr>
          <w:rFonts w:ascii="Arial" w:hAnsi="Arial" w:cs="Arial"/>
          <w:sz w:val="24"/>
          <w:szCs w:val="24"/>
        </w:rPr>
        <w:t xml:space="preserve"> been used in this report. After implementing these models and theory, a brief recommendation has been also presented in this report.</w:t>
      </w:r>
    </w:p>
    <w:p w14:paraId="3B67D2C5" w14:textId="77777777" w:rsidR="00432A3C" w:rsidRPr="00B07EB4" w:rsidRDefault="00432A3C" w:rsidP="00B07EB4">
      <w:pPr>
        <w:spacing w:line="360" w:lineRule="auto"/>
        <w:jc w:val="both"/>
        <w:rPr>
          <w:rFonts w:ascii="Arial" w:hAnsi="Arial" w:cs="Arial"/>
          <w:sz w:val="24"/>
          <w:szCs w:val="24"/>
        </w:rPr>
      </w:pPr>
    </w:p>
    <w:p w14:paraId="190DA19E" w14:textId="77777777" w:rsidR="00432A3C" w:rsidRPr="00B07EB4" w:rsidRDefault="00432A3C" w:rsidP="00B07EB4">
      <w:pPr>
        <w:spacing w:line="360" w:lineRule="auto"/>
        <w:jc w:val="both"/>
        <w:rPr>
          <w:rFonts w:ascii="Arial" w:hAnsi="Arial" w:cs="Arial"/>
          <w:sz w:val="24"/>
          <w:szCs w:val="24"/>
        </w:rPr>
      </w:pPr>
    </w:p>
    <w:p w14:paraId="3AFDD9E7" w14:textId="77777777" w:rsidR="00585F36" w:rsidRPr="00B07EB4" w:rsidRDefault="00585F36" w:rsidP="00B07EB4">
      <w:pPr>
        <w:pStyle w:val="Heading1"/>
      </w:pPr>
      <w:bookmarkStart w:id="1" w:name="_Toc101525994"/>
      <w:r w:rsidRPr="00B07EB4">
        <w:t>Business strategy</w:t>
      </w:r>
      <w:bookmarkEnd w:id="1"/>
    </w:p>
    <w:p w14:paraId="379D52E7" w14:textId="77777777" w:rsidR="000E6B92" w:rsidRPr="00B07EB4" w:rsidRDefault="00585F36" w:rsidP="00B07EB4">
      <w:pPr>
        <w:spacing w:line="360" w:lineRule="auto"/>
        <w:jc w:val="both"/>
        <w:rPr>
          <w:rFonts w:ascii="Arial" w:hAnsi="Arial" w:cs="Arial"/>
          <w:sz w:val="24"/>
          <w:szCs w:val="24"/>
        </w:rPr>
      </w:pPr>
      <w:r w:rsidRPr="00B07EB4">
        <w:rPr>
          <w:rFonts w:ascii="Arial" w:hAnsi="Arial" w:cs="Arial"/>
          <w:sz w:val="24"/>
          <w:szCs w:val="24"/>
        </w:rPr>
        <w:t xml:space="preserve">The framework of </w:t>
      </w:r>
      <w:r w:rsidR="00B07EB4" w:rsidRPr="00B07EB4">
        <w:rPr>
          <w:rFonts w:ascii="Arial" w:hAnsi="Arial" w:cs="Arial"/>
          <w:sz w:val="24"/>
          <w:szCs w:val="24"/>
        </w:rPr>
        <w:t>an</w:t>
      </w:r>
      <w:r w:rsidRPr="00B07EB4">
        <w:rPr>
          <w:rFonts w:ascii="Arial" w:hAnsi="Arial" w:cs="Arial"/>
          <w:sz w:val="24"/>
          <w:szCs w:val="24"/>
        </w:rPr>
        <w:t xml:space="preserve"> organization, its advantages and disadvantages, as well as the marketplace and the competition</w:t>
      </w:r>
      <w:r w:rsidR="0073489C" w:rsidRPr="00B07EB4">
        <w:rPr>
          <w:rFonts w:ascii="Arial" w:hAnsi="Arial" w:cs="Arial"/>
          <w:sz w:val="24"/>
          <w:szCs w:val="24"/>
        </w:rPr>
        <w:t>,</w:t>
      </w:r>
      <w:r w:rsidRPr="00B07EB4">
        <w:rPr>
          <w:rFonts w:ascii="Arial" w:hAnsi="Arial" w:cs="Arial"/>
          <w:sz w:val="24"/>
          <w:szCs w:val="24"/>
        </w:rPr>
        <w:t xml:space="preserve"> must be considered when building business strategies. In addition, they must be flexible and capable of adapting to new developments</w:t>
      </w:r>
      <w:r w:rsidR="00101EFA" w:rsidRPr="00B07EB4">
        <w:rPr>
          <w:rFonts w:ascii="Arial" w:hAnsi="Arial" w:cs="Arial"/>
          <w:sz w:val="24"/>
          <w:szCs w:val="24"/>
        </w:rPr>
        <w:t xml:space="preserve"> (Peters, 2008)</w:t>
      </w:r>
      <w:r w:rsidRPr="00B07EB4">
        <w:rPr>
          <w:rFonts w:ascii="Arial" w:hAnsi="Arial" w:cs="Arial"/>
          <w:sz w:val="24"/>
          <w:szCs w:val="24"/>
        </w:rPr>
        <w:t xml:space="preserve">. To be able to create a company strategy, </w:t>
      </w:r>
      <w:r w:rsidR="00432A3C" w:rsidRPr="00B07EB4">
        <w:rPr>
          <w:rFonts w:ascii="Arial" w:hAnsi="Arial" w:cs="Arial"/>
          <w:sz w:val="24"/>
          <w:szCs w:val="24"/>
        </w:rPr>
        <w:t>a person</w:t>
      </w:r>
      <w:r w:rsidRPr="00B07EB4">
        <w:rPr>
          <w:rFonts w:ascii="Arial" w:hAnsi="Arial" w:cs="Arial"/>
          <w:sz w:val="24"/>
          <w:szCs w:val="24"/>
        </w:rPr>
        <w:t xml:space="preserve"> must possess significant strategic planning and business research skills as well as a thorough understanding of various business functions such as marketing, sales, and distributing.</w:t>
      </w:r>
    </w:p>
    <w:p w14:paraId="2982358C" w14:textId="77777777" w:rsidR="000E6B92" w:rsidRPr="00B07EB4" w:rsidRDefault="000E6B92" w:rsidP="00B07EB4">
      <w:pPr>
        <w:spacing w:line="360" w:lineRule="auto"/>
        <w:jc w:val="both"/>
        <w:rPr>
          <w:rFonts w:ascii="Arial" w:hAnsi="Arial" w:cs="Arial"/>
          <w:sz w:val="24"/>
          <w:szCs w:val="24"/>
        </w:rPr>
      </w:pPr>
      <w:r w:rsidRPr="00B07EB4">
        <w:rPr>
          <w:rFonts w:ascii="Arial" w:hAnsi="Arial" w:cs="Arial"/>
          <w:sz w:val="24"/>
          <w:szCs w:val="24"/>
        </w:rPr>
        <w:t xml:space="preserve">In light of the current external and internal environments, the strategy needs to be updated </w:t>
      </w:r>
      <w:r w:rsidR="0073489C" w:rsidRPr="00B07EB4">
        <w:rPr>
          <w:rFonts w:ascii="Arial" w:hAnsi="Arial" w:cs="Arial"/>
          <w:sz w:val="24"/>
          <w:szCs w:val="24"/>
        </w:rPr>
        <w:t>regularly</w:t>
      </w:r>
      <w:r w:rsidRPr="00B07EB4">
        <w:rPr>
          <w:rFonts w:ascii="Arial" w:hAnsi="Arial" w:cs="Arial"/>
          <w:sz w:val="24"/>
          <w:szCs w:val="24"/>
        </w:rPr>
        <w:t>. Businesses are most likely to suffer something unforeseen every 5 to 15 years. A plan should also include sufficient buffer or slack to tide over any unforeseen storms.</w:t>
      </w:r>
    </w:p>
    <w:p w14:paraId="034CF63C" w14:textId="77777777" w:rsidR="000E6B92" w:rsidRPr="00B07EB4" w:rsidRDefault="000E6B92" w:rsidP="00B07EB4">
      <w:pPr>
        <w:spacing w:line="360" w:lineRule="auto"/>
        <w:jc w:val="both"/>
        <w:rPr>
          <w:rFonts w:ascii="Arial" w:hAnsi="Arial" w:cs="Arial"/>
          <w:sz w:val="24"/>
          <w:szCs w:val="24"/>
        </w:rPr>
      </w:pPr>
      <w:r w:rsidRPr="00B07EB4">
        <w:rPr>
          <w:rFonts w:ascii="Arial" w:hAnsi="Arial" w:cs="Arial"/>
          <w:sz w:val="24"/>
          <w:szCs w:val="24"/>
        </w:rPr>
        <w:t>For an organization to gain a competitive edge, some experts recommend developing a strategy. Every business should have a plan, as having one is crucial</w:t>
      </w:r>
      <w:r w:rsidR="00101EFA" w:rsidRPr="00B07EB4">
        <w:rPr>
          <w:rFonts w:ascii="Arial" w:hAnsi="Arial" w:cs="Arial"/>
          <w:sz w:val="24"/>
          <w:szCs w:val="24"/>
        </w:rPr>
        <w:t xml:space="preserve"> (Yip, 2004)</w:t>
      </w:r>
      <w:r w:rsidRPr="00B07EB4">
        <w:rPr>
          <w:rFonts w:ascii="Arial" w:hAnsi="Arial" w:cs="Arial"/>
          <w:sz w:val="24"/>
          <w:szCs w:val="24"/>
        </w:rPr>
        <w:t>.</w:t>
      </w:r>
    </w:p>
    <w:p w14:paraId="3A8EFC04" w14:textId="77777777" w:rsidR="00312CA6" w:rsidRPr="00B07EB4" w:rsidRDefault="00312CA6" w:rsidP="00B07EB4">
      <w:pPr>
        <w:spacing w:line="360" w:lineRule="auto"/>
        <w:jc w:val="both"/>
        <w:rPr>
          <w:rFonts w:ascii="Arial" w:hAnsi="Arial" w:cs="Arial"/>
          <w:sz w:val="24"/>
          <w:szCs w:val="24"/>
        </w:rPr>
      </w:pPr>
      <w:r w:rsidRPr="00B07EB4">
        <w:rPr>
          <w:rFonts w:ascii="Arial" w:hAnsi="Arial" w:cs="Arial"/>
          <w:sz w:val="24"/>
          <w:szCs w:val="24"/>
        </w:rPr>
        <w:lastRenderedPageBreak/>
        <w:t xml:space="preserve">As a result, a clear representation of the firm's strengths and weaknesses can be found in this document, as well as a statement about how the firm will respond to challenges and opportunities </w:t>
      </w:r>
      <w:r w:rsidR="0073489C" w:rsidRPr="00B07EB4">
        <w:rPr>
          <w:rFonts w:ascii="Arial" w:hAnsi="Arial" w:cs="Arial"/>
          <w:sz w:val="24"/>
          <w:szCs w:val="24"/>
        </w:rPr>
        <w:t>i</w:t>
      </w:r>
      <w:r w:rsidRPr="00B07EB4">
        <w:rPr>
          <w:rFonts w:ascii="Arial" w:hAnsi="Arial" w:cs="Arial"/>
          <w:sz w:val="24"/>
          <w:szCs w:val="24"/>
        </w:rPr>
        <w:t>n the market.</w:t>
      </w:r>
    </w:p>
    <w:p w14:paraId="1A670358" w14:textId="77777777" w:rsidR="00312CA6" w:rsidRPr="00B07EB4" w:rsidRDefault="00312CA6" w:rsidP="00B07EB4">
      <w:pPr>
        <w:spacing w:line="360" w:lineRule="auto"/>
        <w:jc w:val="both"/>
        <w:rPr>
          <w:rFonts w:ascii="Arial" w:hAnsi="Arial" w:cs="Arial"/>
          <w:sz w:val="24"/>
          <w:szCs w:val="24"/>
        </w:rPr>
      </w:pPr>
      <w:r w:rsidRPr="00B07EB4">
        <w:rPr>
          <w:rFonts w:ascii="Arial" w:hAnsi="Arial" w:cs="Arial"/>
          <w:sz w:val="24"/>
          <w:szCs w:val="24"/>
        </w:rPr>
        <w:t>As part of any strategy, one must consider the assets that are present as well as the most effective use of them to achieve the set goals.</w:t>
      </w:r>
    </w:p>
    <w:p w14:paraId="7CF801EF" w14:textId="77777777" w:rsidR="00312CA6" w:rsidRPr="00B07EB4" w:rsidRDefault="00312CA6" w:rsidP="00B07EB4">
      <w:pPr>
        <w:spacing w:line="360" w:lineRule="auto"/>
        <w:jc w:val="both"/>
        <w:rPr>
          <w:rFonts w:ascii="Arial" w:hAnsi="Arial" w:cs="Arial"/>
          <w:sz w:val="24"/>
          <w:szCs w:val="24"/>
        </w:rPr>
      </w:pPr>
      <w:r w:rsidRPr="00B07EB4">
        <w:rPr>
          <w:rFonts w:ascii="Arial" w:hAnsi="Arial" w:cs="Arial"/>
          <w:sz w:val="24"/>
          <w:szCs w:val="24"/>
        </w:rPr>
        <w:t xml:space="preserve">In the management world, an approach may be referred to as a "lighthouse" since it is the means to bringing together all functional divisions and providing its employees with a </w:t>
      </w:r>
      <w:r w:rsidR="00432A3C" w:rsidRPr="00B07EB4">
        <w:rPr>
          <w:rFonts w:ascii="Arial" w:hAnsi="Arial" w:cs="Arial"/>
          <w:sz w:val="24"/>
          <w:szCs w:val="24"/>
        </w:rPr>
        <w:t>North star</w:t>
      </w:r>
      <w:r w:rsidRPr="00B07EB4">
        <w:rPr>
          <w:rFonts w:ascii="Arial" w:hAnsi="Arial" w:cs="Arial"/>
          <w:sz w:val="24"/>
          <w:szCs w:val="24"/>
        </w:rPr>
        <w:t xml:space="preserve"> to guide their daily decisions. In the absence of such a design, each division would be disorganized, which would ultimately negatively impact organizational performance. Because of this incoherence, there is always a lack of competition, which can be taken advantage of in the market.</w:t>
      </w:r>
    </w:p>
    <w:p w14:paraId="516F2C27" w14:textId="77777777" w:rsidR="0064130B" w:rsidRPr="00B07EB4" w:rsidRDefault="0064130B" w:rsidP="00B07EB4">
      <w:pPr>
        <w:pStyle w:val="Heading1"/>
      </w:pPr>
      <w:bookmarkStart w:id="2" w:name="_Toc101525995"/>
      <w:r w:rsidRPr="00B07EB4">
        <w:t>Company background</w:t>
      </w:r>
      <w:bookmarkEnd w:id="2"/>
    </w:p>
    <w:p w14:paraId="30FDB799"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In Austin, Texas, Tesla, Inc. manufactures cars and operates a sustainable energy company. The company produces electric vehicles (cars and trucks) as well as battery energy storage for household and grid-scale applications and solar panels. More valuable than a trillion dollars, Tesla is one of the world's most valuable companies and the most valuable automobile manufacturer (Fitzpatrick &amp; Dooley, 2017). According to the company, on average, 23 per cent of the world's battery-electric vehicle shipments come from them. Tesla Energy, the firm's subsidiary in the United States, produces and installs solar panels. Additionally, Tesla Energy provides battery storage solutions around the world. Tesla Motors was founded by Marc </w:t>
      </w:r>
      <w:proofErr w:type="spellStart"/>
      <w:r w:rsidRPr="00B07EB4">
        <w:rPr>
          <w:rFonts w:ascii="Arial" w:hAnsi="Arial" w:cs="Arial"/>
          <w:sz w:val="24"/>
          <w:szCs w:val="24"/>
        </w:rPr>
        <w:t>Tarpenning</w:t>
      </w:r>
      <w:proofErr w:type="spellEnd"/>
      <w:r w:rsidRPr="00B07EB4">
        <w:rPr>
          <w:rFonts w:ascii="Arial" w:hAnsi="Arial" w:cs="Arial"/>
          <w:sz w:val="24"/>
          <w:szCs w:val="24"/>
        </w:rPr>
        <w:t xml:space="preserve"> and Martin Eberhard in </w:t>
      </w:r>
      <w:proofErr w:type="spellStart"/>
      <w:r w:rsidRPr="00B07EB4">
        <w:rPr>
          <w:rFonts w:ascii="Arial" w:hAnsi="Arial" w:cs="Arial"/>
          <w:sz w:val="24"/>
          <w:szCs w:val="24"/>
        </w:rPr>
        <w:t>honour</w:t>
      </w:r>
      <w:proofErr w:type="spellEnd"/>
      <w:r w:rsidRPr="00B07EB4">
        <w:rPr>
          <w:rFonts w:ascii="Arial" w:hAnsi="Arial" w:cs="Arial"/>
          <w:sz w:val="24"/>
          <w:szCs w:val="24"/>
        </w:rPr>
        <w:t xml:space="preserve"> of electrical engineer and creator Nikola Tesla in July 2003. X.com co-founder Elon Musk invested $6.8 million in the company in February 2004 and became the top shareholder and chairman. The CEO has been at the company since 2008. In Musk's view, Tesla's mission is to help accelerate the transition to sun-based energy and electric vehicles, which can be achieved through solar power and electric vehicles. In 2009, Tesla introduced its first automobile model, the Roadster sports car (</w:t>
      </w:r>
      <w:proofErr w:type="spellStart"/>
      <w:r w:rsidRPr="00B07EB4">
        <w:rPr>
          <w:rFonts w:ascii="Arial" w:hAnsi="Arial" w:cs="Arial"/>
          <w:sz w:val="24"/>
          <w:szCs w:val="24"/>
        </w:rPr>
        <w:t>Baucells</w:t>
      </w:r>
      <w:proofErr w:type="spellEnd"/>
      <w:r w:rsidRPr="00B07EB4">
        <w:rPr>
          <w:rFonts w:ascii="Arial" w:hAnsi="Arial" w:cs="Arial"/>
          <w:sz w:val="24"/>
          <w:szCs w:val="24"/>
        </w:rPr>
        <w:t xml:space="preserve"> &amp; Maiden, 2020). Tesla exported 936,222 vehicles worldwide in 2021, representing an 87 per cent increase over the previous year, while cumulative sales exceeded 2.3 million units by the end of </w:t>
      </w:r>
      <w:r w:rsidRPr="00B07EB4">
        <w:rPr>
          <w:rFonts w:ascii="Arial" w:hAnsi="Arial" w:cs="Arial"/>
          <w:sz w:val="24"/>
          <w:szCs w:val="24"/>
        </w:rPr>
        <w:lastRenderedPageBreak/>
        <w:t>2021. The first "Gigafactory" outside the United States was launched by Tesla in Shanghai, China in 2019. Giga Shanghai established itself in less than six months as the first foreign-owned vehicle factory in China. Following the success of the first Gigafactory, Tesla began working on a second one near Berlin, Germany, as well as a third in Texas, the United States (</w:t>
      </w:r>
      <w:proofErr w:type="spellStart"/>
      <w:r w:rsidRPr="00B07EB4">
        <w:rPr>
          <w:rFonts w:ascii="Arial" w:hAnsi="Arial" w:cs="Arial"/>
          <w:sz w:val="24"/>
          <w:szCs w:val="24"/>
        </w:rPr>
        <w:t>Silitonga</w:t>
      </w:r>
      <w:proofErr w:type="spellEnd"/>
      <w:r w:rsidRPr="00B07EB4">
        <w:rPr>
          <w:rFonts w:ascii="Arial" w:hAnsi="Arial" w:cs="Arial"/>
          <w:sz w:val="24"/>
          <w:szCs w:val="24"/>
        </w:rPr>
        <w:t xml:space="preserve">, </w:t>
      </w:r>
      <w:proofErr w:type="spellStart"/>
      <w:r w:rsidRPr="00B07EB4">
        <w:rPr>
          <w:rFonts w:ascii="Arial" w:hAnsi="Arial" w:cs="Arial"/>
          <w:sz w:val="24"/>
          <w:szCs w:val="24"/>
        </w:rPr>
        <w:t>Atabani</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Mahlia</w:t>
      </w:r>
      <w:proofErr w:type="spellEnd"/>
      <w:r w:rsidRPr="00B07EB4">
        <w:rPr>
          <w:rFonts w:ascii="Arial" w:hAnsi="Arial" w:cs="Arial"/>
          <w:sz w:val="24"/>
          <w:szCs w:val="24"/>
        </w:rPr>
        <w:t xml:space="preserve"> et al., 2011). In March 2020, Tesla will start delivering its fifth vehicle, the Model Y crossover. A surprise presentation of the second-generation Roadster was given on November 16, 2017, a</w:t>
      </w:r>
      <w:r w:rsidR="0073489C" w:rsidRPr="00B07EB4">
        <w:rPr>
          <w:rFonts w:ascii="Arial" w:hAnsi="Arial" w:cs="Arial"/>
          <w:sz w:val="24"/>
          <w:szCs w:val="24"/>
        </w:rPr>
        <w:t>fter</w:t>
      </w:r>
      <w:r w:rsidRPr="00B07EB4">
        <w:rPr>
          <w:rFonts w:ascii="Arial" w:hAnsi="Arial" w:cs="Arial"/>
          <w:sz w:val="24"/>
          <w:szCs w:val="24"/>
        </w:rPr>
        <w:t xml:space="preserve"> the launch of the new Tesla </w:t>
      </w:r>
      <w:proofErr w:type="spellStart"/>
      <w:r w:rsidRPr="00B07EB4">
        <w:rPr>
          <w:rFonts w:ascii="Arial" w:hAnsi="Arial" w:cs="Arial"/>
          <w:sz w:val="24"/>
          <w:szCs w:val="24"/>
        </w:rPr>
        <w:t>SemiMusk</w:t>
      </w:r>
      <w:proofErr w:type="spellEnd"/>
      <w:r w:rsidRPr="00B07EB4">
        <w:rPr>
          <w:rFonts w:ascii="Arial" w:hAnsi="Arial" w:cs="Arial"/>
          <w:sz w:val="24"/>
          <w:szCs w:val="24"/>
        </w:rPr>
        <w:t xml:space="preserve"> that spoke of Tesla's current master plan. As it relates to cheap cars built in large quantities, solar roofs, mid-size vehicles, SUVs, and pickup trucks, as well as the refinement of autonomous vehicles and the pursuit of an expressing economy in which cars can continue to function even when their owners don't use them, this way of thinking is on the rise. Model 3 is Tesla's current most expensive car, but Musk stresses that Model 4 will be more affordable. In addition to solar energy production systems, Tesla Energy develops and manufactures batteries for electric vehicle storage and energy storage systems for residential, commercial, and industrial use (</w:t>
      </w:r>
      <w:proofErr w:type="spellStart"/>
      <w:r w:rsidRPr="00B07EB4">
        <w:rPr>
          <w:rFonts w:ascii="Arial" w:hAnsi="Arial" w:cs="Arial"/>
          <w:sz w:val="24"/>
          <w:szCs w:val="24"/>
        </w:rPr>
        <w:t>Atabani</w:t>
      </w:r>
      <w:proofErr w:type="spellEnd"/>
      <w:r w:rsidRPr="00B07EB4">
        <w:rPr>
          <w:rFonts w:ascii="Arial" w:hAnsi="Arial" w:cs="Arial"/>
          <w:sz w:val="24"/>
          <w:szCs w:val="24"/>
        </w:rPr>
        <w:t xml:space="preserve">, </w:t>
      </w:r>
      <w:proofErr w:type="spellStart"/>
      <w:r w:rsidRPr="00B07EB4">
        <w:rPr>
          <w:rFonts w:ascii="Arial" w:hAnsi="Arial" w:cs="Arial"/>
          <w:sz w:val="24"/>
          <w:szCs w:val="24"/>
        </w:rPr>
        <w:t>Silitonga</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Mahlia</w:t>
      </w:r>
      <w:proofErr w:type="spellEnd"/>
      <w:r w:rsidRPr="00B07EB4">
        <w:rPr>
          <w:rFonts w:ascii="Arial" w:hAnsi="Arial" w:cs="Arial"/>
          <w:sz w:val="24"/>
          <w:szCs w:val="24"/>
        </w:rPr>
        <w:t>, 2012).</w:t>
      </w:r>
    </w:p>
    <w:p w14:paraId="107943D9"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In 2016, Tesla acquired SolarCity, a solar energy company which it acquired in 2016. As a result, Tesla now has a diversified business in energy storage and solar energy.</w:t>
      </w:r>
    </w:p>
    <w:p w14:paraId="172C9874"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As Elon Musk has stated, Tesla plans to make high-end, low-volume vehicles, such as sports cars, for which customers will have fewer budget concerns (</w:t>
      </w:r>
      <w:proofErr w:type="spellStart"/>
      <w:r w:rsidRPr="00B07EB4">
        <w:rPr>
          <w:rFonts w:ascii="Arial" w:hAnsi="Arial" w:cs="Arial"/>
          <w:sz w:val="24"/>
          <w:szCs w:val="24"/>
        </w:rPr>
        <w:t>Silitonga</w:t>
      </w:r>
      <w:proofErr w:type="spellEnd"/>
      <w:r w:rsidRPr="00B07EB4">
        <w:rPr>
          <w:rFonts w:ascii="Arial" w:hAnsi="Arial" w:cs="Arial"/>
          <w:sz w:val="24"/>
          <w:szCs w:val="24"/>
        </w:rPr>
        <w:t xml:space="preserve">, </w:t>
      </w:r>
      <w:proofErr w:type="spellStart"/>
      <w:r w:rsidRPr="00B07EB4">
        <w:rPr>
          <w:rFonts w:ascii="Arial" w:hAnsi="Arial" w:cs="Arial"/>
          <w:sz w:val="24"/>
          <w:szCs w:val="24"/>
        </w:rPr>
        <w:t>Atabani</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Mahlia</w:t>
      </w:r>
      <w:proofErr w:type="spellEnd"/>
      <w:r w:rsidRPr="00B07EB4">
        <w:rPr>
          <w:rFonts w:ascii="Arial" w:hAnsi="Arial" w:cs="Arial"/>
          <w:sz w:val="24"/>
          <w:szCs w:val="24"/>
        </w:rPr>
        <w:t xml:space="preserve"> et al., 2011). The company would be able to offer lower and higher volume cars as a result of decreasing battery prices. Despite living in a wealthy and technologically advanced country, Tesla built his first automobile in small quantities and at a high cost. In the coming years, Tesla will introduce two more models, the Model S and Model X, which are more affordable yet still luxurious. The latest versions, the Model 3 and Model Y, will be less expensive yet still deliver a great deal of volume. Tesla hopes to sell 100,000 vehicles per quarter by the end of 2017. Tesla rarely waits for a new model year before changing the hardware of its vehicles, as nearly every other automobile manufacturer does (</w:t>
      </w:r>
      <w:proofErr w:type="spellStart"/>
      <w:r w:rsidRPr="00B07EB4">
        <w:rPr>
          <w:rFonts w:ascii="Arial" w:hAnsi="Arial" w:cs="Arial"/>
          <w:sz w:val="24"/>
          <w:szCs w:val="24"/>
        </w:rPr>
        <w:t>Atabani</w:t>
      </w:r>
      <w:proofErr w:type="spellEnd"/>
      <w:r w:rsidRPr="00B07EB4">
        <w:rPr>
          <w:rFonts w:ascii="Arial" w:hAnsi="Arial" w:cs="Arial"/>
          <w:sz w:val="24"/>
          <w:szCs w:val="24"/>
        </w:rPr>
        <w:t xml:space="preserve">, </w:t>
      </w:r>
      <w:proofErr w:type="spellStart"/>
      <w:r w:rsidRPr="00B07EB4">
        <w:rPr>
          <w:rFonts w:ascii="Arial" w:hAnsi="Arial" w:cs="Arial"/>
          <w:sz w:val="24"/>
          <w:szCs w:val="24"/>
        </w:rPr>
        <w:t>Silitonga</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Mahlia</w:t>
      </w:r>
      <w:proofErr w:type="spellEnd"/>
      <w:r w:rsidRPr="00B07EB4">
        <w:rPr>
          <w:rFonts w:ascii="Arial" w:hAnsi="Arial" w:cs="Arial"/>
          <w:sz w:val="24"/>
          <w:szCs w:val="24"/>
        </w:rPr>
        <w:t>, 2012).</w:t>
      </w:r>
    </w:p>
    <w:p w14:paraId="24E14B98"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w:t>
      </w:r>
    </w:p>
    <w:p w14:paraId="721DDB8F" w14:textId="77777777" w:rsidR="0064130B" w:rsidRPr="00B07EB4" w:rsidRDefault="0064130B" w:rsidP="00B07EB4">
      <w:pPr>
        <w:pStyle w:val="Heading1"/>
      </w:pPr>
      <w:bookmarkStart w:id="3" w:name="_Toc101525996"/>
      <w:r w:rsidRPr="00B07EB4">
        <w:lastRenderedPageBreak/>
        <w:t>Mission and strategic objective of Tesla</w:t>
      </w:r>
      <w:bookmarkEnd w:id="3"/>
    </w:p>
    <w:p w14:paraId="7E7CF8E1"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Vision statement</w:t>
      </w:r>
    </w:p>
    <w:p w14:paraId="1B64BA5D"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Vision statements serve as blueprints, defining the steps and paths that the company will take to accomplish its goals and objectives (</w:t>
      </w:r>
      <w:proofErr w:type="spellStart"/>
      <w:r w:rsidRPr="00B07EB4">
        <w:rPr>
          <w:rFonts w:ascii="Arial" w:hAnsi="Arial" w:cs="Arial"/>
          <w:sz w:val="24"/>
          <w:szCs w:val="24"/>
        </w:rPr>
        <w:t>Atabani</w:t>
      </w:r>
      <w:proofErr w:type="spellEnd"/>
      <w:r w:rsidRPr="00B07EB4">
        <w:rPr>
          <w:rFonts w:ascii="Arial" w:hAnsi="Arial" w:cs="Arial"/>
          <w:sz w:val="24"/>
          <w:szCs w:val="24"/>
        </w:rPr>
        <w:t xml:space="preserve">, </w:t>
      </w:r>
      <w:proofErr w:type="spellStart"/>
      <w:r w:rsidRPr="00B07EB4">
        <w:rPr>
          <w:rFonts w:ascii="Arial" w:hAnsi="Arial" w:cs="Arial"/>
          <w:sz w:val="24"/>
          <w:szCs w:val="24"/>
        </w:rPr>
        <w:t>Silitonga</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Mahlia</w:t>
      </w:r>
      <w:proofErr w:type="spellEnd"/>
      <w:r w:rsidRPr="00B07EB4">
        <w:rPr>
          <w:rFonts w:ascii="Arial" w:hAnsi="Arial" w:cs="Arial"/>
          <w:sz w:val="24"/>
          <w:szCs w:val="24"/>
        </w:rPr>
        <w:t>, 2012). Creating a vision statement entails both motivating the organization and guiding diplomatic arrangements to achieve the company's goals.</w:t>
      </w:r>
    </w:p>
    <w:p w14:paraId="024E478C"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Tesla Motors Inc.'s vision is geared towards driving the world's shift to electric vehicles by developing the world's most appealing automobile company</w:t>
      </w:r>
      <w:r w:rsidR="00B07EB4">
        <w:rPr>
          <w:rFonts w:ascii="Arial" w:hAnsi="Arial" w:cs="Arial"/>
          <w:sz w:val="24"/>
          <w:szCs w:val="24"/>
        </w:rPr>
        <w:t>.</w:t>
      </w:r>
    </w:p>
    <w:p w14:paraId="101B7D76"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As the phrase indicates, Tesla's main goal is to promote the use of renewable and sustainable technologies in the transportation industry to make the environment cleaner and greener (</w:t>
      </w:r>
      <w:proofErr w:type="spellStart"/>
      <w:r w:rsidRPr="00B07EB4">
        <w:rPr>
          <w:rFonts w:ascii="Arial" w:hAnsi="Arial" w:cs="Arial"/>
          <w:sz w:val="24"/>
          <w:szCs w:val="24"/>
        </w:rPr>
        <w:t>Rösler</w:t>
      </w:r>
      <w:proofErr w:type="spellEnd"/>
      <w:r w:rsidRPr="00B07EB4">
        <w:rPr>
          <w:rFonts w:ascii="Arial" w:hAnsi="Arial" w:cs="Arial"/>
          <w:sz w:val="24"/>
          <w:szCs w:val="24"/>
        </w:rPr>
        <w:t xml:space="preserve">, van der Zwaan &amp; </w:t>
      </w:r>
      <w:proofErr w:type="spellStart"/>
      <w:r w:rsidRPr="00B07EB4">
        <w:rPr>
          <w:rFonts w:ascii="Arial" w:hAnsi="Arial" w:cs="Arial"/>
          <w:sz w:val="24"/>
          <w:szCs w:val="24"/>
        </w:rPr>
        <w:t>Keppo</w:t>
      </w:r>
      <w:proofErr w:type="spellEnd"/>
      <w:r w:rsidRPr="00B07EB4">
        <w:rPr>
          <w:rFonts w:ascii="Arial" w:hAnsi="Arial" w:cs="Arial"/>
          <w:sz w:val="24"/>
          <w:szCs w:val="24"/>
        </w:rPr>
        <w:t xml:space="preserve"> et al., 2014).</w:t>
      </w:r>
    </w:p>
    <w:p w14:paraId="09A8C2CF"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An organization's vision statement depicts its goals, purpose, methods, and paths for reaching its future goals. By using integrated advanced technologies in electric vehicles and sustainable goods, the agency seeks to achieve enterprise excellence and organizational management qualities (Al-Rifai, </w:t>
      </w:r>
      <w:proofErr w:type="spellStart"/>
      <w:r w:rsidRPr="00B07EB4">
        <w:rPr>
          <w:rFonts w:ascii="Arial" w:hAnsi="Arial" w:cs="Arial"/>
          <w:sz w:val="24"/>
          <w:szCs w:val="24"/>
        </w:rPr>
        <w:t>Elmi</w:t>
      </w:r>
      <w:proofErr w:type="spellEnd"/>
      <w:r w:rsidRPr="00B07EB4">
        <w:rPr>
          <w:rFonts w:ascii="Arial" w:hAnsi="Arial" w:cs="Arial"/>
          <w:sz w:val="24"/>
          <w:szCs w:val="24"/>
        </w:rPr>
        <w:t xml:space="preserve"> &amp; Khan, 2012). Throughout the world, environmental protection efforts have significantly increased during the 21st century as referred to in the statement. Electric vehicle adoption is a clue to their development plans going forward.</w:t>
      </w:r>
    </w:p>
    <w:p w14:paraId="2A462663"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Tesla's future vision is to become the world's leading automotive company by embracing renewable and sustainable technologies and techniques to make the world a better place (</w:t>
      </w:r>
      <w:proofErr w:type="spellStart"/>
      <w:r w:rsidRPr="00B07EB4">
        <w:rPr>
          <w:rFonts w:ascii="Arial" w:hAnsi="Arial" w:cs="Arial"/>
          <w:sz w:val="24"/>
          <w:szCs w:val="24"/>
        </w:rPr>
        <w:t>Atabani</w:t>
      </w:r>
      <w:proofErr w:type="spellEnd"/>
      <w:r w:rsidRPr="00B07EB4">
        <w:rPr>
          <w:rFonts w:ascii="Arial" w:hAnsi="Arial" w:cs="Arial"/>
          <w:sz w:val="24"/>
          <w:szCs w:val="24"/>
        </w:rPr>
        <w:t xml:space="preserve">, </w:t>
      </w:r>
      <w:proofErr w:type="spellStart"/>
      <w:r w:rsidRPr="00B07EB4">
        <w:rPr>
          <w:rFonts w:ascii="Arial" w:hAnsi="Arial" w:cs="Arial"/>
          <w:sz w:val="24"/>
          <w:szCs w:val="24"/>
        </w:rPr>
        <w:t>Silitonga</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Mahlia</w:t>
      </w:r>
      <w:proofErr w:type="spellEnd"/>
      <w:r w:rsidRPr="00B07EB4">
        <w:rPr>
          <w:rFonts w:ascii="Arial" w:hAnsi="Arial" w:cs="Arial"/>
          <w:sz w:val="24"/>
          <w:szCs w:val="24"/>
        </w:rPr>
        <w:t>, 2012).</w:t>
      </w:r>
    </w:p>
    <w:p w14:paraId="603B7DBA" w14:textId="77777777" w:rsidR="0064130B" w:rsidRPr="00B07EB4" w:rsidRDefault="0064130B" w:rsidP="00B07EB4">
      <w:pPr>
        <w:spacing w:line="360" w:lineRule="auto"/>
        <w:jc w:val="both"/>
        <w:rPr>
          <w:rFonts w:ascii="Arial" w:hAnsi="Arial" w:cs="Arial"/>
          <w:sz w:val="24"/>
          <w:szCs w:val="24"/>
        </w:rPr>
      </w:pPr>
    </w:p>
    <w:p w14:paraId="655339A3"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Mission statement</w:t>
      </w:r>
    </w:p>
    <w:p w14:paraId="44D6FFBA"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In a company's vision statement, a mission statement describes the measures that will be taken to attain the aims and purposes of that business (</w:t>
      </w:r>
      <w:proofErr w:type="spellStart"/>
      <w:r w:rsidRPr="00B07EB4">
        <w:rPr>
          <w:rFonts w:ascii="Arial" w:hAnsi="Arial" w:cs="Arial"/>
          <w:sz w:val="24"/>
          <w:szCs w:val="24"/>
        </w:rPr>
        <w:t>Grabovica</w:t>
      </w:r>
      <w:proofErr w:type="spellEnd"/>
      <w:r w:rsidRPr="00B07EB4">
        <w:rPr>
          <w:rFonts w:ascii="Arial" w:hAnsi="Arial" w:cs="Arial"/>
          <w:sz w:val="24"/>
          <w:szCs w:val="24"/>
        </w:rPr>
        <w:t xml:space="preserve">, </w:t>
      </w:r>
      <w:proofErr w:type="spellStart"/>
      <w:r w:rsidRPr="00B07EB4">
        <w:rPr>
          <w:rFonts w:ascii="Arial" w:hAnsi="Arial" w:cs="Arial"/>
          <w:sz w:val="24"/>
          <w:szCs w:val="24"/>
        </w:rPr>
        <w:t>Borovina</w:t>
      </w:r>
      <w:proofErr w:type="spellEnd"/>
      <w:r w:rsidRPr="00B07EB4">
        <w:rPr>
          <w:rFonts w:ascii="Arial" w:hAnsi="Arial" w:cs="Arial"/>
          <w:sz w:val="24"/>
          <w:szCs w:val="24"/>
        </w:rPr>
        <w:t xml:space="preserve"> &amp; </w:t>
      </w:r>
      <w:proofErr w:type="spellStart"/>
      <w:r w:rsidRPr="00B07EB4">
        <w:rPr>
          <w:rFonts w:ascii="Arial" w:hAnsi="Arial" w:cs="Arial"/>
          <w:sz w:val="24"/>
          <w:szCs w:val="24"/>
        </w:rPr>
        <w:t>Kovačević</w:t>
      </w:r>
      <w:proofErr w:type="spellEnd"/>
      <w:r w:rsidRPr="00B07EB4">
        <w:rPr>
          <w:rFonts w:ascii="Arial" w:hAnsi="Arial" w:cs="Arial"/>
          <w:sz w:val="24"/>
          <w:szCs w:val="24"/>
        </w:rPr>
        <w:t xml:space="preserve">, 2014). As well as the company's mission, philosophy, markets, and competitive advantages, it contains information about the company. The small vision of </w:t>
      </w:r>
      <w:r w:rsidRPr="00B07EB4">
        <w:rPr>
          <w:rFonts w:ascii="Arial" w:hAnsi="Arial" w:cs="Arial"/>
          <w:sz w:val="24"/>
          <w:szCs w:val="24"/>
        </w:rPr>
        <w:lastRenderedPageBreak/>
        <w:t xml:space="preserve">the company in achieving a bigger image is considered to be its purpose (Al-Rifai, </w:t>
      </w:r>
      <w:proofErr w:type="spellStart"/>
      <w:r w:rsidRPr="00B07EB4">
        <w:rPr>
          <w:rFonts w:ascii="Arial" w:hAnsi="Arial" w:cs="Arial"/>
          <w:sz w:val="24"/>
          <w:szCs w:val="24"/>
        </w:rPr>
        <w:t>Elmi</w:t>
      </w:r>
      <w:proofErr w:type="spellEnd"/>
      <w:r w:rsidRPr="00B07EB4">
        <w:rPr>
          <w:rFonts w:ascii="Arial" w:hAnsi="Arial" w:cs="Arial"/>
          <w:sz w:val="24"/>
          <w:szCs w:val="24"/>
        </w:rPr>
        <w:t xml:space="preserve"> &amp; Khan, 2012). Employees are supposed to make choices according to the company's mission statement.</w:t>
      </w:r>
    </w:p>
    <w:p w14:paraId="071D506D"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In Tesla Inc.'s mission statement, the company aims to "accelerate the world's transition to sustainable energy.”</w:t>
      </w:r>
    </w:p>
    <w:p w14:paraId="0AA30E83" w14:textId="77777777" w:rsidR="00B07EB4"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A world problem may also be represented by the statement. According to Tesla, this refers to the transition from a less sustainable future to one that utilizes more renewable energy sources cited in the quote (</w:t>
      </w:r>
      <w:proofErr w:type="spellStart"/>
      <w:r w:rsidRPr="00B07EB4">
        <w:rPr>
          <w:rFonts w:ascii="Arial" w:hAnsi="Arial" w:cs="Arial"/>
          <w:sz w:val="24"/>
          <w:szCs w:val="24"/>
        </w:rPr>
        <w:t>Rösler</w:t>
      </w:r>
      <w:proofErr w:type="spellEnd"/>
      <w:r w:rsidRPr="00B07EB4">
        <w:rPr>
          <w:rFonts w:ascii="Arial" w:hAnsi="Arial" w:cs="Arial"/>
          <w:sz w:val="24"/>
          <w:szCs w:val="24"/>
        </w:rPr>
        <w:t xml:space="preserve">, van der Zwaan &amp; </w:t>
      </w:r>
      <w:proofErr w:type="spellStart"/>
      <w:r w:rsidRPr="00B07EB4">
        <w:rPr>
          <w:rFonts w:ascii="Arial" w:hAnsi="Arial" w:cs="Arial"/>
          <w:sz w:val="24"/>
          <w:szCs w:val="24"/>
        </w:rPr>
        <w:t>Keppo</w:t>
      </w:r>
      <w:proofErr w:type="spellEnd"/>
      <w:r w:rsidRPr="00B07EB4">
        <w:rPr>
          <w:rFonts w:ascii="Arial" w:hAnsi="Arial" w:cs="Arial"/>
          <w:sz w:val="24"/>
          <w:szCs w:val="24"/>
        </w:rPr>
        <w:t xml:space="preserve"> et al., 2014). Tesla's goal is to take advantage of existing assets while not sacrificing the needs of future generations. Clean, green, and renewable energy will reduce the population's dependence on chemical fuels. As the globe shifts from fossil fuels to sustainable energy, more natural resources are depleted and take longer to replenish. Tesla's mission statement emphasizes the fact that they wish to develop a more sustainable energy environment while speeding up transition procedures. It will help homeowners and businesses manage properties in an environmentally friendly manner, not only by transforming the transportation industry (Al-Rifai, </w:t>
      </w:r>
      <w:proofErr w:type="spellStart"/>
      <w:r w:rsidRPr="00B07EB4">
        <w:rPr>
          <w:rFonts w:ascii="Arial" w:hAnsi="Arial" w:cs="Arial"/>
          <w:sz w:val="24"/>
          <w:szCs w:val="24"/>
        </w:rPr>
        <w:t>Elmi</w:t>
      </w:r>
      <w:proofErr w:type="spellEnd"/>
      <w:r w:rsidRPr="00B07EB4">
        <w:rPr>
          <w:rFonts w:ascii="Arial" w:hAnsi="Arial" w:cs="Arial"/>
          <w:sz w:val="24"/>
          <w:szCs w:val="24"/>
        </w:rPr>
        <w:t xml:space="preserve"> &amp; Khan, 2012).</w:t>
      </w:r>
    </w:p>
    <w:p w14:paraId="2C7071D0" w14:textId="77777777" w:rsidR="00B07EB4" w:rsidRPr="00B07EB4" w:rsidRDefault="0064130B" w:rsidP="00B07EB4">
      <w:pPr>
        <w:pStyle w:val="Heading1"/>
      </w:pPr>
      <w:bookmarkStart w:id="4" w:name="_Toc101525997"/>
      <w:r w:rsidRPr="00B07EB4">
        <w:t>External environment analysis</w:t>
      </w:r>
      <w:bookmarkEnd w:id="4"/>
    </w:p>
    <w:p w14:paraId="70CAF135" w14:textId="77777777" w:rsidR="0064130B" w:rsidRPr="00B07EB4" w:rsidRDefault="0064130B" w:rsidP="00B07EB4">
      <w:pPr>
        <w:pStyle w:val="Heading1"/>
      </w:pPr>
      <w:bookmarkStart w:id="5" w:name="_Toc101525998"/>
      <w:r w:rsidRPr="00B07EB4">
        <w:t>Pestle analysis</w:t>
      </w:r>
      <w:bookmarkEnd w:id="5"/>
    </w:p>
    <w:p w14:paraId="34946462"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The company's numerous item categories and target markets result in a diverse external environment, says Tesla's PESTEL/PESTLE research (</w:t>
      </w:r>
      <w:proofErr w:type="spellStart"/>
      <w:r w:rsidRPr="00B07EB4">
        <w:rPr>
          <w:rFonts w:ascii="Arial" w:hAnsi="Arial" w:cs="Arial"/>
          <w:sz w:val="24"/>
          <w:szCs w:val="24"/>
        </w:rPr>
        <w:t>Rösler</w:t>
      </w:r>
      <w:proofErr w:type="spellEnd"/>
      <w:r w:rsidRPr="00B07EB4">
        <w:rPr>
          <w:rFonts w:ascii="Arial" w:hAnsi="Arial" w:cs="Arial"/>
          <w:sz w:val="24"/>
          <w:szCs w:val="24"/>
        </w:rPr>
        <w:t xml:space="preserve">, van der Zwaan &amp; </w:t>
      </w:r>
      <w:proofErr w:type="spellStart"/>
      <w:r w:rsidRPr="00B07EB4">
        <w:rPr>
          <w:rFonts w:ascii="Arial" w:hAnsi="Arial" w:cs="Arial"/>
          <w:sz w:val="24"/>
          <w:szCs w:val="24"/>
        </w:rPr>
        <w:t>Keppo</w:t>
      </w:r>
      <w:proofErr w:type="spellEnd"/>
      <w:r w:rsidRPr="00B07EB4">
        <w:rPr>
          <w:rFonts w:ascii="Arial" w:hAnsi="Arial" w:cs="Arial"/>
          <w:sz w:val="24"/>
          <w:szCs w:val="24"/>
        </w:rPr>
        <w:t xml:space="preserve"> et al., 2014). Strategic management solutions are needed to manage such diversity. Hence, it is important to identify and deal with the most significant external factors from a variety of business environments (Al-Rifai, </w:t>
      </w:r>
      <w:proofErr w:type="spellStart"/>
      <w:r w:rsidRPr="00B07EB4">
        <w:rPr>
          <w:rFonts w:ascii="Arial" w:hAnsi="Arial" w:cs="Arial"/>
          <w:sz w:val="24"/>
          <w:szCs w:val="24"/>
        </w:rPr>
        <w:t>Elmi</w:t>
      </w:r>
      <w:proofErr w:type="spellEnd"/>
      <w:r w:rsidRPr="00B07EB4">
        <w:rPr>
          <w:rFonts w:ascii="Arial" w:hAnsi="Arial" w:cs="Arial"/>
          <w:sz w:val="24"/>
          <w:szCs w:val="24"/>
        </w:rPr>
        <w:t xml:space="preserve"> &amp; Khan, 2012).</w:t>
      </w:r>
    </w:p>
    <w:p w14:paraId="3BDBCD42"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Political Factors</w:t>
      </w:r>
    </w:p>
    <w:p w14:paraId="7A5E25A7"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The government influences Tesla Inc.'s PESTEL/PESTLE Analysis and their remote or macroenvironment is considered here. In the socio-economic world, government agencies affect enterprises and industries </w:t>
      </w:r>
      <w:r w:rsidR="0073489C" w:rsidRPr="00B07EB4">
        <w:rPr>
          <w:rFonts w:ascii="Arial" w:hAnsi="Arial" w:cs="Arial"/>
          <w:sz w:val="24"/>
          <w:szCs w:val="24"/>
        </w:rPr>
        <w:t>most profoundl</w:t>
      </w:r>
      <w:r w:rsidRPr="00B07EB4">
        <w:rPr>
          <w:rFonts w:ascii="Arial" w:hAnsi="Arial" w:cs="Arial"/>
          <w:sz w:val="24"/>
          <w:szCs w:val="24"/>
        </w:rPr>
        <w:t xml:space="preserve">y. As an example, commerce </w:t>
      </w:r>
      <w:r w:rsidRPr="00B07EB4">
        <w:rPr>
          <w:rFonts w:ascii="Arial" w:hAnsi="Arial" w:cs="Arial"/>
          <w:sz w:val="24"/>
          <w:szCs w:val="24"/>
        </w:rPr>
        <w:lastRenderedPageBreak/>
        <w:t>rules could negatively affect the skillset and income of sector actors (Noll &amp; McDonald, 2019).</w:t>
      </w:r>
    </w:p>
    <w:p w14:paraId="08D77F38" w14:textId="0474083F"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With government promotions, Tesla, Inc. can enhance its financial performance of the company. Reduced carbon emissions are directly correlated to this exterior component of the company's activities and </w:t>
      </w:r>
      <w:proofErr w:type="gramStart"/>
      <w:r w:rsidRPr="00B07EB4">
        <w:rPr>
          <w:rFonts w:ascii="Arial" w:hAnsi="Arial" w:cs="Arial"/>
          <w:sz w:val="24"/>
          <w:szCs w:val="24"/>
        </w:rPr>
        <w:t>products(</w:t>
      </w:r>
      <w:proofErr w:type="gramEnd"/>
      <w:r w:rsidRPr="00B07EB4">
        <w:rPr>
          <w:rFonts w:ascii="Arial" w:hAnsi="Arial" w:cs="Arial"/>
          <w:sz w:val="24"/>
          <w:szCs w:val="24"/>
        </w:rPr>
        <w:t xml:space="preserve">Kester, </w:t>
      </w:r>
      <w:proofErr w:type="spellStart"/>
      <w:r w:rsidRPr="00B07EB4">
        <w:rPr>
          <w:rFonts w:ascii="Arial" w:hAnsi="Arial" w:cs="Arial"/>
          <w:sz w:val="24"/>
          <w:szCs w:val="24"/>
        </w:rPr>
        <w:t>Sovacool</w:t>
      </w:r>
      <w:proofErr w:type="spellEnd"/>
      <w:r w:rsidRPr="00B07EB4">
        <w:rPr>
          <w:rFonts w:ascii="Arial" w:hAnsi="Arial" w:cs="Arial"/>
          <w:sz w:val="24"/>
          <w:szCs w:val="24"/>
        </w:rPr>
        <w:t xml:space="preserve"> &amp; </w:t>
      </w:r>
      <w:proofErr w:type="spellStart"/>
      <w:r w:rsidRPr="00B07EB4">
        <w:rPr>
          <w:rFonts w:ascii="Arial" w:hAnsi="Arial" w:cs="Arial"/>
          <w:sz w:val="24"/>
          <w:szCs w:val="24"/>
        </w:rPr>
        <w:t>Heida</w:t>
      </w:r>
      <w:proofErr w:type="spellEnd"/>
      <w:r w:rsidRPr="00B07EB4">
        <w:rPr>
          <w:rFonts w:ascii="Arial" w:hAnsi="Arial" w:cs="Arial"/>
          <w:sz w:val="24"/>
          <w:szCs w:val="24"/>
        </w:rPr>
        <w:t>, 2019). Because of the political stability of large markets, Tesla's general competitive technique and its intensive development tactics, which involve market percolation, are suited to far-reaching or macro-environments. In this section of the PESTEL/PESTLE study, PESTEL/PESTLE research examines the impact of political external variables on Tesla's automotive business</w:t>
      </w:r>
      <w:r w:rsidR="00F14DAA">
        <w:rPr>
          <w:rFonts w:ascii="Arial" w:hAnsi="Arial" w:cs="Arial"/>
          <w:sz w:val="24"/>
          <w:szCs w:val="24"/>
        </w:rPr>
        <w:t xml:space="preserve"> </w:t>
      </w:r>
      <w:r w:rsidRPr="00B07EB4">
        <w:rPr>
          <w:rFonts w:ascii="Arial" w:hAnsi="Arial" w:cs="Arial"/>
          <w:sz w:val="24"/>
          <w:szCs w:val="24"/>
        </w:rPr>
        <w:t>(</w:t>
      </w:r>
      <w:proofErr w:type="spellStart"/>
      <w:r w:rsidRPr="00B07EB4">
        <w:rPr>
          <w:rFonts w:ascii="Arial" w:hAnsi="Arial" w:cs="Arial"/>
          <w:sz w:val="24"/>
          <w:szCs w:val="24"/>
        </w:rPr>
        <w:t>Rösler</w:t>
      </w:r>
      <w:proofErr w:type="spellEnd"/>
      <w:r w:rsidRPr="00B07EB4">
        <w:rPr>
          <w:rFonts w:ascii="Arial" w:hAnsi="Arial" w:cs="Arial"/>
          <w:sz w:val="24"/>
          <w:szCs w:val="24"/>
        </w:rPr>
        <w:t xml:space="preserve">, van der Zwaan &amp; </w:t>
      </w:r>
      <w:proofErr w:type="spellStart"/>
      <w:r w:rsidRPr="00B07EB4">
        <w:rPr>
          <w:rFonts w:ascii="Arial" w:hAnsi="Arial" w:cs="Arial"/>
          <w:sz w:val="24"/>
          <w:szCs w:val="24"/>
        </w:rPr>
        <w:t>Keppo</w:t>
      </w:r>
      <w:proofErr w:type="spellEnd"/>
      <w:r w:rsidRPr="00B07EB4">
        <w:rPr>
          <w:rFonts w:ascii="Arial" w:hAnsi="Arial" w:cs="Arial"/>
          <w:sz w:val="24"/>
          <w:szCs w:val="24"/>
        </w:rPr>
        <w:t xml:space="preserve"> et al., 2014).</w:t>
      </w:r>
    </w:p>
    <w:p w14:paraId="4E382B16"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Economic Factors</w:t>
      </w:r>
    </w:p>
    <w:p w14:paraId="5BD9B71E"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The economic circumstance within the macro-environment is addressed in the PESTEL Analysis of Tesla Inc. </w:t>
      </w:r>
      <w:r w:rsidR="0073489C" w:rsidRPr="00B07EB4">
        <w:rPr>
          <w:rFonts w:ascii="Arial" w:hAnsi="Arial" w:cs="Arial"/>
          <w:sz w:val="24"/>
          <w:szCs w:val="24"/>
        </w:rPr>
        <w:t>Several</w:t>
      </w:r>
      <w:r w:rsidRPr="00B07EB4">
        <w:rPr>
          <w:rFonts w:ascii="Arial" w:hAnsi="Arial" w:cs="Arial"/>
          <w:sz w:val="24"/>
          <w:szCs w:val="24"/>
        </w:rPr>
        <w:t xml:space="preserve"> factors affect the industry, such as market development, trade volume, currencies, and other factors. A firm's solar panel business is affected by the growth potential of the solar energy industry, for </w:t>
      </w:r>
      <w:proofErr w:type="gramStart"/>
      <w:r w:rsidRPr="00B07EB4">
        <w:rPr>
          <w:rFonts w:ascii="Arial" w:hAnsi="Arial" w:cs="Arial"/>
          <w:sz w:val="24"/>
          <w:szCs w:val="24"/>
        </w:rPr>
        <w:t>instance(</w:t>
      </w:r>
      <w:proofErr w:type="gramEnd"/>
      <w:r w:rsidRPr="00B07EB4">
        <w:rPr>
          <w:rFonts w:ascii="Arial" w:hAnsi="Arial" w:cs="Arial"/>
          <w:sz w:val="24"/>
          <w:szCs w:val="24"/>
        </w:rPr>
        <w:t>Noll &amp; McDonald, 2019). The lower prices on Tesla's batteries help the company succeed. Taking into account that falling renewable energy prices are an external factor that makes Tesla's goods more appealing, this PESTEL/PESTLE study looks at how it translates to the affordability of the company's electric automobile goods (German, 2014). The renewable energy industry grows as more people become aware of them. Although there is the possibility of economic instability in the macro or distant environment of the automobile industry, Tesla, Inc.'s PESTEL/PESTLE research indicates significant prospects for development.</w:t>
      </w:r>
    </w:p>
    <w:p w14:paraId="4A52E8B8"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Social Factors</w:t>
      </w:r>
    </w:p>
    <w:p w14:paraId="69B6A71E"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In the distant or macro-environment of a business, employees, customers, and investors are all important. The social issues in Tesla Inc.'s target markets are examined in this section of its PESTEL/PESTLE Analysis (German, 2014). Compared to the automotive industry's prospects in the U.S. and abroad, this company study shows prospects for growth overseas. The growing popularity of low-carbon lifestyles and the rising demand for renewable energy, for example, makes Tesla Inc. a potential development candidate </w:t>
      </w:r>
      <w:r w:rsidRPr="00B07EB4">
        <w:rPr>
          <w:rFonts w:ascii="Arial" w:hAnsi="Arial" w:cs="Arial"/>
          <w:sz w:val="24"/>
          <w:szCs w:val="24"/>
        </w:rPr>
        <w:lastRenderedPageBreak/>
        <w:t>(Zhang, 2016). A PESTEL/PESTLE analysis suggests that these external variables increase demand for electric cars and similar products. Additionally, Tesla would benefit from improved asset delivery in developing nations as it improves its economic presentation (Noll &amp; McDonald, 2019).</w:t>
      </w:r>
    </w:p>
    <w:p w14:paraId="1F3626A8"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Technological Factors</w:t>
      </w:r>
    </w:p>
    <w:p w14:paraId="7B75BF10"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A PESTEL Analysis discusses how technologies affect the macro-environment or distant environment of the company (Kester, </w:t>
      </w:r>
      <w:proofErr w:type="spellStart"/>
      <w:r w:rsidRPr="00B07EB4">
        <w:rPr>
          <w:rFonts w:ascii="Arial" w:hAnsi="Arial" w:cs="Arial"/>
          <w:sz w:val="24"/>
          <w:szCs w:val="24"/>
        </w:rPr>
        <w:t>Sovacool</w:t>
      </w:r>
      <w:proofErr w:type="spellEnd"/>
      <w:r w:rsidRPr="00B07EB4">
        <w:rPr>
          <w:rFonts w:ascii="Arial" w:hAnsi="Arial" w:cs="Arial"/>
          <w:sz w:val="24"/>
          <w:szCs w:val="24"/>
        </w:rPr>
        <w:t xml:space="preserve"> &amp; </w:t>
      </w:r>
      <w:proofErr w:type="spellStart"/>
      <w:r w:rsidRPr="00B07EB4">
        <w:rPr>
          <w:rFonts w:ascii="Arial" w:hAnsi="Arial" w:cs="Arial"/>
          <w:sz w:val="24"/>
          <w:szCs w:val="24"/>
        </w:rPr>
        <w:t>Heida</w:t>
      </w:r>
      <w:proofErr w:type="spellEnd"/>
      <w:r w:rsidRPr="00B07EB4">
        <w:rPr>
          <w:rFonts w:ascii="Arial" w:hAnsi="Arial" w:cs="Arial"/>
          <w:sz w:val="24"/>
          <w:szCs w:val="24"/>
        </w:rPr>
        <w:t>, 2019). Tesla employs existing technology to advance its automotive and energy solutions businesses. Batteries manufactured by a company are more efficient and cost-effective when the materials engineering technique is used. According to the case study, rapid technological development can be both a blessing and a curse (</w:t>
      </w:r>
      <w:proofErr w:type="spellStart"/>
      <w:r w:rsidRPr="00B07EB4">
        <w:rPr>
          <w:rFonts w:ascii="Arial" w:hAnsi="Arial" w:cs="Arial"/>
          <w:sz w:val="24"/>
          <w:szCs w:val="24"/>
        </w:rPr>
        <w:t>Grabovica</w:t>
      </w:r>
      <w:proofErr w:type="spellEnd"/>
      <w:r w:rsidRPr="00B07EB4">
        <w:rPr>
          <w:rFonts w:ascii="Arial" w:hAnsi="Arial" w:cs="Arial"/>
          <w:sz w:val="24"/>
          <w:szCs w:val="24"/>
        </w:rPr>
        <w:t xml:space="preserve">, </w:t>
      </w:r>
      <w:proofErr w:type="spellStart"/>
      <w:r w:rsidRPr="00B07EB4">
        <w:rPr>
          <w:rFonts w:ascii="Arial" w:hAnsi="Arial" w:cs="Arial"/>
          <w:sz w:val="24"/>
          <w:szCs w:val="24"/>
        </w:rPr>
        <w:t>Borovina</w:t>
      </w:r>
      <w:proofErr w:type="spellEnd"/>
      <w:r w:rsidRPr="00B07EB4">
        <w:rPr>
          <w:rFonts w:ascii="Arial" w:hAnsi="Arial" w:cs="Arial"/>
          <w:sz w:val="24"/>
          <w:szCs w:val="24"/>
        </w:rPr>
        <w:t xml:space="preserve"> &amp; </w:t>
      </w:r>
      <w:proofErr w:type="spellStart"/>
      <w:r w:rsidRPr="00B07EB4">
        <w:rPr>
          <w:rFonts w:ascii="Arial" w:hAnsi="Arial" w:cs="Arial"/>
          <w:sz w:val="24"/>
          <w:szCs w:val="24"/>
        </w:rPr>
        <w:t>Kovačević</w:t>
      </w:r>
      <w:proofErr w:type="spellEnd"/>
      <w:r w:rsidRPr="00B07EB4">
        <w:rPr>
          <w:rFonts w:ascii="Arial" w:hAnsi="Arial" w:cs="Arial"/>
          <w:sz w:val="24"/>
          <w:szCs w:val="24"/>
        </w:rPr>
        <w:t xml:space="preserve">, 2014). By having such a high ratio, Tesla may be able to improve its technology. However, the exterior issue poses a threat to the company due to the speed at which the technology used in its products could become outdated. The increased automation of corporations is still a trend that presents opportunities in this PESTEL/PESTLE research scenario (Fenwick, </w:t>
      </w:r>
      <w:proofErr w:type="spellStart"/>
      <w:r w:rsidRPr="00B07EB4">
        <w:rPr>
          <w:rFonts w:ascii="Arial" w:hAnsi="Arial" w:cs="Arial"/>
          <w:sz w:val="24"/>
          <w:szCs w:val="24"/>
        </w:rPr>
        <w:t>Hisatake</w:t>
      </w:r>
      <w:proofErr w:type="spellEnd"/>
      <w:r w:rsidRPr="00B07EB4">
        <w:rPr>
          <w:rFonts w:ascii="Arial" w:hAnsi="Arial" w:cs="Arial"/>
          <w:sz w:val="24"/>
          <w:szCs w:val="24"/>
        </w:rPr>
        <w:t xml:space="preserve"> &amp; Vermeulen, 2016). In Tesla's case, for example, further automation of its business operations could expand its market share. Moreover, the company should integrate more internet mobile systems into its automobiles as awareness of these systems increases (German, 2014). </w:t>
      </w:r>
    </w:p>
    <w:p w14:paraId="6F2FC651"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Environmental Factors</w:t>
      </w:r>
    </w:p>
    <w:p w14:paraId="16D7F4DC"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In this section of Tesla, Inc.'s PESTEL/PESTLE Analysis, we discuss ecological factors which can affect the distant or macro-environment of the worldwide company. A company's manufacturing operations are influenced by environmental fashions, for example (</w:t>
      </w:r>
      <w:proofErr w:type="spellStart"/>
      <w:r w:rsidRPr="00B07EB4">
        <w:rPr>
          <w:rFonts w:ascii="Arial" w:hAnsi="Arial" w:cs="Arial"/>
          <w:sz w:val="24"/>
          <w:szCs w:val="24"/>
        </w:rPr>
        <w:t>Grabovica</w:t>
      </w:r>
      <w:proofErr w:type="spellEnd"/>
      <w:r w:rsidRPr="00B07EB4">
        <w:rPr>
          <w:rFonts w:ascii="Arial" w:hAnsi="Arial" w:cs="Arial"/>
          <w:sz w:val="24"/>
          <w:szCs w:val="24"/>
        </w:rPr>
        <w:t xml:space="preserve">, </w:t>
      </w:r>
      <w:proofErr w:type="spellStart"/>
      <w:r w:rsidRPr="00B07EB4">
        <w:rPr>
          <w:rFonts w:ascii="Arial" w:hAnsi="Arial" w:cs="Arial"/>
          <w:sz w:val="24"/>
          <w:szCs w:val="24"/>
        </w:rPr>
        <w:t>Borovina</w:t>
      </w:r>
      <w:proofErr w:type="spellEnd"/>
      <w:r w:rsidRPr="00B07EB4">
        <w:rPr>
          <w:rFonts w:ascii="Arial" w:hAnsi="Arial" w:cs="Arial"/>
          <w:sz w:val="24"/>
          <w:szCs w:val="24"/>
        </w:rPr>
        <w:t xml:space="preserve"> &amp; </w:t>
      </w:r>
      <w:proofErr w:type="spellStart"/>
      <w:r w:rsidRPr="00B07EB4">
        <w:rPr>
          <w:rFonts w:ascii="Arial" w:hAnsi="Arial" w:cs="Arial"/>
          <w:sz w:val="24"/>
          <w:szCs w:val="24"/>
        </w:rPr>
        <w:t>Kovačević</w:t>
      </w:r>
      <w:proofErr w:type="spellEnd"/>
      <w:r w:rsidRPr="00B07EB4">
        <w:rPr>
          <w:rFonts w:ascii="Arial" w:hAnsi="Arial" w:cs="Arial"/>
          <w:sz w:val="24"/>
          <w:szCs w:val="24"/>
        </w:rPr>
        <w:t xml:space="preserve">, 2014). Tesla Inc's industrial environment is studied from a PESTEL/PESTLE perspective, taking ecological factors into account. A company can sell its electric cars to customers if global warming issues, environmental initiatives, and improved trash handling standards are taken into consideration (Fenwick, </w:t>
      </w:r>
      <w:proofErr w:type="spellStart"/>
      <w:r w:rsidRPr="00B07EB4">
        <w:rPr>
          <w:rFonts w:ascii="Arial" w:hAnsi="Arial" w:cs="Arial"/>
          <w:sz w:val="24"/>
          <w:szCs w:val="24"/>
        </w:rPr>
        <w:t>Hisatake</w:t>
      </w:r>
      <w:proofErr w:type="spellEnd"/>
      <w:r w:rsidRPr="00B07EB4">
        <w:rPr>
          <w:rFonts w:ascii="Arial" w:hAnsi="Arial" w:cs="Arial"/>
          <w:sz w:val="24"/>
          <w:szCs w:val="24"/>
        </w:rPr>
        <w:t xml:space="preserve"> &amp; Vermeulen, 2016). In this regard, the company's electric cars, batteries, and solar panels are viewed as sufficient to deal with these external issues of corporate </w:t>
      </w:r>
      <w:r w:rsidRPr="00B07EB4">
        <w:rPr>
          <w:rFonts w:ascii="Arial" w:hAnsi="Arial" w:cs="Arial"/>
          <w:sz w:val="24"/>
          <w:szCs w:val="24"/>
        </w:rPr>
        <w:lastRenderedPageBreak/>
        <w:t xml:space="preserve">sustainability and environmentally friendly products. Tesla's products are expected to offer tremendous growth prospects based on the PESTEL/PESTLE research (Kester, </w:t>
      </w:r>
      <w:proofErr w:type="spellStart"/>
      <w:r w:rsidRPr="00B07EB4">
        <w:rPr>
          <w:rFonts w:ascii="Arial" w:hAnsi="Arial" w:cs="Arial"/>
          <w:sz w:val="24"/>
          <w:szCs w:val="24"/>
        </w:rPr>
        <w:t>Sovacool</w:t>
      </w:r>
      <w:proofErr w:type="spellEnd"/>
      <w:r w:rsidRPr="00B07EB4">
        <w:rPr>
          <w:rFonts w:ascii="Arial" w:hAnsi="Arial" w:cs="Arial"/>
          <w:sz w:val="24"/>
          <w:szCs w:val="24"/>
        </w:rPr>
        <w:t xml:space="preserve"> &amp; </w:t>
      </w:r>
      <w:proofErr w:type="spellStart"/>
      <w:r w:rsidRPr="00B07EB4">
        <w:rPr>
          <w:rFonts w:ascii="Arial" w:hAnsi="Arial" w:cs="Arial"/>
          <w:sz w:val="24"/>
          <w:szCs w:val="24"/>
        </w:rPr>
        <w:t>Heida</w:t>
      </w:r>
      <w:proofErr w:type="spellEnd"/>
      <w:r w:rsidRPr="00B07EB4">
        <w:rPr>
          <w:rFonts w:ascii="Arial" w:hAnsi="Arial" w:cs="Arial"/>
          <w:sz w:val="24"/>
          <w:szCs w:val="24"/>
        </w:rPr>
        <w:t>, 2019).</w:t>
      </w:r>
    </w:p>
    <w:p w14:paraId="75D950E5" w14:textId="77777777" w:rsidR="0064130B" w:rsidRPr="00B07EB4" w:rsidRDefault="0064130B" w:rsidP="00B07EB4">
      <w:pPr>
        <w:spacing w:line="360" w:lineRule="auto"/>
        <w:jc w:val="both"/>
        <w:rPr>
          <w:rFonts w:ascii="Arial" w:hAnsi="Arial" w:cs="Arial"/>
          <w:b/>
          <w:sz w:val="24"/>
          <w:szCs w:val="24"/>
        </w:rPr>
      </w:pPr>
      <w:r w:rsidRPr="00B07EB4">
        <w:rPr>
          <w:rFonts w:ascii="Arial" w:hAnsi="Arial" w:cs="Arial"/>
          <w:b/>
          <w:sz w:val="24"/>
          <w:szCs w:val="24"/>
        </w:rPr>
        <w:t>Legal Factors</w:t>
      </w:r>
    </w:p>
    <w:p w14:paraId="2D014B24" w14:textId="77777777" w:rsidR="0064130B"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xml:space="preserve">Within this section of a PESTEL/PESTLE analysis, regulatory elements are assessed for their impacts on distant or macro-environments. Corporate growth and management decisions are impacted by laws and legal systems (Fenwick, </w:t>
      </w:r>
      <w:proofErr w:type="spellStart"/>
      <w:r w:rsidRPr="00B07EB4">
        <w:rPr>
          <w:rFonts w:ascii="Arial" w:hAnsi="Arial" w:cs="Arial"/>
          <w:sz w:val="24"/>
          <w:szCs w:val="24"/>
        </w:rPr>
        <w:t>Hisatake</w:t>
      </w:r>
      <w:proofErr w:type="spellEnd"/>
      <w:r w:rsidRPr="00B07EB4">
        <w:rPr>
          <w:rFonts w:ascii="Arial" w:hAnsi="Arial" w:cs="Arial"/>
          <w:sz w:val="24"/>
          <w:szCs w:val="24"/>
        </w:rPr>
        <w:t xml:space="preserve"> &amp; Vermeulen, 2016). As an example, Tesla's 4P marketing mix, or marketing mix, is used within lawful limits. Business relationships and human resources management are also regulated within legal limits. With Tesla's international expansion plans, it has the opportunity to secure its foreign patents (Zhang, 2016).</w:t>
      </w:r>
    </w:p>
    <w:p w14:paraId="25AC77ED" w14:textId="77777777" w:rsidR="00585F36" w:rsidRPr="00B07EB4" w:rsidRDefault="0064130B" w:rsidP="00B07EB4">
      <w:pPr>
        <w:spacing w:line="360" w:lineRule="auto"/>
        <w:jc w:val="both"/>
        <w:rPr>
          <w:rFonts w:ascii="Arial" w:hAnsi="Arial" w:cs="Arial"/>
          <w:sz w:val="24"/>
          <w:szCs w:val="24"/>
        </w:rPr>
      </w:pPr>
      <w:r w:rsidRPr="00B07EB4">
        <w:rPr>
          <w:rFonts w:ascii="Arial" w:hAnsi="Arial" w:cs="Arial"/>
          <w:sz w:val="24"/>
          <w:szCs w:val="24"/>
        </w:rPr>
        <w:t> According to this PESTEL/PESTLE study, advertising electric vehicles and energy solutions to user businesses is also possible based on energy consumption requirements. Its direct sales model offers the possibility of expansion in many parts of the United States, as it is legal in some states (Noll &amp; McDonald, 2019)</w:t>
      </w:r>
      <w:r w:rsidR="00B07EB4">
        <w:rPr>
          <w:rFonts w:ascii="Arial" w:hAnsi="Arial" w:cs="Arial"/>
          <w:sz w:val="24"/>
          <w:szCs w:val="24"/>
        </w:rPr>
        <w:t>.</w:t>
      </w:r>
    </w:p>
    <w:p w14:paraId="64817C63" w14:textId="77777777" w:rsidR="000E4336" w:rsidRPr="00B07EB4" w:rsidRDefault="00AE444D" w:rsidP="00B07EB4">
      <w:pPr>
        <w:pStyle w:val="Heading1"/>
      </w:pPr>
      <w:bookmarkStart w:id="6" w:name="_Toc101525999"/>
      <w:r w:rsidRPr="00B07EB4">
        <w:t>Five Forces Analysis</w:t>
      </w:r>
      <w:bookmarkEnd w:id="6"/>
    </w:p>
    <w:p w14:paraId="568DD222" w14:textId="77777777" w:rsidR="00AE444D" w:rsidRPr="00B07EB4" w:rsidRDefault="00AE444D" w:rsidP="00B07EB4">
      <w:pPr>
        <w:spacing w:line="360" w:lineRule="auto"/>
        <w:jc w:val="both"/>
        <w:rPr>
          <w:rFonts w:ascii="Arial" w:hAnsi="Arial" w:cs="Arial"/>
          <w:sz w:val="24"/>
          <w:szCs w:val="24"/>
        </w:rPr>
      </w:pPr>
      <w:r w:rsidRPr="00B07EB4">
        <w:rPr>
          <w:rFonts w:ascii="Arial" w:hAnsi="Arial" w:cs="Arial"/>
          <w:sz w:val="24"/>
          <w:szCs w:val="24"/>
        </w:rPr>
        <w:t>Tesla is analyzed in Porter's Five Forces Model in light of its competitive environment, as well as other factors affecting the industry. Accordingly, the study attempts to establish the firm's position based on various variables, including the threat of new entr</w:t>
      </w:r>
      <w:r w:rsidR="0073489C" w:rsidRPr="00B07EB4">
        <w:rPr>
          <w:rFonts w:ascii="Arial" w:hAnsi="Arial" w:cs="Arial"/>
          <w:sz w:val="24"/>
          <w:szCs w:val="24"/>
        </w:rPr>
        <w:t>ants</w:t>
      </w:r>
      <w:r w:rsidRPr="00B07EB4">
        <w:rPr>
          <w:rFonts w:ascii="Arial" w:hAnsi="Arial" w:cs="Arial"/>
          <w:sz w:val="24"/>
          <w:szCs w:val="24"/>
        </w:rPr>
        <w:t>, the threat of substitution, the bargaining power of customers, the bargaining power of suppliers, and competitive rivalry.</w:t>
      </w:r>
    </w:p>
    <w:p w14:paraId="19C338F9" w14:textId="77777777" w:rsidR="00AE444D" w:rsidRPr="00B07EB4" w:rsidRDefault="00AE444D" w:rsidP="00B07EB4">
      <w:pPr>
        <w:spacing w:line="360" w:lineRule="auto"/>
        <w:jc w:val="both"/>
        <w:rPr>
          <w:rFonts w:ascii="Arial" w:hAnsi="Arial" w:cs="Arial"/>
          <w:sz w:val="24"/>
          <w:szCs w:val="24"/>
        </w:rPr>
      </w:pPr>
    </w:p>
    <w:p w14:paraId="716D5B08" w14:textId="77777777" w:rsidR="00AE444D" w:rsidRPr="00B07EB4" w:rsidRDefault="00AE444D" w:rsidP="00B07EB4">
      <w:pPr>
        <w:spacing w:line="360" w:lineRule="auto"/>
        <w:jc w:val="both"/>
        <w:rPr>
          <w:rFonts w:ascii="Arial" w:hAnsi="Arial" w:cs="Arial"/>
          <w:b/>
          <w:sz w:val="24"/>
          <w:szCs w:val="24"/>
        </w:rPr>
      </w:pPr>
      <w:r w:rsidRPr="00B07EB4">
        <w:rPr>
          <w:rFonts w:ascii="Arial" w:hAnsi="Arial" w:cs="Arial"/>
          <w:b/>
          <w:sz w:val="24"/>
          <w:szCs w:val="24"/>
        </w:rPr>
        <w:t>T</w:t>
      </w:r>
      <w:r w:rsidR="0073489C" w:rsidRPr="00B07EB4">
        <w:rPr>
          <w:rFonts w:ascii="Arial" w:hAnsi="Arial" w:cs="Arial"/>
          <w:b/>
          <w:sz w:val="24"/>
          <w:szCs w:val="24"/>
        </w:rPr>
        <w:t>he t</w:t>
      </w:r>
      <w:r w:rsidRPr="00B07EB4">
        <w:rPr>
          <w:rFonts w:ascii="Arial" w:hAnsi="Arial" w:cs="Arial"/>
          <w:b/>
          <w:sz w:val="24"/>
          <w:szCs w:val="24"/>
        </w:rPr>
        <w:t>hreat of New Entrants</w:t>
      </w:r>
    </w:p>
    <w:p w14:paraId="0B4A330D" w14:textId="77777777" w:rsidR="00AE444D" w:rsidRPr="00B07EB4" w:rsidRDefault="00454030" w:rsidP="00B07EB4">
      <w:pPr>
        <w:spacing w:line="360" w:lineRule="auto"/>
        <w:jc w:val="both"/>
        <w:rPr>
          <w:rFonts w:ascii="Arial" w:hAnsi="Arial" w:cs="Arial"/>
          <w:sz w:val="24"/>
          <w:szCs w:val="24"/>
        </w:rPr>
      </w:pPr>
      <w:r w:rsidRPr="00B07EB4">
        <w:rPr>
          <w:rFonts w:ascii="Arial" w:hAnsi="Arial" w:cs="Arial"/>
          <w:sz w:val="24"/>
          <w:szCs w:val="24"/>
        </w:rPr>
        <w:t xml:space="preserve">A leading manufacturer of plug-in electric cars, Tesla is one of Elon Musk's most successful companies. It is very challenging for any newcomer to break into the car sector, due to its high entry barriers. Numerous factors influence this situation. Economies of scale could benefit companies such as Tesla, BMW, and others that manufacture many </w:t>
      </w:r>
      <w:r w:rsidRPr="00B07EB4">
        <w:rPr>
          <w:rFonts w:ascii="Arial" w:hAnsi="Arial" w:cs="Arial"/>
          <w:sz w:val="24"/>
          <w:szCs w:val="24"/>
        </w:rPr>
        <w:lastRenderedPageBreak/>
        <w:t>units and achieve high</w:t>
      </w:r>
      <w:r w:rsidR="0073489C" w:rsidRPr="00B07EB4">
        <w:rPr>
          <w:rFonts w:ascii="Arial" w:hAnsi="Arial" w:cs="Arial"/>
          <w:sz w:val="24"/>
          <w:szCs w:val="24"/>
        </w:rPr>
        <w:t>-</w:t>
      </w:r>
      <w:r w:rsidRPr="00B07EB4">
        <w:rPr>
          <w:rFonts w:ascii="Arial" w:hAnsi="Arial" w:cs="Arial"/>
          <w:sz w:val="24"/>
          <w:szCs w:val="24"/>
        </w:rPr>
        <w:t>profit margins. Tesla has also earned a strong brand image through a strong promotional strategy, the fame of Elon Musk, and good consumer attitudes over the years</w:t>
      </w:r>
      <w:r w:rsidR="00101EFA" w:rsidRPr="00B07EB4">
        <w:rPr>
          <w:rFonts w:ascii="Arial" w:hAnsi="Arial" w:cs="Arial"/>
          <w:sz w:val="24"/>
          <w:szCs w:val="24"/>
        </w:rPr>
        <w:t xml:space="preserve"> (Krishnamurthy, 2010)</w:t>
      </w:r>
      <w:r w:rsidRPr="00B07EB4">
        <w:rPr>
          <w:rFonts w:ascii="Arial" w:hAnsi="Arial" w:cs="Arial"/>
          <w:sz w:val="24"/>
          <w:szCs w:val="24"/>
        </w:rPr>
        <w:t>. It is difficult for clients when making large purchases, such as autos, to switch from one company to another. New competitors face these numerous barriers, resulting in the risk that they will be weak when they enter the market.</w:t>
      </w:r>
    </w:p>
    <w:p w14:paraId="389537FD" w14:textId="77777777" w:rsidR="00B07EB4" w:rsidRPr="00B07EB4" w:rsidRDefault="00AE444D" w:rsidP="00B07EB4">
      <w:pPr>
        <w:spacing w:line="360" w:lineRule="auto"/>
        <w:jc w:val="both"/>
        <w:rPr>
          <w:rFonts w:ascii="Arial" w:hAnsi="Arial" w:cs="Arial"/>
          <w:b/>
          <w:sz w:val="24"/>
          <w:szCs w:val="24"/>
        </w:rPr>
      </w:pPr>
      <w:r w:rsidRPr="00B07EB4">
        <w:rPr>
          <w:rFonts w:ascii="Arial" w:hAnsi="Arial" w:cs="Arial"/>
          <w:b/>
          <w:sz w:val="24"/>
          <w:szCs w:val="24"/>
        </w:rPr>
        <w:t>T</w:t>
      </w:r>
      <w:r w:rsidR="0073489C" w:rsidRPr="00B07EB4">
        <w:rPr>
          <w:rFonts w:ascii="Arial" w:hAnsi="Arial" w:cs="Arial"/>
          <w:b/>
          <w:sz w:val="24"/>
          <w:szCs w:val="24"/>
        </w:rPr>
        <w:t>he t</w:t>
      </w:r>
      <w:r w:rsidR="00B07EB4" w:rsidRPr="00B07EB4">
        <w:rPr>
          <w:rFonts w:ascii="Arial" w:hAnsi="Arial" w:cs="Arial"/>
          <w:b/>
          <w:sz w:val="24"/>
          <w:szCs w:val="24"/>
        </w:rPr>
        <w:t>hreat of Substitutes</w:t>
      </w:r>
    </w:p>
    <w:p w14:paraId="4F91BC93" w14:textId="77777777" w:rsidR="00AE444D" w:rsidRPr="00B07EB4" w:rsidRDefault="00454030" w:rsidP="00B07EB4">
      <w:pPr>
        <w:spacing w:line="360" w:lineRule="auto"/>
        <w:jc w:val="both"/>
        <w:rPr>
          <w:rFonts w:ascii="Arial" w:hAnsi="Arial" w:cs="Arial"/>
          <w:sz w:val="24"/>
          <w:szCs w:val="24"/>
        </w:rPr>
      </w:pPr>
      <w:r w:rsidRPr="00B07EB4">
        <w:rPr>
          <w:rFonts w:ascii="Arial" w:hAnsi="Arial" w:cs="Arial"/>
          <w:sz w:val="24"/>
          <w:szCs w:val="24"/>
        </w:rPr>
        <w:t>Tesla's core clientele consist</w:t>
      </w:r>
      <w:r w:rsidR="0073489C" w:rsidRPr="00B07EB4">
        <w:rPr>
          <w:rFonts w:ascii="Arial" w:hAnsi="Arial" w:cs="Arial"/>
          <w:sz w:val="24"/>
          <w:szCs w:val="24"/>
        </w:rPr>
        <w:t>s</w:t>
      </w:r>
      <w:r w:rsidRPr="00B07EB4">
        <w:rPr>
          <w:rFonts w:ascii="Arial" w:hAnsi="Arial" w:cs="Arial"/>
          <w:sz w:val="24"/>
          <w:szCs w:val="24"/>
        </w:rPr>
        <w:t xml:space="preserve"> of upper-middle</w:t>
      </w:r>
      <w:r w:rsidR="0073489C" w:rsidRPr="00B07EB4">
        <w:rPr>
          <w:rFonts w:ascii="Arial" w:hAnsi="Arial" w:cs="Arial"/>
          <w:sz w:val="24"/>
          <w:szCs w:val="24"/>
        </w:rPr>
        <w:t>-</w:t>
      </w:r>
      <w:r w:rsidRPr="00B07EB4">
        <w:rPr>
          <w:rFonts w:ascii="Arial" w:hAnsi="Arial" w:cs="Arial"/>
          <w:sz w:val="24"/>
          <w:szCs w:val="24"/>
        </w:rPr>
        <w:t>class and upper-segment individuals.</w:t>
      </w:r>
      <w:r w:rsidR="0065566D" w:rsidRPr="00B07EB4">
        <w:rPr>
          <w:rFonts w:ascii="Arial" w:hAnsi="Arial" w:cs="Arial"/>
          <w:sz w:val="24"/>
          <w:szCs w:val="24"/>
        </w:rPr>
        <w:t xml:space="preserve"> On a more specific scale, the most affordable and accessible automobile offers are conventional gasoline or diesel vehicles. Another way of putting it is that public transportation can be a viable alternative to the electric car industry. Despite not being aimed at the same market niche the original product targeted, it is not a true substitute for this product. Many luxury vehicles are available on the </w:t>
      </w:r>
      <w:r w:rsidR="0064130B" w:rsidRPr="00B07EB4">
        <w:rPr>
          <w:rFonts w:ascii="Arial" w:hAnsi="Arial" w:cs="Arial"/>
          <w:sz w:val="24"/>
          <w:szCs w:val="24"/>
        </w:rPr>
        <w:t>market that caters</w:t>
      </w:r>
      <w:r w:rsidR="0065566D" w:rsidRPr="00B07EB4">
        <w:rPr>
          <w:rFonts w:ascii="Arial" w:hAnsi="Arial" w:cs="Arial"/>
          <w:sz w:val="24"/>
          <w:szCs w:val="24"/>
        </w:rPr>
        <w:t xml:space="preserve"> to the same kind of market segment. Electric cars in </w:t>
      </w:r>
      <w:r w:rsidR="0064130B" w:rsidRPr="00B07EB4">
        <w:rPr>
          <w:rFonts w:ascii="Arial" w:hAnsi="Arial" w:cs="Arial"/>
          <w:sz w:val="24"/>
          <w:szCs w:val="24"/>
        </w:rPr>
        <w:t>general</w:t>
      </w:r>
      <w:r w:rsidR="0065566D" w:rsidRPr="00B07EB4">
        <w:rPr>
          <w:rFonts w:ascii="Arial" w:hAnsi="Arial" w:cs="Arial"/>
          <w:sz w:val="24"/>
          <w:szCs w:val="24"/>
        </w:rPr>
        <w:t xml:space="preserve"> and Tesla especially, have been driven by the danger of alternatives, especially in their early stages.</w:t>
      </w:r>
    </w:p>
    <w:p w14:paraId="24FC412D" w14:textId="77777777" w:rsidR="00AE444D" w:rsidRPr="00B07EB4" w:rsidRDefault="00AE444D" w:rsidP="00B07EB4">
      <w:pPr>
        <w:spacing w:line="360" w:lineRule="auto"/>
        <w:jc w:val="both"/>
        <w:rPr>
          <w:rFonts w:ascii="Arial" w:hAnsi="Arial" w:cs="Arial"/>
          <w:sz w:val="24"/>
          <w:szCs w:val="24"/>
        </w:rPr>
      </w:pPr>
    </w:p>
    <w:p w14:paraId="7C5D12CB" w14:textId="77777777" w:rsidR="00AE444D" w:rsidRPr="00B07EB4" w:rsidRDefault="00AE444D" w:rsidP="00B07EB4">
      <w:pPr>
        <w:spacing w:line="360" w:lineRule="auto"/>
        <w:jc w:val="both"/>
        <w:rPr>
          <w:rFonts w:ascii="Arial" w:hAnsi="Arial" w:cs="Arial"/>
          <w:sz w:val="24"/>
          <w:szCs w:val="24"/>
        </w:rPr>
      </w:pPr>
      <w:r w:rsidRPr="00B07EB4">
        <w:rPr>
          <w:rFonts w:ascii="Arial" w:hAnsi="Arial" w:cs="Arial"/>
          <w:sz w:val="24"/>
          <w:szCs w:val="24"/>
        </w:rPr>
        <w:t>Bargaining Power of Customers:</w:t>
      </w:r>
      <w:r w:rsidR="0065566D" w:rsidRPr="00B07EB4">
        <w:rPr>
          <w:rFonts w:ascii="Arial" w:hAnsi="Arial" w:cs="Arial"/>
          <w:sz w:val="24"/>
          <w:szCs w:val="24"/>
        </w:rPr>
        <w:t xml:space="preserve"> Considering that car purchases represent such a significant percentage of a person's overall budget, customers might be somewhat price</w:t>
      </w:r>
      <w:r w:rsidR="0073489C" w:rsidRPr="00B07EB4">
        <w:rPr>
          <w:rFonts w:ascii="Arial" w:hAnsi="Arial" w:cs="Arial"/>
          <w:sz w:val="24"/>
          <w:szCs w:val="24"/>
        </w:rPr>
        <w:t>d</w:t>
      </w:r>
      <w:r w:rsidR="0065566D" w:rsidRPr="00B07EB4">
        <w:rPr>
          <w:rFonts w:ascii="Arial" w:hAnsi="Arial" w:cs="Arial"/>
          <w:sz w:val="24"/>
          <w:szCs w:val="24"/>
        </w:rPr>
        <w:t xml:space="preserve"> sensitive. </w:t>
      </w:r>
      <w:r w:rsidR="00515590" w:rsidRPr="00B07EB4">
        <w:rPr>
          <w:rFonts w:ascii="Arial" w:hAnsi="Arial" w:cs="Arial"/>
          <w:sz w:val="24"/>
          <w:szCs w:val="24"/>
        </w:rPr>
        <w:t xml:space="preserve">Tesla </w:t>
      </w:r>
      <w:r w:rsidR="0065566D" w:rsidRPr="00B07EB4">
        <w:rPr>
          <w:rFonts w:ascii="Arial" w:hAnsi="Arial" w:cs="Arial"/>
          <w:sz w:val="24"/>
          <w:szCs w:val="24"/>
        </w:rPr>
        <w:t>also confer</w:t>
      </w:r>
      <w:r w:rsidR="0073489C" w:rsidRPr="00B07EB4">
        <w:rPr>
          <w:rFonts w:ascii="Arial" w:hAnsi="Arial" w:cs="Arial"/>
          <w:sz w:val="24"/>
          <w:szCs w:val="24"/>
        </w:rPr>
        <w:t>s</w:t>
      </w:r>
      <w:r w:rsidR="0065566D" w:rsidRPr="00B07EB4">
        <w:rPr>
          <w:rFonts w:ascii="Arial" w:hAnsi="Arial" w:cs="Arial"/>
          <w:sz w:val="24"/>
          <w:szCs w:val="24"/>
        </w:rPr>
        <w:t xml:space="preserve"> a certain level of social standing on owners, and their intended audience generally consists of middle- and upper-class individuals.</w:t>
      </w:r>
      <w:r w:rsidR="00515590" w:rsidRPr="00B07EB4">
        <w:rPr>
          <w:rFonts w:ascii="Arial" w:hAnsi="Arial" w:cs="Arial"/>
          <w:sz w:val="24"/>
          <w:szCs w:val="24"/>
        </w:rPr>
        <w:t xml:space="preserve"> In light of all of these factors, clients have limited negotiating power. During the process of switching to a competitor who can provide some electricity to clients, they do not have to pay any moving costs.</w:t>
      </w:r>
    </w:p>
    <w:p w14:paraId="19A6DF79" w14:textId="77777777" w:rsidR="00AE444D" w:rsidRPr="00B07EB4" w:rsidRDefault="00AE444D" w:rsidP="00B07EB4">
      <w:pPr>
        <w:spacing w:line="360" w:lineRule="auto"/>
        <w:jc w:val="both"/>
        <w:rPr>
          <w:rFonts w:ascii="Arial" w:hAnsi="Arial" w:cs="Arial"/>
          <w:b/>
          <w:sz w:val="24"/>
          <w:szCs w:val="24"/>
        </w:rPr>
      </w:pPr>
      <w:r w:rsidRPr="00B07EB4">
        <w:rPr>
          <w:rFonts w:ascii="Arial" w:hAnsi="Arial" w:cs="Arial"/>
          <w:b/>
          <w:sz w:val="24"/>
          <w:szCs w:val="24"/>
        </w:rPr>
        <w:t>Bargaining Power of Suppliers</w:t>
      </w:r>
    </w:p>
    <w:p w14:paraId="31D7E3D3" w14:textId="77777777" w:rsidR="00AE444D" w:rsidRPr="00B07EB4" w:rsidRDefault="00515590" w:rsidP="00B07EB4">
      <w:pPr>
        <w:spacing w:line="360" w:lineRule="auto"/>
        <w:jc w:val="both"/>
        <w:rPr>
          <w:rFonts w:ascii="Arial" w:hAnsi="Arial" w:cs="Arial"/>
          <w:sz w:val="24"/>
          <w:szCs w:val="24"/>
        </w:rPr>
      </w:pPr>
      <w:r w:rsidRPr="00B07EB4">
        <w:rPr>
          <w:rFonts w:ascii="Arial" w:hAnsi="Arial" w:cs="Arial"/>
          <w:sz w:val="24"/>
          <w:szCs w:val="24"/>
        </w:rPr>
        <w:t xml:space="preserve">Materials for Tesla products are obtained from hundreds of vendors located in different geographical locations across the globe. Materials for Tesla products are obtained from hundreds of vendors located in different geographical locations across the globe. In addition, they are always talking to potential new providers to decrease their dependence </w:t>
      </w:r>
      <w:r w:rsidRPr="00B07EB4">
        <w:rPr>
          <w:rFonts w:ascii="Arial" w:hAnsi="Arial" w:cs="Arial"/>
          <w:sz w:val="24"/>
          <w:szCs w:val="24"/>
        </w:rPr>
        <w:lastRenderedPageBreak/>
        <w:t>on any one of them. In this way, fewer service providers are concentrating</w:t>
      </w:r>
      <w:r w:rsidR="00101EFA" w:rsidRPr="00B07EB4">
        <w:rPr>
          <w:rFonts w:ascii="Arial" w:hAnsi="Arial" w:cs="Arial"/>
          <w:sz w:val="24"/>
          <w:szCs w:val="24"/>
        </w:rPr>
        <w:t xml:space="preserve"> (E. Dobbs, 2014)</w:t>
      </w:r>
      <w:r w:rsidRPr="00B07EB4">
        <w:rPr>
          <w:rFonts w:ascii="Arial" w:hAnsi="Arial" w:cs="Arial"/>
          <w:sz w:val="24"/>
          <w:szCs w:val="24"/>
        </w:rPr>
        <w:t xml:space="preserve">. In contrast, Tesla purchases a variety of different items from these vendors, so the items are unique. Therefore, the providers enjoy a limited level of negotiating leverage. </w:t>
      </w:r>
      <w:r w:rsidR="0073489C" w:rsidRPr="00B07EB4">
        <w:rPr>
          <w:rFonts w:ascii="Arial" w:hAnsi="Arial" w:cs="Arial"/>
          <w:sz w:val="24"/>
          <w:szCs w:val="24"/>
        </w:rPr>
        <w:t>Tesla doesn't need</w:t>
      </w:r>
      <w:r w:rsidRPr="00B07EB4">
        <w:rPr>
          <w:rFonts w:ascii="Arial" w:hAnsi="Arial" w:cs="Arial"/>
          <w:sz w:val="24"/>
          <w:szCs w:val="24"/>
        </w:rPr>
        <w:t xml:space="preserve"> to incur substantial costs when changing providers. Compared to other providers, providers are considered to be weak in negotiations.</w:t>
      </w:r>
    </w:p>
    <w:p w14:paraId="424BD857" w14:textId="77777777" w:rsidR="00515590" w:rsidRPr="00B07EB4" w:rsidRDefault="00B07EB4" w:rsidP="00B07EB4">
      <w:pPr>
        <w:spacing w:line="360" w:lineRule="auto"/>
        <w:jc w:val="both"/>
        <w:rPr>
          <w:rFonts w:ascii="Arial" w:hAnsi="Arial" w:cs="Arial"/>
          <w:b/>
          <w:sz w:val="24"/>
          <w:szCs w:val="24"/>
        </w:rPr>
      </w:pPr>
      <w:r>
        <w:rPr>
          <w:rFonts w:ascii="Arial" w:hAnsi="Arial" w:cs="Arial"/>
          <w:b/>
          <w:sz w:val="24"/>
          <w:szCs w:val="24"/>
        </w:rPr>
        <w:t>Competitive Rivalry</w:t>
      </w:r>
    </w:p>
    <w:p w14:paraId="72B74E67" w14:textId="77777777" w:rsidR="00515590" w:rsidRPr="00B07EB4" w:rsidRDefault="00515590" w:rsidP="00B07EB4">
      <w:pPr>
        <w:spacing w:line="360" w:lineRule="auto"/>
        <w:jc w:val="both"/>
        <w:rPr>
          <w:rFonts w:ascii="Arial" w:hAnsi="Arial" w:cs="Arial"/>
          <w:sz w:val="24"/>
          <w:szCs w:val="24"/>
        </w:rPr>
      </w:pPr>
      <w:r w:rsidRPr="00B07EB4">
        <w:rPr>
          <w:rFonts w:ascii="Arial" w:hAnsi="Arial" w:cs="Arial"/>
          <w:sz w:val="24"/>
          <w:szCs w:val="24"/>
        </w:rPr>
        <w:t>Globally, electric cars are growing at a rapid pace, predicted to reach a compound annual growth rate (CAGR) of about 30% in the coming years. It is for these reasons that the electric car industry is highly competitive. On a global scale, there are few competitors, but they are very large. According to the company, Tesla holds 14.55 per</w:t>
      </w:r>
      <w:r w:rsidR="0073489C" w:rsidRPr="00B07EB4">
        <w:rPr>
          <w:rFonts w:ascii="Arial" w:hAnsi="Arial" w:cs="Arial"/>
          <w:sz w:val="24"/>
          <w:szCs w:val="24"/>
        </w:rPr>
        <w:t xml:space="preserve"> </w:t>
      </w:r>
      <w:r w:rsidRPr="00B07EB4">
        <w:rPr>
          <w:rFonts w:ascii="Arial" w:hAnsi="Arial" w:cs="Arial"/>
          <w:sz w:val="24"/>
          <w:szCs w:val="24"/>
        </w:rPr>
        <w:t>cent of the worldwide plug-in electric car market. A major barrier to exit for businesses in this sector is the required capital for putting in place infrastructure and distribution channels. The presence of various businesses in the market while simultaneously targeting different income categories reduces price competition as much as it might otherwise.</w:t>
      </w:r>
    </w:p>
    <w:p w14:paraId="7D47CC96" w14:textId="77777777" w:rsidR="0073489C" w:rsidRDefault="0073489C" w:rsidP="00B07EB4">
      <w:pPr>
        <w:spacing w:line="360" w:lineRule="auto"/>
        <w:jc w:val="both"/>
        <w:rPr>
          <w:rFonts w:ascii="Arial" w:hAnsi="Arial" w:cs="Arial"/>
          <w:sz w:val="24"/>
          <w:szCs w:val="24"/>
        </w:rPr>
      </w:pPr>
    </w:p>
    <w:p w14:paraId="46808A68" w14:textId="77777777" w:rsidR="00BD6F1D" w:rsidRDefault="00BD6F1D" w:rsidP="00B07EB4">
      <w:pPr>
        <w:spacing w:line="360" w:lineRule="auto"/>
        <w:jc w:val="both"/>
        <w:rPr>
          <w:rFonts w:ascii="Arial" w:hAnsi="Arial" w:cs="Arial"/>
          <w:sz w:val="24"/>
          <w:szCs w:val="24"/>
        </w:rPr>
      </w:pPr>
    </w:p>
    <w:p w14:paraId="4C4A919F" w14:textId="77777777" w:rsidR="00BD6F1D" w:rsidRDefault="00BD6F1D" w:rsidP="00B07EB4">
      <w:pPr>
        <w:spacing w:line="360" w:lineRule="auto"/>
        <w:jc w:val="both"/>
        <w:rPr>
          <w:rFonts w:ascii="Arial" w:hAnsi="Arial" w:cs="Arial"/>
          <w:sz w:val="24"/>
          <w:szCs w:val="24"/>
        </w:rPr>
      </w:pPr>
    </w:p>
    <w:p w14:paraId="63C1526F" w14:textId="77777777" w:rsidR="00BD6F1D" w:rsidRDefault="00BD6F1D" w:rsidP="00B07EB4">
      <w:pPr>
        <w:spacing w:line="360" w:lineRule="auto"/>
        <w:jc w:val="both"/>
        <w:rPr>
          <w:rFonts w:ascii="Arial" w:hAnsi="Arial" w:cs="Arial"/>
          <w:sz w:val="24"/>
          <w:szCs w:val="24"/>
        </w:rPr>
      </w:pPr>
    </w:p>
    <w:p w14:paraId="0A8445B8" w14:textId="77777777" w:rsidR="00BD6F1D" w:rsidRDefault="00BD6F1D" w:rsidP="00B07EB4">
      <w:pPr>
        <w:spacing w:line="360" w:lineRule="auto"/>
        <w:jc w:val="both"/>
        <w:rPr>
          <w:rFonts w:ascii="Arial" w:hAnsi="Arial" w:cs="Arial"/>
          <w:sz w:val="24"/>
          <w:szCs w:val="24"/>
        </w:rPr>
      </w:pPr>
    </w:p>
    <w:p w14:paraId="0F734BB5" w14:textId="224BEF58" w:rsidR="00BD6F1D" w:rsidRDefault="00BD6F1D" w:rsidP="00B07EB4">
      <w:pPr>
        <w:spacing w:line="360" w:lineRule="auto"/>
        <w:jc w:val="both"/>
        <w:rPr>
          <w:rFonts w:ascii="Arial" w:hAnsi="Arial" w:cs="Arial"/>
          <w:sz w:val="24"/>
          <w:szCs w:val="24"/>
        </w:rPr>
      </w:pPr>
    </w:p>
    <w:p w14:paraId="5629D730" w14:textId="77777777" w:rsidR="005549E2" w:rsidRDefault="005549E2" w:rsidP="00B07EB4">
      <w:pPr>
        <w:spacing w:line="360" w:lineRule="auto"/>
        <w:jc w:val="both"/>
        <w:rPr>
          <w:rFonts w:ascii="Arial" w:hAnsi="Arial" w:cs="Arial"/>
          <w:sz w:val="24"/>
          <w:szCs w:val="24"/>
        </w:rPr>
      </w:pPr>
    </w:p>
    <w:p w14:paraId="552C2A81" w14:textId="77777777" w:rsidR="00BD6F1D" w:rsidRPr="00B07EB4" w:rsidRDefault="00BD6F1D" w:rsidP="00B07EB4">
      <w:pPr>
        <w:spacing w:line="360" w:lineRule="auto"/>
        <w:jc w:val="both"/>
        <w:rPr>
          <w:rFonts w:ascii="Arial" w:hAnsi="Arial" w:cs="Arial"/>
          <w:sz w:val="24"/>
          <w:szCs w:val="24"/>
        </w:rPr>
      </w:pPr>
    </w:p>
    <w:p w14:paraId="1A678935" w14:textId="77777777" w:rsidR="0073489C" w:rsidRPr="00B07EB4" w:rsidRDefault="0073489C" w:rsidP="00B07EB4">
      <w:pPr>
        <w:pStyle w:val="Heading1"/>
      </w:pPr>
      <w:bookmarkStart w:id="7" w:name="_Toc101526000"/>
      <w:r w:rsidRPr="00B07EB4">
        <w:lastRenderedPageBreak/>
        <w:t>Internal analysis</w:t>
      </w:r>
      <w:bookmarkEnd w:id="7"/>
    </w:p>
    <w:p w14:paraId="110770C7" w14:textId="77777777" w:rsidR="0073489C" w:rsidRPr="00B07EB4" w:rsidRDefault="0073489C" w:rsidP="00B07EB4">
      <w:pPr>
        <w:pStyle w:val="Heading1"/>
      </w:pPr>
      <w:bookmarkStart w:id="8" w:name="_Toc101526001"/>
      <w:r w:rsidRPr="00B07EB4">
        <w:t>Value Chain Analysis</w:t>
      </w:r>
      <w:bookmarkEnd w:id="8"/>
    </w:p>
    <w:p w14:paraId="657E3072"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The Value Chain idea was conceived by Michael E. Porter. The idea includes aspects such as procuring raw materials, storing them, handling them, producing them, marketing them, diffusing them, and handling them after they are sold. By each of these operations, goods are made more valuable. By analyzing these activities or value chains, incredible results can be obtained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w:t>
      </w:r>
    </w:p>
    <w:p w14:paraId="3515816C"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t>Inbound Logistics</w:t>
      </w:r>
    </w:p>
    <w:p w14:paraId="1512D751"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 xml:space="preserve">An inbound logistics plan coordinates the process of bringing products into a firm, including warehouse, shipping, and transportation. In the United States, Tesla has a large number of warehouses (Fearne, Garcia Martinez &amp; Dent, 2012). A Tesla warehouse is also located in Taiwan. United States, California, and Fremont are the locations for the major meeting of the </w:t>
      </w:r>
      <w:proofErr w:type="spellStart"/>
      <w:r w:rsidRPr="00B07EB4">
        <w:rPr>
          <w:rFonts w:ascii="Arial" w:hAnsi="Arial" w:cs="Arial"/>
          <w:sz w:val="24"/>
          <w:szCs w:val="24"/>
        </w:rPr>
        <w:t>Teslas</w:t>
      </w:r>
      <w:proofErr w:type="spellEnd"/>
      <w:r w:rsidRPr="00B07EB4">
        <w:rPr>
          <w:rFonts w:ascii="Arial" w:hAnsi="Arial" w:cs="Arial"/>
          <w:sz w:val="24"/>
          <w:szCs w:val="24"/>
        </w:rPr>
        <w:t>. Production and warehousing can both make use of these conveniences.</w:t>
      </w:r>
    </w:p>
    <w:p w14:paraId="0EDAF20E" w14:textId="77777777" w:rsidR="0073489C" w:rsidRPr="00B07EB4" w:rsidRDefault="0073489C" w:rsidP="00B07EB4">
      <w:pPr>
        <w:spacing w:line="360" w:lineRule="auto"/>
        <w:jc w:val="both"/>
        <w:rPr>
          <w:rFonts w:ascii="Arial" w:hAnsi="Arial" w:cs="Arial"/>
          <w:sz w:val="24"/>
          <w:szCs w:val="24"/>
        </w:rPr>
      </w:pPr>
    </w:p>
    <w:p w14:paraId="0084BC56"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t>Tesla Operations</w:t>
      </w:r>
    </w:p>
    <w:p w14:paraId="7F39DA06"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A team of engineers worked tirelessly for several years in order to provide motorized transportation for everyone. 2008 marked the release of the first version of Tesla's roadster, the first highway-legal serial electric car manufacturer. Later, they created the Model S after achieving significant accomplishments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 The company also expanded its operations throughout the world, including in China. Tilburg is the final assembly plant. A standard verification has been received from the European Commission for both the Model X and Model S (Fearne, Garcia Martinez &amp; Dent, 2012).</w:t>
      </w:r>
    </w:p>
    <w:p w14:paraId="696E0D84"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t>Tesla Outbound Logistics</w:t>
      </w:r>
    </w:p>
    <w:p w14:paraId="3E097791"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 xml:space="preserve">It is located in Nevada where Tesla's largest and most important manufacturing facility is located. California is the site where the final configuration and post-manufacturing </w:t>
      </w:r>
      <w:r w:rsidRPr="00B07EB4">
        <w:rPr>
          <w:rFonts w:ascii="Arial" w:hAnsi="Arial" w:cs="Arial"/>
          <w:sz w:val="24"/>
          <w:szCs w:val="24"/>
        </w:rPr>
        <w:lastRenderedPageBreak/>
        <w:t>experiments occur (</w:t>
      </w:r>
      <w:proofErr w:type="spellStart"/>
      <w:r w:rsidRPr="00B07EB4">
        <w:rPr>
          <w:rFonts w:ascii="Arial" w:hAnsi="Arial" w:cs="Arial"/>
          <w:sz w:val="24"/>
          <w:szCs w:val="24"/>
        </w:rPr>
        <w:t>Noga</w:t>
      </w:r>
      <w:proofErr w:type="spellEnd"/>
      <w:r w:rsidRPr="00B07EB4">
        <w:rPr>
          <w:rFonts w:ascii="Arial" w:hAnsi="Arial" w:cs="Arial"/>
          <w:sz w:val="24"/>
          <w:szCs w:val="24"/>
        </w:rPr>
        <w:t xml:space="preserve">, </w:t>
      </w:r>
      <w:proofErr w:type="spellStart"/>
      <w:r w:rsidRPr="00B07EB4">
        <w:rPr>
          <w:rFonts w:ascii="Arial" w:hAnsi="Arial" w:cs="Arial"/>
          <w:sz w:val="24"/>
          <w:szCs w:val="24"/>
        </w:rPr>
        <w:t>Jarzębowski</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Maciąg</w:t>
      </w:r>
      <w:proofErr w:type="spellEnd"/>
      <w:r w:rsidRPr="00B07EB4">
        <w:rPr>
          <w:rFonts w:ascii="Arial" w:hAnsi="Arial" w:cs="Arial"/>
          <w:sz w:val="24"/>
          <w:szCs w:val="24"/>
        </w:rPr>
        <w:t>, 2020). Several warehouses are located in the United States as well as Tilburg, where transportation activities are carried out. China now has a higher number of reserved Model 3 cars.</w:t>
      </w:r>
    </w:p>
    <w:p w14:paraId="0C3CBDC3" w14:textId="77777777" w:rsidR="0073489C" w:rsidRPr="00B07EB4" w:rsidRDefault="0073489C" w:rsidP="00B07EB4">
      <w:pPr>
        <w:spacing w:line="360" w:lineRule="auto"/>
        <w:jc w:val="both"/>
        <w:rPr>
          <w:rFonts w:ascii="Arial" w:hAnsi="Arial" w:cs="Arial"/>
          <w:sz w:val="24"/>
          <w:szCs w:val="24"/>
        </w:rPr>
      </w:pPr>
    </w:p>
    <w:p w14:paraId="11488B47"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t xml:space="preserve">Tesla Marketing </w:t>
      </w:r>
      <w:proofErr w:type="gramStart"/>
      <w:r w:rsidRPr="00B07EB4">
        <w:rPr>
          <w:rFonts w:ascii="Arial" w:hAnsi="Arial" w:cs="Arial"/>
          <w:b/>
          <w:sz w:val="24"/>
          <w:szCs w:val="24"/>
        </w:rPr>
        <w:t>And</w:t>
      </w:r>
      <w:proofErr w:type="gramEnd"/>
      <w:r w:rsidRPr="00B07EB4">
        <w:rPr>
          <w:rFonts w:ascii="Arial" w:hAnsi="Arial" w:cs="Arial"/>
          <w:b/>
          <w:sz w:val="24"/>
          <w:szCs w:val="24"/>
        </w:rPr>
        <w:t xml:space="preserve"> Sales</w:t>
      </w:r>
    </w:p>
    <w:p w14:paraId="2713E76E"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There is fierce competition among automotive firms, so they advertise in both traditional and digital media. Tesla has spent the least amount on marketing compared to other firms in the industry, while many firms have spent a considerable amount on logo merchandise (</w:t>
      </w:r>
      <w:proofErr w:type="spellStart"/>
      <w:r w:rsidRPr="00B07EB4">
        <w:rPr>
          <w:rFonts w:ascii="Arial" w:hAnsi="Arial" w:cs="Arial"/>
          <w:sz w:val="24"/>
          <w:szCs w:val="24"/>
        </w:rPr>
        <w:t>Noga</w:t>
      </w:r>
      <w:proofErr w:type="spellEnd"/>
      <w:r w:rsidRPr="00B07EB4">
        <w:rPr>
          <w:rFonts w:ascii="Arial" w:hAnsi="Arial" w:cs="Arial"/>
          <w:sz w:val="24"/>
          <w:szCs w:val="24"/>
        </w:rPr>
        <w:t xml:space="preserve">, </w:t>
      </w:r>
      <w:proofErr w:type="spellStart"/>
      <w:r w:rsidRPr="00B07EB4">
        <w:rPr>
          <w:rFonts w:ascii="Arial" w:hAnsi="Arial" w:cs="Arial"/>
          <w:sz w:val="24"/>
          <w:szCs w:val="24"/>
        </w:rPr>
        <w:t>Jarzębowski</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Maciąg</w:t>
      </w:r>
      <w:proofErr w:type="spellEnd"/>
      <w:r w:rsidRPr="00B07EB4">
        <w:rPr>
          <w:rFonts w:ascii="Arial" w:hAnsi="Arial" w:cs="Arial"/>
          <w:sz w:val="24"/>
          <w:szCs w:val="24"/>
        </w:rPr>
        <w:t>, 2020).</w:t>
      </w:r>
    </w:p>
    <w:p w14:paraId="41A2291F" w14:textId="77777777" w:rsidR="0073489C" w:rsidRPr="00B07EB4" w:rsidRDefault="0073489C" w:rsidP="00B07EB4">
      <w:pPr>
        <w:spacing w:line="360" w:lineRule="auto"/>
        <w:jc w:val="both"/>
        <w:rPr>
          <w:rFonts w:ascii="Arial" w:hAnsi="Arial" w:cs="Arial"/>
          <w:sz w:val="24"/>
          <w:szCs w:val="24"/>
        </w:rPr>
      </w:pPr>
    </w:p>
    <w:p w14:paraId="05107304"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t>Services</w:t>
      </w:r>
    </w:p>
    <w:p w14:paraId="63191161"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 xml:space="preserve">This vehicle resembles a sci-fi vehicle because of its innovative design. It is a powerful and eco-friendly vehicle. Additionally, the company manufactures a range of transportation and energy storage items (Fearne, Garcia Martinez &amp; Dent, 2012). There is an outlet location and operational </w:t>
      </w:r>
      <w:proofErr w:type="spellStart"/>
      <w:r w:rsidRPr="00B07EB4">
        <w:rPr>
          <w:rFonts w:ascii="Arial" w:hAnsi="Arial" w:cs="Arial"/>
          <w:sz w:val="24"/>
          <w:szCs w:val="24"/>
        </w:rPr>
        <w:t>centres</w:t>
      </w:r>
      <w:proofErr w:type="spellEnd"/>
      <w:r w:rsidRPr="00B07EB4">
        <w:rPr>
          <w:rFonts w:ascii="Arial" w:hAnsi="Arial" w:cs="Arial"/>
          <w:sz w:val="24"/>
          <w:szCs w:val="24"/>
        </w:rPr>
        <w:t xml:space="preserve"> located around the country that provide after-sales service for the rooster, which is the first generation of Tesla cars (</w:t>
      </w:r>
      <w:proofErr w:type="spellStart"/>
      <w:r w:rsidRPr="00B07EB4">
        <w:rPr>
          <w:rFonts w:ascii="Arial" w:hAnsi="Arial" w:cs="Arial"/>
          <w:sz w:val="24"/>
          <w:szCs w:val="24"/>
        </w:rPr>
        <w:t>Noga</w:t>
      </w:r>
      <w:proofErr w:type="spellEnd"/>
      <w:r w:rsidRPr="00B07EB4">
        <w:rPr>
          <w:rFonts w:ascii="Arial" w:hAnsi="Arial" w:cs="Arial"/>
          <w:sz w:val="24"/>
          <w:szCs w:val="24"/>
        </w:rPr>
        <w:t xml:space="preserve">, </w:t>
      </w:r>
      <w:proofErr w:type="spellStart"/>
      <w:r w:rsidRPr="00B07EB4">
        <w:rPr>
          <w:rFonts w:ascii="Arial" w:hAnsi="Arial" w:cs="Arial"/>
          <w:sz w:val="24"/>
          <w:szCs w:val="24"/>
        </w:rPr>
        <w:t>Jarzębowski</w:t>
      </w:r>
      <w:proofErr w:type="spellEnd"/>
      <w:r w:rsidRPr="00B07EB4">
        <w:rPr>
          <w:rFonts w:ascii="Arial" w:hAnsi="Arial" w:cs="Arial"/>
          <w:sz w:val="24"/>
          <w:szCs w:val="24"/>
        </w:rPr>
        <w:t xml:space="preserve"> &amp; </w:t>
      </w:r>
      <w:proofErr w:type="spellStart"/>
      <w:r w:rsidRPr="00B07EB4">
        <w:rPr>
          <w:rFonts w:ascii="Arial" w:hAnsi="Arial" w:cs="Arial"/>
          <w:sz w:val="24"/>
          <w:szCs w:val="24"/>
        </w:rPr>
        <w:t>Maciąg</w:t>
      </w:r>
      <w:proofErr w:type="spellEnd"/>
      <w:r w:rsidRPr="00B07EB4">
        <w:rPr>
          <w:rFonts w:ascii="Arial" w:hAnsi="Arial" w:cs="Arial"/>
          <w:sz w:val="24"/>
          <w:szCs w:val="24"/>
        </w:rPr>
        <w:t>, 2020). The Model S will be rolled out in 2018.</w:t>
      </w:r>
    </w:p>
    <w:p w14:paraId="53BCA787" w14:textId="77777777" w:rsidR="0073489C" w:rsidRPr="00B07EB4" w:rsidRDefault="0073489C" w:rsidP="00B07EB4">
      <w:pPr>
        <w:spacing w:line="360" w:lineRule="auto"/>
        <w:jc w:val="both"/>
        <w:rPr>
          <w:rFonts w:ascii="Arial" w:hAnsi="Arial" w:cs="Arial"/>
          <w:sz w:val="24"/>
          <w:szCs w:val="24"/>
        </w:rPr>
      </w:pPr>
    </w:p>
    <w:p w14:paraId="0773D876" w14:textId="77777777" w:rsidR="0073489C" w:rsidRPr="00B07EB4" w:rsidRDefault="0073489C" w:rsidP="00B07EB4">
      <w:pPr>
        <w:spacing w:line="360" w:lineRule="auto"/>
        <w:jc w:val="both"/>
        <w:rPr>
          <w:rFonts w:ascii="Arial" w:hAnsi="Arial" w:cs="Arial"/>
          <w:sz w:val="24"/>
          <w:szCs w:val="24"/>
        </w:rPr>
      </w:pPr>
    </w:p>
    <w:p w14:paraId="0243E85C" w14:textId="77777777" w:rsidR="0073489C" w:rsidRPr="00B07EB4" w:rsidRDefault="0073489C" w:rsidP="00B07EB4">
      <w:pPr>
        <w:spacing w:line="360" w:lineRule="auto"/>
        <w:jc w:val="both"/>
        <w:rPr>
          <w:rFonts w:ascii="Arial" w:hAnsi="Arial" w:cs="Arial"/>
          <w:sz w:val="24"/>
          <w:szCs w:val="24"/>
        </w:rPr>
      </w:pPr>
    </w:p>
    <w:p w14:paraId="0235BB76" w14:textId="77777777" w:rsidR="0073489C" w:rsidRPr="00B07EB4" w:rsidRDefault="0073489C" w:rsidP="00B07EB4">
      <w:pPr>
        <w:spacing w:line="360" w:lineRule="auto"/>
        <w:jc w:val="both"/>
        <w:rPr>
          <w:rFonts w:ascii="Arial" w:hAnsi="Arial" w:cs="Arial"/>
          <w:sz w:val="24"/>
          <w:szCs w:val="24"/>
        </w:rPr>
      </w:pPr>
    </w:p>
    <w:p w14:paraId="62654D86" w14:textId="77777777" w:rsidR="0073489C" w:rsidRPr="00B07EB4" w:rsidRDefault="0073489C" w:rsidP="00B07EB4">
      <w:pPr>
        <w:spacing w:line="360" w:lineRule="auto"/>
        <w:jc w:val="both"/>
        <w:rPr>
          <w:rFonts w:ascii="Arial" w:hAnsi="Arial" w:cs="Arial"/>
          <w:sz w:val="24"/>
          <w:szCs w:val="24"/>
        </w:rPr>
      </w:pPr>
    </w:p>
    <w:p w14:paraId="635BEC3C" w14:textId="77777777" w:rsidR="0073489C" w:rsidRPr="00B07EB4" w:rsidRDefault="0073489C" w:rsidP="00B07EB4">
      <w:pPr>
        <w:spacing w:line="360" w:lineRule="auto"/>
        <w:jc w:val="both"/>
        <w:rPr>
          <w:rFonts w:ascii="Arial" w:hAnsi="Arial" w:cs="Arial"/>
          <w:sz w:val="24"/>
          <w:szCs w:val="24"/>
        </w:rPr>
      </w:pPr>
    </w:p>
    <w:p w14:paraId="588294D5" w14:textId="77777777" w:rsidR="0073489C" w:rsidRPr="00B07EB4" w:rsidRDefault="0073489C" w:rsidP="00B07EB4">
      <w:pPr>
        <w:spacing w:line="360" w:lineRule="auto"/>
        <w:jc w:val="both"/>
        <w:rPr>
          <w:rFonts w:ascii="Arial" w:hAnsi="Arial" w:cs="Arial"/>
          <w:sz w:val="24"/>
          <w:szCs w:val="24"/>
        </w:rPr>
      </w:pPr>
    </w:p>
    <w:p w14:paraId="2494A3D2" w14:textId="726D12CE" w:rsidR="00F9671E" w:rsidRDefault="00F9671E" w:rsidP="00B07EB4">
      <w:pPr>
        <w:spacing w:line="360" w:lineRule="auto"/>
        <w:jc w:val="both"/>
        <w:rPr>
          <w:rFonts w:ascii="Arial" w:hAnsi="Arial" w:cs="Arial"/>
          <w:sz w:val="24"/>
          <w:szCs w:val="24"/>
        </w:rPr>
      </w:pPr>
    </w:p>
    <w:p w14:paraId="5D775255" w14:textId="77777777" w:rsidR="00F14DAA" w:rsidRPr="00B07EB4" w:rsidRDefault="00F14DAA" w:rsidP="00B07EB4">
      <w:pPr>
        <w:spacing w:line="360" w:lineRule="auto"/>
        <w:jc w:val="both"/>
        <w:rPr>
          <w:rFonts w:ascii="Arial" w:hAnsi="Arial" w:cs="Arial"/>
          <w:sz w:val="24"/>
          <w:szCs w:val="24"/>
        </w:rPr>
      </w:pPr>
    </w:p>
    <w:p w14:paraId="755D6D1A" w14:textId="77777777" w:rsidR="00F9671E" w:rsidRPr="00B07EB4" w:rsidRDefault="00B07EB4" w:rsidP="00B07EB4">
      <w:pPr>
        <w:pStyle w:val="Heading1"/>
      </w:pPr>
      <w:bookmarkStart w:id="9" w:name="_Toc101526002"/>
      <w:r>
        <w:t>SWOT</w:t>
      </w:r>
      <w:r w:rsidR="00F9671E" w:rsidRPr="00B07EB4">
        <w:t xml:space="preserve"> analysis</w:t>
      </w:r>
      <w:bookmarkEnd w:id="9"/>
      <w:r w:rsidR="00F9671E" w:rsidRPr="00B07EB4">
        <w:t xml:space="preserve"> </w:t>
      </w:r>
    </w:p>
    <w:p w14:paraId="1C2F7908" w14:textId="77777777" w:rsidR="00F9671E" w:rsidRPr="00B07EB4" w:rsidRDefault="00F9671E" w:rsidP="00B07EB4">
      <w:pPr>
        <w:spacing w:line="360" w:lineRule="auto"/>
        <w:jc w:val="both"/>
        <w:rPr>
          <w:rFonts w:ascii="Arial" w:hAnsi="Arial" w:cs="Arial"/>
          <w:sz w:val="24"/>
          <w:szCs w:val="24"/>
        </w:rPr>
      </w:pPr>
      <w:r w:rsidRPr="00B07EB4">
        <w:rPr>
          <w:rFonts w:ascii="Arial" w:hAnsi="Arial" w:cs="Arial"/>
          <w:sz w:val="24"/>
          <w:szCs w:val="24"/>
        </w:rPr>
        <w:t>In the business aficionados and entrepreneur communities, Tesla has emerged as a popular brand. In the business aficionados and entrepreneur communities, Tesla has emerged as a popular brand.</w:t>
      </w:r>
      <w:r w:rsidR="00741AC1" w:rsidRPr="00B07EB4">
        <w:rPr>
          <w:rFonts w:ascii="Arial" w:hAnsi="Arial" w:cs="Arial"/>
          <w:sz w:val="24"/>
          <w:szCs w:val="24"/>
        </w:rPr>
        <w:t xml:space="preserve"> Additionally, this study provides recommendations in addition to providing strategic reforms based on weakness, opportunity, threat, and strength analysis.</w:t>
      </w:r>
    </w:p>
    <w:p w14:paraId="6442E1AD" w14:textId="77777777" w:rsidR="00F9671E" w:rsidRPr="00B07EB4" w:rsidRDefault="00F9671E" w:rsidP="00B07EB4">
      <w:pPr>
        <w:spacing w:line="360" w:lineRule="auto"/>
        <w:jc w:val="both"/>
        <w:rPr>
          <w:rFonts w:ascii="Arial" w:hAnsi="Arial" w:cs="Arial"/>
          <w:b/>
          <w:sz w:val="24"/>
          <w:szCs w:val="24"/>
        </w:rPr>
      </w:pPr>
      <w:r w:rsidRPr="00B07EB4">
        <w:rPr>
          <w:rFonts w:ascii="Arial" w:hAnsi="Arial" w:cs="Arial"/>
          <w:b/>
          <w:sz w:val="24"/>
          <w:szCs w:val="24"/>
        </w:rPr>
        <w:t>Strengths</w:t>
      </w:r>
    </w:p>
    <w:p w14:paraId="74D88568" w14:textId="77777777" w:rsidR="00F9671E" w:rsidRPr="00B07EB4" w:rsidRDefault="00F9671E" w:rsidP="00B07EB4">
      <w:pPr>
        <w:spacing w:line="360" w:lineRule="auto"/>
        <w:jc w:val="both"/>
        <w:rPr>
          <w:rFonts w:ascii="Arial" w:hAnsi="Arial" w:cs="Arial"/>
          <w:b/>
          <w:sz w:val="24"/>
          <w:szCs w:val="24"/>
        </w:rPr>
      </w:pPr>
      <w:r w:rsidRPr="00B07EB4">
        <w:rPr>
          <w:rFonts w:ascii="Arial" w:hAnsi="Arial" w:cs="Arial"/>
          <w:b/>
          <w:sz w:val="24"/>
          <w:szCs w:val="24"/>
        </w:rPr>
        <w:t>A Top Employer Company</w:t>
      </w:r>
    </w:p>
    <w:p w14:paraId="3182E5A3" w14:textId="77777777" w:rsidR="00741AC1" w:rsidRPr="00B07EB4" w:rsidRDefault="00741AC1" w:rsidP="00B07EB4">
      <w:pPr>
        <w:spacing w:line="360" w:lineRule="auto"/>
        <w:jc w:val="both"/>
        <w:rPr>
          <w:rFonts w:ascii="Arial" w:hAnsi="Arial" w:cs="Arial"/>
          <w:sz w:val="24"/>
          <w:szCs w:val="24"/>
        </w:rPr>
      </w:pPr>
      <w:r w:rsidRPr="00B07EB4">
        <w:rPr>
          <w:rFonts w:ascii="Arial" w:hAnsi="Arial" w:cs="Arial"/>
          <w:sz w:val="24"/>
          <w:szCs w:val="24"/>
        </w:rPr>
        <w:t>The employees of a company will determine its success or failure. Among the most important factors contributing to the extraordinary success of Tesla Inc. is its support. As one of the best places to work in the past years, it has attracted young professionals with fresh ideas and a lot of enthusiasm. By Forbes magazine, the firm has also been ranked a top employer in the country for 2021.</w:t>
      </w:r>
    </w:p>
    <w:p w14:paraId="05B065A0" w14:textId="77777777" w:rsidR="00741AC1" w:rsidRPr="00B07EB4" w:rsidRDefault="00741AC1" w:rsidP="00B07EB4">
      <w:pPr>
        <w:spacing w:line="360" w:lineRule="auto"/>
        <w:jc w:val="both"/>
        <w:rPr>
          <w:rFonts w:ascii="Arial" w:hAnsi="Arial" w:cs="Arial"/>
          <w:b/>
          <w:sz w:val="24"/>
          <w:szCs w:val="24"/>
        </w:rPr>
      </w:pPr>
      <w:r w:rsidRPr="00B07EB4">
        <w:rPr>
          <w:rFonts w:ascii="Arial" w:hAnsi="Arial" w:cs="Arial"/>
          <w:b/>
          <w:sz w:val="24"/>
          <w:szCs w:val="24"/>
        </w:rPr>
        <w:t>Most Valuable Automotive Company</w:t>
      </w:r>
    </w:p>
    <w:p w14:paraId="5B376292" w14:textId="77777777" w:rsidR="00741AC1" w:rsidRPr="00B07EB4" w:rsidRDefault="00741AC1" w:rsidP="00B07EB4">
      <w:pPr>
        <w:spacing w:line="360" w:lineRule="auto"/>
        <w:jc w:val="both"/>
        <w:rPr>
          <w:rFonts w:ascii="Arial" w:hAnsi="Arial" w:cs="Arial"/>
          <w:sz w:val="24"/>
          <w:szCs w:val="24"/>
        </w:rPr>
      </w:pPr>
      <w:r w:rsidRPr="00B07EB4">
        <w:rPr>
          <w:rFonts w:ascii="Arial" w:hAnsi="Arial" w:cs="Arial"/>
          <w:sz w:val="24"/>
          <w:szCs w:val="24"/>
        </w:rPr>
        <w:t xml:space="preserve">The company released data indicating that it shipped 936,172 cars to consumers in </w:t>
      </w:r>
      <w:r w:rsidR="0073489C" w:rsidRPr="00B07EB4">
        <w:rPr>
          <w:rFonts w:ascii="Arial" w:hAnsi="Arial" w:cs="Arial"/>
          <w:sz w:val="24"/>
          <w:szCs w:val="24"/>
        </w:rPr>
        <w:t xml:space="preserve">the </w:t>
      </w:r>
      <w:r w:rsidRPr="00B07EB4">
        <w:rPr>
          <w:rFonts w:ascii="Arial" w:hAnsi="Arial" w:cs="Arial"/>
          <w:sz w:val="24"/>
          <w:szCs w:val="24"/>
        </w:rPr>
        <w:t>fiscal year 2021, generating $53.8 billion in sales revenue. Due to the company's increase in shipments and profit, its market valuation has risen to more than $1 trillion, surpassing the top five automakers in terms of market capitalization.</w:t>
      </w:r>
    </w:p>
    <w:p w14:paraId="76CD64C3" w14:textId="77777777" w:rsidR="00741AC1" w:rsidRPr="00B07EB4" w:rsidRDefault="00741AC1" w:rsidP="00B07EB4">
      <w:pPr>
        <w:spacing w:line="360" w:lineRule="auto"/>
        <w:jc w:val="both"/>
        <w:rPr>
          <w:rFonts w:ascii="Arial" w:hAnsi="Arial" w:cs="Arial"/>
          <w:b/>
          <w:sz w:val="24"/>
          <w:szCs w:val="24"/>
        </w:rPr>
      </w:pPr>
      <w:r w:rsidRPr="00B07EB4">
        <w:rPr>
          <w:rFonts w:ascii="Arial" w:hAnsi="Arial" w:cs="Arial"/>
          <w:b/>
          <w:sz w:val="24"/>
          <w:szCs w:val="24"/>
        </w:rPr>
        <w:t>Innovative Company</w:t>
      </w:r>
    </w:p>
    <w:p w14:paraId="409F71FE" w14:textId="77777777" w:rsidR="00741AC1" w:rsidRDefault="00741AC1" w:rsidP="00B07EB4">
      <w:pPr>
        <w:spacing w:line="360" w:lineRule="auto"/>
        <w:jc w:val="both"/>
        <w:rPr>
          <w:rFonts w:ascii="Arial" w:hAnsi="Arial" w:cs="Arial"/>
          <w:sz w:val="24"/>
          <w:szCs w:val="24"/>
        </w:rPr>
      </w:pPr>
      <w:r w:rsidRPr="00B07EB4">
        <w:rPr>
          <w:rFonts w:ascii="Arial" w:hAnsi="Arial" w:cs="Arial"/>
          <w:sz w:val="24"/>
          <w:szCs w:val="24"/>
        </w:rPr>
        <w:t>Tesla brings innovation to the market at a rapid rate. Market participants have thus put their faith in the firm and expect it to produce competitive and lucrative goods, which are likely to lead to significant financial gains in the future</w:t>
      </w:r>
      <w:r w:rsidR="00101EFA" w:rsidRPr="00B07EB4">
        <w:rPr>
          <w:rFonts w:ascii="Arial" w:hAnsi="Arial" w:cs="Arial"/>
          <w:sz w:val="24"/>
          <w:szCs w:val="24"/>
        </w:rPr>
        <w:t xml:space="preserve"> (</w:t>
      </w:r>
      <w:proofErr w:type="spellStart"/>
      <w:r w:rsidR="00101EFA" w:rsidRPr="00B07EB4">
        <w:rPr>
          <w:rFonts w:ascii="Arial" w:hAnsi="Arial" w:cs="Arial"/>
          <w:sz w:val="24"/>
          <w:szCs w:val="24"/>
        </w:rPr>
        <w:t>Noga</w:t>
      </w:r>
      <w:proofErr w:type="spellEnd"/>
      <w:r w:rsidR="00101EFA" w:rsidRPr="00B07EB4">
        <w:rPr>
          <w:rFonts w:ascii="Arial" w:hAnsi="Arial" w:cs="Arial"/>
          <w:sz w:val="24"/>
          <w:szCs w:val="24"/>
        </w:rPr>
        <w:t xml:space="preserve">, </w:t>
      </w:r>
      <w:proofErr w:type="spellStart"/>
      <w:r w:rsidR="00101EFA" w:rsidRPr="00B07EB4">
        <w:rPr>
          <w:rFonts w:ascii="Arial" w:hAnsi="Arial" w:cs="Arial"/>
          <w:sz w:val="24"/>
          <w:szCs w:val="24"/>
        </w:rPr>
        <w:t>Jarzębowski</w:t>
      </w:r>
      <w:proofErr w:type="spellEnd"/>
      <w:r w:rsidR="00101EFA" w:rsidRPr="00B07EB4">
        <w:rPr>
          <w:rFonts w:ascii="Arial" w:hAnsi="Arial" w:cs="Arial"/>
          <w:sz w:val="24"/>
          <w:szCs w:val="24"/>
        </w:rPr>
        <w:t xml:space="preserve"> &amp; </w:t>
      </w:r>
      <w:proofErr w:type="spellStart"/>
      <w:r w:rsidR="00101EFA" w:rsidRPr="00B07EB4">
        <w:rPr>
          <w:rFonts w:ascii="Arial" w:hAnsi="Arial" w:cs="Arial"/>
          <w:sz w:val="24"/>
          <w:szCs w:val="24"/>
        </w:rPr>
        <w:t>Maciąg</w:t>
      </w:r>
      <w:proofErr w:type="spellEnd"/>
      <w:r w:rsidR="00101EFA" w:rsidRPr="00B07EB4">
        <w:rPr>
          <w:rFonts w:ascii="Arial" w:hAnsi="Arial" w:cs="Arial"/>
          <w:sz w:val="24"/>
          <w:szCs w:val="24"/>
        </w:rPr>
        <w:t>, 2020)</w:t>
      </w:r>
      <w:r w:rsidRPr="00B07EB4">
        <w:rPr>
          <w:rFonts w:ascii="Arial" w:hAnsi="Arial" w:cs="Arial"/>
          <w:sz w:val="24"/>
          <w:szCs w:val="24"/>
        </w:rPr>
        <w:t xml:space="preserve">. </w:t>
      </w:r>
    </w:p>
    <w:p w14:paraId="3FE4FF81" w14:textId="77777777" w:rsidR="00B07EB4" w:rsidRDefault="00B07EB4" w:rsidP="00B07EB4">
      <w:pPr>
        <w:spacing w:line="360" w:lineRule="auto"/>
        <w:jc w:val="both"/>
        <w:rPr>
          <w:rFonts w:ascii="Arial" w:hAnsi="Arial" w:cs="Arial"/>
          <w:sz w:val="24"/>
          <w:szCs w:val="24"/>
        </w:rPr>
      </w:pPr>
    </w:p>
    <w:p w14:paraId="4F2AD6B9" w14:textId="77777777" w:rsidR="00B07EB4" w:rsidRPr="00B07EB4" w:rsidRDefault="00B07EB4" w:rsidP="00B07EB4">
      <w:pPr>
        <w:spacing w:line="360" w:lineRule="auto"/>
        <w:jc w:val="both"/>
        <w:rPr>
          <w:rFonts w:ascii="Arial" w:hAnsi="Arial" w:cs="Arial"/>
          <w:sz w:val="24"/>
          <w:szCs w:val="24"/>
        </w:rPr>
      </w:pPr>
    </w:p>
    <w:p w14:paraId="397C4F66" w14:textId="77777777" w:rsidR="00FF23DE" w:rsidRPr="00B07EB4" w:rsidRDefault="00741AC1" w:rsidP="00B07EB4">
      <w:pPr>
        <w:spacing w:line="360" w:lineRule="auto"/>
        <w:jc w:val="both"/>
        <w:rPr>
          <w:rFonts w:ascii="Arial" w:hAnsi="Arial" w:cs="Arial"/>
          <w:b/>
          <w:sz w:val="24"/>
          <w:szCs w:val="24"/>
        </w:rPr>
      </w:pPr>
      <w:r w:rsidRPr="00B07EB4">
        <w:rPr>
          <w:rFonts w:ascii="Arial" w:hAnsi="Arial" w:cs="Arial"/>
          <w:b/>
          <w:sz w:val="24"/>
          <w:szCs w:val="24"/>
        </w:rPr>
        <w:t>Better Positioned</w:t>
      </w:r>
    </w:p>
    <w:p w14:paraId="70FECDE0" w14:textId="77777777" w:rsidR="00FF23DE" w:rsidRPr="00B07EB4" w:rsidRDefault="00FF23DE" w:rsidP="00B07EB4">
      <w:pPr>
        <w:spacing w:line="360" w:lineRule="auto"/>
        <w:jc w:val="both"/>
        <w:rPr>
          <w:rFonts w:ascii="Arial" w:hAnsi="Arial" w:cs="Arial"/>
          <w:sz w:val="24"/>
          <w:szCs w:val="24"/>
        </w:rPr>
      </w:pPr>
      <w:r w:rsidRPr="00B07EB4">
        <w:rPr>
          <w:rFonts w:ascii="Arial" w:hAnsi="Arial" w:cs="Arial"/>
          <w:sz w:val="24"/>
          <w:szCs w:val="24"/>
        </w:rPr>
        <w:t>Tesla has a stronger financial position than some other US manufacturers in the current economic downturn. Tesla is expected to ship more than 900,000 vehicles by the end of 2021, and its revenue is expected to grow to $53 billion in 2021.</w:t>
      </w:r>
    </w:p>
    <w:p w14:paraId="7A2CF1B3" w14:textId="77777777" w:rsidR="00FF23DE" w:rsidRPr="00B07EB4" w:rsidRDefault="00FF23DE" w:rsidP="00B07EB4">
      <w:pPr>
        <w:spacing w:line="360" w:lineRule="auto"/>
        <w:jc w:val="both"/>
        <w:rPr>
          <w:rFonts w:ascii="Arial" w:hAnsi="Arial" w:cs="Arial"/>
          <w:sz w:val="24"/>
          <w:szCs w:val="24"/>
        </w:rPr>
      </w:pPr>
    </w:p>
    <w:p w14:paraId="29414C73" w14:textId="77777777" w:rsidR="00FF23DE" w:rsidRPr="00B07EB4" w:rsidRDefault="00FF23DE" w:rsidP="00B07EB4">
      <w:pPr>
        <w:spacing w:line="360" w:lineRule="auto"/>
        <w:jc w:val="both"/>
        <w:rPr>
          <w:rFonts w:ascii="Arial" w:hAnsi="Arial" w:cs="Arial"/>
          <w:b/>
          <w:sz w:val="24"/>
          <w:szCs w:val="24"/>
        </w:rPr>
      </w:pPr>
      <w:r w:rsidRPr="00B07EB4">
        <w:rPr>
          <w:rFonts w:ascii="Arial" w:hAnsi="Arial" w:cs="Arial"/>
          <w:b/>
          <w:sz w:val="24"/>
          <w:szCs w:val="24"/>
        </w:rPr>
        <w:t>Weaknesses</w:t>
      </w:r>
    </w:p>
    <w:p w14:paraId="491EAB52" w14:textId="77777777" w:rsidR="00FF23DE" w:rsidRPr="00B07EB4" w:rsidRDefault="00FF23DE" w:rsidP="00B07EB4">
      <w:pPr>
        <w:spacing w:line="360" w:lineRule="auto"/>
        <w:jc w:val="both"/>
        <w:rPr>
          <w:rFonts w:ascii="Arial" w:hAnsi="Arial" w:cs="Arial"/>
          <w:b/>
          <w:sz w:val="24"/>
          <w:szCs w:val="24"/>
        </w:rPr>
      </w:pPr>
      <w:r w:rsidRPr="00B07EB4">
        <w:rPr>
          <w:rFonts w:ascii="Arial" w:hAnsi="Arial" w:cs="Arial"/>
          <w:b/>
          <w:sz w:val="24"/>
          <w:szCs w:val="24"/>
        </w:rPr>
        <w:t>Manufacturing Complications</w:t>
      </w:r>
    </w:p>
    <w:p w14:paraId="389F56EF" w14:textId="77777777" w:rsidR="00725C7F" w:rsidRPr="00B07EB4" w:rsidRDefault="00725C7F" w:rsidP="00B07EB4">
      <w:pPr>
        <w:spacing w:line="360" w:lineRule="auto"/>
        <w:jc w:val="both"/>
        <w:rPr>
          <w:rFonts w:ascii="Arial" w:hAnsi="Arial" w:cs="Arial"/>
          <w:sz w:val="24"/>
          <w:szCs w:val="24"/>
        </w:rPr>
      </w:pPr>
      <w:r w:rsidRPr="00B07EB4">
        <w:rPr>
          <w:rFonts w:ascii="Arial" w:hAnsi="Arial" w:cs="Arial"/>
          <w:sz w:val="24"/>
          <w:szCs w:val="24"/>
        </w:rPr>
        <w:t xml:space="preserve">There is a higher likelihood of technical errors and manufacturing risks </w:t>
      </w:r>
      <w:r w:rsidR="0073489C" w:rsidRPr="00B07EB4">
        <w:rPr>
          <w:rFonts w:ascii="Arial" w:hAnsi="Arial" w:cs="Arial"/>
          <w:sz w:val="24"/>
          <w:szCs w:val="24"/>
        </w:rPr>
        <w:t>and a</w:t>
      </w:r>
      <w:r w:rsidRPr="00B07EB4">
        <w:rPr>
          <w:rFonts w:ascii="Arial" w:hAnsi="Arial" w:cs="Arial"/>
          <w:sz w:val="24"/>
          <w:szCs w:val="24"/>
        </w:rPr>
        <w:t xml:space="preserve"> higher level of creativity. The launch, production, and manufacturing ramp delay of Tesla's newest automobiles and other products always cause a delay in the company. </w:t>
      </w:r>
      <w:r w:rsidR="0073489C" w:rsidRPr="00B07EB4">
        <w:rPr>
          <w:rFonts w:ascii="Arial" w:hAnsi="Arial" w:cs="Arial"/>
          <w:sz w:val="24"/>
          <w:szCs w:val="24"/>
        </w:rPr>
        <w:t xml:space="preserve">The </w:t>
      </w:r>
      <w:r w:rsidRPr="00B07EB4">
        <w:rPr>
          <w:rFonts w:ascii="Arial" w:hAnsi="Arial" w:cs="Arial"/>
          <w:sz w:val="24"/>
          <w:szCs w:val="24"/>
        </w:rPr>
        <w:t>Assembly of the Model X battery modules at Gigafactory 1 was plagued by severe difficulties at the time of production.</w:t>
      </w:r>
    </w:p>
    <w:p w14:paraId="53D6E91D" w14:textId="77777777" w:rsidR="00FF23DE" w:rsidRPr="00B07EB4" w:rsidRDefault="00FF23DE" w:rsidP="00B07EB4">
      <w:pPr>
        <w:spacing w:line="360" w:lineRule="auto"/>
        <w:jc w:val="both"/>
        <w:rPr>
          <w:rFonts w:ascii="Arial" w:hAnsi="Arial" w:cs="Arial"/>
          <w:b/>
          <w:sz w:val="24"/>
          <w:szCs w:val="24"/>
        </w:rPr>
      </w:pPr>
      <w:r w:rsidRPr="00B07EB4">
        <w:rPr>
          <w:rFonts w:ascii="Arial" w:hAnsi="Arial" w:cs="Arial"/>
          <w:b/>
          <w:sz w:val="24"/>
          <w:szCs w:val="24"/>
        </w:rPr>
        <w:t>Unable to meet demand</w:t>
      </w:r>
    </w:p>
    <w:p w14:paraId="76B9D2A7" w14:textId="77777777" w:rsidR="00725C7F" w:rsidRPr="00B07EB4" w:rsidRDefault="00725C7F" w:rsidP="00B07EB4">
      <w:pPr>
        <w:spacing w:line="360" w:lineRule="auto"/>
        <w:jc w:val="both"/>
        <w:rPr>
          <w:rFonts w:ascii="Arial" w:hAnsi="Arial" w:cs="Arial"/>
          <w:sz w:val="24"/>
          <w:szCs w:val="24"/>
        </w:rPr>
      </w:pPr>
      <w:r w:rsidRPr="00B07EB4">
        <w:rPr>
          <w:rFonts w:ascii="Arial" w:hAnsi="Arial" w:cs="Arial"/>
          <w:sz w:val="24"/>
          <w:szCs w:val="24"/>
        </w:rPr>
        <w:t>Tesla's extensive testing and sophisticated processes will likely alter supply and demand in the future, making keeping up with demand and satisfying manufacturing ramps challenging</w:t>
      </w:r>
      <w:r w:rsidR="00101EFA" w:rsidRPr="00B07EB4">
        <w:rPr>
          <w:rFonts w:ascii="Arial" w:hAnsi="Arial" w:cs="Arial"/>
          <w:sz w:val="24"/>
          <w:szCs w:val="24"/>
        </w:rPr>
        <w:t xml:space="preserve"> (Lee, Lee &amp; Jung, 2020)</w:t>
      </w:r>
      <w:r w:rsidRPr="00B07EB4">
        <w:rPr>
          <w:rFonts w:ascii="Arial" w:hAnsi="Arial" w:cs="Arial"/>
          <w:sz w:val="24"/>
          <w:szCs w:val="24"/>
        </w:rPr>
        <w:t>.</w:t>
      </w:r>
    </w:p>
    <w:p w14:paraId="51D337B2" w14:textId="77777777" w:rsidR="00FF23DE" w:rsidRPr="00B07EB4" w:rsidRDefault="00FF23DE" w:rsidP="00B07EB4">
      <w:pPr>
        <w:spacing w:line="360" w:lineRule="auto"/>
        <w:jc w:val="both"/>
        <w:rPr>
          <w:rFonts w:ascii="Arial" w:hAnsi="Arial" w:cs="Arial"/>
          <w:b/>
          <w:sz w:val="24"/>
          <w:szCs w:val="24"/>
        </w:rPr>
      </w:pPr>
      <w:r w:rsidRPr="00B07EB4">
        <w:rPr>
          <w:rFonts w:ascii="Arial" w:hAnsi="Arial" w:cs="Arial"/>
          <w:b/>
          <w:sz w:val="24"/>
          <w:szCs w:val="24"/>
        </w:rPr>
        <w:t>Shortage of Batteries</w:t>
      </w:r>
    </w:p>
    <w:p w14:paraId="2F0C7837" w14:textId="77777777" w:rsidR="00725C7F" w:rsidRPr="00B07EB4" w:rsidRDefault="00725C7F" w:rsidP="00B07EB4">
      <w:pPr>
        <w:spacing w:line="360" w:lineRule="auto"/>
        <w:jc w:val="both"/>
        <w:rPr>
          <w:rFonts w:ascii="Arial" w:hAnsi="Arial" w:cs="Arial"/>
          <w:sz w:val="24"/>
          <w:szCs w:val="24"/>
        </w:rPr>
      </w:pPr>
      <w:r w:rsidRPr="00B07EB4">
        <w:rPr>
          <w:rFonts w:ascii="Arial" w:hAnsi="Arial" w:cs="Arial"/>
          <w:sz w:val="24"/>
          <w:szCs w:val="24"/>
        </w:rPr>
        <w:t>Their manufacturing pace has slowed dramatically due to the limited availability of batteries. One of the direct effects of the shortfall is that there are fewer electric automobiles and power storage devices for sale.</w:t>
      </w:r>
    </w:p>
    <w:p w14:paraId="0C6C9393" w14:textId="77777777" w:rsidR="00FF23DE" w:rsidRPr="00B07EB4" w:rsidRDefault="00FF23DE" w:rsidP="00B07EB4">
      <w:pPr>
        <w:spacing w:line="360" w:lineRule="auto"/>
        <w:jc w:val="both"/>
        <w:rPr>
          <w:rFonts w:ascii="Arial" w:hAnsi="Arial" w:cs="Arial"/>
          <w:b/>
          <w:sz w:val="24"/>
          <w:szCs w:val="24"/>
        </w:rPr>
      </w:pPr>
      <w:r w:rsidRPr="00B07EB4">
        <w:rPr>
          <w:rFonts w:ascii="Arial" w:hAnsi="Arial" w:cs="Arial"/>
          <w:b/>
          <w:sz w:val="24"/>
          <w:szCs w:val="24"/>
        </w:rPr>
        <w:t>Opportunities</w:t>
      </w:r>
    </w:p>
    <w:p w14:paraId="3C662DB8" w14:textId="77777777" w:rsidR="00FF23DE" w:rsidRPr="00B07EB4" w:rsidRDefault="00FF23DE" w:rsidP="00B07EB4">
      <w:pPr>
        <w:spacing w:line="360" w:lineRule="auto"/>
        <w:jc w:val="both"/>
        <w:rPr>
          <w:rFonts w:ascii="Arial" w:hAnsi="Arial" w:cs="Arial"/>
          <w:b/>
          <w:sz w:val="24"/>
          <w:szCs w:val="24"/>
        </w:rPr>
      </w:pPr>
      <w:r w:rsidRPr="00B07EB4">
        <w:rPr>
          <w:rFonts w:ascii="Arial" w:hAnsi="Arial" w:cs="Arial"/>
          <w:b/>
          <w:sz w:val="24"/>
          <w:szCs w:val="24"/>
        </w:rPr>
        <w:t>Less Expensive Car</w:t>
      </w:r>
    </w:p>
    <w:p w14:paraId="36F4B1FA" w14:textId="77777777" w:rsidR="00E24263" w:rsidRPr="00B07EB4" w:rsidRDefault="00E24263" w:rsidP="00B07EB4">
      <w:pPr>
        <w:spacing w:line="360" w:lineRule="auto"/>
        <w:jc w:val="both"/>
        <w:rPr>
          <w:rFonts w:ascii="Arial" w:hAnsi="Arial" w:cs="Arial"/>
          <w:sz w:val="24"/>
          <w:szCs w:val="24"/>
        </w:rPr>
      </w:pPr>
      <w:r w:rsidRPr="00B07EB4">
        <w:rPr>
          <w:rFonts w:ascii="Arial" w:hAnsi="Arial" w:cs="Arial"/>
          <w:sz w:val="24"/>
          <w:szCs w:val="24"/>
        </w:rPr>
        <w:t xml:space="preserve">A major cost of Tesla's business model is its unorthodox approach to creation, which requires the provision of maximal financial assistance to support new technologies. </w:t>
      </w:r>
    </w:p>
    <w:p w14:paraId="645C9E42" w14:textId="77777777" w:rsidR="00E24263" w:rsidRPr="00B07EB4" w:rsidRDefault="00E24263" w:rsidP="00B07EB4">
      <w:pPr>
        <w:spacing w:line="360" w:lineRule="auto"/>
        <w:jc w:val="both"/>
        <w:rPr>
          <w:rFonts w:ascii="Arial" w:hAnsi="Arial" w:cs="Arial"/>
          <w:sz w:val="24"/>
          <w:szCs w:val="24"/>
        </w:rPr>
      </w:pPr>
      <w:r w:rsidRPr="00B07EB4">
        <w:rPr>
          <w:rFonts w:ascii="Arial" w:hAnsi="Arial" w:cs="Arial"/>
          <w:sz w:val="24"/>
          <w:szCs w:val="24"/>
        </w:rPr>
        <w:lastRenderedPageBreak/>
        <w:t xml:space="preserve">The Model 3 was recently introduced by Tesla, and it is a more affordable variant of the Model S, which has less power and range than the Model S. Tesla, on the other hand, will have a terrific opportunity to increase </w:t>
      </w:r>
      <w:r w:rsidR="0073489C" w:rsidRPr="00B07EB4">
        <w:rPr>
          <w:rFonts w:ascii="Arial" w:hAnsi="Arial" w:cs="Arial"/>
          <w:sz w:val="24"/>
          <w:szCs w:val="24"/>
        </w:rPr>
        <w:t>its</w:t>
      </w:r>
      <w:r w:rsidRPr="00B07EB4">
        <w:rPr>
          <w:rFonts w:ascii="Arial" w:hAnsi="Arial" w:cs="Arial"/>
          <w:sz w:val="24"/>
          <w:szCs w:val="24"/>
        </w:rPr>
        <w:t xml:space="preserve"> target consumer market.</w:t>
      </w:r>
    </w:p>
    <w:p w14:paraId="50302D08" w14:textId="77777777" w:rsidR="00E24263" w:rsidRPr="00B07EB4" w:rsidRDefault="00E24263" w:rsidP="00B07EB4">
      <w:pPr>
        <w:spacing w:line="360" w:lineRule="auto"/>
        <w:jc w:val="both"/>
        <w:rPr>
          <w:rFonts w:ascii="Arial" w:hAnsi="Arial" w:cs="Arial"/>
          <w:b/>
          <w:sz w:val="24"/>
          <w:szCs w:val="24"/>
        </w:rPr>
      </w:pPr>
      <w:r w:rsidRPr="00B07EB4">
        <w:rPr>
          <w:rFonts w:ascii="Arial" w:hAnsi="Arial" w:cs="Arial"/>
          <w:b/>
          <w:sz w:val="24"/>
          <w:szCs w:val="24"/>
        </w:rPr>
        <w:t xml:space="preserve">Introduction of </w:t>
      </w:r>
      <w:r w:rsidR="00101EFA" w:rsidRPr="00B07EB4">
        <w:rPr>
          <w:rFonts w:ascii="Arial" w:hAnsi="Arial" w:cs="Arial"/>
          <w:b/>
          <w:sz w:val="24"/>
          <w:szCs w:val="24"/>
        </w:rPr>
        <w:t>pickup</w:t>
      </w:r>
      <w:r w:rsidRPr="00B07EB4">
        <w:rPr>
          <w:rFonts w:ascii="Arial" w:hAnsi="Arial" w:cs="Arial"/>
          <w:b/>
          <w:sz w:val="24"/>
          <w:szCs w:val="24"/>
        </w:rPr>
        <w:t xml:space="preserve"> truck</w:t>
      </w:r>
    </w:p>
    <w:p w14:paraId="633C6AB0" w14:textId="77777777" w:rsidR="00E24263" w:rsidRPr="00B07EB4" w:rsidRDefault="00E24263" w:rsidP="00B07EB4">
      <w:pPr>
        <w:spacing w:line="360" w:lineRule="auto"/>
        <w:jc w:val="both"/>
        <w:rPr>
          <w:rFonts w:ascii="Arial" w:hAnsi="Arial" w:cs="Arial"/>
          <w:sz w:val="24"/>
          <w:szCs w:val="24"/>
        </w:rPr>
      </w:pPr>
      <w:r w:rsidRPr="00B07EB4">
        <w:rPr>
          <w:rFonts w:ascii="Arial" w:hAnsi="Arial" w:cs="Arial"/>
          <w:sz w:val="24"/>
          <w:szCs w:val="24"/>
        </w:rPr>
        <w:t>Electric pickup trucks have significant potential in the US automobile industry, as they account for 17.6 per</w:t>
      </w:r>
      <w:r w:rsidR="0073489C" w:rsidRPr="00B07EB4">
        <w:rPr>
          <w:rFonts w:ascii="Arial" w:hAnsi="Arial" w:cs="Arial"/>
          <w:sz w:val="24"/>
          <w:szCs w:val="24"/>
        </w:rPr>
        <w:t xml:space="preserve"> </w:t>
      </w:r>
      <w:r w:rsidRPr="00B07EB4">
        <w:rPr>
          <w:rFonts w:ascii="Arial" w:hAnsi="Arial" w:cs="Arial"/>
          <w:sz w:val="24"/>
          <w:szCs w:val="24"/>
        </w:rPr>
        <w:t>cent of the industry. Cyber Truck is one of many development opportunities that Tesla can take advantage of in the trucking industry.</w:t>
      </w:r>
    </w:p>
    <w:p w14:paraId="1FD5D986" w14:textId="77777777" w:rsidR="00E24263" w:rsidRPr="00B07EB4" w:rsidRDefault="00E24263" w:rsidP="00B07EB4">
      <w:pPr>
        <w:spacing w:line="360" w:lineRule="auto"/>
        <w:jc w:val="both"/>
        <w:rPr>
          <w:rFonts w:ascii="Arial" w:hAnsi="Arial" w:cs="Arial"/>
          <w:b/>
          <w:sz w:val="24"/>
          <w:szCs w:val="24"/>
        </w:rPr>
      </w:pPr>
      <w:r w:rsidRPr="00B07EB4">
        <w:rPr>
          <w:rFonts w:ascii="Arial" w:hAnsi="Arial" w:cs="Arial"/>
          <w:b/>
          <w:sz w:val="24"/>
          <w:szCs w:val="24"/>
        </w:rPr>
        <w:t>Market Confidence in Tesla</w:t>
      </w:r>
    </w:p>
    <w:p w14:paraId="6A06BF9F" w14:textId="77777777" w:rsidR="00E24263" w:rsidRPr="00B07EB4" w:rsidRDefault="002900C6" w:rsidP="00B07EB4">
      <w:pPr>
        <w:spacing w:line="360" w:lineRule="auto"/>
        <w:jc w:val="both"/>
        <w:rPr>
          <w:rFonts w:ascii="Arial" w:hAnsi="Arial" w:cs="Arial"/>
          <w:sz w:val="24"/>
          <w:szCs w:val="24"/>
        </w:rPr>
      </w:pPr>
      <w:r w:rsidRPr="00B07EB4">
        <w:rPr>
          <w:rFonts w:ascii="Arial" w:hAnsi="Arial" w:cs="Arial"/>
          <w:sz w:val="24"/>
          <w:szCs w:val="24"/>
        </w:rPr>
        <w:t>Despite Tesla delivering more cars than expected, the stock market has reaffirmed its trust in the company. Consequently, the value of Tesla's stock has exceeded $1 trillion.</w:t>
      </w:r>
    </w:p>
    <w:p w14:paraId="1FF21DB7" w14:textId="77777777" w:rsidR="002900C6" w:rsidRPr="00B07EB4" w:rsidRDefault="002900C6" w:rsidP="00B07EB4">
      <w:pPr>
        <w:spacing w:line="360" w:lineRule="auto"/>
        <w:jc w:val="both"/>
        <w:rPr>
          <w:rFonts w:ascii="Arial" w:hAnsi="Arial" w:cs="Arial"/>
          <w:sz w:val="24"/>
          <w:szCs w:val="24"/>
        </w:rPr>
      </w:pPr>
    </w:p>
    <w:p w14:paraId="266ABEFD" w14:textId="77777777" w:rsidR="002900C6" w:rsidRPr="00B07EB4" w:rsidRDefault="002900C6" w:rsidP="00B07EB4">
      <w:pPr>
        <w:spacing w:line="360" w:lineRule="auto"/>
        <w:jc w:val="both"/>
        <w:rPr>
          <w:rFonts w:ascii="Arial" w:hAnsi="Arial" w:cs="Arial"/>
          <w:b/>
          <w:sz w:val="24"/>
          <w:szCs w:val="24"/>
        </w:rPr>
      </w:pPr>
      <w:r w:rsidRPr="00B07EB4">
        <w:rPr>
          <w:rFonts w:ascii="Arial" w:hAnsi="Arial" w:cs="Arial"/>
          <w:b/>
          <w:sz w:val="24"/>
          <w:szCs w:val="24"/>
        </w:rPr>
        <w:t>Threats</w:t>
      </w:r>
    </w:p>
    <w:p w14:paraId="682DAAA7" w14:textId="77777777" w:rsidR="002900C6" w:rsidRPr="00B07EB4" w:rsidRDefault="002900C6" w:rsidP="00B07EB4">
      <w:pPr>
        <w:spacing w:line="360" w:lineRule="auto"/>
        <w:jc w:val="both"/>
        <w:rPr>
          <w:rFonts w:ascii="Arial" w:hAnsi="Arial" w:cs="Arial"/>
          <w:b/>
          <w:sz w:val="24"/>
          <w:szCs w:val="24"/>
        </w:rPr>
      </w:pPr>
      <w:r w:rsidRPr="00B07EB4">
        <w:rPr>
          <w:rFonts w:ascii="Arial" w:hAnsi="Arial" w:cs="Arial"/>
          <w:b/>
          <w:sz w:val="24"/>
          <w:szCs w:val="24"/>
        </w:rPr>
        <w:t>Product Liability Claims</w:t>
      </w:r>
    </w:p>
    <w:p w14:paraId="3AF8B218" w14:textId="77777777" w:rsidR="00D40DD0" w:rsidRPr="00B07EB4" w:rsidRDefault="00D40DD0" w:rsidP="00B07EB4">
      <w:pPr>
        <w:spacing w:line="360" w:lineRule="auto"/>
        <w:jc w:val="both"/>
        <w:rPr>
          <w:rFonts w:ascii="Arial" w:hAnsi="Arial" w:cs="Arial"/>
          <w:sz w:val="24"/>
          <w:szCs w:val="24"/>
        </w:rPr>
      </w:pPr>
      <w:r w:rsidRPr="00B07EB4">
        <w:rPr>
          <w:rFonts w:ascii="Arial" w:hAnsi="Arial" w:cs="Arial"/>
          <w:sz w:val="24"/>
          <w:szCs w:val="24"/>
        </w:rPr>
        <w:t>Although Tesla has an extremely high</w:t>
      </w:r>
      <w:r w:rsidR="0073489C" w:rsidRPr="00B07EB4">
        <w:rPr>
          <w:rFonts w:ascii="Arial" w:hAnsi="Arial" w:cs="Arial"/>
          <w:sz w:val="24"/>
          <w:szCs w:val="24"/>
        </w:rPr>
        <w:t>-</w:t>
      </w:r>
      <w:r w:rsidRPr="00B07EB4">
        <w:rPr>
          <w:rFonts w:ascii="Arial" w:hAnsi="Arial" w:cs="Arial"/>
          <w:sz w:val="24"/>
          <w:szCs w:val="24"/>
        </w:rPr>
        <w:t>quality assurance and production standard, the vehicle industry, and Tesla</w:t>
      </w:r>
      <w:r w:rsidR="0073489C" w:rsidRPr="00B07EB4">
        <w:rPr>
          <w:rFonts w:ascii="Arial" w:hAnsi="Arial" w:cs="Arial"/>
          <w:sz w:val="24"/>
          <w:szCs w:val="24"/>
        </w:rPr>
        <w:t>,</w:t>
      </w:r>
      <w:r w:rsidRPr="00B07EB4">
        <w:rPr>
          <w:rFonts w:ascii="Arial" w:hAnsi="Arial" w:cs="Arial"/>
          <w:sz w:val="24"/>
          <w:szCs w:val="24"/>
        </w:rPr>
        <w:t xml:space="preserve"> in particular, are used to dealing with product liability claims, which it expects to be its greatest financial blow. This could lead Tesla to greater financial ramifications if these liability concerns go unchecked. </w:t>
      </w:r>
    </w:p>
    <w:p w14:paraId="71D50BFF" w14:textId="77777777" w:rsidR="002900C6" w:rsidRPr="00B07EB4" w:rsidRDefault="002900C6" w:rsidP="00B07EB4">
      <w:pPr>
        <w:spacing w:line="360" w:lineRule="auto"/>
        <w:jc w:val="both"/>
        <w:rPr>
          <w:rFonts w:ascii="Arial" w:hAnsi="Arial" w:cs="Arial"/>
          <w:b/>
          <w:sz w:val="24"/>
          <w:szCs w:val="24"/>
        </w:rPr>
      </w:pPr>
      <w:r w:rsidRPr="00B07EB4">
        <w:rPr>
          <w:rFonts w:ascii="Arial" w:hAnsi="Arial" w:cs="Arial"/>
          <w:b/>
          <w:sz w:val="24"/>
          <w:szCs w:val="24"/>
        </w:rPr>
        <w:t>Product Defects</w:t>
      </w:r>
    </w:p>
    <w:p w14:paraId="153A2834" w14:textId="77777777" w:rsidR="00D40DD0" w:rsidRDefault="00D40DD0" w:rsidP="00B07EB4">
      <w:pPr>
        <w:spacing w:line="360" w:lineRule="auto"/>
        <w:jc w:val="both"/>
        <w:rPr>
          <w:rFonts w:ascii="Arial" w:hAnsi="Arial" w:cs="Arial"/>
          <w:sz w:val="24"/>
          <w:szCs w:val="24"/>
        </w:rPr>
      </w:pPr>
      <w:r w:rsidRPr="00B07EB4">
        <w:rPr>
          <w:rFonts w:ascii="Arial" w:hAnsi="Arial" w:cs="Arial"/>
          <w:sz w:val="24"/>
          <w:szCs w:val="24"/>
        </w:rPr>
        <w:t>Due to the very sophisticated engineering required for Tesla's new vehicles, the company's automobiles and some other power items have encountered significant problems on several occasions. Often, the defective items will include flaws in their design, manufacturing, and other aspects which could permanently damage the reputation of the firm.</w:t>
      </w:r>
    </w:p>
    <w:p w14:paraId="73252263" w14:textId="77777777" w:rsidR="00B07EB4" w:rsidRDefault="00B07EB4" w:rsidP="00B07EB4">
      <w:pPr>
        <w:spacing w:line="360" w:lineRule="auto"/>
        <w:jc w:val="both"/>
        <w:rPr>
          <w:rFonts w:ascii="Arial" w:hAnsi="Arial" w:cs="Arial"/>
          <w:sz w:val="24"/>
          <w:szCs w:val="24"/>
        </w:rPr>
      </w:pPr>
    </w:p>
    <w:p w14:paraId="72A52573" w14:textId="77777777" w:rsidR="00B07EB4" w:rsidRPr="00B07EB4" w:rsidRDefault="00B07EB4" w:rsidP="00B07EB4">
      <w:pPr>
        <w:spacing w:line="360" w:lineRule="auto"/>
        <w:jc w:val="both"/>
        <w:rPr>
          <w:rFonts w:ascii="Arial" w:hAnsi="Arial" w:cs="Arial"/>
          <w:sz w:val="24"/>
          <w:szCs w:val="24"/>
        </w:rPr>
      </w:pPr>
    </w:p>
    <w:p w14:paraId="449AA5C9" w14:textId="77777777" w:rsidR="002900C6" w:rsidRPr="00B07EB4" w:rsidRDefault="00D40DD0" w:rsidP="00B07EB4">
      <w:pPr>
        <w:spacing w:line="360" w:lineRule="auto"/>
        <w:jc w:val="both"/>
        <w:rPr>
          <w:rFonts w:ascii="Arial" w:hAnsi="Arial" w:cs="Arial"/>
          <w:b/>
          <w:sz w:val="24"/>
          <w:szCs w:val="24"/>
        </w:rPr>
      </w:pPr>
      <w:r w:rsidRPr="00B07EB4">
        <w:rPr>
          <w:rFonts w:ascii="Arial" w:hAnsi="Arial" w:cs="Arial"/>
          <w:b/>
          <w:sz w:val="24"/>
          <w:szCs w:val="24"/>
        </w:rPr>
        <w:lastRenderedPageBreak/>
        <w:t>Custo</w:t>
      </w:r>
      <w:r w:rsidR="002900C6" w:rsidRPr="00B07EB4">
        <w:rPr>
          <w:rFonts w:ascii="Arial" w:hAnsi="Arial" w:cs="Arial"/>
          <w:b/>
          <w:sz w:val="24"/>
          <w:szCs w:val="24"/>
        </w:rPr>
        <w:t>mer Adaptation</w:t>
      </w:r>
    </w:p>
    <w:p w14:paraId="7BD6F758" w14:textId="77777777" w:rsidR="00D40DD0" w:rsidRPr="00B07EB4" w:rsidRDefault="00D40DD0" w:rsidP="00B07EB4">
      <w:pPr>
        <w:spacing w:line="360" w:lineRule="auto"/>
        <w:jc w:val="both"/>
        <w:rPr>
          <w:rFonts w:ascii="Arial" w:hAnsi="Arial" w:cs="Arial"/>
          <w:sz w:val="24"/>
          <w:szCs w:val="24"/>
        </w:rPr>
      </w:pPr>
      <w:r w:rsidRPr="00B07EB4">
        <w:rPr>
          <w:rFonts w:ascii="Arial" w:hAnsi="Arial" w:cs="Arial"/>
          <w:sz w:val="24"/>
          <w:szCs w:val="24"/>
        </w:rPr>
        <w:t>The success of any firm is determined by its clients' approval. Businesses can benefit from the large selection of new items available if the general population is open to progress</w:t>
      </w:r>
      <w:r w:rsidR="00101EFA" w:rsidRPr="00B07EB4">
        <w:rPr>
          <w:rFonts w:ascii="Arial" w:hAnsi="Arial" w:cs="Arial"/>
          <w:sz w:val="24"/>
          <w:szCs w:val="24"/>
        </w:rPr>
        <w:t xml:space="preserve"> (Woo &amp; Kim, 2018)</w:t>
      </w:r>
      <w:r w:rsidRPr="00B07EB4">
        <w:rPr>
          <w:rFonts w:ascii="Arial" w:hAnsi="Arial" w:cs="Arial"/>
          <w:sz w:val="24"/>
          <w:szCs w:val="24"/>
        </w:rPr>
        <w:t>. However, it's a time-consuming and arduous process that results in new problems since corporations like Tesla are involved.</w:t>
      </w:r>
    </w:p>
    <w:p w14:paraId="00DBD752" w14:textId="77777777" w:rsidR="0073489C" w:rsidRPr="00B07EB4" w:rsidRDefault="0073489C" w:rsidP="00B07EB4">
      <w:pPr>
        <w:spacing w:line="360" w:lineRule="auto"/>
        <w:jc w:val="both"/>
        <w:rPr>
          <w:rFonts w:ascii="Arial" w:hAnsi="Arial" w:cs="Arial"/>
          <w:sz w:val="24"/>
          <w:szCs w:val="24"/>
        </w:rPr>
      </w:pPr>
    </w:p>
    <w:p w14:paraId="0CE00B15" w14:textId="77777777" w:rsidR="0073489C" w:rsidRPr="00B07EB4" w:rsidRDefault="0073489C" w:rsidP="00B07EB4">
      <w:pPr>
        <w:pStyle w:val="Heading1"/>
      </w:pPr>
      <w:bookmarkStart w:id="10" w:name="_Toc101526003"/>
      <w:r w:rsidRPr="00B07EB4">
        <w:t>VRIO analysis</w:t>
      </w:r>
      <w:bookmarkEnd w:id="10"/>
    </w:p>
    <w:p w14:paraId="0A15D124"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Each of Tesla Motors' internal resources will be examined in the VRIO Analysis to determine whether they give the company a sustained competitive advantage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 Besides discussing if these assets could be upgraded to create a better competitive advantage at every step, the Tesla Motors VRIO Analysis suggests ways to improve them.</w:t>
      </w:r>
    </w:p>
    <w:p w14:paraId="02050D03"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t>Valuable</w:t>
      </w:r>
    </w:p>
    <w:p w14:paraId="16D0ED65"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Tesla Motors' VRIO Analysis shows that the company's financial assets are extremely important as they enable Tesla Motors to take advantage of external business opportunities. Additionally, they assist Tesla Motors by aiding it in fighting exterior warnings.</w:t>
      </w:r>
    </w:p>
    <w:p w14:paraId="682FE77D"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As Tesla Motors' VRIO Analysis points out, its native foods are highly distinctive, so they represent a valuable resource. As a result, consumers pay a premium for these foods. Since these products are unique, consumers appreciate them more than competitor items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w:t>
      </w:r>
      <w:r w:rsidRPr="00B07EB4">
        <w:rPr>
          <w:rFonts w:ascii="Arial" w:hAnsi="Arial" w:cs="Arial"/>
          <w:sz w:val="24"/>
          <w:szCs w:val="24"/>
        </w:rPr>
        <w:br/>
      </w:r>
    </w:p>
    <w:p w14:paraId="10D08A8E"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VRIO analysis from Tesla Motors shows the company's workers are its greatest asset. The organization achieves higher productivity because a large proportion of its employees is strongly coached. Furthermore, the organization has a strong recognition rate for employees. Tesla Motors' end-users will therefore see increased value from all of these factors.</w:t>
      </w:r>
    </w:p>
    <w:p w14:paraId="2B60272E"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lastRenderedPageBreak/>
        <w:t>Rare</w:t>
      </w:r>
    </w:p>
    <w:p w14:paraId="22CBCF07"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It is evident from the VRIO analysis of Tesla Motors that the company lacks financial resources. There are very few companies in the sector that have this kind of financial support.</w:t>
      </w:r>
    </w:p>
    <w:p w14:paraId="7FD205AC"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A native food product is not uncommon, according to Tesla Motors VRIO Analysis. These products are easily available in other markets. Therefore, Tesla Motors' competitive advantage is undermined because competitors have access to these resources in the same manner as Tesla Motors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 Because of the local food goods, Tesla Motors will be able to compete against its competitors. The resource could still be used by Tesla Motors since it has value.</w:t>
      </w:r>
    </w:p>
    <w:p w14:paraId="37309849"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The VRIO Analysis of Tesla Motors finds that Tesla Motors personnel are scarce. In comparison to workers in other companies, they are highly trained and skilled. These individuals are less likely to leave for other companies if they receive better pay and work environments.</w:t>
      </w:r>
    </w:p>
    <w:p w14:paraId="5E4F0BA6" w14:textId="77777777" w:rsidR="0073489C" w:rsidRPr="00B07EB4" w:rsidRDefault="0073489C" w:rsidP="00B07EB4">
      <w:pPr>
        <w:spacing w:line="360" w:lineRule="auto"/>
        <w:jc w:val="both"/>
        <w:rPr>
          <w:rFonts w:ascii="Arial" w:hAnsi="Arial" w:cs="Arial"/>
          <w:sz w:val="24"/>
          <w:szCs w:val="24"/>
        </w:rPr>
      </w:pPr>
    </w:p>
    <w:p w14:paraId="197EC50F" w14:textId="77777777" w:rsidR="0073489C" w:rsidRPr="00B07EB4" w:rsidRDefault="0073489C" w:rsidP="00B07EB4">
      <w:pPr>
        <w:spacing w:line="360" w:lineRule="auto"/>
        <w:jc w:val="both"/>
        <w:rPr>
          <w:rFonts w:ascii="Arial" w:hAnsi="Arial" w:cs="Arial"/>
          <w:b/>
          <w:sz w:val="24"/>
          <w:szCs w:val="24"/>
        </w:rPr>
      </w:pPr>
      <w:r w:rsidRPr="00B07EB4">
        <w:rPr>
          <w:rFonts w:ascii="Arial" w:hAnsi="Arial" w:cs="Arial"/>
          <w:b/>
          <w:sz w:val="24"/>
          <w:szCs w:val="24"/>
        </w:rPr>
        <w:t>Imitable</w:t>
      </w:r>
    </w:p>
    <w:p w14:paraId="2F5A9D8D"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Taking Tesla Motor's financial resources as an example, the analysis found they are expensive to replicate. Long-term profitability has allowed Tesla Motor to accumulate these resources. New entrants and competitors need to earn the same amount over a long period to collect large sums of financial resources.</w:t>
      </w:r>
    </w:p>
    <w:p w14:paraId="425B008A"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The VRIO Analysis of Tesla Motors suggests that local food goods aren't that expensive to imitate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 Having significant research and development investments will also give competitors access to these resources.</w:t>
      </w:r>
    </w:p>
    <w:p w14:paraId="38309190"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The VRIO Analysis of Tesla Motors found that Tesla Motors' patents were extremely difficult to reproduce. It is illegal to make copies of patented products since duplicates are illegal. Obtaining a patent can be costly. For similar properties, it is necessary to produce them.</w:t>
      </w:r>
    </w:p>
    <w:p w14:paraId="3A4D1C93" w14:textId="4899C405" w:rsidR="0073489C" w:rsidRPr="00B07EB4" w:rsidRDefault="005549E2" w:rsidP="00B07EB4">
      <w:pPr>
        <w:spacing w:line="360" w:lineRule="auto"/>
        <w:jc w:val="both"/>
        <w:rPr>
          <w:rFonts w:ascii="Arial" w:hAnsi="Arial" w:cs="Arial"/>
          <w:b/>
          <w:sz w:val="24"/>
          <w:szCs w:val="24"/>
        </w:rPr>
      </w:pPr>
      <w:r w:rsidRPr="00B07EB4">
        <w:rPr>
          <w:rFonts w:ascii="Arial" w:hAnsi="Arial" w:cs="Arial"/>
          <w:b/>
          <w:sz w:val="24"/>
          <w:szCs w:val="24"/>
        </w:rPr>
        <w:lastRenderedPageBreak/>
        <w:t>Organization</w:t>
      </w:r>
    </w:p>
    <w:p w14:paraId="3B4E1662"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According to Tesla Motors' VRIO Analysis, Tesla Motors' financial resources are arranged around tracking prices. Using resources wisely, we capitalize on opportunities and combat dangers by spending in the correct places. Tesla Motors, therefore, benefits from a competitive advantage through these resources.</w:t>
      </w:r>
      <w:r w:rsidRPr="00B07EB4">
        <w:rPr>
          <w:rFonts w:ascii="Arial" w:hAnsi="Arial" w:cs="Arial"/>
          <w:sz w:val="24"/>
          <w:szCs w:val="24"/>
        </w:rPr>
        <w:br/>
      </w:r>
    </w:p>
    <w:p w14:paraId="3DBD856B"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The Tesla Motors VRIO Analysis, published by Tesla Motors, reveals that Tesla Motors' patents are ill-organized. Based on this, it could be concluded that the organization is not making full use of these patents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 If Tesla Motors begins supplying patented items before they expire, Tesla Motors may be able to convert an underused competitive advantage into a sustained competitive advantage.</w:t>
      </w:r>
    </w:p>
    <w:p w14:paraId="2AB42F37" w14:textId="77777777" w:rsidR="0073489C" w:rsidRPr="00B07EB4" w:rsidRDefault="0073489C" w:rsidP="00B07EB4">
      <w:pPr>
        <w:spacing w:line="360" w:lineRule="auto"/>
        <w:jc w:val="both"/>
        <w:rPr>
          <w:rFonts w:ascii="Arial" w:hAnsi="Arial" w:cs="Arial"/>
          <w:sz w:val="24"/>
          <w:szCs w:val="24"/>
        </w:rPr>
      </w:pPr>
      <w:r w:rsidRPr="00B07EB4">
        <w:rPr>
          <w:rFonts w:ascii="Arial" w:hAnsi="Arial" w:cs="Arial"/>
          <w:sz w:val="24"/>
          <w:szCs w:val="24"/>
        </w:rPr>
        <w:t>Tesla Motors has a persistent competitive advantage because of its financial resources and distribution network. A trademark gives Tesla an edge over its competitors. Employees have a momentary competitive advantage (</w:t>
      </w:r>
      <w:proofErr w:type="spellStart"/>
      <w:r w:rsidRPr="00B07EB4">
        <w:rPr>
          <w:rFonts w:ascii="Arial" w:hAnsi="Arial" w:cs="Arial"/>
          <w:sz w:val="24"/>
          <w:szCs w:val="24"/>
        </w:rPr>
        <w:t>Maina</w:t>
      </w:r>
      <w:proofErr w:type="spellEnd"/>
      <w:r w:rsidRPr="00B07EB4">
        <w:rPr>
          <w:rFonts w:ascii="Arial" w:hAnsi="Arial" w:cs="Arial"/>
          <w:sz w:val="24"/>
          <w:szCs w:val="24"/>
        </w:rPr>
        <w:t xml:space="preserve">, </w:t>
      </w:r>
      <w:proofErr w:type="spellStart"/>
      <w:r w:rsidRPr="00B07EB4">
        <w:rPr>
          <w:rFonts w:ascii="Arial" w:hAnsi="Arial" w:cs="Arial"/>
          <w:sz w:val="24"/>
          <w:szCs w:val="24"/>
        </w:rPr>
        <w:t>Gichure</w:t>
      </w:r>
      <w:proofErr w:type="spellEnd"/>
      <w:r w:rsidRPr="00B07EB4">
        <w:rPr>
          <w:rFonts w:ascii="Arial" w:hAnsi="Arial" w:cs="Arial"/>
          <w:sz w:val="24"/>
          <w:szCs w:val="24"/>
        </w:rPr>
        <w:t xml:space="preserve"> &amp; </w:t>
      </w:r>
      <w:proofErr w:type="spellStart"/>
      <w:r w:rsidRPr="00B07EB4">
        <w:rPr>
          <w:rFonts w:ascii="Arial" w:hAnsi="Arial" w:cs="Arial"/>
          <w:sz w:val="24"/>
          <w:szCs w:val="24"/>
        </w:rPr>
        <w:t>Karuri</w:t>
      </w:r>
      <w:proofErr w:type="spellEnd"/>
      <w:r w:rsidRPr="00B07EB4">
        <w:rPr>
          <w:rFonts w:ascii="Arial" w:hAnsi="Arial" w:cs="Arial"/>
          <w:sz w:val="24"/>
          <w:szCs w:val="24"/>
        </w:rPr>
        <w:t>, 2015). There are no barriers between local food items. And finally, Tesla Motors has an unfair competitive advantage due to its value formation. Moreover, Tesla Motors experiences a competitive disadvantage in its R&amp;D field.</w:t>
      </w:r>
    </w:p>
    <w:p w14:paraId="5D84268C" w14:textId="77777777" w:rsidR="00C04EE9" w:rsidRPr="00B07EB4" w:rsidRDefault="00BD6F1D" w:rsidP="00BD6F1D">
      <w:pPr>
        <w:pStyle w:val="Heading1"/>
      </w:pPr>
      <w:bookmarkStart w:id="11" w:name="_Toc101526004"/>
      <w:r>
        <w:t>Some other effective strategy models</w:t>
      </w:r>
      <w:bookmarkEnd w:id="11"/>
    </w:p>
    <w:p w14:paraId="31C7B355" w14:textId="77777777" w:rsidR="00C04EE9" w:rsidRPr="00B07EB4" w:rsidRDefault="00C04EE9" w:rsidP="00B07EB4">
      <w:pPr>
        <w:pStyle w:val="Heading1"/>
      </w:pPr>
      <w:bookmarkStart w:id="12" w:name="_Toc101526005"/>
      <w:r w:rsidRPr="00B07EB4">
        <w:t>Ansoff Matrix</w:t>
      </w:r>
      <w:bookmarkEnd w:id="12"/>
    </w:p>
    <w:p w14:paraId="5537A1FD" w14:textId="77777777" w:rsidR="00A779DE" w:rsidRPr="00B07EB4" w:rsidRDefault="00A779DE" w:rsidP="00B07EB4">
      <w:pPr>
        <w:spacing w:line="360" w:lineRule="auto"/>
        <w:jc w:val="both"/>
        <w:rPr>
          <w:rFonts w:ascii="Arial" w:hAnsi="Arial" w:cs="Arial"/>
          <w:sz w:val="24"/>
          <w:szCs w:val="24"/>
        </w:rPr>
      </w:pPr>
      <w:r w:rsidRPr="00B07EB4">
        <w:rPr>
          <w:rFonts w:ascii="Arial" w:hAnsi="Arial" w:cs="Arial"/>
          <w:sz w:val="24"/>
          <w:szCs w:val="24"/>
        </w:rPr>
        <w:t>A supplier of alternative fuel cars may use the Tesla Ansoff Matrix to make strategic decisions about their product offerings based on a marketing planning model. As defined by the Ansoff Matrix, organizations can choose among four main strategies: market penetration, product development, market development, and diversification (or a combination of these).</w:t>
      </w:r>
    </w:p>
    <w:p w14:paraId="524E4625" w14:textId="77777777" w:rsidR="00A779DE" w:rsidRPr="00B07EB4" w:rsidRDefault="00C04EE9" w:rsidP="00B07EB4">
      <w:pPr>
        <w:spacing w:line="360" w:lineRule="auto"/>
        <w:jc w:val="both"/>
        <w:rPr>
          <w:rFonts w:ascii="Arial" w:hAnsi="Arial" w:cs="Arial"/>
          <w:sz w:val="24"/>
          <w:szCs w:val="24"/>
        </w:rPr>
      </w:pPr>
      <w:r w:rsidRPr="00B07EB4">
        <w:rPr>
          <w:rFonts w:ascii="Arial" w:hAnsi="Arial" w:cs="Arial"/>
          <w:sz w:val="24"/>
          <w:szCs w:val="24"/>
        </w:rPr>
        <w:t xml:space="preserve">1. </w:t>
      </w:r>
      <w:r w:rsidRPr="00B07EB4">
        <w:rPr>
          <w:rFonts w:ascii="Arial" w:hAnsi="Arial" w:cs="Arial"/>
          <w:b/>
          <w:sz w:val="24"/>
          <w:szCs w:val="24"/>
        </w:rPr>
        <w:t>Market penetration</w:t>
      </w:r>
      <w:r w:rsidR="00B07EB4">
        <w:rPr>
          <w:rFonts w:ascii="Arial" w:hAnsi="Arial" w:cs="Arial"/>
          <w:b/>
          <w:sz w:val="24"/>
          <w:szCs w:val="24"/>
        </w:rPr>
        <w:t>:</w:t>
      </w:r>
      <w:r w:rsidR="00A779DE" w:rsidRPr="00B07EB4">
        <w:rPr>
          <w:rFonts w:ascii="Arial" w:hAnsi="Arial" w:cs="Arial"/>
          <w:sz w:val="24"/>
          <w:szCs w:val="24"/>
        </w:rPr>
        <w:t xml:space="preserve"> Current items are resold to existing customers in established markets in this technique. A primary focus of the company in the United States and 35 </w:t>
      </w:r>
      <w:r w:rsidR="00A779DE" w:rsidRPr="00B07EB4">
        <w:rPr>
          <w:rFonts w:ascii="Arial" w:hAnsi="Arial" w:cs="Arial"/>
          <w:sz w:val="24"/>
          <w:szCs w:val="24"/>
        </w:rPr>
        <w:lastRenderedPageBreak/>
        <w:t>other countries are electric cars (Model S, Model X, and Model 3) and Powerwall 2 storage systems.</w:t>
      </w:r>
    </w:p>
    <w:p w14:paraId="1FE5CE1D" w14:textId="77777777" w:rsidR="00C04EE9" w:rsidRPr="00B07EB4" w:rsidRDefault="00C04EE9" w:rsidP="00B07EB4">
      <w:pPr>
        <w:spacing w:line="360" w:lineRule="auto"/>
        <w:jc w:val="both"/>
        <w:rPr>
          <w:rFonts w:ascii="Arial" w:hAnsi="Arial" w:cs="Arial"/>
          <w:sz w:val="24"/>
          <w:szCs w:val="24"/>
        </w:rPr>
      </w:pPr>
      <w:r w:rsidRPr="00B07EB4">
        <w:rPr>
          <w:rFonts w:ascii="Arial" w:hAnsi="Arial" w:cs="Arial"/>
          <w:b/>
          <w:sz w:val="24"/>
          <w:szCs w:val="24"/>
        </w:rPr>
        <w:t>2. Product development</w:t>
      </w:r>
      <w:r w:rsidR="00B07EB4">
        <w:rPr>
          <w:rFonts w:ascii="Arial" w:hAnsi="Arial" w:cs="Arial"/>
          <w:b/>
          <w:sz w:val="24"/>
          <w:szCs w:val="24"/>
        </w:rPr>
        <w:t>:</w:t>
      </w:r>
      <w:r w:rsidR="005A25EF" w:rsidRPr="00B07EB4">
        <w:rPr>
          <w:rFonts w:ascii="Arial" w:hAnsi="Arial" w:cs="Arial"/>
          <w:sz w:val="24"/>
          <w:szCs w:val="24"/>
        </w:rPr>
        <w:t xml:space="preserve"> By creating new items to sell to existing markets, this approach is intended to create products with a current market appeal.</w:t>
      </w:r>
      <w:r w:rsidR="00737A99" w:rsidRPr="00B07EB4">
        <w:rPr>
          <w:rFonts w:ascii="Arial" w:hAnsi="Arial" w:cs="Arial"/>
          <w:sz w:val="24"/>
          <w:szCs w:val="24"/>
        </w:rPr>
        <w:t xml:space="preserve"> A limited capacity of Tesla is used to develop new products. In the electric vehicle and energy collection industries, the high cost of new products contributes to slow development.</w:t>
      </w:r>
    </w:p>
    <w:p w14:paraId="4E20EBC0" w14:textId="77777777" w:rsidR="00C04EE9" w:rsidRPr="00B07EB4" w:rsidRDefault="00C04EE9" w:rsidP="00B07EB4">
      <w:pPr>
        <w:spacing w:line="360" w:lineRule="auto"/>
        <w:jc w:val="both"/>
        <w:rPr>
          <w:rFonts w:ascii="Arial" w:hAnsi="Arial" w:cs="Arial"/>
          <w:sz w:val="24"/>
          <w:szCs w:val="24"/>
        </w:rPr>
      </w:pPr>
      <w:r w:rsidRPr="00B07EB4">
        <w:rPr>
          <w:rFonts w:ascii="Arial" w:hAnsi="Arial" w:cs="Arial"/>
          <w:b/>
          <w:sz w:val="24"/>
          <w:szCs w:val="24"/>
        </w:rPr>
        <w:t>3. Market development.</w:t>
      </w:r>
      <w:r w:rsidR="00737A99" w:rsidRPr="00B07EB4">
        <w:rPr>
          <w:rFonts w:ascii="Arial" w:hAnsi="Arial" w:cs="Arial"/>
          <w:sz w:val="24"/>
          <w:szCs w:val="24"/>
        </w:rPr>
        <w:t xml:space="preserve"> As part of market development strategies, it is important to develop new markets for current goods. India is among the countries on Tesla's shortlist for consideration as a potential new market. Bloomberg reports that Tesla CEO Elon Musk said that Deepak Ahuja, the company's </w:t>
      </w:r>
      <w:r w:rsidR="0073489C" w:rsidRPr="00B07EB4">
        <w:rPr>
          <w:rFonts w:ascii="Arial" w:hAnsi="Arial" w:cs="Arial"/>
          <w:sz w:val="24"/>
          <w:szCs w:val="24"/>
        </w:rPr>
        <w:t>I</w:t>
      </w:r>
      <w:r w:rsidR="00737A99" w:rsidRPr="00B07EB4">
        <w:rPr>
          <w:rFonts w:ascii="Arial" w:hAnsi="Arial" w:cs="Arial"/>
          <w:sz w:val="24"/>
          <w:szCs w:val="24"/>
        </w:rPr>
        <w:t>ndian-born chief financial officer, was ultimately responsible for entering the Indian market.</w:t>
      </w:r>
    </w:p>
    <w:p w14:paraId="60010DF3" w14:textId="226CF7C6" w:rsidR="00C04EE9" w:rsidRPr="00B07EB4" w:rsidRDefault="00C04EE9" w:rsidP="00B07EB4">
      <w:pPr>
        <w:spacing w:line="360" w:lineRule="auto"/>
        <w:jc w:val="both"/>
        <w:rPr>
          <w:rFonts w:ascii="Arial" w:hAnsi="Arial" w:cs="Arial"/>
          <w:sz w:val="24"/>
          <w:szCs w:val="24"/>
        </w:rPr>
      </w:pPr>
      <w:r w:rsidRPr="00B07EB4">
        <w:rPr>
          <w:rFonts w:ascii="Arial" w:hAnsi="Arial" w:cs="Arial"/>
          <w:sz w:val="24"/>
          <w:szCs w:val="24"/>
        </w:rPr>
        <w:t xml:space="preserve">4. </w:t>
      </w:r>
      <w:r w:rsidRPr="00B07EB4">
        <w:rPr>
          <w:rFonts w:ascii="Arial" w:hAnsi="Arial" w:cs="Arial"/>
          <w:b/>
          <w:sz w:val="24"/>
          <w:szCs w:val="24"/>
        </w:rPr>
        <w:t>Diversification</w:t>
      </w:r>
      <w:r w:rsidRPr="00B07EB4">
        <w:rPr>
          <w:rFonts w:ascii="Arial" w:hAnsi="Arial" w:cs="Arial"/>
          <w:sz w:val="24"/>
          <w:szCs w:val="24"/>
        </w:rPr>
        <w:t>.</w:t>
      </w:r>
      <w:r w:rsidR="00737A99" w:rsidRPr="00B07EB4">
        <w:rPr>
          <w:rFonts w:ascii="Arial" w:hAnsi="Arial" w:cs="Arial"/>
          <w:sz w:val="24"/>
          <w:szCs w:val="24"/>
        </w:rPr>
        <w:t xml:space="preserve"> As part of their overall growth, firms need to expand into new markets using diversification strategies. The company has been </w:t>
      </w:r>
      <w:r w:rsidR="005549E2" w:rsidRPr="00B07EB4">
        <w:rPr>
          <w:rFonts w:ascii="Arial" w:hAnsi="Arial" w:cs="Arial"/>
          <w:sz w:val="24"/>
          <w:szCs w:val="24"/>
        </w:rPr>
        <w:t>practicing</w:t>
      </w:r>
      <w:r w:rsidR="00737A99" w:rsidRPr="00B07EB4">
        <w:rPr>
          <w:rFonts w:ascii="Arial" w:hAnsi="Arial" w:cs="Arial"/>
          <w:sz w:val="24"/>
          <w:szCs w:val="24"/>
        </w:rPr>
        <w:t xml:space="preserve"> diversification throughout its history. In 2003, Tesla Motors Inc. was formed with the express purpose of producing electric vehicles. Tesla Inc. acquired solar startup SolarCity in 2016 and changed its name to accommodate its entry into the power storage sector.</w:t>
      </w:r>
    </w:p>
    <w:p w14:paraId="2380FE04" w14:textId="77777777" w:rsidR="002218EF" w:rsidRPr="00B07EB4" w:rsidRDefault="002218EF" w:rsidP="00B07EB4">
      <w:pPr>
        <w:spacing w:line="360" w:lineRule="auto"/>
        <w:jc w:val="both"/>
        <w:rPr>
          <w:rFonts w:ascii="Arial" w:hAnsi="Arial" w:cs="Arial"/>
          <w:sz w:val="24"/>
          <w:szCs w:val="24"/>
        </w:rPr>
      </w:pPr>
    </w:p>
    <w:p w14:paraId="269DB805" w14:textId="77777777" w:rsidR="002218EF" w:rsidRPr="00B07EB4" w:rsidRDefault="002218EF" w:rsidP="00B07EB4">
      <w:pPr>
        <w:pStyle w:val="Heading1"/>
      </w:pPr>
      <w:bookmarkStart w:id="13" w:name="_Toc101526006"/>
      <w:proofErr w:type="spellStart"/>
      <w:r w:rsidRPr="00B07EB4">
        <w:t>Mckinsey</w:t>
      </w:r>
      <w:proofErr w:type="spellEnd"/>
      <w:r w:rsidRPr="00B07EB4">
        <w:t xml:space="preserve"> 7s </w:t>
      </w:r>
      <w:r w:rsidR="00452286" w:rsidRPr="00B07EB4">
        <w:t>model</w:t>
      </w:r>
      <w:bookmarkEnd w:id="13"/>
    </w:p>
    <w:p w14:paraId="0BA9661F" w14:textId="77777777" w:rsidR="002218EF" w:rsidRPr="00B07EB4" w:rsidRDefault="00762F62" w:rsidP="00B07EB4">
      <w:pPr>
        <w:spacing w:line="360" w:lineRule="auto"/>
        <w:jc w:val="both"/>
        <w:rPr>
          <w:rFonts w:ascii="Arial" w:hAnsi="Arial" w:cs="Arial"/>
          <w:sz w:val="24"/>
          <w:szCs w:val="24"/>
        </w:rPr>
      </w:pPr>
      <w:r w:rsidRPr="00B07EB4">
        <w:rPr>
          <w:rFonts w:ascii="Arial" w:hAnsi="Arial" w:cs="Arial"/>
          <w:sz w:val="24"/>
          <w:szCs w:val="24"/>
        </w:rPr>
        <w:t xml:space="preserve">A strategic tool and framework that McKinsey &amp; Company has developed to assist businesses and leaders in measuring success. McKinsey's 7s model points out that </w:t>
      </w:r>
      <w:r w:rsidR="0073489C" w:rsidRPr="00B07EB4">
        <w:rPr>
          <w:rFonts w:ascii="Arial" w:hAnsi="Arial" w:cs="Arial"/>
          <w:sz w:val="24"/>
          <w:szCs w:val="24"/>
        </w:rPr>
        <w:t>seven variables</w:t>
      </w:r>
      <w:r w:rsidRPr="00B07EB4">
        <w:rPr>
          <w:rFonts w:ascii="Arial" w:hAnsi="Arial" w:cs="Arial"/>
          <w:sz w:val="24"/>
          <w:szCs w:val="24"/>
        </w:rPr>
        <w:t xml:space="preserve"> need to be addressed and linked to perform well when it comes to change management processes.</w:t>
      </w:r>
    </w:p>
    <w:p w14:paraId="7CBF5F9E" w14:textId="77777777" w:rsidR="00762F62" w:rsidRPr="00B07EB4" w:rsidRDefault="00762F62" w:rsidP="00B07EB4">
      <w:pPr>
        <w:spacing w:line="360" w:lineRule="auto"/>
        <w:jc w:val="both"/>
        <w:rPr>
          <w:rFonts w:ascii="Arial" w:hAnsi="Arial" w:cs="Arial"/>
          <w:sz w:val="24"/>
          <w:szCs w:val="24"/>
        </w:rPr>
      </w:pPr>
      <w:r w:rsidRPr="00B07EB4">
        <w:rPr>
          <w:rFonts w:ascii="Arial" w:hAnsi="Arial" w:cs="Arial"/>
          <w:sz w:val="24"/>
          <w:szCs w:val="24"/>
        </w:rPr>
        <w:t xml:space="preserve">For example, Tesla Motors utilizes the McKinsey 7s model for continuous product development, as well as creating </w:t>
      </w:r>
      <w:r w:rsidR="0073489C" w:rsidRPr="00B07EB4">
        <w:rPr>
          <w:rFonts w:ascii="Arial" w:hAnsi="Arial" w:cs="Arial"/>
          <w:sz w:val="24"/>
          <w:szCs w:val="24"/>
        </w:rPr>
        <w:t xml:space="preserve">an </w:t>
      </w:r>
      <w:r w:rsidRPr="00B07EB4">
        <w:rPr>
          <w:rFonts w:ascii="Arial" w:hAnsi="Arial" w:cs="Arial"/>
          <w:sz w:val="24"/>
          <w:szCs w:val="24"/>
        </w:rPr>
        <w:t>efficient procedure for switch management. To ensure its performance level for all of the items it offers, the company focuses primarily on the seven variables outlined in its model.</w:t>
      </w:r>
    </w:p>
    <w:p w14:paraId="54C41E9E" w14:textId="77777777" w:rsidR="00762F62" w:rsidRDefault="00762F62" w:rsidP="00B07EB4">
      <w:pPr>
        <w:spacing w:line="360" w:lineRule="auto"/>
        <w:jc w:val="both"/>
        <w:rPr>
          <w:rFonts w:ascii="Arial" w:hAnsi="Arial" w:cs="Arial"/>
          <w:sz w:val="24"/>
          <w:szCs w:val="24"/>
        </w:rPr>
      </w:pPr>
    </w:p>
    <w:p w14:paraId="02D774BC" w14:textId="77777777" w:rsidR="00B07EB4" w:rsidRPr="00B07EB4" w:rsidRDefault="00B07EB4" w:rsidP="00B07EB4">
      <w:pPr>
        <w:spacing w:line="360" w:lineRule="auto"/>
        <w:jc w:val="both"/>
        <w:rPr>
          <w:rFonts w:ascii="Arial" w:hAnsi="Arial" w:cs="Arial"/>
          <w:sz w:val="24"/>
          <w:szCs w:val="24"/>
        </w:rPr>
      </w:pPr>
    </w:p>
    <w:p w14:paraId="1EA601E7" w14:textId="77777777" w:rsidR="00762F62" w:rsidRPr="00B07EB4" w:rsidRDefault="00762F62" w:rsidP="00B07EB4">
      <w:pPr>
        <w:spacing w:line="360" w:lineRule="auto"/>
        <w:jc w:val="both"/>
        <w:rPr>
          <w:rFonts w:ascii="Arial" w:hAnsi="Arial" w:cs="Arial"/>
          <w:b/>
          <w:sz w:val="24"/>
          <w:szCs w:val="24"/>
        </w:rPr>
      </w:pPr>
      <w:r w:rsidRPr="00B07EB4">
        <w:rPr>
          <w:rFonts w:ascii="Arial" w:hAnsi="Arial" w:cs="Arial"/>
          <w:b/>
          <w:sz w:val="24"/>
          <w:szCs w:val="24"/>
        </w:rPr>
        <w:t>1. Strategy</w:t>
      </w:r>
    </w:p>
    <w:p w14:paraId="61A3B7D6" w14:textId="77777777" w:rsidR="00762F62" w:rsidRPr="00B07EB4" w:rsidRDefault="00762F62" w:rsidP="00B07EB4">
      <w:pPr>
        <w:spacing w:line="360" w:lineRule="auto"/>
        <w:jc w:val="both"/>
        <w:rPr>
          <w:rFonts w:ascii="Arial" w:hAnsi="Arial" w:cs="Arial"/>
          <w:b/>
          <w:sz w:val="24"/>
          <w:szCs w:val="24"/>
        </w:rPr>
      </w:pPr>
      <w:r w:rsidRPr="00B07EB4">
        <w:rPr>
          <w:rFonts w:ascii="Arial" w:hAnsi="Arial" w:cs="Arial"/>
          <w:b/>
          <w:sz w:val="24"/>
          <w:szCs w:val="24"/>
        </w:rPr>
        <w:t>1.1 Clearly defined</w:t>
      </w:r>
    </w:p>
    <w:p w14:paraId="60D07112" w14:textId="77777777" w:rsidR="00D93109" w:rsidRPr="00B07EB4" w:rsidRDefault="00D93109" w:rsidP="00B07EB4">
      <w:pPr>
        <w:spacing w:line="360" w:lineRule="auto"/>
        <w:jc w:val="both"/>
        <w:rPr>
          <w:rFonts w:ascii="Arial" w:hAnsi="Arial" w:cs="Arial"/>
          <w:sz w:val="24"/>
          <w:szCs w:val="24"/>
        </w:rPr>
      </w:pPr>
      <w:r w:rsidRPr="00B07EB4">
        <w:rPr>
          <w:rFonts w:ascii="Arial" w:hAnsi="Arial" w:cs="Arial"/>
          <w:sz w:val="24"/>
          <w:szCs w:val="24"/>
        </w:rPr>
        <w:t xml:space="preserve">Tesla Motors has been meticulously developing and communicating its strategic direction and total business strategy to all employees and stakeholder groups within the company to ensure success. A firm can use this to regulate productivity, direct operations, and develop alternate practices that are in harmony with corporate goals, among other things. </w:t>
      </w:r>
    </w:p>
    <w:p w14:paraId="378EA1B2" w14:textId="77777777" w:rsidR="00762F62" w:rsidRPr="00B07EB4" w:rsidRDefault="00762F62" w:rsidP="00B07EB4">
      <w:pPr>
        <w:spacing w:line="360" w:lineRule="auto"/>
        <w:jc w:val="both"/>
        <w:rPr>
          <w:rFonts w:ascii="Arial" w:hAnsi="Arial" w:cs="Arial"/>
          <w:b/>
          <w:sz w:val="24"/>
          <w:szCs w:val="24"/>
        </w:rPr>
      </w:pPr>
      <w:r w:rsidRPr="00B07EB4">
        <w:rPr>
          <w:rFonts w:ascii="Arial" w:hAnsi="Arial" w:cs="Arial"/>
          <w:b/>
          <w:sz w:val="24"/>
          <w:szCs w:val="24"/>
        </w:rPr>
        <w:t xml:space="preserve">1.2. Guiding </w:t>
      </w:r>
      <w:proofErr w:type="spellStart"/>
      <w:r w:rsidRPr="00B07EB4">
        <w:rPr>
          <w:rFonts w:ascii="Arial" w:hAnsi="Arial" w:cs="Arial"/>
          <w:b/>
          <w:sz w:val="24"/>
          <w:szCs w:val="24"/>
        </w:rPr>
        <w:t>behaviour</w:t>
      </w:r>
      <w:proofErr w:type="spellEnd"/>
      <w:r w:rsidRPr="00B07EB4">
        <w:rPr>
          <w:rFonts w:ascii="Arial" w:hAnsi="Arial" w:cs="Arial"/>
          <w:b/>
          <w:sz w:val="24"/>
          <w:szCs w:val="24"/>
        </w:rPr>
        <w:t xml:space="preserve"> for goal attainment</w:t>
      </w:r>
    </w:p>
    <w:p w14:paraId="75DE018D" w14:textId="77777777" w:rsidR="00D93109" w:rsidRPr="00B07EB4" w:rsidRDefault="00D93109" w:rsidP="00B07EB4">
      <w:pPr>
        <w:spacing w:line="360" w:lineRule="auto"/>
        <w:jc w:val="both"/>
        <w:rPr>
          <w:rFonts w:ascii="Arial" w:hAnsi="Arial" w:cs="Arial"/>
          <w:sz w:val="24"/>
          <w:szCs w:val="24"/>
        </w:rPr>
      </w:pPr>
      <w:r w:rsidRPr="00B07EB4">
        <w:rPr>
          <w:rFonts w:ascii="Arial" w:hAnsi="Arial" w:cs="Arial"/>
          <w:sz w:val="24"/>
          <w:szCs w:val="24"/>
        </w:rPr>
        <w:t>A strategic direction for Tesla Motors is also critical to the success of the company in reaching and implementing its corporate objectives for employees, customers, and stakeholders. The company defines SMART Goals for achieving its goals according to its approach, with short and long-term goals for achieving them</w:t>
      </w:r>
      <w:r w:rsidR="00101EFA" w:rsidRPr="00B07EB4">
        <w:rPr>
          <w:rFonts w:ascii="Arial" w:hAnsi="Arial" w:cs="Arial"/>
          <w:sz w:val="24"/>
          <w:szCs w:val="24"/>
        </w:rPr>
        <w:t xml:space="preserve"> (</w:t>
      </w:r>
      <w:proofErr w:type="spellStart"/>
      <w:r w:rsidR="00101EFA" w:rsidRPr="00B07EB4">
        <w:rPr>
          <w:rFonts w:ascii="Arial" w:hAnsi="Arial" w:cs="Arial"/>
          <w:sz w:val="24"/>
          <w:szCs w:val="24"/>
        </w:rPr>
        <w:t>Ravanfar</w:t>
      </w:r>
      <w:proofErr w:type="spellEnd"/>
      <w:r w:rsidR="00101EFA" w:rsidRPr="00B07EB4">
        <w:rPr>
          <w:rFonts w:ascii="Arial" w:hAnsi="Arial" w:cs="Arial"/>
          <w:sz w:val="24"/>
          <w:szCs w:val="24"/>
        </w:rPr>
        <w:t>, 2015)</w:t>
      </w:r>
      <w:r w:rsidRPr="00B07EB4">
        <w:rPr>
          <w:rFonts w:ascii="Arial" w:hAnsi="Arial" w:cs="Arial"/>
          <w:sz w:val="24"/>
          <w:szCs w:val="24"/>
        </w:rPr>
        <w:t xml:space="preserve">. In the corporate structure, employees are expected to choose tactics and </w:t>
      </w:r>
      <w:proofErr w:type="spellStart"/>
      <w:r w:rsidRPr="00B07EB4">
        <w:rPr>
          <w:rFonts w:ascii="Arial" w:hAnsi="Arial" w:cs="Arial"/>
          <w:sz w:val="24"/>
          <w:szCs w:val="24"/>
        </w:rPr>
        <w:t>behavio</w:t>
      </w:r>
      <w:r w:rsidR="0073489C" w:rsidRPr="00B07EB4">
        <w:rPr>
          <w:rFonts w:ascii="Arial" w:hAnsi="Arial" w:cs="Arial"/>
          <w:sz w:val="24"/>
          <w:szCs w:val="24"/>
        </w:rPr>
        <w:t>u</w:t>
      </w:r>
      <w:r w:rsidRPr="00B07EB4">
        <w:rPr>
          <w:rFonts w:ascii="Arial" w:hAnsi="Arial" w:cs="Arial"/>
          <w:sz w:val="24"/>
          <w:szCs w:val="24"/>
        </w:rPr>
        <w:t>rs</w:t>
      </w:r>
      <w:proofErr w:type="spellEnd"/>
      <w:r w:rsidRPr="00B07EB4">
        <w:rPr>
          <w:rFonts w:ascii="Arial" w:hAnsi="Arial" w:cs="Arial"/>
          <w:sz w:val="24"/>
          <w:szCs w:val="24"/>
        </w:rPr>
        <w:t xml:space="preserve"> that will support the firm's aims and objectives, which in turn will help the organization expand and develop.</w:t>
      </w:r>
    </w:p>
    <w:p w14:paraId="60EE80E5" w14:textId="77777777" w:rsidR="00D93109" w:rsidRPr="00B07EB4" w:rsidRDefault="00D93109" w:rsidP="00B07EB4">
      <w:pPr>
        <w:spacing w:line="360" w:lineRule="auto"/>
        <w:jc w:val="both"/>
        <w:rPr>
          <w:rFonts w:ascii="Arial" w:hAnsi="Arial" w:cs="Arial"/>
          <w:b/>
          <w:sz w:val="24"/>
          <w:szCs w:val="24"/>
        </w:rPr>
      </w:pPr>
      <w:r w:rsidRPr="00B07EB4">
        <w:rPr>
          <w:rFonts w:ascii="Arial" w:hAnsi="Arial" w:cs="Arial"/>
          <w:b/>
          <w:sz w:val="24"/>
          <w:szCs w:val="24"/>
        </w:rPr>
        <w:t>1.3. Competitive pressures</w:t>
      </w:r>
    </w:p>
    <w:p w14:paraId="38D3C901" w14:textId="77777777" w:rsidR="00D93109" w:rsidRPr="00B07EB4" w:rsidRDefault="00F376D4" w:rsidP="00B07EB4">
      <w:pPr>
        <w:spacing w:line="360" w:lineRule="auto"/>
        <w:jc w:val="both"/>
        <w:rPr>
          <w:rFonts w:ascii="Arial" w:hAnsi="Arial" w:cs="Arial"/>
          <w:sz w:val="24"/>
          <w:szCs w:val="24"/>
        </w:rPr>
      </w:pPr>
      <w:r w:rsidRPr="00B07EB4">
        <w:rPr>
          <w:rFonts w:ascii="Arial" w:hAnsi="Arial" w:cs="Arial"/>
          <w:sz w:val="24"/>
          <w:szCs w:val="24"/>
        </w:rPr>
        <w:t>The company's strategy is driven by competitive pressure as well as in-depth knowledge of its rivals. Tesla Motors proposes tactics and actions that will address competitive challenges by trying to be flexible with market changes, changing customer demands, and other aspects of the company's business model to make sure its long-term viability.</w:t>
      </w:r>
    </w:p>
    <w:p w14:paraId="2FD2EFD9" w14:textId="77777777" w:rsidR="00D93109" w:rsidRPr="00B07EB4" w:rsidRDefault="00D93109" w:rsidP="00B07EB4">
      <w:pPr>
        <w:spacing w:line="360" w:lineRule="auto"/>
        <w:jc w:val="both"/>
        <w:rPr>
          <w:rFonts w:ascii="Arial" w:hAnsi="Arial" w:cs="Arial"/>
          <w:b/>
          <w:sz w:val="24"/>
          <w:szCs w:val="24"/>
        </w:rPr>
      </w:pPr>
      <w:r w:rsidRPr="00B07EB4">
        <w:rPr>
          <w:rFonts w:ascii="Arial" w:hAnsi="Arial" w:cs="Arial"/>
          <w:b/>
          <w:sz w:val="24"/>
          <w:szCs w:val="24"/>
        </w:rPr>
        <w:t>1.4. Flexibility and adaptability</w:t>
      </w:r>
    </w:p>
    <w:p w14:paraId="4A48326C" w14:textId="77777777" w:rsidR="00A23795" w:rsidRPr="00B07EB4" w:rsidRDefault="00F376D4" w:rsidP="00B07EB4">
      <w:pPr>
        <w:spacing w:line="360" w:lineRule="auto"/>
        <w:jc w:val="both"/>
        <w:rPr>
          <w:rFonts w:ascii="Arial" w:hAnsi="Arial" w:cs="Arial"/>
          <w:sz w:val="24"/>
          <w:szCs w:val="24"/>
        </w:rPr>
      </w:pPr>
      <w:r w:rsidRPr="00B07EB4">
        <w:rPr>
          <w:rFonts w:ascii="Arial" w:hAnsi="Arial" w:cs="Arial"/>
          <w:sz w:val="24"/>
          <w:szCs w:val="24"/>
        </w:rPr>
        <w:t>Adapting to changing conditions is a key aspect of Tesla Motors' approach. The strategic orientation and strategy planning of Tesla Motors are heavily reliant on this element. Firms and businesses tend to become stagnant due to stubbornness in strategy, deterring innovation and development when the marketplace changes.</w:t>
      </w:r>
      <w:r w:rsidR="00A23795" w:rsidRPr="00B07EB4">
        <w:rPr>
          <w:rFonts w:ascii="Arial" w:hAnsi="Arial" w:cs="Arial"/>
          <w:sz w:val="24"/>
          <w:szCs w:val="24"/>
        </w:rPr>
        <w:t xml:space="preserve">                  </w:t>
      </w:r>
    </w:p>
    <w:p w14:paraId="4EC323DD" w14:textId="77777777" w:rsidR="00A23795" w:rsidRPr="00B07EB4" w:rsidRDefault="00A23795" w:rsidP="00B07EB4">
      <w:pPr>
        <w:spacing w:line="360" w:lineRule="auto"/>
        <w:jc w:val="both"/>
        <w:rPr>
          <w:rFonts w:ascii="Arial" w:hAnsi="Arial" w:cs="Arial"/>
          <w:b/>
          <w:sz w:val="24"/>
          <w:szCs w:val="24"/>
        </w:rPr>
      </w:pPr>
      <w:r w:rsidRPr="00B07EB4">
        <w:rPr>
          <w:rFonts w:ascii="Arial" w:hAnsi="Arial" w:cs="Arial"/>
          <w:b/>
          <w:sz w:val="24"/>
          <w:szCs w:val="24"/>
        </w:rPr>
        <w:t>2. Structure</w:t>
      </w:r>
    </w:p>
    <w:p w14:paraId="2F43ABD4" w14:textId="77777777" w:rsidR="00A23795" w:rsidRPr="00B07EB4" w:rsidRDefault="00A23795" w:rsidP="00B07EB4">
      <w:pPr>
        <w:spacing w:line="360" w:lineRule="auto"/>
        <w:jc w:val="both"/>
        <w:rPr>
          <w:rFonts w:ascii="Arial" w:hAnsi="Arial" w:cs="Arial"/>
          <w:b/>
          <w:sz w:val="24"/>
          <w:szCs w:val="24"/>
        </w:rPr>
      </w:pPr>
      <w:r w:rsidRPr="00B07EB4">
        <w:rPr>
          <w:rFonts w:ascii="Arial" w:hAnsi="Arial" w:cs="Arial"/>
          <w:b/>
          <w:sz w:val="24"/>
          <w:szCs w:val="24"/>
        </w:rPr>
        <w:lastRenderedPageBreak/>
        <w:t>2.1. Organizational hierarchy</w:t>
      </w:r>
    </w:p>
    <w:p w14:paraId="5223B5FD" w14:textId="77777777" w:rsidR="00A23795" w:rsidRPr="00B07EB4" w:rsidRDefault="00A23795" w:rsidP="00B07EB4">
      <w:pPr>
        <w:spacing w:line="360" w:lineRule="auto"/>
        <w:jc w:val="both"/>
        <w:rPr>
          <w:rFonts w:ascii="Arial" w:hAnsi="Arial" w:cs="Arial"/>
          <w:sz w:val="24"/>
          <w:szCs w:val="24"/>
        </w:rPr>
      </w:pPr>
      <w:r w:rsidRPr="00B07EB4">
        <w:rPr>
          <w:rFonts w:ascii="Arial" w:hAnsi="Arial" w:cs="Arial"/>
          <w:sz w:val="24"/>
          <w:szCs w:val="24"/>
        </w:rPr>
        <w:t>A flatter management structure at Tesla Motors is anchored by companies that approach teaching and creatively. A lack of managerial layers among workers and greater access to top management and leadership make them feel safer and more confident. In addition, they can also access more information since there are fewer layers.</w:t>
      </w:r>
    </w:p>
    <w:p w14:paraId="3F0979CF" w14:textId="77777777" w:rsidR="00A23795" w:rsidRPr="00B07EB4" w:rsidRDefault="00A23795" w:rsidP="00B07EB4">
      <w:pPr>
        <w:spacing w:line="360" w:lineRule="auto"/>
        <w:jc w:val="both"/>
        <w:rPr>
          <w:rFonts w:ascii="Arial" w:hAnsi="Arial" w:cs="Arial"/>
          <w:b/>
          <w:sz w:val="24"/>
          <w:szCs w:val="24"/>
        </w:rPr>
      </w:pPr>
      <w:r w:rsidRPr="00B07EB4">
        <w:rPr>
          <w:rFonts w:ascii="Arial" w:hAnsi="Arial" w:cs="Arial"/>
          <w:b/>
          <w:sz w:val="24"/>
          <w:szCs w:val="24"/>
        </w:rPr>
        <w:t>2.2. Inter-Departmental coordination</w:t>
      </w:r>
    </w:p>
    <w:p w14:paraId="6992DE4D" w14:textId="77777777" w:rsidR="00A23795" w:rsidRPr="00B07EB4" w:rsidRDefault="00A23795" w:rsidP="00B07EB4">
      <w:pPr>
        <w:spacing w:line="360" w:lineRule="auto"/>
        <w:jc w:val="both"/>
        <w:rPr>
          <w:rFonts w:ascii="Arial" w:hAnsi="Arial" w:cs="Arial"/>
          <w:sz w:val="24"/>
          <w:szCs w:val="24"/>
        </w:rPr>
      </w:pPr>
      <w:r w:rsidRPr="00B07EB4">
        <w:rPr>
          <w:rFonts w:ascii="Arial" w:hAnsi="Arial" w:cs="Arial"/>
          <w:sz w:val="24"/>
          <w:szCs w:val="24"/>
        </w:rPr>
        <w:t xml:space="preserve">                                                                                        </w:t>
      </w:r>
    </w:p>
    <w:p w14:paraId="42672396" w14:textId="77777777" w:rsidR="002B6B91" w:rsidRPr="00B07EB4" w:rsidRDefault="00A23795" w:rsidP="00B07EB4">
      <w:pPr>
        <w:spacing w:line="360" w:lineRule="auto"/>
        <w:jc w:val="both"/>
        <w:rPr>
          <w:rFonts w:ascii="Arial" w:hAnsi="Arial" w:cs="Arial"/>
          <w:sz w:val="24"/>
          <w:szCs w:val="24"/>
        </w:rPr>
      </w:pPr>
      <w:r w:rsidRPr="00B07EB4">
        <w:rPr>
          <w:rFonts w:ascii="Arial" w:hAnsi="Arial" w:cs="Arial"/>
          <w:sz w:val="24"/>
          <w:szCs w:val="24"/>
        </w:rPr>
        <w:t xml:space="preserve">In addition, they can also access more information since there are fewer layers. When a firm's divisions need different skill sets to complete tasks and activities, they often formulate interdepartmental teams. Collaborating across various divisions is organized and efficient in every way.      </w:t>
      </w:r>
    </w:p>
    <w:p w14:paraId="09CD15C0" w14:textId="77777777" w:rsidR="002B6B91" w:rsidRPr="00B07EB4" w:rsidRDefault="002B6B91" w:rsidP="00B07EB4">
      <w:pPr>
        <w:spacing w:line="360" w:lineRule="auto"/>
        <w:jc w:val="both"/>
        <w:rPr>
          <w:rFonts w:ascii="Arial" w:hAnsi="Arial" w:cs="Arial"/>
          <w:b/>
          <w:sz w:val="24"/>
          <w:szCs w:val="24"/>
        </w:rPr>
      </w:pPr>
      <w:r w:rsidRPr="00B07EB4">
        <w:rPr>
          <w:rFonts w:ascii="Arial" w:hAnsi="Arial" w:cs="Arial"/>
          <w:b/>
          <w:sz w:val="24"/>
          <w:szCs w:val="24"/>
        </w:rPr>
        <w:t>2.3. Internal team dynamics</w:t>
      </w:r>
    </w:p>
    <w:p w14:paraId="1BC81B94" w14:textId="77777777" w:rsidR="002B6B91" w:rsidRPr="00B07EB4" w:rsidRDefault="004E69C6" w:rsidP="00B07EB4">
      <w:pPr>
        <w:spacing w:line="360" w:lineRule="auto"/>
        <w:jc w:val="both"/>
        <w:rPr>
          <w:rFonts w:ascii="Arial" w:hAnsi="Arial" w:cs="Arial"/>
          <w:sz w:val="24"/>
          <w:szCs w:val="24"/>
        </w:rPr>
      </w:pPr>
      <w:r w:rsidRPr="00B07EB4">
        <w:rPr>
          <w:rFonts w:ascii="Arial" w:hAnsi="Arial" w:cs="Arial"/>
          <w:sz w:val="24"/>
          <w:szCs w:val="24"/>
        </w:rPr>
        <w:t>Among its core values, Tesla Motors fosters a cooperative environment and enables collaborative work to be completed. The company may assign personal duties and work assignments to jobs requiring personal concentration or scope in such cases</w:t>
      </w:r>
      <w:r w:rsidR="00B07EB4" w:rsidRPr="00B07EB4">
        <w:rPr>
          <w:rFonts w:ascii="Arial" w:hAnsi="Arial" w:cs="Arial"/>
          <w:sz w:val="24"/>
          <w:szCs w:val="24"/>
        </w:rPr>
        <w:t xml:space="preserve"> (Putri, Ghazali &amp; Ahluwalia, 2021)</w:t>
      </w:r>
      <w:r w:rsidRPr="00B07EB4">
        <w:rPr>
          <w:rFonts w:ascii="Arial" w:hAnsi="Arial" w:cs="Arial"/>
          <w:sz w:val="24"/>
          <w:szCs w:val="24"/>
        </w:rPr>
        <w:t>. Similarly, Tesla Motors employees are expected to work well with their coworkers and to get along with others on a personal level.</w:t>
      </w:r>
    </w:p>
    <w:p w14:paraId="66D6B26A" w14:textId="77777777" w:rsidR="002B6B91" w:rsidRPr="00B07EB4" w:rsidRDefault="002B6B91" w:rsidP="00B07EB4">
      <w:pPr>
        <w:spacing w:line="360" w:lineRule="auto"/>
        <w:jc w:val="both"/>
        <w:rPr>
          <w:rFonts w:ascii="Arial" w:hAnsi="Arial" w:cs="Arial"/>
          <w:b/>
          <w:sz w:val="24"/>
          <w:szCs w:val="24"/>
        </w:rPr>
      </w:pPr>
      <w:r w:rsidRPr="00B07EB4">
        <w:rPr>
          <w:rFonts w:ascii="Arial" w:hAnsi="Arial" w:cs="Arial"/>
          <w:b/>
          <w:sz w:val="24"/>
          <w:szCs w:val="24"/>
        </w:rPr>
        <w:t>3. Systems</w:t>
      </w:r>
    </w:p>
    <w:p w14:paraId="55876872" w14:textId="77777777" w:rsidR="002B6B91" w:rsidRPr="00B07EB4" w:rsidRDefault="002B6B91" w:rsidP="00B07EB4">
      <w:pPr>
        <w:spacing w:line="360" w:lineRule="auto"/>
        <w:jc w:val="both"/>
        <w:rPr>
          <w:rFonts w:ascii="Arial" w:hAnsi="Arial" w:cs="Arial"/>
          <w:b/>
          <w:sz w:val="24"/>
          <w:szCs w:val="24"/>
        </w:rPr>
      </w:pPr>
      <w:r w:rsidRPr="00B07EB4">
        <w:rPr>
          <w:rFonts w:ascii="Arial" w:hAnsi="Arial" w:cs="Arial"/>
          <w:b/>
          <w:sz w:val="24"/>
          <w:szCs w:val="24"/>
        </w:rPr>
        <w:t>3.1. Organizational systems in place</w:t>
      </w:r>
    </w:p>
    <w:p w14:paraId="46BEB262" w14:textId="77777777" w:rsidR="002B6B91" w:rsidRPr="00B07EB4" w:rsidRDefault="004E69C6" w:rsidP="00B07EB4">
      <w:pPr>
        <w:spacing w:line="360" w:lineRule="auto"/>
        <w:jc w:val="both"/>
        <w:rPr>
          <w:rFonts w:ascii="Arial" w:hAnsi="Arial" w:cs="Arial"/>
          <w:sz w:val="24"/>
          <w:szCs w:val="24"/>
        </w:rPr>
      </w:pPr>
      <w:r w:rsidRPr="00B07EB4">
        <w:rPr>
          <w:rFonts w:ascii="Arial" w:hAnsi="Arial" w:cs="Arial"/>
          <w:sz w:val="24"/>
          <w:szCs w:val="24"/>
        </w:rPr>
        <w:t>Tesla Motors has specifications and clearly defined processes outlined to ensure that the commercial activities of the company run smoothly and that controversies or disagreements do not arise.</w:t>
      </w:r>
    </w:p>
    <w:p w14:paraId="1CCE32B2" w14:textId="77777777" w:rsidR="002B6B91" w:rsidRPr="00B07EB4" w:rsidRDefault="002B6B91" w:rsidP="00B07EB4">
      <w:pPr>
        <w:spacing w:line="360" w:lineRule="auto"/>
        <w:jc w:val="both"/>
        <w:rPr>
          <w:rFonts w:ascii="Arial" w:hAnsi="Arial" w:cs="Arial"/>
          <w:b/>
          <w:sz w:val="24"/>
          <w:szCs w:val="24"/>
        </w:rPr>
      </w:pPr>
      <w:r w:rsidRPr="00B07EB4">
        <w:rPr>
          <w:rFonts w:ascii="Arial" w:hAnsi="Arial" w:cs="Arial"/>
          <w:b/>
          <w:sz w:val="24"/>
          <w:szCs w:val="24"/>
        </w:rPr>
        <w:t>3.2. Defined controls for systems</w:t>
      </w:r>
    </w:p>
    <w:p w14:paraId="2D7B8904" w14:textId="77777777" w:rsidR="002B6B91" w:rsidRPr="00B07EB4" w:rsidRDefault="00283490" w:rsidP="00B07EB4">
      <w:pPr>
        <w:spacing w:line="360" w:lineRule="auto"/>
        <w:jc w:val="both"/>
        <w:rPr>
          <w:rFonts w:ascii="Arial" w:hAnsi="Arial" w:cs="Arial"/>
          <w:sz w:val="24"/>
          <w:szCs w:val="24"/>
        </w:rPr>
      </w:pPr>
      <w:r w:rsidRPr="00B07EB4">
        <w:rPr>
          <w:rFonts w:ascii="Arial" w:hAnsi="Arial" w:cs="Arial"/>
          <w:sz w:val="24"/>
          <w:szCs w:val="24"/>
        </w:rPr>
        <w:t>Tesla Motors has developed tools and procedures designed specifically for analyzing and attaining goals across the various processes. Limits and measurements are adapted to ensure that they are aligned with the responsibilities and activities specific to each sector.</w:t>
      </w:r>
    </w:p>
    <w:p w14:paraId="77443AB0" w14:textId="77777777" w:rsidR="00283490" w:rsidRPr="00B07EB4" w:rsidRDefault="00283490" w:rsidP="00B07EB4">
      <w:pPr>
        <w:spacing w:line="360" w:lineRule="auto"/>
        <w:jc w:val="both"/>
        <w:rPr>
          <w:rFonts w:ascii="Arial" w:hAnsi="Arial" w:cs="Arial"/>
          <w:sz w:val="24"/>
          <w:szCs w:val="24"/>
        </w:rPr>
      </w:pPr>
    </w:p>
    <w:p w14:paraId="0F8C62C8" w14:textId="77777777" w:rsidR="00283490" w:rsidRPr="00B07EB4" w:rsidRDefault="00283490" w:rsidP="00B07EB4">
      <w:pPr>
        <w:spacing w:line="360" w:lineRule="auto"/>
        <w:jc w:val="both"/>
        <w:rPr>
          <w:rFonts w:ascii="Arial" w:hAnsi="Arial" w:cs="Arial"/>
          <w:b/>
          <w:sz w:val="24"/>
          <w:szCs w:val="24"/>
        </w:rPr>
      </w:pPr>
      <w:r w:rsidRPr="00B07EB4">
        <w:rPr>
          <w:rFonts w:ascii="Arial" w:hAnsi="Arial" w:cs="Arial"/>
          <w:b/>
          <w:sz w:val="24"/>
          <w:szCs w:val="24"/>
        </w:rPr>
        <w:t>4. Shared values </w:t>
      </w:r>
    </w:p>
    <w:p w14:paraId="17B65B6A" w14:textId="77777777" w:rsidR="00283490" w:rsidRPr="00B07EB4" w:rsidRDefault="00283490" w:rsidP="00B07EB4">
      <w:pPr>
        <w:spacing w:line="360" w:lineRule="auto"/>
        <w:jc w:val="both"/>
        <w:rPr>
          <w:rFonts w:ascii="Arial" w:hAnsi="Arial" w:cs="Arial"/>
          <w:b/>
          <w:sz w:val="24"/>
          <w:szCs w:val="24"/>
        </w:rPr>
      </w:pPr>
      <w:r w:rsidRPr="00B07EB4">
        <w:rPr>
          <w:rFonts w:ascii="Arial" w:hAnsi="Arial" w:cs="Arial"/>
          <w:b/>
          <w:sz w:val="24"/>
          <w:szCs w:val="24"/>
        </w:rPr>
        <w:t>4.1. Core values</w:t>
      </w:r>
    </w:p>
    <w:p w14:paraId="49DDB34B" w14:textId="77777777" w:rsidR="001D62B2" w:rsidRPr="00B07EB4" w:rsidRDefault="001D62B2" w:rsidP="00B07EB4">
      <w:pPr>
        <w:spacing w:line="360" w:lineRule="auto"/>
        <w:jc w:val="both"/>
        <w:rPr>
          <w:rFonts w:ascii="Arial" w:hAnsi="Arial" w:cs="Arial"/>
          <w:sz w:val="24"/>
          <w:szCs w:val="24"/>
        </w:rPr>
      </w:pPr>
      <w:r w:rsidRPr="00B07EB4">
        <w:rPr>
          <w:rFonts w:ascii="Arial" w:hAnsi="Arial" w:cs="Arial"/>
          <w:sz w:val="24"/>
          <w:szCs w:val="24"/>
        </w:rPr>
        <w:t xml:space="preserve">Tesla Motors' fundamental values are established and conveyed to all its employees to establish an innovative and supportive corporate culture that will motivate and inspire them to work effectively. </w:t>
      </w:r>
    </w:p>
    <w:p w14:paraId="59343084" w14:textId="77777777" w:rsidR="00397F1E" w:rsidRPr="00B07EB4" w:rsidRDefault="00397F1E" w:rsidP="00B07EB4">
      <w:pPr>
        <w:spacing w:line="360" w:lineRule="auto"/>
        <w:jc w:val="both"/>
        <w:rPr>
          <w:rFonts w:ascii="Arial" w:hAnsi="Arial" w:cs="Arial"/>
          <w:b/>
          <w:sz w:val="24"/>
          <w:szCs w:val="24"/>
        </w:rPr>
      </w:pPr>
      <w:r w:rsidRPr="00B07EB4">
        <w:rPr>
          <w:rFonts w:ascii="Arial" w:hAnsi="Arial" w:cs="Arial"/>
          <w:b/>
          <w:sz w:val="24"/>
          <w:szCs w:val="24"/>
        </w:rPr>
        <w:t>4.2. Corporate culture</w:t>
      </w:r>
    </w:p>
    <w:p w14:paraId="423623DA" w14:textId="77777777" w:rsidR="001D62B2" w:rsidRPr="00B07EB4" w:rsidRDefault="001D62B2" w:rsidP="00B07EB4">
      <w:pPr>
        <w:spacing w:line="360" w:lineRule="auto"/>
        <w:jc w:val="both"/>
        <w:rPr>
          <w:rFonts w:ascii="Arial" w:hAnsi="Arial" w:cs="Arial"/>
          <w:sz w:val="24"/>
          <w:szCs w:val="24"/>
        </w:rPr>
      </w:pPr>
      <w:r w:rsidRPr="00B07EB4">
        <w:rPr>
          <w:rFonts w:ascii="Arial" w:hAnsi="Arial" w:cs="Arial"/>
          <w:sz w:val="24"/>
          <w:szCs w:val="24"/>
        </w:rPr>
        <w:t xml:space="preserve">Tesla Motors celebrates and values its differences while promoting an inclusive culture. </w:t>
      </w:r>
      <w:r w:rsidR="0073489C" w:rsidRPr="00B07EB4">
        <w:rPr>
          <w:rFonts w:ascii="Arial" w:hAnsi="Arial" w:cs="Arial"/>
          <w:sz w:val="24"/>
          <w:szCs w:val="24"/>
        </w:rPr>
        <w:t>Several</w:t>
      </w:r>
      <w:r w:rsidRPr="00B07EB4">
        <w:rPr>
          <w:rFonts w:ascii="Arial" w:hAnsi="Arial" w:cs="Arial"/>
          <w:sz w:val="24"/>
          <w:szCs w:val="24"/>
        </w:rPr>
        <w:t xml:space="preserve"> Tesla Motors factories are located around the globe. Therefore, the firm employs internal laws to reduce instances of discrimination, while also maintaining organizational </w:t>
      </w:r>
      <w:proofErr w:type="spellStart"/>
      <w:r w:rsidRPr="00B07EB4">
        <w:rPr>
          <w:rFonts w:ascii="Arial" w:hAnsi="Arial" w:cs="Arial"/>
          <w:sz w:val="24"/>
          <w:szCs w:val="24"/>
        </w:rPr>
        <w:t>behavio</w:t>
      </w:r>
      <w:r w:rsidR="0073489C" w:rsidRPr="00B07EB4">
        <w:rPr>
          <w:rFonts w:ascii="Arial" w:hAnsi="Arial" w:cs="Arial"/>
          <w:sz w:val="24"/>
          <w:szCs w:val="24"/>
        </w:rPr>
        <w:t>u</w:t>
      </w:r>
      <w:r w:rsidRPr="00B07EB4">
        <w:rPr>
          <w:rFonts w:ascii="Arial" w:hAnsi="Arial" w:cs="Arial"/>
          <w:sz w:val="24"/>
          <w:szCs w:val="24"/>
        </w:rPr>
        <w:t>r</w:t>
      </w:r>
      <w:proofErr w:type="spellEnd"/>
      <w:r w:rsidRPr="00B07EB4">
        <w:rPr>
          <w:rFonts w:ascii="Arial" w:hAnsi="Arial" w:cs="Arial"/>
          <w:sz w:val="24"/>
          <w:szCs w:val="24"/>
        </w:rPr>
        <w:t xml:space="preserve"> that promotes diversity.</w:t>
      </w:r>
    </w:p>
    <w:p w14:paraId="320A2B40" w14:textId="77777777" w:rsidR="001D62B2" w:rsidRPr="00B07EB4" w:rsidRDefault="001D62B2" w:rsidP="00B07EB4">
      <w:pPr>
        <w:spacing w:line="360" w:lineRule="auto"/>
        <w:jc w:val="both"/>
        <w:rPr>
          <w:rFonts w:ascii="Arial" w:hAnsi="Arial" w:cs="Arial"/>
          <w:b/>
          <w:sz w:val="24"/>
          <w:szCs w:val="24"/>
        </w:rPr>
      </w:pPr>
      <w:r w:rsidRPr="00B07EB4">
        <w:rPr>
          <w:rFonts w:ascii="Arial" w:hAnsi="Arial" w:cs="Arial"/>
          <w:b/>
          <w:sz w:val="24"/>
          <w:szCs w:val="24"/>
        </w:rPr>
        <w:t>5. Style </w:t>
      </w:r>
    </w:p>
    <w:p w14:paraId="4B2A13E9" w14:textId="77777777" w:rsidR="001D62B2" w:rsidRPr="00B07EB4" w:rsidRDefault="001D62B2" w:rsidP="00B07EB4">
      <w:pPr>
        <w:spacing w:line="360" w:lineRule="auto"/>
        <w:jc w:val="both"/>
        <w:rPr>
          <w:rFonts w:ascii="Arial" w:hAnsi="Arial" w:cs="Arial"/>
          <w:b/>
          <w:sz w:val="24"/>
          <w:szCs w:val="24"/>
        </w:rPr>
      </w:pPr>
      <w:r w:rsidRPr="00B07EB4">
        <w:rPr>
          <w:rFonts w:ascii="Arial" w:hAnsi="Arial" w:cs="Arial"/>
          <w:b/>
          <w:sz w:val="24"/>
          <w:szCs w:val="24"/>
        </w:rPr>
        <w:t>5.1 leadership style</w:t>
      </w:r>
    </w:p>
    <w:p w14:paraId="284AAD6F" w14:textId="77777777" w:rsidR="001D62B2" w:rsidRPr="00B07EB4" w:rsidRDefault="008A298C" w:rsidP="00B07EB4">
      <w:pPr>
        <w:spacing w:line="360" w:lineRule="auto"/>
        <w:jc w:val="both"/>
        <w:rPr>
          <w:rFonts w:ascii="Arial" w:hAnsi="Arial" w:cs="Arial"/>
          <w:sz w:val="24"/>
          <w:szCs w:val="24"/>
        </w:rPr>
      </w:pPr>
      <w:r w:rsidRPr="00B07EB4">
        <w:rPr>
          <w:rFonts w:ascii="Arial" w:hAnsi="Arial" w:cs="Arial"/>
          <w:sz w:val="24"/>
          <w:szCs w:val="24"/>
        </w:rPr>
        <w:t xml:space="preserve">The management style at Tesla Motors is collaborative. Tesla Motors' participative approach to leadership increases the chances of its workers being involved in management decisions. As a result, the leadership </w:t>
      </w:r>
      <w:r w:rsidR="0073489C" w:rsidRPr="00B07EB4">
        <w:rPr>
          <w:rFonts w:ascii="Arial" w:hAnsi="Arial" w:cs="Arial"/>
          <w:sz w:val="24"/>
          <w:szCs w:val="24"/>
        </w:rPr>
        <w:t>can</w:t>
      </w:r>
      <w:r w:rsidRPr="00B07EB4">
        <w:rPr>
          <w:rFonts w:ascii="Arial" w:hAnsi="Arial" w:cs="Arial"/>
          <w:sz w:val="24"/>
          <w:szCs w:val="24"/>
        </w:rPr>
        <w:t xml:space="preserve"> engage in frequent dialogues with employees and representatives from different management teams to solve any potential problems or to solicit opinions about strategic strategies and operational issues.</w:t>
      </w:r>
    </w:p>
    <w:p w14:paraId="53EC425B" w14:textId="77777777" w:rsidR="001D62B2" w:rsidRDefault="001D62B2" w:rsidP="00B07EB4">
      <w:pPr>
        <w:spacing w:line="360" w:lineRule="auto"/>
        <w:jc w:val="both"/>
        <w:rPr>
          <w:rFonts w:ascii="Arial" w:hAnsi="Arial" w:cs="Arial"/>
          <w:sz w:val="24"/>
          <w:szCs w:val="24"/>
        </w:rPr>
      </w:pPr>
    </w:p>
    <w:p w14:paraId="29BA7E64" w14:textId="77777777" w:rsidR="00B07EB4" w:rsidRDefault="00B07EB4" w:rsidP="00B07EB4">
      <w:pPr>
        <w:spacing w:line="360" w:lineRule="auto"/>
        <w:jc w:val="both"/>
        <w:rPr>
          <w:rFonts w:ascii="Arial" w:hAnsi="Arial" w:cs="Arial"/>
          <w:sz w:val="24"/>
          <w:szCs w:val="24"/>
        </w:rPr>
      </w:pPr>
    </w:p>
    <w:p w14:paraId="728F9A4B" w14:textId="77777777" w:rsidR="00B07EB4" w:rsidRDefault="00B07EB4" w:rsidP="00B07EB4">
      <w:pPr>
        <w:spacing w:line="360" w:lineRule="auto"/>
        <w:jc w:val="both"/>
        <w:rPr>
          <w:rFonts w:ascii="Arial" w:hAnsi="Arial" w:cs="Arial"/>
          <w:sz w:val="24"/>
          <w:szCs w:val="24"/>
        </w:rPr>
      </w:pPr>
    </w:p>
    <w:p w14:paraId="0A1F1288" w14:textId="77777777" w:rsidR="00B07EB4" w:rsidRPr="00B07EB4" w:rsidRDefault="00B07EB4" w:rsidP="00B07EB4">
      <w:pPr>
        <w:spacing w:line="360" w:lineRule="auto"/>
        <w:jc w:val="both"/>
        <w:rPr>
          <w:rFonts w:ascii="Arial" w:hAnsi="Arial" w:cs="Arial"/>
          <w:sz w:val="24"/>
          <w:szCs w:val="24"/>
        </w:rPr>
      </w:pPr>
    </w:p>
    <w:p w14:paraId="65169271" w14:textId="77777777" w:rsidR="001D62B2" w:rsidRPr="00B07EB4" w:rsidRDefault="001D62B2" w:rsidP="00B07EB4">
      <w:pPr>
        <w:spacing w:line="360" w:lineRule="auto"/>
        <w:jc w:val="both"/>
        <w:rPr>
          <w:rFonts w:ascii="Arial" w:hAnsi="Arial" w:cs="Arial"/>
          <w:b/>
          <w:sz w:val="24"/>
          <w:szCs w:val="24"/>
        </w:rPr>
      </w:pPr>
      <w:r w:rsidRPr="00B07EB4">
        <w:rPr>
          <w:rFonts w:ascii="Arial" w:hAnsi="Arial" w:cs="Arial"/>
          <w:b/>
          <w:sz w:val="24"/>
          <w:szCs w:val="24"/>
        </w:rPr>
        <w:t>5.2 Effectiveness of leadership style</w:t>
      </w:r>
    </w:p>
    <w:p w14:paraId="2DFCEB3E" w14:textId="77777777" w:rsidR="001D62B2" w:rsidRPr="00B07EB4" w:rsidRDefault="008A298C" w:rsidP="00B07EB4">
      <w:pPr>
        <w:spacing w:line="360" w:lineRule="auto"/>
        <w:jc w:val="both"/>
        <w:rPr>
          <w:rFonts w:ascii="Arial" w:hAnsi="Arial" w:cs="Arial"/>
          <w:sz w:val="24"/>
          <w:szCs w:val="24"/>
        </w:rPr>
      </w:pPr>
      <w:r w:rsidRPr="00B07EB4">
        <w:rPr>
          <w:rFonts w:ascii="Arial" w:hAnsi="Arial" w:cs="Arial"/>
          <w:sz w:val="24"/>
          <w:szCs w:val="24"/>
        </w:rPr>
        <w:lastRenderedPageBreak/>
        <w:t xml:space="preserve">As a means of achieving business objectives and designing the future of the organization, participative leadership is highly beneficial. It appears that employees feel respected, </w:t>
      </w:r>
      <w:r w:rsidR="0073489C" w:rsidRPr="00B07EB4">
        <w:rPr>
          <w:rFonts w:ascii="Arial" w:hAnsi="Arial" w:cs="Arial"/>
          <w:sz w:val="24"/>
          <w:szCs w:val="24"/>
        </w:rPr>
        <w:t xml:space="preserve">and </w:t>
      </w:r>
      <w:r w:rsidRPr="00B07EB4">
        <w:rPr>
          <w:rFonts w:ascii="Arial" w:hAnsi="Arial" w:cs="Arial"/>
          <w:sz w:val="24"/>
          <w:szCs w:val="24"/>
        </w:rPr>
        <w:t>treated as valuable members of the team, and their contributions valued.</w:t>
      </w:r>
      <w:r w:rsidR="000A56C2" w:rsidRPr="00B07EB4">
        <w:rPr>
          <w:rFonts w:ascii="Arial" w:hAnsi="Arial" w:cs="Arial"/>
          <w:sz w:val="24"/>
          <w:szCs w:val="24"/>
        </w:rPr>
        <w:t xml:space="preserve"> </w:t>
      </w:r>
    </w:p>
    <w:p w14:paraId="5AD97C78" w14:textId="77777777" w:rsidR="001D62B2" w:rsidRPr="00B07EB4" w:rsidRDefault="001D62B2" w:rsidP="00B07EB4">
      <w:pPr>
        <w:spacing w:line="360" w:lineRule="auto"/>
        <w:jc w:val="both"/>
        <w:rPr>
          <w:rFonts w:ascii="Arial" w:hAnsi="Arial" w:cs="Arial"/>
          <w:b/>
          <w:sz w:val="24"/>
          <w:szCs w:val="24"/>
        </w:rPr>
      </w:pPr>
      <w:r w:rsidRPr="00B07EB4">
        <w:rPr>
          <w:rFonts w:ascii="Arial" w:hAnsi="Arial" w:cs="Arial"/>
          <w:b/>
          <w:sz w:val="24"/>
          <w:szCs w:val="24"/>
        </w:rPr>
        <w:t>6. Staff</w:t>
      </w:r>
    </w:p>
    <w:p w14:paraId="6488E45A" w14:textId="77777777" w:rsidR="001D62B2" w:rsidRPr="00B07EB4" w:rsidRDefault="001D62B2" w:rsidP="00B07EB4">
      <w:pPr>
        <w:spacing w:line="360" w:lineRule="auto"/>
        <w:jc w:val="both"/>
        <w:rPr>
          <w:rFonts w:ascii="Arial" w:hAnsi="Arial" w:cs="Arial"/>
          <w:b/>
          <w:sz w:val="24"/>
          <w:szCs w:val="24"/>
        </w:rPr>
      </w:pPr>
      <w:r w:rsidRPr="00B07EB4">
        <w:rPr>
          <w:rFonts w:ascii="Arial" w:hAnsi="Arial" w:cs="Arial"/>
          <w:b/>
          <w:sz w:val="24"/>
          <w:szCs w:val="24"/>
        </w:rPr>
        <w:t>6.1 Number of employees</w:t>
      </w:r>
    </w:p>
    <w:p w14:paraId="72AD4BF3" w14:textId="77777777" w:rsidR="000A56C2" w:rsidRPr="00B07EB4" w:rsidRDefault="000A56C2" w:rsidP="00B07EB4">
      <w:pPr>
        <w:spacing w:line="360" w:lineRule="auto"/>
        <w:jc w:val="both"/>
        <w:rPr>
          <w:rFonts w:ascii="Arial" w:hAnsi="Arial" w:cs="Arial"/>
          <w:sz w:val="24"/>
          <w:szCs w:val="24"/>
        </w:rPr>
      </w:pPr>
      <w:r w:rsidRPr="00B07EB4">
        <w:rPr>
          <w:rFonts w:ascii="Arial" w:hAnsi="Arial" w:cs="Arial"/>
          <w:sz w:val="24"/>
          <w:szCs w:val="24"/>
        </w:rPr>
        <w:t>According to the company's revenue, Tesla Motors has a large workforce. According to the company's revenue, Tesla Motors has a large workforce. While much of Tesla Motors' worldwide group embraces and cultivates diversity, it also operates in harmony with its employees to ensure business success.</w:t>
      </w:r>
    </w:p>
    <w:p w14:paraId="7D47A1C2" w14:textId="77777777" w:rsidR="000675E9" w:rsidRPr="00B07EB4" w:rsidRDefault="000675E9" w:rsidP="00B07EB4">
      <w:pPr>
        <w:spacing w:line="360" w:lineRule="auto"/>
        <w:jc w:val="both"/>
        <w:rPr>
          <w:rFonts w:ascii="Arial" w:hAnsi="Arial" w:cs="Arial"/>
          <w:sz w:val="24"/>
          <w:szCs w:val="24"/>
        </w:rPr>
      </w:pPr>
    </w:p>
    <w:p w14:paraId="401592AD" w14:textId="77777777" w:rsidR="000675E9" w:rsidRPr="00B07EB4" w:rsidRDefault="000675E9" w:rsidP="00B07EB4">
      <w:pPr>
        <w:spacing w:line="360" w:lineRule="auto"/>
        <w:jc w:val="both"/>
        <w:rPr>
          <w:rFonts w:ascii="Arial" w:hAnsi="Arial" w:cs="Arial"/>
          <w:b/>
          <w:sz w:val="24"/>
          <w:szCs w:val="24"/>
        </w:rPr>
      </w:pPr>
      <w:r w:rsidRPr="00B07EB4">
        <w:rPr>
          <w:rFonts w:ascii="Arial" w:hAnsi="Arial" w:cs="Arial"/>
          <w:b/>
          <w:sz w:val="24"/>
          <w:szCs w:val="24"/>
        </w:rPr>
        <w:t>7. Skills</w:t>
      </w:r>
    </w:p>
    <w:p w14:paraId="16A8D2CA" w14:textId="77777777" w:rsidR="000675E9" w:rsidRPr="00B07EB4" w:rsidRDefault="000675E9" w:rsidP="00B07EB4">
      <w:pPr>
        <w:spacing w:line="360" w:lineRule="auto"/>
        <w:jc w:val="both"/>
        <w:rPr>
          <w:rFonts w:ascii="Arial" w:hAnsi="Arial" w:cs="Arial"/>
          <w:b/>
          <w:sz w:val="24"/>
          <w:szCs w:val="24"/>
        </w:rPr>
      </w:pPr>
      <w:r w:rsidRPr="00B07EB4">
        <w:rPr>
          <w:rFonts w:ascii="Arial" w:hAnsi="Arial" w:cs="Arial"/>
          <w:b/>
          <w:sz w:val="24"/>
          <w:szCs w:val="24"/>
        </w:rPr>
        <w:t>7. 1. Employee skills</w:t>
      </w:r>
    </w:p>
    <w:p w14:paraId="65AB3DFC" w14:textId="77777777" w:rsidR="000675E9" w:rsidRPr="00B07EB4" w:rsidRDefault="000675E9" w:rsidP="00B07EB4">
      <w:pPr>
        <w:spacing w:line="360" w:lineRule="auto"/>
        <w:jc w:val="both"/>
        <w:rPr>
          <w:rFonts w:ascii="Arial" w:hAnsi="Arial" w:cs="Arial"/>
          <w:sz w:val="24"/>
          <w:szCs w:val="24"/>
        </w:rPr>
      </w:pPr>
      <w:r w:rsidRPr="00B07EB4">
        <w:rPr>
          <w:rFonts w:ascii="Arial" w:hAnsi="Arial" w:cs="Arial"/>
          <w:sz w:val="24"/>
          <w:szCs w:val="24"/>
        </w:rPr>
        <w:t>A notable team at Tesla Motors possesses a wide range of skills and abilities. It hires employees based on their expertise and qualifications. It is important to Tesla Motors that it hires the best people and develops them further over time to progress and develop the company.</w:t>
      </w:r>
    </w:p>
    <w:p w14:paraId="7575EBFF" w14:textId="77777777" w:rsidR="000675E9" w:rsidRPr="00B07EB4" w:rsidRDefault="000675E9" w:rsidP="00B07EB4">
      <w:pPr>
        <w:spacing w:line="360" w:lineRule="auto"/>
        <w:jc w:val="both"/>
        <w:rPr>
          <w:rFonts w:ascii="Arial" w:hAnsi="Arial" w:cs="Arial"/>
          <w:b/>
          <w:sz w:val="24"/>
          <w:szCs w:val="24"/>
        </w:rPr>
      </w:pPr>
      <w:r w:rsidRPr="00B07EB4">
        <w:rPr>
          <w:rFonts w:ascii="Arial" w:hAnsi="Arial" w:cs="Arial"/>
          <w:b/>
          <w:sz w:val="24"/>
          <w:szCs w:val="24"/>
        </w:rPr>
        <w:t>7.2. Skill management</w:t>
      </w:r>
    </w:p>
    <w:p w14:paraId="47EB94B7" w14:textId="77777777" w:rsidR="000675E9" w:rsidRPr="00B07EB4" w:rsidRDefault="000675E9" w:rsidP="00B07EB4">
      <w:pPr>
        <w:spacing w:line="360" w:lineRule="auto"/>
        <w:jc w:val="both"/>
        <w:rPr>
          <w:rFonts w:ascii="Arial" w:hAnsi="Arial" w:cs="Arial"/>
          <w:sz w:val="24"/>
          <w:szCs w:val="24"/>
        </w:rPr>
      </w:pPr>
      <w:r w:rsidRPr="00B07EB4">
        <w:rPr>
          <w:rFonts w:ascii="Arial" w:hAnsi="Arial" w:cs="Arial"/>
          <w:sz w:val="24"/>
          <w:szCs w:val="24"/>
        </w:rPr>
        <w:t>At Tesla Motors, we take special care to develop talent and abilities within our staff. The company provides frequent and intense training to its employees, which is both internal and externally overseen. Consequently, they have the opportunity to grow and advance.</w:t>
      </w:r>
    </w:p>
    <w:p w14:paraId="33B50CB8" w14:textId="77777777" w:rsidR="00C94490" w:rsidRPr="00B07EB4" w:rsidRDefault="00C94490" w:rsidP="00B07EB4">
      <w:pPr>
        <w:spacing w:line="360" w:lineRule="auto"/>
        <w:jc w:val="both"/>
        <w:rPr>
          <w:rFonts w:ascii="Arial" w:hAnsi="Arial" w:cs="Arial"/>
          <w:sz w:val="24"/>
          <w:szCs w:val="24"/>
        </w:rPr>
      </w:pPr>
    </w:p>
    <w:p w14:paraId="43B5B953" w14:textId="77777777" w:rsidR="00C94490" w:rsidRPr="00B07EB4" w:rsidRDefault="00C94490" w:rsidP="00B07EB4">
      <w:pPr>
        <w:spacing w:line="360" w:lineRule="auto"/>
        <w:jc w:val="both"/>
        <w:rPr>
          <w:rFonts w:ascii="Arial" w:hAnsi="Arial" w:cs="Arial"/>
          <w:sz w:val="24"/>
          <w:szCs w:val="24"/>
        </w:rPr>
      </w:pPr>
    </w:p>
    <w:p w14:paraId="2D936DC2" w14:textId="77777777" w:rsidR="00C94490" w:rsidRPr="00B07EB4" w:rsidRDefault="00C94490" w:rsidP="00B07EB4">
      <w:pPr>
        <w:spacing w:line="360" w:lineRule="auto"/>
        <w:jc w:val="both"/>
        <w:rPr>
          <w:rFonts w:ascii="Arial" w:hAnsi="Arial" w:cs="Arial"/>
          <w:sz w:val="24"/>
          <w:szCs w:val="24"/>
        </w:rPr>
      </w:pPr>
    </w:p>
    <w:p w14:paraId="0BE685B2" w14:textId="77777777" w:rsidR="00C94490" w:rsidRPr="00B07EB4" w:rsidRDefault="00C94490" w:rsidP="00B07EB4">
      <w:pPr>
        <w:pStyle w:val="Heading1"/>
      </w:pPr>
      <w:bookmarkStart w:id="14" w:name="_Toc101526007"/>
      <w:r w:rsidRPr="00B07EB4">
        <w:lastRenderedPageBreak/>
        <w:t>Conclusion</w:t>
      </w:r>
      <w:bookmarkEnd w:id="14"/>
    </w:p>
    <w:p w14:paraId="25A3A574" w14:textId="77777777" w:rsidR="00C94490" w:rsidRPr="00B07EB4" w:rsidRDefault="00C94490" w:rsidP="00B07EB4">
      <w:pPr>
        <w:spacing w:line="360" w:lineRule="auto"/>
        <w:jc w:val="both"/>
        <w:rPr>
          <w:rFonts w:ascii="Arial" w:hAnsi="Arial" w:cs="Arial"/>
          <w:sz w:val="24"/>
          <w:szCs w:val="24"/>
        </w:rPr>
      </w:pPr>
      <w:r w:rsidRPr="00B07EB4">
        <w:rPr>
          <w:rFonts w:ascii="Arial" w:hAnsi="Arial" w:cs="Arial"/>
          <w:sz w:val="24"/>
          <w:szCs w:val="24"/>
        </w:rPr>
        <w:t>This paper focuses on how the strategy of Tesla is implemented and how key problems are addressed as well as how models and theories are applied within the strategy implementation of the company. Introducing and describing the Tesla Motors Corporation, a company that makes cars, is the first part of the study. An explanation of strategy is provided. Also, there was a mission statement and a vision statement presented. An external industry study was provided, which included a PESTEL analysis and a Porter's five forces analysis. As part of the internal analysis, the VIRO analysis, value chain, and SWOT analysis were all used. As a result, both the Ansoff matrix and the 7s model, which are based on the competitiveness of the company, are also employed in this report to guarantee the company's more strategic actions.</w:t>
      </w:r>
    </w:p>
    <w:p w14:paraId="120F17EE" w14:textId="77777777" w:rsidR="00C94490" w:rsidRPr="00B07EB4" w:rsidRDefault="00C94490" w:rsidP="00B07EB4">
      <w:pPr>
        <w:pStyle w:val="Heading1"/>
      </w:pPr>
      <w:bookmarkStart w:id="15" w:name="_Toc101526008"/>
      <w:r w:rsidRPr="00B07EB4">
        <w:t>Recommendation</w:t>
      </w:r>
      <w:bookmarkEnd w:id="15"/>
    </w:p>
    <w:p w14:paraId="6815AF32" w14:textId="77777777" w:rsidR="00283490" w:rsidRPr="00B07EB4" w:rsidRDefault="00C94490" w:rsidP="00B07EB4">
      <w:pPr>
        <w:spacing w:line="360" w:lineRule="auto"/>
        <w:jc w:val="both"/>
        <w:rPr>
          <w:rFonts w:ascii="Arial" w:hAnsi="Arial" w:cs="Arial"/>
          <w:sz w:val="24"/>
          <w:szCs w:val="24"/>
        </w:rPr>
      </w:pPr>
      <w:r w:rsidRPr="00B07EB4">
        <w:rPr>
          <w:rFonts w:ascii="Arial" w:hAnsi="Arial" w:cs="Arial"/>
          <w:sz w:val="24"/>
          <w:szCs w:val="24"/>
        </w:rPr>
        <w:t>Based on an assessment of Tesla's strategy, the author identifies a number of limitations and inadequacies that can be addressed or improved during future endeavors. For Tesla to forecast future sales and to align manufacturing to meet demand as it becomes available, it should collect continual data to assess the social impact of its products.</w:t>
      </w:r>
      <w:r w:rsidR="00452286" w:rsidRPr="00B07EB4">
        <w:rPr>
          <w:rFonts w:ascii="Arial" w:hAnsi="Arial" w:cs="Arial"/>
          <w:sz w:val="24"/>
          <w:szCs w:val="24"/>
        </w:rPr>
        <w:t xml:space="preserve"> While the company's manufacturing processes have been automated to a certain extent, it does not have a backup in case of system failure or inefficiency of the automation. It is possible to negotiate and implement agreements to use the plant and equipment of other vehicle manufacturing companies. As a company, Tesla doesn't have any third-party sellers or dealers, and comparatively little money is spent on advertising. Tesla's brand may lose ground to its rivals as competition on the market grows. Various companies could collaborate with Tesla and take advantage of existing dealership systems to raise awareness of the Tesla brand. Furthermore, Tesla has a high debt-to-equity ratio and has not paid a dividend since the company's establishment. As more and more competitors enter the market for electric vehicles, Tesla faces increasing pressure to cut its debt load. As Tesla's debts increase, the company may be forced to file for bankruptcy. The firm may not be able to sell as many vehicles as anticipated.</w:t>
      </w:r>
    </w:p>
    <w:p w14:paraId="22EEF1AC" w14:textId="77777777" w:rsidR="00D93109" w:rsidRPr="00B07EB4" w:rsidRDefault="00A23795" w:rsidP="00B07EB4">
      <w:pPr>
        <w:spacing w:line="360" w:lineRule="auto"/>
        <w:jc w:val="both"/>
        <w:rPr>
          <w:rFonts w:ascii="Arial" w:hAnsi="Arial" w:cs="Arial"/>
          <w:sz w:val="24"/>
          <w:szCs w:val="24"/>
        </w:rPr>
      </w:pPr>
      <w:r w:rsidRPr="00B07EB4">
        <w:rPr>
          <w:rFonts w:ascii="Arial" w:hAnsi="Arial" w:cs="Arial"/>
          <w:sz w:val="24"/>
          <w:szCs w:val="24"/>
        </w:rPr>
        <w:t xml:space="preserve">                                                                                </w:t>
      </w:r>
    </w:p>
    <w:p w14:paraId="43BA2B86" w14:textId="77777777" w:rsidR="0064130B" w:rsidRPr="00B07EB4" w:rsidRDefault="0064130B" w:rsidP="00B07EB4">
      <w:pPr>
        <w:pStyle w:val="Heading1"/>
      </w:pPr>
      <w:bookmarkStart w:id="16" w:name="_Toc101526009"/>
      <w:r w:rsidRPr="00B07EB4">
        <w:lastRenderedPageBreak/>
        <w:t>Reference</w:t>
      </w:r>
      <w:bookmarkEnd w:id="16"/>
    </w:p>
    <w:p w14:paraId="58249DED"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 xml:space="preserve">Al-Rifai, N., </w:t>
      </w:r>
      <w:proofErr w:type="spellStart"/>
      <w:r w:rsidRPr="0022399A">
        <w:rPr>
          <w:rFonts w:ascii="Arial" w:hAnsi="Arial" w:cs="Arial"/>
          <w:sz w:val="24"/>
          <w:szCs w:val="24"/>
        </w:rPr>
        <w:t>Elmi</w:t>
      </w:r>
      <w:proofErr w:type="spellEnd"/>
      <w:r w:rsidRPr="0022399A">
        <w:rPr>
          <w:rFonts w:ascii="Arial" w:hAnsi="Arial" w:cs="Arial"/>
          <w:sz w:val="24"/>
          <w:szCs w:val="24"/>
        </w:rPr>
        <w:t xml:space="preserve">, A. &amp; Khan, A. (2012) Tailpipe emissions from passenger cars of different models: What are the main influencing </w:t>
      </w:r>
      <w:proofErr w:type="gramStart"/>
      <w:r w:rsidRPr="0022399A">
        <w:rPr>
          <w:rFonts w:ascii="Arial" w:hAnsi="Arial" w:cs="Arial"/>
          <w:sz w:val="24"/>
          <w:szCs w:val="24"/>
        </w:rPr>
        <w:t>factors?.</w:t>
      </w:r>
      <w:proofErr w:type="gramEnd"/>
      <w:r w:rsidRPr="0022399A">
        <w:rPr>
          <w:rFonts w:ascii="Arial" w:hAnsi="Arial" w:cs="Arial"/>
          <w:sz w:val="24"/>
          <w:szCs w:val="24"/>
        </w:rPr>
        <w:t xml:space="preserve"> Environmental Progress &amp;amp; Sustainable Energy. [Online] 32 (2), 335-343. Available from: doi:10.1002/ep.11602.</w:t>
      </w:r>
    </w:p>
    <w:p w14:paraId="0FCB7CAB" w14:textId="77777777" w:rsidR="0064130B" w:rsidRPr="0022399A" w:rsidRDefault="0064130B" w:rsidP="00B07EB4">
      <w:pPr>
        <w:spacing w:line="360" w:lineRule="auto"/>
        <w:jc w:val="both"/>
        <w:rPr>
          <w:rFonts w:ascii="Arial" w:hAnsi="Arial" w:cs="Arial"/>
          <w:sz w:val="24"/>
          <w:szCs w:val="24"/>
        </w:rPr>
      </w:pPr>
      <w:proofErr w:type="spellStart"/>
      <w:r w:rsidRPr="0022399A">
        <w:rPr>
          <w:rFonts w:ascii="Arial" w:hAnsi="Arial" w:cs="Arial"/>
          <w:sz w:val="24"/>
          <w:szCs w:val="24"/>
        </w:rPr>
        <w:t>Atabani</w:t>
      </w:r>
      <w:proofErr w:type="spellEnd"/>
      <w:r w:rsidRPr="0022399A">
        <w:rPr>
          <w:rFonts w:ascii="Arial" w:hAnsi="Arial" w:cs="Arial"/>
          <w:sz w:val="24"/>
          <w:szCs w:val="24"/>
        </w:rPr>
        <w:t xml:space="preserve">, A., </w:t>
      </w:r>
      <w:proofErr w:type="spellStart"/>
      <w:r w:rsidRPr="0022399A">
        <w:rPr>
          <w:rFonts w:ascii="Arial" w:hAnsi="Arial" w:cs="Arial"/>
          <w:sz w:val="24"/>
          <w:szCs w:val="24"/>
        </w:rPr>
        <w:t>Silitonga</w:t>
      </w:r>
      <w:proofErr w:type="spellEnd"/>
      <w:r w:rsidRPr="0022399A">
        <w:rPr>
          <w:rFonts w:ascii="Arial" w:hAnsi="Arial" w:cs="Arial"/>
          <w:sz w:val="24"/>
          <w:szCs w:val="24"/>
        </w:rPr>
        <w:t xml:space="preserve">, A. &amp; </w:t>
      </w:r>
      <w:proofErr w:type="spellStart"/>
      <w:r w:rsidRPr="0022399A">
        <w:rPr>
          <w:rFonts w:ascii="Arial" w:hAnsi="Arial" w:cs="Arial"/>
          <w:sz w:val="24"/>
          <w:szCs w:val="24"/>
        </w:rPr>
        <w:t>Mahlia</w:t>
      </w:r>
      <w:proofErr w:type="spellEnd"/>
      <w:r w:rsidRPr="0022399A">
        <w:rPr>
          <w:rFonts w:ascii="Arial" w:hAnsi="Arial" w:cs="Arial"/>
          <w:sz w:val="24"/>
          <w:szCs w:val="24"/>
        </w:rPr>
        <w:t xml:space="preserve">, T. (2012) Cost-benefit analysis and environmental impact of fuel economy standards for passenger cars in Indonesia. Renewable and Sustainable Energy Reviews. [Online] 16 (5), 3547-3558. Available from: </w:t>
      </w:r>
      <w:proofErr w:type="gramStart"/>
      <w:r w:rsidRPr="0022399A">
        <w:rPr>
          <w:rFonts w:ascii="Arial" w:hAnsi="Arial" w:cs="Arial"/>
          <w:sz w:val="24"/>
          <w:szCs w:val="24"/>
        </w:rPr>
        <w:t>doi:10.1016/j.rser</w:t>
      </w:r>
      <w:proofErr w:type="gramEnd"/>
      <w:r w:rsidRPr="0022399A">
        <w:rPr>
          <w:rFonts w:ascii="Arial" w:hAnsi="Arial" w:cs="Arial"/>
          <w:sz w:val="24"/>
          <w:szCs w:val="24"/>
        </w:rPr>
        <w:t>.2012.01.001.</w:t>
      </w:r>
    </w:p>
    <w:p w14:paraId="0C7A715C" w14:textId="77777777" w:rsidR="0064130B" w:rsidRPr="0022399A" w:rsidRDefault="0064130B" w:rsidP="00B07EB4">
      <w:pPr>
        <w:spacing w:line="360" w:lineRule="auto"/>
        <w:jc w:val="both"/>
        <w:rPr>
          <w:rFonts w:ascii="Arial" w:hAnsi="Arial" w:cs="Arial"/>
          <w:sz w:val="24"/>
          <w:szCs w:val="24"/>
        </w:rPr>
      </w:pPr>
      <w:proofErr w:type="spellStart"/>
      <w:r w:rsidRPr="0022399A">
        <w:rPr>
          <w:rFonts w:ascii="Arial" w:hAnsi="Arial" w:cs="Arial"/>
          <w:sz w:val="24"/>
          <w:szCs w:val="24"/>
        </w:rPr>
        <w:t>Baucells</w:t>
      </w:r>
      <w:proofErr w:type="spellEnd"/>
      <w:r w:rsidRPr="0022399A">
        <w:rPr>
          <w:rFonts w:ascii="Arial" w:hAnsi="Arial" w:cs="Arial"/>
          <w:sz w:val="24"/>
          <w:szCs w:val="24"/>
        </w:rPr>
        <w:t>, M. &amp; Maiden, S. (2020) Tesla, Inc.: Supercharging Auto Sales. SSRN Electronic Journal. [Online] Available from: doi:10.2139/ssrn.3626122.</w:t>
      </w:r>
    </w:p>
    <w:p w14:paraId="505B839A" w14:textId="77777777" w:rsidR="00B07EB4" w:rsidRPr="0022399A" w:rsidRDefault="00B07EB4" w:rsidP="00B07EB4">
      <w:pPr>
        <w:spacing w:line="360" w:lineRule="auto"/>
        <w:jc w:val="both"/>
        <w:rPr>
          <w:rFonts w:ascii="Arial" w:hAnsi="Arial" w:cs="Arial"/>
          <w:sz w:val="24"/>
          <w:szCs w:val="24"/>
        </w:rPr>
      </w:pPr>
      <w:r w:rsidRPr="0022399A">
        <w:rPr>
          <w:rFonts w:ascii="Arial" w:hAnsi="Arial" w:cs="Arial"/>
          <w:color w:val="000000"/>
          <w:sz w:val="24"/>
          <w:szCs w:val="24"/>
          <w:shd w:val="clear" w:color="auto" w:fill="FFFFFF"/>
        </w:rPr>
        <w:t>E. Dobbs, M. (2014) Guidelines for applying Porter's five forces framework: a set of industry analysis templates. </w:t>
      </w:r>
      <w:r w:rsidRPr="0022399A">
        <w:rPr>
          <w:rFonts w:ascii="Arial" w:hAnsi="Arial" w:cs="Arial"/>
          <w:i/>
          <w:iCs/>
          <w:color w:val="000000"/>
          <w:sz w:val="24"/>
          <w:szCs w:val="24"/>
          <w:shd w:val="clear" w:color="auto" w:fill="FFFFFF"/>
        </w:rPr>
        <w:t>Competitiveness Review</w:t>
      </w:r>
      <w:r w:rsidRPr="0022399A">
        <w:rPr>
          <w:rFonts w:ascii="Arial" w:hAnsi="Arial" w:cs="Arial"/>
          <w:color w:val="000000"/>
          <w:sz w:val="24"/>
          <w:szCs w:val="24"/>
          <w:shd w:val="clear" w:color="auto" w:fill="FFFFFF"/>
        </w:rPr>
        <w:t>. [Online] 24 (1), 32-45. Available from: doi:10.1108/cr-06-2013-0059.</w:t>
      </w:r>
    </w:p>
    <w:p w14:paraId="61D49917"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 xml:space="preserve">Fenwick, M., </w:t>
      </w:r>
      <w:proofErr w:type="spellStart"/>
      <w:r w:rsidRPr="0022399A">
        <w:rPr>
          <w:rFonts w:ascii="Arial" w:hAnsi="Arial" w:cs="Arial"/>
          <w:sz w:val="24"/>
          <w:szCs w:val="24"/>
        </w:rPr>
        <w:t>Hisatake</w:t>
      </w:r>
      <w:proofErr w:type="spellEnd"/>
      <w:r w:rsidRPr="0022399A">
        <w:rPr>
          <w:rFonts w:ascii="Arial" w:hAnsi="Arial" w:cs="Arial"/>
          <w:sz w:val="24"/>
          <w:szCs w:val="24"/>
        </w:rPr>
        <w:t>, M. &amp; Vermeulen, E. (2016) Intelligent Cars INC. - Governance Principles to Build a Disruptive Company. SSRN Electronic Journal. [Online] Available from: doi:10.2139/ssrn.2823006.</w:t>
      </w:r>
    </w:p>
    <w:p w14:paraId="3401E1A5"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Fearne, A., Garcia Martinez, M. &amp; Dent, B. (2012) Dimensions of sustainable value chains: implications for value chain analysis. Supply Chain Management: An International Journal. [Online] 17 (6), 575-581. Available from: doi:10.1108/13598541211269193.</w:t>
      </w:r>
    </w:p>
    <w:p w14:paraId="473A4C0F"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 xml:space="preserve">Fitzpatrick, J. &amp; Dooley, P. (2017) Holistic view of CO 2 reduction potential from energy use by an individual processing company. Renewable and Sustainable Energy Reviews. [Online] 77336-343. Available from: </w:t>
      </w:r>
      <w:proofErr w:type="gramStart"/>
      <w:r w:rsidRPr="0022399A">
        <w:rPr>
          <w:rFonts w:ascii="Arial" w:hAnsi="Arial" w:cs="Arial"/>
          <w:sz w:val="24"/>
          <w:szCs w:val="24"/>
        </w:rPr>
        <w:t>doi:10.1016/j.rser</w:t>
      </w:r>
      <w:proofErr w:type="gramEnd"/>
      <w:r w:rsidRPr="0022399A">
        <w:rPr>
          <w:rFonts w:ascii="Arial" w:hAnsi="Arial" w:cs="Arial"/>
          <w:sz w:val="24"/>
          <w:szCs w:val="24"/>
        </w:rPr>
        <w:t>.2017.04.038.</w:t>
      </w:r>
    </w:p>
    <w:p w14:paraId="2284C27A"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German, J. (2014) Invited Commentary: The Future of U.S. Natural Gas Is Utilities, Export, and Trucks, not Cars. Current Sustainable/Renewable Energy Reports. [Online] 1 (1), 1-2. Available from: doi:10.1007/s40518-014-0003-8.</w:t>
      </w:r>
    </w:p>
    <w:p w14:paraId="5A2592CB" w14:textId="77777777" w:rsidR="0064130B" w:rsidRPr="0022399A" w:rsidRDefault="0064130B" w:rsidP="00B07EB4">
      <w:pPr>
        <w:spacing w:line="360" w:lineRule="auto"/>
        <w:jc w:val="both"/>
        <w:rPr>
          <w:rFonts w:ascii="Arial" w:hAnsi="Arial" w:cs="Arial"/>
          <w:sz w:val="24"/>
          <w:szCs w:val="24"/>
        </w:rPr>
      </w:pPr>
      <w:proofErr w:type="spellStart"/>
      <w:r w:rsidRPr="0022399A">
        <w:rPr>
          <w:rFonts w:ascii="Arial" w:hAnsi="Arial" w:cs="Arial"/>
          <w:sz w:val="24"/>
          <w:szCs w:val="24"/>
        </w:rPr>
        <w:t>Grabovica</w:t>
      </w:r>
      <w:proofErr w:type="spellEnd"/>
      <w:r w:rsidRPr="0022399A">
        <w:rPr>
          <w:rFonts w:ascii="Arial" w:hAnsi="Arial" w:cs="Arial"/>
          <w:sz w:val="24"/>
          <w:szCs w:val="24"/>
        </w:rPr>
        <w:t xml:space="preserve">, E., </w:t>
      </w:r>
      <w:proofErr w:type="spellStart"/>
      <w:r w:rsidRPr="0022399A">
        <w:rPr>
          <w:rFonts w:ascii="Arial" w:hAnsi="Arial" w:cs="Arial"/>
          <w:sz w:val="24"/>
          <w:szCs w:val="24"/>
        </w:rPr>
        <w:t>Borovina</w:t>
      </w:r>
      <w:proofErr w:type="spellEnd"/>
      <w:r w:rsidRPr="0022399A">
        <w:rPr>
          <w:rFonts w:ascii="Arial" w:hAnsi="Arial" w:cs="Arial"/>
          <w:sz w:val="24"/>
          <w:szCs w:val="24"/>
        </w:rPr>
        <w:t xml:space="preserve">, D. &amp; </w:t>
      </w:r>
      <w:proofErr w:type="spellStart"/>
      <w:r w:rsidRPr="0022399A">
        <w:rPr>
          <w:rFonts w:ascii="Arial" w:hAnsi="Arial" w:cs="Arial"/>
          <w:sz w:val="24"/>
          <w:szCs w:val="24"/>
        </w:rPr>
        <w:t>Kovačević</w:t>
      </w:r>
      <w:proofErr w:type="spellEnd"/>
      <w:r w:rsidRPr="0022399A">
        <w:rPr>
          <w:rFonts w:ascii="Arial" w:hAnsi="Arial" w:cs="Arial"/>
          <w:sz w:val="24"/>
          <w:szCs w:val="24"/>
        </w:rPr>
        <w:t xml:space="preserve">, S. (2014) Information Technology Support for Power Supply Company that Operates in Open Utility Market. International Journal of </w:t>
      </w:r>
      <w:r w:rsidRPr="0022399A">
        <w:rPr>
          <w:rFonts w:ascii="Arial" w:hAnsi="Arial" w:cs="Arial"/>
          <w:sz w:val="24"/>
          <w:szCs w:val="24"/>
        </w:rPr>
        <w:lastRenderedPageBreak/>
        <w:t>Computer and Communication Engineering. [Online] 3 (2), 127-133. Available from: doi:10.7763/</w:t>
      </w:r>
      <w:proofErr w:type="gramStart"/>
      <w:r w:rsidRPr="0022399A">
        <w:rPr>
          <w:rFonts w:ascii="Arial" w:hAnsi="Arial" w:cs="Arial"/>
          <w:sz w:val="24"/>
          <w:szCs w:val="24"/>
        </w:rPr>
        <w:t>ijcce.2014.v</w:t>
      </w:r>
      <w:proofErr w:type="gramEnd"/>
      <w:r w:rsidRPr="0022399A">
        <w:rPr>
          <w:rFonts w:ascii="Arial" w:hAnsi="Arial" w:cs="Arial"/>
          <w:sz w:val="24"/>
          <w:szCs w:val="24"/>
        </w:rPr>
        <w:t>3.306.</w:t>
      </w:r>
    </w:p>
    <w:p w14:paraId="6E7D52BB" w14:textId="77777777" w:rsidR="0064130B" w:rsidRPr="0022399A" w:rsidRDefault="0064130B" w:rsidP="00B07EB4">
      <w:pPr>
        <w:spacing w:line="360" w:lineRule="auto"/>
        <w:jc w:val="both"/>
        <w:rPr>
          <w:rFonts w:ascii="Arial" w:hAnsi="Arial" w:cs="Arial"/>
          <w:sz w:val="24"/>
          <w:szCs w:val="24"/>
        </w:rPr>
      </w:pPr>
    </w:p>
    <w:p w14:paraId="58DBB9BB"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 xml:space="preserve">Kester, J., </w:t>
      </w:r>
      <w:proofErr w:type="spellStart"/>
      <w:r w:rsidRPr="0022399A">
        <w:rPr>
          <w:rFonts w:ascii="Arial" w:hAnsi="Arial" w:cs="Arial"/>
          <w:sz w:val="24"/>
          <w:szCs w:val="24"/>
        </w:rPr>
        <w:t>Sovacool</w:t>
      </w:r>
      <w:proofErr w:type="spellEnd"/>
      <w:r w:rsidRPr="0022399A">
        <w:rPr>
          <w:rFonts w:ascii="Arial" w:hAnsi="Arial" w:cs="Arial"/>
          <w:sz w:val="24"/>
          <w:szCs w:val="24"/>
        </w:rPr>
        <w:t xml:space="preserve">, B. &amp; </w:t>
      </w:r>
      <w:proofErr w:type="spellStart"/>
      <w:r w:rsidRPr="0022399A">
        <w:rPr>
          <w:rFonts w:ascii="Arial" w:hAnsi="Arial" w:cs="Arial"/>
          <w:sz w:val="24"/>
          <w:szCs w:val="24"/>
        </w:rPr>
        <w:t>Heida</w:t>
      </w:r>
      <w:proofErr w:type="spellEnd"/>
      <w:r w:rsidRPr="0022399A">
        <w:rPr>
          <w:rFonts w:ascii="Arial" w:hAnsi="Arial" w:cs="Arial"/>
          <w:sz w:val="24"/>
          <w:szCs w:val="24"/>
        </w:rPr>
        <w:t xml:space="preserve">, V. (2019) From Flying Cars to Tesla: Examining the Personal Automobile Preferences of Primary Schoolchildren in Denmark and the Netherlands. Energy Research &amp;amp; Social Science. [Online] 56101204. Available from: </w:t>
      </w:r>
      <w:proofErr w:type="gramStart"/>
      <w:r w:rsidRPr="0022399A">
        <w:rPr>
          <w:rFonts w:ascii="Arial" w:hAnsi="Arial" w:cs="Arial"/>
          <w:sz w:val="24"/>
          <w:szCs w:val="24"/>
        </w:rPr>
        <w:t>doi:10.1016/j.erss</w:t>
      </w:r>
      <w:proofErr w:type="gramEnd"/>
      <w:r w:rsidRPr="0022399A">
        <w:rPr>
          <w:rFonts w:ascii="Arial" w:hAnsi="Arial" w:cs="Arial"/>
          <w:sz w:val="24"/>
          <w:szCs w:val="24"/>
        </w:rPr>
        <w:t>.2019.05.014.</w:t>
      </w:r>
    </w:p>
    <w:p w14:paraId="0071270F" w14:textId="77777777" w:rsidR="0064130B" w:rsidRPr="0022399A" w:rsidRDefault="00B07EB4" w:rsidP="00B07EB4">
      <w:pPr>
        <w:spacing w:line="360" w:lineRule="auto"/>
        <w:jc w:val="both"/>
        <w:rPr>
          <w:rFonts w:ascii="Arial" w:hAnsi="Arial" w:cs="Arial"/>
          <w:sz w:val="24"/>
          <w:szCs w:val="24"/>
        </w:rPr>
      </w:pPr>
      <w:r w:rsidRPr="0022399A">
        <w:rPr>
          <w:rFonts w:ascii="Arial" w:hAnsi="Arial" w:cs="Arial"/>
          <w:color w:val="000000"/>
          <w:sz w:val="24"/>
          <w:szCs w:val="24"/>
          <w:shd w:val="clear" w:color="auto" w:fill="FFFFFF"/>
        </w:rPr>
        <w:t>Krishnamurthy, B. (2010) Five Forces Model: Analysis from an Emerging Economy. </w:t>
      </w:r>
      <w:r w:rsidRPr="0022399A">
        <w:rPr>
          <w:rFonts w:ascii="Arial" w:hAnsi="Arial" w:cs="Arial"/>
          <w:i/>
          <w:iCs/>
          <w:color w:val="000000"/>
          <w:sz w:val="24"/>
          <w:szCs w:val="24"/>
          <w:shd w:val="clear" w:color="auto" w:fill="FFFFFF"/>
        </w:rPr>
        <w:t>SSRN Electronic Journal</w:t>
      </w:r>
      <w:r w:rsidRPr="0022399A">
        <w:rPr>
          <w:rFonts w:ascii="Arial" w:hAnsi="Arial" w:cs="Arial"/>
          <w:color w:val="000000"/>
          <w:sz w:val="24"/>
          <w:szCs w:val="24"/>
          <w:shd w:val="clear" w:color="auto" w:fill="FFFFFF"/>
        </w:rPr>
        <w:t>. [Online] Available from: doi:10.2139/ssrn.1577469.</w:t>
      </w:r>
    </w:p>
    <w:p w14:paraId="0FF4220D" w14:textId="77777777" w:rsidR="0064130B" w:rsidRPr="0022399A" w:rsidRDefault="0064130B" w:rsidP="00B07EB4">
      <w:pPr>
        <w:spacing w:line="360" w:lineRule="auto"/>
        <w:jc w:val="both"/>
        <w:rPr>
          <w:rFonts w:ascii="Arial" w:hAnsi="Arial" w:cs="Arial"/>
          <w:sz w:val="24"/>
          <w:szCs w:val="24"/>
        </w:rPr>
      </w:pPr>
      <w:proofErr w:type="spellStart"/>
      <w:r w:rsidRPr="0022399A">
        <w:rPr>
          <w:rFonts w:ascii="Arial" w:hAnsi="Arial" w:cs="Arial"/>
          <w:sz w:val="24"/>
          <w:szCs w:val="24"/>
        </w:rPr>
        <w:t>Maina</w:t>
      </w:r>
      <w:proofErr w:type="spellEnd"/>
      <w:r w:rsidRPr="0022399A">
        <w:rPr>
          <w:rFonts w:ascii="Arial" w:hAnsi="Arial" w:cs="Arial"/>
          <w:sz w:val="24"/>
          <w:szCs w:val="24"/>
        </w:rPr>
        <w:t xml:space="preserve">, J., </w:t>
      </w:r>
      <w:proofErr w:type="spellStart"/>
      <w:r w:rsidRPr="0022399A">
        <w:rPr>
          <w:rFonts w:ascii="Arial" w:hAnsi="Arial" w:cs="Arial"/>
          <w:sz w:val="24"/>
          <w:szCs w:val="24"/>
        </w:rPr>
        <w:t>Gichure</w:t>
      </w:r>
      <w:proofErr w:type="spellEnd"/>
      <w:r w:rsidRPr="0022399A">
        <w:rPr>
          <w:rFonts w:ascii="Arial" w:hAnsi="Arial" w:cs="Arial"/>
          <w:sz w:val="24"/>
          <w:szCs w:val="24"/>
        </w:rPr>
        <w:t xml:space="preserve">, J. &amp; </w:t>
      </w:r>
      <w:proofErr w:type="spellStart"/>
      <w:r w:rsidRPr="0022399A">
        <w:rPr>
          <w:rFonts w:ascii="Arial" w:hAnsi="Arial" w:cs="Arial"/>
          <w:sz w:val="24"/>
          <w:szCs w:val="24"/>
        </w:rPr>
        <w:t>Karuri</w:t>
      </w:r>
      <w:proofErr w:type="spellEnd"/>
      <w:r w:rsidRPr="0022399A">
        <w:rPr>
          <w:rFonts w:ascii="Arial" w:hAnsi="Arial" w:cs="Arial"/>
          <w:sz w:val="24"/>
          <w:szCs w:val="24"/>
        </w:rPr>
        <w:t>, E. (2015) Farmed fish value chain analysis with emphasis on value addition and traceability: a case of Kirinyaga County in Kenya. Food Chain. [Online] 5 (3), 163-180. Available from: doi:10.3362/2046-1887.2015.012.</w:t>
      </w:r>
    </w:p>
    <w:p w14:paraId="23CAF7A9" w14:textId="77777777" w:rsidR="0064130B" w:rsidRPr="0022399A" w:rsidRDefault="0064130B" w:rsidP="00B07EB4">
      <w:pPr>
        <w:spacing w:line="360" w:lineRule="auto"/>
        <w:jc w:val="both"/>
        <w:rPr>
          <w:rFonts w:ascii="Arial" w:hAnsi="Arial" w:cs="Arial"/>
          <w:sz w:val="24"/>
          <w:szCs w:val="24"/>
        </w:rPr>
      </w:pPr>
    </w:p>
    <w:p w14:paraId="3C8BD072" w14:textId="77777777" w:rsidR="0064130B" w:rsidRPr="0022399A" w:rsidRDefault="0064130B" w:rsidP="00B07EB4">
      <w:pPr>
        <w:spacing w:line="360" w:lineRule="auto"/>
        <w:jc w:val="both"/>
        <w:rPr>
          <w:rFonts w:ascii="Arial" w:hAnsi="Arial" w:cs="Arial"/>
          <w:sz w:val="24"/>
          <w:szCs w:val="24"/>
        </w:rPr>
      </w:pPr>
      <w:proofErr w:type="spellStart"/>
      <w:r w:rsidRPr="0022399A">
        <w:rPr>
          <w:rFonts w:ascii="Arial" w:hAnsi="Arial" w:cs="Arial"/>
          <w:sz w:val="24"/>
          <w:szCs w:val="24"/>
        </w:rPr>
        <w:t>Noga</w:t>
      </w:r>
      <w:proofErr w:type="spellEnd"/>
      <w:r w:rsidRPr="0022399A">
        <w:rPr>
          <w:rFonts w:ascii="Arial" w:hAnsi="Arial" w:cs="Arial"/>
          <w:sz w:val="24"/>
          <w:szCs w:val="24"/>
        </w:rPr>
        <w:t xml:space="preserve">, A., </w:t>
      </w:r>
      <w:proofErr w:type="spellStart"/>
      <w:r w:rsidRPr="0022399A">
        <w:rPr>
          <w:rFonts w:ascii="Arial" w:hAnsi="Arial" w:cs="Arial"/>
          <w:sz w:val="24"/>
          <w:szCs w:val="24"/>
        </w:rPr>
        <w:t>Jarzębowski</w:t>
      </w:r>
      <w:proofErr w:type="spellEnd"/>
      <w:r w:rsidRPr="0022399A">
        <w:rPr>
          <w:rFonts w:ascii="Arial" w:hAnsi="Arial" w:cs="Arial"/>
          <w:sz w:val="24"/>
          <w:szCs w:val="24"/>
        </w:rPr>
        <w:t xml:space="preserve">, S. &amp; </w:t>
      </w:r>
      <w:proofErr w:type="spellStart"/>
      <w:r w:rsidRPr="0022399A">
        <w:rPr>
          <w:rFonts w:ascii="Arial" w:hAnsi="Arial" w:cs="Arial"/>
          <w:sz w:val="24"/>
          <w:szCs w:val="24"/>
        </w:rPr>
        <w:t>Maciąg</w:t>
      </w:r>
      <w:proofErr w:type="spellEnd"/>
      <w:r w:rsidRPr="0022399A">
        <w:rPr>
          <w:rFonts w:ascii="Arial" w:hAnsi="Arial" w:cs="Arial"/>
          <w:sz w:val="24"/>
          <w:szCs w:val="24"/>
        </w:rPr>
        <w:t>, P. (2020) Co-Productivity as a New Value Theory in Value Chain Analysis. Central European Management Journal. [Online] 28 (1), 52`-65. Available from: doi:10.7206/cemj.2658-0845.15.</w:t>
      </w:r>
    </w:p>
    <w:p w14:paraId="5AC87087" w14:textId="77777777" w:rsidR="0064130B" w:rsidRPr="0022399A" w:rsidRDefault="0064130B" w:rsidP="00B07EB4">
      <w:pPr>
        <w:spacing w:line="360" w:lineRule="auto"/>
        <w:jc w:val="both"/>
        <w:rPr>
          <w:rFonts w:ascii="Arial" w:hAnsi="Arial" w:cs="Arial"/>
          <w:sz w:val="24"/>
          <w:szCs w:val="24"/>
        </w:rPr>
      </w:pPr>
    </w:p>
    <w:p w14:paraId="5691DBBC"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Noll, D. &amp; McDonald, J. (2019) Electric Company Investments for 21st Century Electrification. Current Sustainable/Renewable Energy Reports. [Online] 6 (4), 149-157. Available from: doi:10.1007/s40518-019-00141-4.</w:t>
      </w:r>
    </w:p>
    <w:p w14:paraId="34A79C54" w14:textId="77777777" w:rsidR="0064130B" w:rsidRPr="0022399A" w:rsidRDefault="00B07EB4" w:rsidP="00B07EB4">
      <w:pPr>
        <w:spacing w:line="360" w:lineRule="auto"/>
        <w:jc w:val="both"/>
        <w:rPr>
          <w:rFonts w:ascii="Arial" w:hAnsi="Arial" w:cs="Arial"/>
          <w:color w:val="000000"/>
          <w:sz w:val="24"/>
          <w:szCs w:val="24"/>
          <w:shd w:val="clear" w:color="auto" w:fill="FFFFFF"/>
        </w:rPr>
      </w:pPr>
      <w:r w:rsidRPr="0022399A">
        <w:rPr>
          <w:rFonts w:ascii="Arial" w:hAnsi="Arial" w:cs="Arial"/>
          <w:color w:val="000000"/>
          <w:sz w:val="24"/>
          <w:szCs w:val="24"/>
          <w:shd w:val="clear" w:color="auto" w:fill="FFFFFF"/>
        </w:rPr>
        <w:t>Peters, G. (2008) Dynamic strategy. </w:t>
      </w:r>
      <w:r w:rsidRPr="0022399A">
        <w:rPr>
          <w:rFonts w:ascii="Arial" w:hAnsi="Arial" w:cs="Arial"/>
          <w:i/>
          <w:iCs/>
          <w:color w:val="000000"/>
          <w:sz w:val="24"/>
          <w:szCs w:val="24"/>
          <w:shd w:val="clear" w:color="auto" w:fill="FFFFFF"/>
        </w:rPr>
        <w:t>Business Strategy Review</w:t>
      </w:r>
      <w:r w:rsidRPr="0022399A">
        <w:rPr>
          <w:rFonts w:ascii="Arial" w:hAnsi="Arial" w:cs="Arial"/>
          <w:color w:val="000000"/>
          <w:sz w:val="24"/>
          <w:szCs w:val="24"/>
          <w:shd w:val="clear" w:color="auto" w:fill="FFFFFF"/>
        </w:rPr>
        <w:t>. [Online] 19 (1), 68-71. Available from: doi:10.1111/j.1467-8616.2008.</w:t>
      </w:r>
      <w:proofErr w:type="gramStart"/>
      <w:r w:rsidRPr="0022399A">
        <w:rPr>
          <w:rFonts w:ascii="Arial" w:hAnsi="Arial" w:cs="Arial"/>
          <w:color w:val="000000"/>
          <w:sz w:val="24"/>
          <w:szCs w:val="24"/>
          <w:shd w:val="clear" w:color="auto" w:fill="FFFFFF"/>
        </w:rPr>
        <w:t>00522.x.</w:t>
      </w:r>
      <w:proofErr w:type="gramEnd"/>
    </w:p>
    <w:p w14:paraId="1D2524F9" w14:textId="77777777" w:rsidR="00B07EB4" w:rsidRPr="0022399A" w:rsidRDefault="00B07EB4" w:rsidP="00B07EB4">
      <w:pPr>
        <w:spacing w:line="360" w:lineRule="auto"/>
        <w:jc w:val="both"/>
        <w:rPr>
          <w:rFonts w:ascii="Arial" w:hAnsi="Arial" w:cs="Arial"/>
          <w:sz w:val="24"/>
          <w:szCs w:val="24"/>
        </w:rPr>
      </w:pPr>
      <w:r w:rsidRPr="0022399A">
        <w:rPr>
          <w:rFonts w:ascii="Arial" w:hAnsi="Arial" w:cs="Arial"/>
          <w:color w:val="000000"/>
          <w:sz w:val="24"/>
          <w:szCs w:val="24"/>
          <w:shd w:val="clear" w:color="auto" w:fill="FFFFFF"/>
        </w:rPr>
        <w:t>Putri, A., Ghazali, A. &amp; Ahluwalia, L. (2021) ANALYSIS OF COMPANY CAPABILITY USING 7S MCKINSEY FRAMEWORK TO SUPPORT CORPORATE SUCCESSION (CASE STUDY: PT X INDONESIA). </w:t>
      </w:r>
      <w:proofErr w:type="spellStart"/>
      <w:r w:rsidRPr="0022399A">
        <w:rPr>
          <w:rFonts w:ascii="Arial" w:hAnsi="Arial" w:cs="Arial"/>
          <w:i/>
          <w:iCs/>
          <w:color w:val="000000"/>
          <w:sz w:val="24"/>
          <w:szCs w:val="24"/>
          <w:shd w:val="clear" w:color="auto" w:fill="FFFFFF"/>
        </w:rPr>
        <w:t>Manajemen</w:t>
      </w:r>
      <w:proofErr w:type="spellEnd"/>
      <w:r w:rsidRPr="0022399A">
        <w:rPr>
          <w:rFonts w:ascii="Arial" w:hAnsi="Arial" w:cs="Arial"/>
          <w:i/>
          <w:iCs/>
          <w:color w:val="000000"/>
          <w:sz w:val="24"/>
          <w:szCs w:val="24"/>
          <w:shd w:val="clear" w:color="auto" w:fill="FFFFFF"/>
        </w:rPr>
        <w:t xml:space="preserve"> </w:t>
      </w:r>
      <w:proofErr w:type="spellStart"/>
      <w:r w:rsidRPr="0022399A">
        <w:rPr>
          <w:rFonts w:ascii="Arial" w:hAnsi="Arial" w:cs="Arial"/>
          <w:i/>
          <w:iCs/>
          <w:color w:val="000000"/>
          <w:sz w:val="24"/>
          <w:szCs w:val="24"/>
          <w:shd w:val="clear" w:color="auto" w:fill="FFFFFF"/>
        </w:rPr>
        <w:t>Bisnis</w:t>
      </w:r>
      <w:proofErr w:type="spellEnd"/>
      <w:r w:rsidRPr="0022399A">
        <w:rPr>
          <w:rFonts w:ascii="Arial" w:hAnsi="Arial" w:cs="Arial"/>
          <w:color w:val="000000"/>
          <w:sz w:val="24"/>
          <w:szCs w:val="24"/>
          <w:shd w:val="clear" w:color="auto" w:fill="FFFFFF"/>
        </w:rPr>
        <w:t>. [Online] 11 (1), 44-53. Available from: doi:10.22219/</w:t>
      </w:r>
      <w:proofErr w:type="gramStart"/>
      <w:r w:rsidRPr="0022399A">
        <w:rPr>
          <w:rFonts w:ascii="Arial" w:hAnsi="Arial" w:cs="Arial"/>
          <w:color w:val="000000"/>
          <w:sz w:val="24"/>
          <w:szCs w:val="24"/>
          <w:shd w:val="clear" w:color="auto" w:fill="FFFFFF"/>
        </w:rPr>
        <w:t>mb.v</w:t>
      </w:r>
      <w:proofErr w:type="gramEnd"/>
      <w:r w:rsidRPr="0022399A">
        <w:rPr>
          <w:rFonts w:ascii="Arial" w:hAnsi="Arial" w:cs="Arial"/>
          <w:color w:val="000000"/>
          <w:sz w:val="24"/>
          <w:szCs w:val="24"/>
          <w:shd w:val="clear" w:color="auto" w:fill="FFFFFF"/>
        </w:rPr>
        <w:t>11i1.17371.</w:t>
      </w:r>
    </w:p>
    <w:p w14:paraId="350831DC" w14:textId="77777777" w:rsidR="00B07EB4" w:rsidRPr="0022399A" w:rsidRDefault="00B07EB4" w:rsidP="00B07EB4">
      <w:pPr>
        <w:spacing w:line="360" w:lineRule="auto"/>
        <w:jc w:val="both"/>
        <w:rPr>
          <w:rFonts w:ascii="Arial" w:hAnsi="Arial" w:cs="Arial"/>
          <w:color w:val="000000"/>
          <w:sz w:val="24"/>
          <w:szCs w:val="24"/>
          <w:shd w:val="clear" w:color="auto" w:fill="FFFFFF"/>
        </w:rPr>
      </w:pPr>
      <w:proofErr w:type="spellStart"/>
      <w:r w:rsidRPr="0022399A">
        <w:rPr>
          <w:rFonts w:ascii="Arial" w:hAnsi="Arial" w:cs="Arial"/>
          <w:color w:val="000000"/>
          <w:sz w:val="24"/>
          <w:szCs w:val="24"/>
          <w:shd w:val="clear" w:color="auto" w:fill="FFFFFF"/>
        </w:rPr>
        <w:lastRenderedPageBreak/>
        <w:t>Ravanfar</w:t>
      </w:r>
      <w:proofErr w:type="spellEnd"/>
      <w:r w:rsidRPr="0022399A">
        <w:rPr>
          <w:rFonts w:ascii="Arial" w:hAnsi="Arial" w:cs="Arial"/>
          <w:color w:val="000000"/>
          <w:sz w:val="24"/>
          <w:szCs w:val="24"/>
          <w:shd w:val="clear" w:color="auto" w:fill="FFFFFF"/>
        </w:rPr>
        <w:t>, M. (2015) Analyzing Organizational Structure based on 7s model of McKinsey. </w:t>
      </w:r>
      <w:r w:rsidRPr="0022399A">
        <w:rPr>
          <w:rFonts w:ascii="Arial" w:hAnsi="Arial" w:cs="Arial"/>
          <w:i/>
          <w:iCs/>
          <w:color w:val="000000"/>
          <w:sz w:val="24"/>
          <w:szCs w:val="24"/>
          <w:shd w:val="clear" w:color="auto" w:fill="FFFFFF"/>
        </w:rPr>
        <w:t>International Journal of Academic Research in Business and Social Sciences</w:t>
      </w:r>
      <w:r w:rsidRPr="0022399A">
        <w:rPr>
          <w:rFonts w:ascii="Arial" w:hAnsi="Arial" w:cs="Arial"/>
          <w:color w:val="000000"/>
          <w:sz w:val="24"/>
          <w:szCs w:val="24"/>
          <w:shd w:val="clear" w:color="auto" w:fill="FFFFFF"/>
        </w:rPr>
        <w:t>. [Online] 5 (5). Available from: doi:10.6007/</w:t>
      </w:r>
      <w:proofErr w:type="spellStart"/>
      <w:r w:rsidRPr="0022399A">
        <w:rPr>
          <w:rFonts w:ascii="Arial" w:hAnsi="Arial" w:cs="Arial"/>
          <w:color w:val="000000"/>
          <w:sz w:val="24"/>
          <w:szCs w:val="24"/>
          <w:shd w:val="clear" w:color="auto" w:fill="FFFFFF"/>
        </w:rPr>
        <w:t>ijarbss</w:t>
      </w:r>
      <w:proofErr w:type="spellEnd"/>
      <w:r w:rsidRPr="0022399A">
        <w:rPr>
          <w:rFonts w:ascii="Arial" w:hAnsi="Arial" w:cs="Arial"/>
          <w:color w:val="000000"/>
          <w:sz w:val="24"/>
          <w:szCs w:val="24"/>
          <w:shd w:val="clear" w:color="auto" w:fill="FFFFFF"/>
        </w:rPr>
        <w:t>/v5-i5/1591.</w:t>
      </w:r>
    </w:p>
    <w:p w14:paraId="166D90C1" w14:textId="77777777" w:rsidR="0064130B" w:rsidRPr="0022399A" w:rsidRDefault="0064130B" w:rsidP="00B07EB4">
      <w:pPr>
        <w:spacing w:line="360" w:lineRule="auto"/>
        <w:jc w:val="both"/>
        <w:rPr>
          <w:rFonts w:ascii="Arial" w:hAnsi="Arial" w:cs="Arial"/>
          <w:sz w:val="24"/>
          <w:szCs w:val="24"/>
        </w:rPr>
      </w:pPr>
      <w:proofErr w:type="spellStart"/>
      <w:r w:rsidRPr="0022399A">
        <w:rPr>
          <w:rFonts w:ascii="Arial" w:hAnsi="Arial" w:cs="Arial"/>
          <w:sz w:val="24"/>
          <w:szCs w:val="24"/>
        </w:rPr>
        <w:t>Rösler</w:t>
      </w:r>
      <w:proofErr w:type="spellEnd"/>
      <w:r w:rsidRPr="0022399A">
        <w:rPr>
          <w:rFonts w:ascii="Arial" w:hAnsi="Arial" w:cs="Arial"/>
          <w:sz w:val="24"/>
          <w:szCs w:val="24"/>
        </w:rPr>
        <w:t xml:space="preserve">, H., van der Zwaan, B., </w:t>
      </w:r>
      <w:proofErr w:type="spellStart"/>
      <w:r w:rsidRPr="0022399A">
        <w:rPr>
          <w:rFonts w:ascii="Arial" w:hAnsi="Arial" w:cs="Arial"/>
          <w:sz w:val="24"/>
          <w:szCs w:val="24"/>
        </w:rPr>
        <w:t>Keppo</w:t>
      </w:r>
      <w:proofErr w:type="spellEnd"/>
      <w:r w:rsidRPr="0022399A">
        <w:rPr>
          <w:rFonts w:ascii="Arial" w:hAnsi="Arial" w:cs="Arial"/>
          <w:sz w:val="24"/>
          <w:szCs w:val="24"/>
        </w:rPr>
        <w:t xml:space="preserve">, I. &amp; Bruggink, J. (2014) Electricity versus hydrogen for passenger cars under stringent climate change control. Sustainable Energy Technologies and Assessments. [Online] 5106-118. Available from: </w:t>
      </w:r>
      <w:proofErr w:type="gramStart"/>
      <w:r w:rsidRPr="0022399A">
        <w:rPr>
          <w:rFonts w:ascii="Arial" w:hAnsi="Arial" w:cs="Arial"/>
          <w:sz w:val="24"/>
          <w:szCs w:val="24"/>
        </w:rPr>
        <w:t>doi:10.1016/j.seta</w:t>
      </w:r>
      <w:proofErr w:type="gramEnd"/>
      <w:r w:rsidRPr="0022399A">
        <w:rPr>
          <w:rFonts w:ascii="Arial" w:hAnsi="Arial" w:cs="Arial"/>
          <w:sz w:val="24"/>
          <w:szCs w:val="24"/>
        </w:rPr>
        <w:t>.2013.11.006.</w:t>
      </w:r>
    </w:p>
    <w:p w14:paraId="0456E8B3" w14:textId="77777777" w:rsidR="0064130B" w:rsidRPr="0022399A" w:rsidRDefault="0064130B" w:rsidP="00B07EB4">
      <w:pPr>
        <w:spacing w:line="360" w:lineRule="auto"/>
        <w:jc w:val="both"/>
        <w:rPr>
          <w:rFonts w:ascii="Arial" w:hAnsi="Arial" w:cs="Arial"/>
          <w:sz w:val="24"/>
          <w:szCs w:val="24"/>
        </w:rPr>
      </w:pPr>
      <w:proofErr w:type="spellStart"/>
      <w:r w:rsidRPr="0022399A">
        <w:rPr>
          <w:rFonts w:ascii="Arial" w:hAnsi="Arial" w:cs="Arial"/>
          <w:sz w:val="24"/>
          <w:szCs w:val="24"/>
        </w:rPr>
        <w:t>Silitonga</w:t>
      </w:r>
      <w:proofErr w:type="spellEnd"/>
      <w:r w:rsidRPr="0022399A">
        <w:rPr>
          <w:rFonts w:ascii="Arial" w:hAnsi="Arial" w:cs="Arial"/>
          <w:sz w:val="24"/>
          <w:szCs w:val="24"/>
        </w:rPr>
        <w:t xml:space="preserve">, A., </w:t>
      </w:r>
      <w:proofErr w:type="spellStart"/>
      <w:r w:rsidRPr="0022399A">
        <w:rPr>
          <w:rFonts w:ascii="Arial" w:hAnsi="Arial" w:cs="Arial"/>
          <w:sz w:val="24"/>
          <w:szCs w:val="24"/>
        </w:rPr>
        <w:t>Atabani</w:t>
      </w:r>
      <w:proofErr w:type="spellEnd"/>
      <w:r w:rsidRPr="0022399A">
        <w:rPr>
          <w:rFonts w:ascii="Arial" w:hAnsi="Arial" w:cs="Arial"/>
          <w:sz w:val="24"/>
          <w:szCs w:val="24"/>
        </w:rPr>
        <w:t xml:space="preserve">, A., </w:t>
      </w:r>
      <w:proofErr w:type="spellStart"/>
      <w:r w:rsidRPr="0022399A">
        <w:rPr>
          <w:rFonts w:ascii="Arial" w:hAnsi="Arial" w:cs="Arial"/>
          <w:sz w:val="24"/>
          <w:szCs w:val="24"/>
        </w:rPr>
        <w:t>Mahlia</w:t>
      </w:r>
      <w:proofErr w:type="spellEnd"/>
      <w:r w:rsidRPr="0022399A">
        <w:rPr>
          <w:rFonts w:ascii="Arial" w:hAnsi="Arial" w:cs="Arial"/>
          <w:sz w:val="24"/>
          <w:szCs w:val="24"/>
        </w:rPr>
        <w:t xml:space="preserve">, T. &amp; </w:t>
      </w:r>
      <w:proofErr w:type="spellStart"/>
      <w:r w:rsidRPr="0022399A">
        <w:rPr>
          <w:rFonts w:ascii="Arial" w:hAnsi="Arial" w:cs="Arial"/>
          <w:sz w:val="24"/>
          <w:szCs w:val="24"/>
        </w:rPr>
        <w:t>Sebayang</w:t>
      </w:r>
      <w:proofErr w:type="spellEnd"/>
      <w:r w:rsidRPr="0022399A">
        <w:rPr>
          <w:rFonts w:ascii="Arial" w:hAnsi="Arial" w:cs="Arial"/>
          <w:sz w:val="24"/>
          <w:szCs w:val="24"/>
        </w:rPr>
        <w:t xml:space="preserve">, A. (2011) Techno-economic analysis and environmental impact of fuel economy labels for passenger cars in Indonesia. Renewable and Sustainable Energy Reviews. [Online] 15 (9), 5212-5217. Available from: </w:t>
      </w:r>
      <w:proofErr w:type="gramStart"/>
      <w:r w:rsidRPr="0022399A">
        <w:rPr>
          <w:rFonts w:ascii="Arial" w:hAnsi="Arial" w:cs="Arial"/>
          <w:sz w:val="24"/>
          <w:szCs w:val="24"/>
        </w:rPr>
        <w:t>doi:10.1016/j.rser</w:t>
      </w:r>
      <w:proofErr w:type="gramEnd"/>
      <w:r w:rsidRPr="0022399A">
        <w:rPr>
          <w:rFonts w:ascii="Arial" w:hAnsi="Arial" w:cs="Arial"/>
          <w:sz w:val="24"/>
          <w:szCs w:val="24"/>
        </w:rPr>
        <w:t>.2011.03.033.</w:t>
      </w:r>
    </w:p>
    <w:p w14:paraId="1529D16E" w14:textId="77777777" w:rsidR="0064130B" w:rsidRPr="0022399A" w:rsidRDefault="00B07EB4" w:rsidP="00B07EB4">
      <w:pPr>
        <w:spacing w:line="360" w:lineRule="auto"/>
        <w:jc w:val="both"/>
        <w:rPr>
          <w:rFonts w:ascii="Arial" w:hAnsi="Arial" w:cs="Arial"/>
          <w:color w:val="000000"/>
          <w:sz w:val="24"/>
          <w:szCs w:val="24"/>
          <w:shd w:val="clear" w:color="auto" w:fill="FFFFFF"/>
        </w:rPr>
      </w:pPr>
      <w:r w:rsidRPr="0022399A">
        <w:rPr>
          <w:rFonts w:ascii="Arial" w:hAnsi="Arial" w:cs="Arial"/>
          <w:color w:val="000000"/>
          <w:sz w:val="24"/>
          <w:szCs w:val="24"/>
          <w:shd w:val="clear" w:color="auto" w:fill="FFFFFF"/>
        </w:rPr>
        <w:t>Woo, S. &amp; Kim, D. (2018) Analysis of Forestation Business in Tunisia using SWOT. </w:t>
      </w:r>
      <w:r w:rsidRPr="0022399A">
        <w:rPr>
          <w:rFonts w:ascii="Arial" w:hAnsi="Arial" w:cs="Arial"/>
          <w:i/>
          <w:iCs/>
          <w:color w:val="000000"/>
          <w:sz w:val="24"/>
          <w:szCs w:val="24"/>
          <w:shd w:val="clear" w:color="auto" w:fill="FFFFFF"/>
        </w:rPr>
        <w:t>Korean Journal of Forest Economics</w:t>
      </w:r>
      <w:r w:rsidRPr="0022399A">
        <w:rPr>
          <w:rFonts w:ascii="Arial" w:hAnsi="Arial" w:cs="Arial"/>
          <w:color w:val="000000"/>
          <w:sz w:val="24"/>
          <w:szCs w:val="24"/>
          <w:shd w:val="clear" w:color="auto" w:fill="FFFFFF"/>
        </w:rPr>
        <w:t>. [Online] 25 (1), 1-9. Available from: doi:10.31541/kjfe.25.1.1.</w:t>
      </w:r>
    </w:p>
    <w:p w14:paraId="0054177F" w14:textId="77777777" w:rsidR="00B07EB4" w:rsidRPr="0022399A" w:rsidRDefault="00B07EB4" w:rsidP="00B07EB4">
      <w:pPr>
        <w:spacing w:line="360" w:lineRule="auto"/>
        <w:jc w:val="both"/>
        <w:rPr>
          <w:rFonts w:ascii="Arial" w:hAnsi="Arial" w:cs="Arial"/>
          <w:sz w:val="24"/>
          <w:szCs w:val="24"/>
        </w:rPr>
      </w:pPr>
      <w:r w:rsidRPr="0022399A">
        <w:rPr>
          <w:rFonts w:ascii="Arial" w:hAnsi="Arial" w:cs="Arial"/>
          <w:color w:val="000000"/>
          <w:sz w:val="24"/>
          <w:szCs w:val="24"/>
          <w:shd w:val="clear" w:color="auto" w:fill="FFFFFF"/>
        </w:rPr>
        <w:t>Yip, G. (2004) Using Strategy to Change Your Business Model. </w:t>
      </w:r>
      <w:r w:rsidRPr="0022399A">
        <w:rPr>
          <w:rFonts w:ascii="Arial" w:hAnsi="Arial" w:cs="Arial"/>
          <w:i/>
          <w:iCs/>
          <w:color w:val="000000"/>
          <w:sz w:val="24"/>
          <w:szCs w:val="24"/>
          <w:shd w:val="clear" w:color="auto" w:fill="FFFFFF"/>
        </w:rPr>
        <w:t>Business Strategy Review</w:t>
      </w:r>
      <w:r w:rsidRPr="0022399A">
        <w:rPr>
          <w:rFonts w:ascii="Arial" w:hAnsi="Arial" w:cs="Arial"/>
          <w:color w:val="000000"/>
          <w:sz w:val="24"/>
          <w:szCs w:val="24"/>
          <w:shd w:val="clear" w:color="auto" w:fill="FFFFFF"/>
        </w:rPr>
        <w:t>. [Online] 15 (2), 17-24. Available from: doi:10.1111/j.0955-6419.2004.</w:t>
      </w:r>
      <w:proofErr w:type="gramStart"/>
      <w:r w:rsidRPr="0022399A">
        <w:rPr>
          <w:rFonts w:ascii="Arial" w:hAnsi="Arial" w:cs="Arial"/>
          <w:color w:val="000000"/>
          <w:sz w:val="24"/>
          <w:szCs w:val="24"/>
          <w:shd w:val="clear" w:color="auto" w:fill="FFFFFF"/>
        </w:rPr>
        <w:t>00308.x.</w:t>
      </w:r>
      <w:proofErr w:type="gramEnd"/>
    </w:p>
    <w:p w14:paraId="35160EE5" w14:textId="77777777" w:rsidR="0064130B" w:rsidRPr="0022399A" w:rsidRDefault="0064130B" w:rsidP="00B07EB4">
      <w:pPr>
        <w:spacing w:line="360" w:lineRule="auto"/>
        <w:jc w:val="both"/>
        <w:rPr>
          <w:rFonts w:ascii="Arial" w:hAnsi="Arial" w:cs="Arial"/>
          <w:sz w:val="24"/>
          <w:szCs w:val="24"/>
        </w:rPr>
      </w:pPr>
      <w:r w:rsidRPr="0022399A">
        <w:rPr>
          <w:rFonts w:ascii="Arial" w:hAnsi="Arial" w:cs="Arial"/>
          <w:sz w:val="24"/>
          <w:szCs w:val="24"/>
        </w:rPr>
        <w:t>Zhang, M. (2016) Tesla Cars and the Last-Mile Delivery Services. The Journal of Sustainable Mobility. [Online] 3 (1), 3-5. Available from: doi:10.9774/gleaf.</w:t>
      </w:r>
      <w:proofErr w:type="gramStart"/>
      <w:r w:rsidRPr="0022399A">
        <w:rPr>
          <w:rFonts w:ascii="Arial" w:hAnsi="Arial" w:cs="Arial"/>
          <w:sz w:val="24"/>
          <w:szCs w:val="24"/>
        </w:rPr>
        <w:t>2350.2016.ju</w:t>
      </w:r>
      <w:proofErr w:type="gramEnd"/>
      <w:r w:rsidRPr="0022399A">
        <w:rPr>
          <w:rFonts w:ascii="Arial" w:hAnsi="Arial" w:cs="Arial"/>
          <w:sz w:val="24"/>
          <w:szCs w:val="24"/>
        </w:rPr>
        <w:t>.00002.</w:t>
      </w:r>
    </w:p>
    <w:p w14:paraId="2A464408" w14:textId="77777777" w:rsidR="0064130B" w:rsidRPr="00B07EB4" w:rsidRDefault="0064130B" w:rsidP="00B07EB4">
      <w:pPr>
        <w:spacing w:line="360" w:lineRule="auto"/>
        <w:jc w:val="both"/>
        <w:rPr>
          <w:rFonts w:ascii="Arial" w:hAnsi="Arial" w:cs="Arial"/>
          <w:sz w:val="24"/>
          <w:szCs w:val="24"/>
        </w:rPr>
      </w:pPr>
    </w:p>
    <w:p w14:paraId="64ACAACA" w14:textId="77777777" w:rsidR="00FF23DE" w:rsidRPr="00B07EB4" w:rsidRDefault="00FF23DE" w:rsidP="00B07EB4">
      <w:pPr>
        <w:spacing w:line="360" w:lineRule="auto"/>
        <w:jc w:val="both"/>
        <w:rPr>
          <w:rFonts w:ascii="Arial" w:hAnsi="Arial" w:cs="Arial"/>
          <w:sz w:val="24"/>
          <w:szCs w:val="24"/>
        </w:rPr>
      </w:pPr>
    </w:p>
    <w:p w14:paraId="4F20F6F3" w14:textId="77777777" w:rsidR="00741AC1" w:rsidRPr="00B07EB4" w:rsidRDefault="00741AC1" w:rsidP="00B07EB4">
      <w:pPr>
        <w:spacing w:line="360" w:lineRule="auto"/>
        <w:jc w:val="both"/>
        <w:rPr>
          <w:rFonts w:ascii="Arial" w:hAnsi="Arial" w:cs="Arial"/>
          <w:sz w:val="24"/>
          <w:szCs w:val="24"/>
        </w:rPr>
      </w:pPr>
    </w:p>
    <w:p w14:paraId="3EAEB3E0" w14:textId="77777777" w:rsidR="00F9671E" w:rsidRPr="00B07EB4" w:rsidRDefault="00F9671E" w:rsidP="00B07EB4">
      <w:pPr>
        <w:spacing w:line="360" w:lineRule="auto"/>
        <w:jc w:val="both"/>
        <w:rPr>
          <w:rFonts w:ascii="Arial" w:hAnsi="Arial" w:cs="Arial"/>
          <w:sz w:val="24"/>
          <w:szCs w:val="24"/>
        </w:rPr>
      </w:pPr>
    </w:p>
    <w:sectPr w:rsidR="00F9671E" w:rsidRPr="00B07EB4" w:rsidSect="00BD6F1D">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3736D" w14:textId="77777777" w:rsidR="007B25A1" w:rsidRDefault="007B25A1" w:rsidP="00585F36">
      <w:pPr>
        <w:spacing w:after="0" w:line="240" w:lineRule="auto"/>
      </w:pPr>
      <w:r>
        <w:separator/>
      </w:r>
    </w:p>
  </w:endnote>
  <w:endnote w:type="continuationSeparator" w:id="0">
    <w:p w14:paraId="1E72EF1B" w14:textId="77777777" w:rsidR="007B25A1" w:rsidRDefault="007B25A1" w:rsidP="00585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6110"/>
      <w:docPartObj>
        <w:docPartGallery w:val="Page Numbers (Bottom of Page)"/>
        <w:docPartUnique/>
      </w:docPartObj>
    </w:sdtPr>
    <w:sdtEndPr/>
    <w:sdtContent>
      <w:p w14:paraId="44786DC7" w14:textId="77777777" w:rsidR="0022399A" w:rsidRDefault="005E04B6">
        <w:pPr>
          <w:pStyle w:val="Footer"/>
          <w:jc w:val="center"/>
        </w:pPr>
        <w:r>
          <w:fldChar w:fldCharType="begin"/>
        </w:r>
        <w:r>
          <w:instrText xml:space="preserve"> PAGE   \* MERGEFORMAT </w:instrText>
        </w:r>
        <w:r>
          <w:fldChar w:fldCharType="separate"/>
        </w:r>
        <w:r w:rsidR="00BD6F1D">
          <w:rPr>
            <w:noProof/>
          </w:rPr>
          <w:t>2</w:t>
        </w:r>
        <w:r>
          <w:rPr>
            <w:noProof/>
          </w:rPr>
          <w:fldChar w:fldCharType="end"/>
        </w:r>
      </w:p>
    </w:sdtContent>
  </w:sdt>
  <w:p w14:paraId="5B184A00" w14:textId="77777777" w:rsidR="0022399A" w:rsidRDefault="00223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07E37" w14:textId="77777777" w:rsidR="007B25A1" w:rsidRDefault="007B25A1" w:rsidP="00585F36">
      <w:pPr>
        <w:spacing w:after="0" w:line="240" w:lineRule="auto"/>
      </w:pPr>
      <w:r>
        <w:separator/>
      </w:r>
    </w:p>
  </w:footnote>
  <w:footnote w:type="continuationSeparator" w:id="0">
    <w:p w14:paraId="66D9E2BD" w14:textId="77777777" w:rsidR="007B25A1" w:rsidRDefault="007B25A1" w:rsidP="00585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00170"/>
    <w:multiLevelType w:val="multilevel"/>
    <w:tmpl w:val="E386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53EF6"/>
    <w:multiLevelType w:val="multilevel"/>
    <w:tmpl w:val="6DC2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94EEF"/>
    <w:multiLevelType w:val="multilevel"/>
    <w:tmpl w:val="FE68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F4F4D"/>
    <w:multiLevelType w:val="multilevel"/>
    <w:tmpl w:val="E83C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077AF4"/>
    <w:multiLevelType w:val="multilevel"/>
    <w:tmpl w:val="467A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16333E"/>
    <w:multiLevelType w:val="multilevel"/>
    <w:tmpl w:val="3CB0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31D4F"/>
    <w:multiLevelType w:val="multilevel"/>
    <w:tmpl w:val="3258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6E5F09"/>
    <w:multiLevelType w:val="multilevel"/>
    <w:tmpl w:val="3828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B44E00"/>
    <w:multiLevelType w:val="multilevel"/>
    <w:tmpl w:val="1488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AE6E24"/>
    <w:multiLevelType w:val="multilevel"/>
    <w:tmpl w:val="78F8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A33F51"/>
    <w:multiLevelType w:val="multilevel"/>
    <w:tmpl w:val="A64A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0059405">
    <w:abstractNumId w:val="0"/>
  </w:num>
  <w:num w:numId="2" w16cid:durableId="1120101559">
    <w:abstractNumId w:val="9"/>
  </w:num>
  <w:num w:numId="3" w16cid:durableId="1749229922">
    <w:abstractNumId w:val="1"/>
  </w:num>
  <w:num w:numId="4" w16cid:durableId="875041912">
    <w:abstractNumId w:val="8"/>
  </w:num>
  <w:num w:numId="5" w16cid:durableId="1363436494">
    <w:abstractNumId w:val="3"/>
  </w:num>
  <w:num w:numId="6" w16cid:durableId="1403025310">
    <w:abstractNumId w:val="5"/>
  </w:num>
  <w:num w:numId="7" w16cid:durableId="266691779">
    <w:abstractNumId w:val="10"/>
  </w:num>
  <w:num w:numId="8" w16cid:durableId="866062000">
    <w:abstractNumId w:val="6"/>
  </w:num>
  <w:num w:numId="9" w16cid:durableId="1077509459">
    <w:abstractNumId w:val="7"/>
  </w:num>
  <w:num w:numId="10" w16cid:durableId="1939175608">
    <w:abstractNumId w:val="4"/>
  </w:num>
  <w:num w:numId="11" w16cid:durableId="1180588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E0MLOwtLQ0NDK2NDBX0lEKTi0uzszPAymwqAUAgPaHVSwAAAA="/>
  </w:docVars>
  <w:rsids>
    <w:rsidRoot w:val="00AE444D"/>
    <w:rsid w:val="0001325E"/>
    <w:rsid w:val="000675E9"/>
    <w:rsid w:val="0008284C"/>
    <w:rsid w:val="000A56C2"/>
    <w:rsid w:val="000E4336"/>
    <w:rsid w:val="000E6B92"/>
    <w:rsid w:val="00101EFA"/>
    <w:rsid w:val="001D62B2"/>
    <w:rsid w:val="00214F87"/>
    <w:rsid w:val="002218EF"/>
    <w:rsid w:val="0022399A"/>
    <w:rsid w:val="00283490"/>
    <w:rsid w:val="002900C6"/>
    <w:rsid w:val="002B6B91"/>
    <w:rsid w:val="00312CA6"/>
    <w:rsid w:val="00342983"/>
    <w:rsid w:val="00397F1E"/>
    <w:rsid w:val="003B5089"/>
    <w:rsid w:val="003C58CE"/>
    <w:rsid w:val="003D3A79"/>
    <w:rsid w:val="004060EE"/>
    <w:rsid w:val="0042751F"/>
    <w:rsid w:val="00432A3C"/>
    <w:rsid w:val="00452286"/>
    <w:rsid w:val="00454030"/>
    <w:rsid w:val="004E69C6"/>
    <w:rsid w:val="00515590"/>
    <w:rsid w:val="0052164F"/>
    <w:rsid w:val="005549E2"/>
    <w:rsid w:val="00585F36"/>
    <w:rsid w:val="005971DE"/>
    <w:rsid w:val="005A25EF"/>
    <w:rsid w:val="005B6E7D"/>
    <w:rsid w:val="005C0283"/>
    <w:rsid w:val="005C2612"/>
    <w:rsid w:val="005D7B4C"/>
    <w:rsid w:val="005E04B6"/>
    <w:rsid w:val="00620E02"/>
    <w:rsid w:val="00624689"/>
    <w:rsid w:val="00634E32"/>
    <w:rsid w:val="0064130B"/>
    <w:rsid w:val="0065566D"/>
    <w:rsid w:val="006E5AD8"/>
    <w:rsid w:val="00725C7F"/>
    <w:rsid w:val="0073489C"/>
    <w:rsid w:val="00737A99"/>
    <w:rsid w:val="00741AC1"/>
    <w:rsid w:val="00762F62"/>
    <w:rsid w:val="007652A2"/>
    <w:rsid w:val="00770F90"/>
    <w:rsid w:val="007B25A1"/>
    <w:rsid w:val="008A298C"/>
    <w:rsid w:val="008E26D4"/>
    <w:rsid w:val="00954887"/>
    <w:rsid w:val="00A23795"/>
    <w:rsid w:val="00A66C05"/>
    <w:rsid w:val="00A7364C"/>
    <w:rsid w:val="00A779DE"/>
    <w:rsid w:val="00AE3027"/>
    <w:rsid w:val="00AE444D"/>
    <w:rsid w:val="00B07EB4"/>
    <w:rsid w:val="00BA5E9D"/>
    <w:rsid w:val="00BD6F1D"/>
    <w:rsid w:val="00C04EE9"/>
    <w:rsid w:val="00C53C86"/>
    <w:rsid w:val="00C94490"/>
    <w:rsid w:val="00D25CB1"/>
    <w:rsid w:val="00D40DD0"/>
    <w:rsid w:val="00D51885"/>
    <w:rsid w:val="00D8613A"/>
    <w:rsid w:val="00D93109"/>
    <w:rsid w:val="00DE225C"/>
    <w:rsid w:val="00E1374B"/>
    <w:rsid w:val="00E24263"/>
    <w:rsid w:val="00EC0682"/>
    <w:rsid w:val="00F14DAA"/>
    <w:rsid w:val="00F14F2A"/>
    <w:rsid w:val="00F376D4"/>
    <w:rsid w:val="00F9671E"/>
    <w:rsid w:val="00FF23DE"/>
    <w:rsid w:val="00FF6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1C70"/>
  <w15:docId w15:val="{191792D3-3597-4721-AF8A-BDE1D7CA3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336"/>
  </w:style>
  <w:style w:type="paragraph" w:styleId="Heading1">
    <w:name w:val="heading 1"/>
    <w:basedOn w:val="Normal"/>
    <w:next w:val="Normal"/>
    <w:link w:val="Heading1Char"/>
    <w:uiPriority w:val="9"/>
    <w:qFormat/>
    <w:rsid w:val="008E26D4"/>
    <w:pPr>
      <w:keepNext/>
      <w:keepLines/>
      <w:spacing w:before="240" w:after="0" w:line="360" w:lineRule="auto"/>
      <w:jc w:val="both"/>
      <w:outlineLvl w:val="0"/>
    </w:pPr>
    <w:rPr>
      <w:rFonts w:ascii="Arial" w:eastAsiaTheme="majorEastAsia" w:hAnsi="Arial" w:cstheme="majorBidi"/>
      <w:b/>
      <w:color w:val="365F91" w:themeColor="accent1" w:themeShade="BF"/>
      <w:sz w:val="32"/>
      <w:szCs w:val="32"/>
    </w:rPr>
  </w:style>
  <w:style w:type="paragraph" w:styleId="Heading2">
    <w:name w:val="heading 2"/>
    <w:basedOn w:val="Normal"/>
    <w:link w:val="Heading2Char"/>
    <w:uiPriority w:val="9"/>
    <w:qFormat/>
    <w:rsid w:val="00AE444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F9671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62F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6D4"/>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AE444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9671E"/>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F9671E"/>
    <w:rPr>
      <w:b/>
      <w:bCs/>
    </w:rPr>
  </w:style>
  <w:style w:type="character" w:customStyle="1" w:styleId="Heading4Char">
    <w:name w:val="Heading 4 Char"/>
    <w:basedOn w:val="DefaultParagraphFont"/>
    <w:link w:val="Heading4"/>
    <w:uiPriority w:val="9"/>
    <w:rsid w:val="00762F62"/>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585F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5F36"/>
  </w:style>
  <w:style w:type="paragraph" w:styleId="Footer">
    <w:name w:val="footer"/>
    <w:basedOn w:val="Normal"/>
    <w:link w:val="FooterChar"/>
    <w:uiPriority w:val="99"/>
    <w:unhideWhenUsed/>
    <w:rsid w:val="00585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5F36"/>
  </w:style>
  <w:style w:type="paragraph" w:styleId="NormalWeb">
    <w:name w:val="Normal (Web)"/>
    <w:basedOn w:val="Normal"/>
    <w:uiPriority w:val="99"/>
    <w:semiHidden/>
    <w:unhideWhenUsed/>
    <w:rsid w:val="0064130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BD6F1D"/>
    <w:pPr>
      <w:spacing w:before="480" w:line="276" w:lineRule="auto"/>
      <w:jc w:val="left"/>
      <w:outlineLvl w:val="9"/>
    </w:pPr>
    <w:rPr>
      <w:rFonts w:asciiTheme="majorHAnsi" w:hAnsiTheme="majorHAnsi"/>
      <w:bCs/>
      <w:sz w:val="28"/>
      <w:szCs w:val="28"/>
    </w:rPr>
  </w:style>
  <w:style w:type="paragraph" w:styleId="TOC1">
    <w:name w:val="toc 1"/>
    <w:basedOn w:val="Normal"/>
    <w:next w:val="Normal"/>
    <w:autoRedefine/>
    <w:uiPriority w:val="39"/>
    <w:unhideWhenUsed/>
    <w:rsid w:val="00BD6F1D"/>
    <w:pPr>
      <w:spacing w:after="100"/>
    </w:pPr>
  </w:style>
  <w:style w:type="character" w:styleId="Hyperlink">
    <w:name w:val="Hyperlink"/>
    <w:basedOn w:val="DefaultParagraphFont"/>
    <w:uiPriority w:val="99"/>
    <w:unhideWhenUsed/>
    <w:rsid w:val="00BD6F1D"/>
    <w:rPr>
      <w:color w:val="0000FF" w:themeColor="hyperlink"/>
      <w:u w:val="single"/>
    </w:rPr>
  </w:style>
  <w:style w:type="paragraph" w:styleId="BalloonText">
    <w:name w:val="Balloon Text"/>
    <w:basedOn w:val="Normal"/>
    <w:link w:val="BalloonTextChar"/>
    <w:uiPriority w:val="99"/>
    <w:semiHidden/>
    <w:unhideWhenUsed/>
    <w:rsid w:val="00BD6F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F1D"/>
    <w:rPr>
      <w:rFonts w:ascii="Tahoma" w:hAnsi="Tahoma" w:cs="Tahoma"/>
      <w:sz w:val="16"/>
      <w:szCs w:val="16"/>
    </w:rPr>
  </w:style>
  <w:style w:type="paragraph" w:styleId="NoSpacing">
    <w:name w:val="No Spacing"/>
    <w:link w:val="NoSpacingChar"/>
    <w:uiPriority w:val="1"/>
    <w:qFormat/>
    <w:rsid w:val="00BD6F1D"/>
    <w:pPr>
      <w:spacing w:after="0" w:line="240" w:lineRule="auto"/>
    </w:pPr>
    <w:rPr>
      <w:rFonts w:eastAsiaTheme="minorEastAsia"/>
    </w:rPr>
  </w:style>
  <w:style w:type="character" w:customStyle="1" w:styleId="NoSpacingChar">
    <w:name w:val="No Spacing Char"/>
    <w:basedOn w:val="DefaultParagraphFont"/>
    <w:link w:val="NoSpacing"/>
    <w:uiPriority w:val="1"/>
    <w:rsid w:val="00BD6F1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36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37399-C20C-4975-B493-65AF3A309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7248</Words>
  <Characters>41315</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5</cp:revision>
  <dcterms:created xsi:type="dcterms:W3CDTF">2022-04-29T17:50:00Z</dcterms:created>
  <dcterms:modified xsi:type="dcterms:W3CDTF">2022-04-29T18:07:00Z</dcterms:modified>
</cp:coreProperties>
</file>