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4EA2E" w14:textId="026FDDB0" w:rsidR="002367B7" w:rsidRDefault="002367B7">
      <w:pPr>
        <w:rPr>
          <w:lang w:val="en-US"/>
        </w:rPr>
      </w:pPr>
    </w:p>
    <w:p w14:paraId="189863D5" w14:textId="293AB361" w:rsidR="005B7189" w:rsidRDefault="005B7189">
      <w:pPr>
        <w:rPr>
          <w:lang w:val="en-US"/>
        </w:rPr>
      </w:pPr>
    </w:p>
    <w:p w14:paraId="4C006847" w14:textId="46AD560B" w:rsidR="005B7189" w:rsidRDefault="005B7189">
      <w:pPr>
        <w:rPr>
          <w:lang w:val="en-US"/>
        </w:rPr>
      </w:pPr>
    </w:p>
    <w:p w14:paraId="02CAAD35" w14:textId="34636920" w:rsidR="005B7189" w:rsidRDefault="005B7189">
      <w:pPr>
        <w:rPr>
          <w:lang w:val="en-US"/>
        </w:rPr>
      </w:pPr>
    </w:p>
    <w:p w14:paraId="64C4C42C" w14:textId="435AE39C" w:rsidR="005B7189" w:rsidRPr="005B7189" w:rsidRDefault="005B7189" w:rsidP="005B7189">
      <w:pPr>
        <w:jc w:val="center"/>
        <w:rPr>
          <w:rFonts w:cstheme="minorHAnsi"/>
          <w:b/>
          <w:bCs/>
          <w:sz w:val="40"/>
          <w:szCs w:val="40"/>
          <w:lang w:val="en-US"/>
        </w:rPr>
      </w:pPr>
      <w:r w:rsidRPr="005B7189">
        <w:rPr>
          <w:rFonts w:cstheme="minorHAnsi"/>
          <w:b/>
          <w:bCs/>
          <w:color w:val="222222"/>
          <w:sz w:val="40"/>
          <w:szCs w:val="40"/>
          <w:shd w:val="clear" w:color="auto" w:fill="FFFFFF"/>
        </w:rPr>
        <w:t>What are the current challenges that the industry is facing that is affecting employee retention.</w:t>
      </w:r>
    </w:p>
    <w:p w14:paraId="73F218C9" w14:textId="29ADD354" w:rsidR="005B7189" w:rsidRDefault="005B7189">
      <w:pPr>
        <w:rPr>
          <w:lang w:val="en-US"/>
        </w:rPr>
      </w:pPr>
    </w:p>
    <w:p w14:paraId="0C90FE2F" w14:textId="3173FB2F" w:rsidR="005B7189" w:rsidRDefault="005B7189">
      <w:pPr>
        <w:rPr>
          <w:lang w:val="en-US"/>
        </w:rPr>
      </w:pPr>
    </w:p>
    <w:p w14:paraId="4978170F" w14:textId="3A1C460B" w:rsidR="005B7189" w:rsidRDefault="005B7189">
      <w:pPr>
        <w:rPr>
          <w:lang w:val="en-US"/>
        </w:rPr>
      </w:pPr>
    </w:p>
    <w:p w14:paraId="69B7F015" w14:textId="50823889" w:rsidR="005B7189" w:rsidRDefault="005B7189">
      <w:pPr>
        <w:rPr>
          <w:lang w:val="en-US"/>
        </w:rPr>
      </w:pPr>
    </w:p>
    <w:p w14:paraId="2EBFB09E" w14:textId="77777777" w:rsidR="005B7189" w:rsidRDefault="005B7189">
      <w:pPr>
        <w:rPr>
          <w:lang w:val="en-US"/>
        </w:rPr>
      </w:pPr>
    </w:p>
    <w:p w14:paraId="30F35102" w14:textId="017797B1" w:rsidR="005B7189" w:rsidRDefault="005B7189">
      <w:pPr>
        <w:rPr>
          <w:lang w:val="en-US"/>
        </w:rPr>
      </w:pPr>
    </w:p>
    <w:p w14:paraId="64030C3C" w14:textId="63F936B5" w:rsidR="005B7189" w:rsidRDefault="005B7189">
      <w:pPr>
        <w:rPr>
          <w:lang w:val="en-US"/>
        </w:rPr>
      </w:pPr>
    </w:p>
    <w:p w14:paraId="6AB4AC0C" w14:textId="30393096" w:rsidR="005B7189" w:rsidRDefault="005B7189">
      <w:pPr>
        <w:rPr>
          <w:lang w:val="en-US"/>
        </w:rPr>
      </w:pPr>
    </w:p>
    <w:p w14:paraId="1D09B75F" w14:textId="18CC78ED" w:rsidR="005B7189" w:rsidRDefault="005B7189">
      <w:pPr>
        <w:rPr>
          <w:lang w:val="en-US"/>
        </w:rPr>
      </w:pPr>
    </w:p>
    <w:p w14:paraId="7747E586" w14:textId="1C3D462F" w:rsidR="005B7189" w:rsidRDefault="005B7189">
      <w:pPr>
        <w:rPr>
          <w:lang w:val="en-US"/>
        </w:rPr>
      </w:pPr>
    </w:p>
    <w:p w14:paraId="75BA4054" w14:textId="0542CCC2" w:rsidR="005B7189" w:rsidRDefault="005B7189">
      <w:pPr>
        <w:rPr>
          <w:lang w:val="en-US"/>
        </w:rPr>
      </w:pPr>
    </w:p>
    <w:p w14:paraId="10251589" w14:textId="77777777" w:rsidR="005B7189" w:rsidRPr="006D504C" w:rsidRDefault="005B7189" w:rsidP="005B7189">
      <w:pPr>
        <w:spacing w:after="0" w:line="360" w:lineRule="auto"/>
        <w:jc w:val="both"/>
        <w:rPr>
          <w:rFonts w:ascii="Arial" w:hAnsi="Arial" w:cs="Arial"/>
          <w:b/>
          <w:bCs/>
          <w:sz w:val="32"/>
          <w:szCs w:val="32"/>
        </w:rPr>
      </w:pPr>
      <w:r w:rsidRPr="006D504C">
        <w:rPr>
          <w:rFonts w:ascii="Arial" w:hAnsi="Arial" w:cs="Arial"/>
          <w:b/>
          <w:bCs/>
          <w:sz w:val="32"/>
          <w:szCs w:val="32"/>
        </w:rPr>
        <w:t xml:space="preserve">Student Name: Verginia Camelia Serghei </w:t>
      </w:r>
    </w:p>
    <w:p w14:paraId="79B7F591" w14:textId="77777777" w:rsidR="005B7189" w:rsidRPr="006D504C" w:rsidRDefault="005B7189" w:rsidP="005B7189">
      <w:pPr>
        <w:spacing w:after="0" w:line="360" w:lineRule="auto"/>
        <w:jc w:val="both"/>
        <w:rPr>
          <w:rFonts w:ascii="Arial" w:hAnsi="Arial" w:cs="Arial"/>
          <w:b/>
          <w:bCs/>
          <w:sz w:val="32"/>
          <w:szCs w:val="32"/>
        </w:rPr>
      </w:pPr>
      <w:r w:rsidRPr="006D504C">
        <w:rPr>
          <w:rFonts w:ascii="Arial" w:hAnsi="Arial" w:cs="Arial"/>
          <w:b/>
          <w:bCs/>
          <w:sz w:val="32"/>
          <w:szCs w:val="32"/>
        </w:rPr>
        <w:t xml:space="preserve">Student ID Number: 2109801 </w:t>
      </w:r>
    </w:p>
    <w:p w14:paraId="2154C2D9" w14:textId="77777777" w:rsidR="005B7189" w:rsidRPr="006D504C" w:rsidRDefault="005B7189" w:rsidP="005B7189">
      <w:pPr>
        <w:spacing w:after="0" w:line="360" w:lineRule="auto"/>
        <w:rPr>
          <w:rFonts w:ascii="Arial" w:hAnsi="Arial" w:cs="Arial"/>
          <w:b/>
          <w:bCs/>
          <w:sz w:val="32"/>
          <w:szCs w:val="32"/>
        </w:rPr>
      </w:pPr>
      <w:r w:rsidRPr="006D504C">
        <w:rPr>
          <w:rFonts w:ascii="Arial" w:hAnsi="Arial" w:cs="Arial"/>
          <w:b/>
          <w:bCs/>
          <w:sz w:val="32"/>
          <w:szCs w:val="32"/>
        </w:rPr>
        <w:t>Personnel resourcing and development (BMIH5005)</w:t>
      </w:r>
    </w:p>
    <w:p w14:paraId="4BC3CC62" w14:textId="77777777" w:rsidR="005B7189" w:rsidRPr="006D504C" w:rsidRDefault="005B7189" w:rsidP="005B7189">
      <w:pPr>
        <w:spacing w:after="0" w:line="360" w:lineRule="auto"/>
        <w:rPr>
          <w:rFonts w:ascii="Arial" w:hAnsi="Arial" w:cs="Arial"/>
          <w:b/>
          <w:sz w:val="32"/>
          <w:szCs w:val="32"/>
        </w:rPr>
      </w:pPr>
      <w:r>
        <w:rPr>
          <w:rFonts w:ascii="Arial" w:hAnsi="Arial" w:cs="Arial"/>
          <w:b/>
          <w:sz w:val="32"/>
          <w:szCs w:val="32"/>
        </w:rPr>
        <w:t>Lecture’s name</w:t>
      </w:r>
      <w:r w:rsidRPr="006D504C">
        <w:rPr>
          <w:rFonts w:ascii="Arial" w:hAnsi="Arial" w:cs="Arial"/>
          <w:b/>
          <w:sz w:val="32"/>
          <w:szCs w:val="32"/>
        </w:rPr>
        <w:t>: Emma Roberts</w:t>
      </w:r>
    </w:p>
    <w:p w14:paraId="6EB5D3DD" w14:textId="508DB7A0" w:rsidR="005B7189" w:rsidRDefault="005B7189">
      <w:pPr>
        <w:rPr>
          <w:lang w:val="en-US"/>
        </w:rPr>
      </w:pPr>
    </w:p>
    <w:p w14:paraId="67CA5628" w14:textId="58581EFC" w:rsidR="005B7189" w:rsidRDefault="005B7189">
      <w:pPr>
        <w:rPr>
          <w:lang w:val="en-US"/>
        </w:rPr>
      </w:pPr>
    </w:p>
    <w:p w14:paraId="264285BA" w14:textId="77777777" w:rsidR="00B25A5A" w:rsidRDefault="00B25A5A">
      <w:pPr>
        <w:rPr>
          <w:lang w:val="en-US"/>
        </w:rPr>
      </w:pPr>
    </w:p>
    <w:p w14:paraId="65227751" w14:textId="77777777" w:rsidR="00B25A5A" w:rsidRDefault="00B25A5A">
      <w:pPr>
        <w:rPr>
          <w:lang w:val="en-US"/>
        </w:rPr>
      </w:pPr>
    </w:p>
    <w:p w14:paraId="4CE54BE4" w14:textId="77777777" w:rsidR="00B25A5A" w:rsidRDefault="00B25A5A">
      <w:pPr>
        <w:rPr>
          <w:lang w:val="en-US"/>
        </w:rPr>
      </w:pPr>
    </w:p>
    <w:sdt>
      <w:sdtPr>
        <w:rPr>
          <w:b w:val="0"/>
          <w:bCs w:val="0"/>
          <w:caps w:val="0"/>
          <w:color w:val="auto"/>
          <w:spacing w:val="0"/>
          <w:sz w:val="20"/>
          <w:szCs w:val="20"/>
        </w:rPr>
        <w:id w:val="-892575755"/>
        <w:docPartObj>
          <w:docPartGallery w:val="Table of Contents"/>
          <w:docPartUnique/>
        </w:docPartObj>
      </w:sdtPr>
      <w:sdtEndPr>
        <w:rPr>
          <w:noProof/>
        </w:rPr>
      </w:sdtEndPr>
      <w:sdtContent>
        <w:p w14:paraId="04DDDDEE" w14:textId="1C4E1A2B" w:rsidR="00B25A5A" w:rsidRDefault="00B25A5A">
          <w:pPr>
            <w:pStyle w:val="TOCHeading"/>
          </w:pPr>
          <w:r>
            <w:t>Table of Contents</w:t>
          </w:r>
        </w:p>
        <w:p w14:paraId="6B23871B" w14:textId="652D5012" w:rsidR="004C37BF" w:rsidRDefault="00B25A5A">
          <w:pPr>
            <w:pStyle w:val="TOC1"/>
            <w:tabs>
              <w:tab w:val="right" w:leader="dot" w:pos="935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527434" w:history="1">
            <w:r w:rsidR="004C37BF" w:rsidRPr="00E208F8">
              <w:rPr>
                <w:rStyle w:val="Hyperlink"/>
                <w:rFonts w:ascii="Arial" w:hAnsi="Arial" w:cs="Arial"/>
                <w:noProof/>
                <w:lang w:val="en-US"/>
              </w:rPr>
              <w:t>Introduction</w:t>
            </w:r>
            <w:r w:rsidR="004C37BF">
              <w:rPr>
                <w:noProof/>
                <w:webHidden/>
              </w:rPr>
              <w:tab/>
            </w:r>
            <w:r w:rsidR="004C37BF">
              <w:rPr>
                <w:noProof/>
                <w:webHidden/>
              </w:rPr>
              <w:fldChar w:fldCharType="begin"/>
            </w:r>
            <w:r w:rsidR="004C37BF">
              <w:rPr>
                <w:noProof/>
                <w:webHidden/>
              </w:rPr>
              <w:instrText xml:space="preserve"> PAGEREF _Toc121527434 \h </w:instrText>
            </w:r>
            <w:r w:rsidR="004C37BF">
              <w:rPr>
                <w:noProof/>
                <w:webHidden/>
              </w:rPr>
            </w:r>
            <w:r w:rsidR="004C37BF">
              <w:rPr>
                <w:noProof/>
                <w:webHidden/>
              </w:rPr>
              <w:fldChar w:fldCharType="separate"/>
            </w:r>
            <w:r w:rsidR="004C37BF">
              <w:rPr>
                <w:noProof/>
                <w:webHidden/>
              </w:rPr>
              <w:t>3</w:t>
            </w:r>
            <w:r w:rsidR="004C37BF">
              <w:rPr>
                <w:noProof/>
                <w:webHidden/>
              </w:rPr>
              <w:fldChar w:fldCharType="end"/>
            </w:r>
          </w:hyperlink>
        </w:p>
        <w:p w14:paraId="4D0318BC" w14:textId="422429DA" w:rsidR="004C37BF" w:rsidRDefault="00000000">
          <w:pPr>
            <w:pStyle w:val="TOC1"/>
            <w:tabs>
              <w:tab w:val="right" w:leader="dot" w:pos="9350"/>
            </w:tabs>
            <w:rPr>
              <w:rFonts w:cstheme="minorBidi"/>
              <w:b w:val="0"/>
              <w:bCs w:val="0"/>
              <w:i w:val="0"/>
              <w:iCs w:val="0"/>
              <w:noProof/>
              <w:lang w:eastAsia="en-GB"/>
            </w:rPr>
          </w:pPr>
          <w:hyperlink w:anchor="_Toc121527435" w:history="1">
            <w:r w:rsidR="004C37BF" w:rsidRPr="00E208F8">
              <w:rPr>
                <w:rStyle w:val="Hyperlink"/>
                <w:rFonts w:ascii="Arial" w:hAnsi="Arial" w:cs="Arial"/>
                <w:noProof/>
                <w:lang w:val="en-US"/>
              </w:rPr>
              <w:t>PESTLE Analysis Raddison Blu Edwardian Hampshire Hotel</w:t>
            </w:r>
            <w:r w:rsidR="004C37BF">
              <w:rPr>
                <w:noProof/>
                <w:webHidden/>
              </w:rPr>
              <w:tab/>
            </w:r>
            <w:r w:rsidR="004C37BF">
              <w:rPr>
                <w:noProof/>
                <w:webHidden/>
              </w:rPr>
              <w:fldChar w:fldCharType="begin"/>
            </w:r>
            <w:r w:rsidR="004C37BF">
              <w:rPr>
                <w:noProof/>
                <w:webHidden/>
              </w:rPr>
              <w:instrText xml:space="preserve"> PAGEREF _Toc121527435 \h </w:instrText>
            </w:r>
            <w:r w:rsidR="004C37BF">
              <w:rPr>
                <w:noProof/>
                <w:webHidden/>
              </w:rPr>
            </w:r>
            <w:r w:rsidR="004C37BF">
              <w:rPr>
                <w:noProof/>
                <w:webHidden/>
              </w:rPr>
              <w:fldChar w:fldCharType="separate"/>
            </w:r>
            <w:r w:rsidR="004C37BF">
              <w:rPr>
                <w:noProof/>
                <w:webHidden/>
              </w:rPr>
              <w:t>3</w:t>
            </w:r>
            <w:r w:rsidR="004C37BF">
              <w:rPr>
                <w:noProof/>
                <w:webHidden/>
              </w:rPr>
              <w:fldChar w:fldCharType="end"/>
            </w:r>
          </w:hyperlink>
        </w:p>
        <w:p w14:paraId="0AD8BCF1" w14:textId="7E51A4F5" w:rsidR="004C37BF" w:rsidRDefault="00000000">
          <w:pPr>
            <w:pStyle w:val="TOC1"/>
            <w:tabs>
              <w:tab w:val="right" w:leader="dot" w:pos="9350"/>
            </w:tabs>
            <w:rPr>
              <w:rFonts w:cstheme="minorBidi"/>
              <w:b w:val="0"/>
              <w:bCs w:val="0"/>
              <w:i w:val="0"/>
              <w:iCs w:val="0"/>
              <w:noProof/>
              <w:lang w:eastAsia="en-GB"/>
            </w:rPr>
          </w:pPr>
          <w:hyperlink w:anchor="_Toc121527436" w:history="1">
            <w:r w:rsidR="004C37BF" w:rsidRPr="00E208F8">
              <w:rPr>
                <w:rStyle w:val="Hyperlink"/>
                <w:rFonts w:ascii="Arial" w:hAnsi="Arial" w:cs="Arial"/>
                <w:noProof/>
                <w:lang w:val="en-US"/>
              </w:rPr>
              <w:t>SWOT Analysis of Raddison Blu Edwardian Hampshire Hotel</w:t>
            </w:r>
            <w:r w:rsidR="004C37BF">
              <w:rPr>
                <w:noProof/>
                <w:webHidden/>
              </w:rPr>
              <w:tab/>
            </w:r>
            <w:r w:rsidR="004C37BF">
              <w:rPr>
                <w:noProof/>
                <w:webHidden/>
              </w:rPr>
              <w:fldChar w:fldCharType="begin"/>
            </w:r>
            <w:r w:rsidR="004C37BF">
              <w:rPr>
                <w:noProof/>
                <w:webHidden/>
              </w:rPr>
              <w:instrText xml:space="preserve"> PAGEREF _Toc121527436 \h </w:instrText>
            </w:r>
            <w:r w:rsidR="004C37BF">
              <w:rPr>
                <w:noProof/>
                <w:webHidden/>
              </w:rPr>
            </w:r>
            <w:r w:rsidR="004C37BF">
              <w:rPr>
                <w:noProof/>
                <w:webHidden/>
              </w:rPr>
              <w:fldChar w:fldCharType="separate"/>
            </w:r>
            <w:r w:rsidR="004C37BF">
              <w:rPr>
                <w:noProof/>
                <w:webHidden/>
              </w:rPr>
              <w:t>5</w:t>
            </w:r>
            <w:r w:rsidR="004C37BF">
              <w:rPr>
                <w:noProof/>
                <w:webHidden/>
              </w:rPr>
              <w:fldChar w:fldCharType="end"/>
            </w:r>
          </w:hyperlink>
        </w:p>
        <w:p w14:paraId="37D51875" w14:textId="27241A63" w:rsidR="004C37BF" w:rsidRDefault="00000000">
          <w:pPr>
            <w:pStyle w:val="TOC1"/>
            <w:tabs>
              <w:tab w:val="right" w:leader="dot" w:pos="9350"/>
            </w:tabs>
            <w:rPr>
              <w:rFonts w:cstheme="minorBidi"/>
              <w:b w:val="0"/>
              <w:bCs w:val="0"/>
              <w:i w:val="0"/>
              <w:iCs w:val="0"/>
              <w:noProof/>
              <w:lang w:eastAsia="en-GB"/>
            </w:rPr>
          </w:pPr>
          <w:hyperlink w:anchor="_Toc121527437" w:history="1">
            <w:r w:rsidR="004C37BF" w:rsidRPr="00E208F8">
              <w:rPr>
                <w:rStyle w:val="Hyperlink"/>
                <w:rFonts w:ascii="Arial" w:hAnsi="Arial" w:cs="Arial"/>
                <w:noProof/>
                <w:lang w:val="en-US"/>
              </w:rPr>
              <w:t>Employee Lifecycle</w:t>
            </w:r>
            <w:r w:rsidR="004C37BF">
              <w:rPr>
                <w:noProof/>
                <w:webHidden/>
              </w:rPr>
              <w:tab/>
            </w:r>
            <w:r w:rsidR="004C37BF">
              <w:rPr>
                <w:noProof/>
                <w:webHidden/>
              </w:rPr>
              <w:fldChar w:fldCharType="begin"/>
            </w:r>
            <w:r w:rsidR="004C37BF">
              <w:rPr>
                <w:noProof/>
                <w:webHidden/>
              </w:rPr>
              <w:instrText xml:space="preserve"> PAGEREF _Toc121527437 \h </w:instrText>
            </w:r>
            <w:r w:rsidR="004C37BF">
              <w:rPr>
                <w:noProof/>
                <w:webHidden/>
              </w:rPr>
            </w:r>
            <w:r w:rsidR="004C37BF">
              <w:rPr>
                <w:noProof/>
                <w:webHidden/>
              </w:rPr>
              <w:fldChar w:fldCharType="separate"/>
            </w:r>
            <w:r w:rsidR="004C37BF">
              <w:rPr>
                <w:noProof/>
                <w:webHidden/>
              </w:rPr>
              <w:t>7</w:t>
            </w:r>
            <w:r w:rsidR="004C37BF">
              <w:rPr>
                <w:noProof/>
                <w:webHidden/>
              </w:rPr>
              <w:fldChar w:fldCharType="end"/>
            </w:r>
          </w:hyperlink>
        </w:p>
        <w:p w14:paraId="05180F1C" w14:textId="51DC98BB" w:rsidR="004C37BF" w:rsidRDefault="00000000">
          <w:pPr>
            <w:pStyle w:val="TOC1"/>
            <w:tabs>
              <w:tab w:val="right" w:leader="dot" w:pos="9350"/>
            </w:tabs>
            <w:rPr>
              <w:rFonts w:cstheme="minorBidi"/>
              <w:b w:val="0"/>
              <w:bCs w:val="0"/>
              <w:i w:val="0"/>
              <w:iCs w:val="0"/>
              <w:noProof/>
              <w:lang w:eastAsia="en-GB"/>
            </w:rPr>
          </w:pPr>
          <w:hyperlink w:anchor="_Toc121527438" w:history="1">
            <w:r w:rsidR="004C37BF" w:rsidRPr="00E208F8">
              <w:rPr>
                <w:rStyle w:val="Hyperlink"/>
                <w:rFonts w:ascii="Arial" w:hAnsi="Arial" w:cs="Arial"/>
                <w:noProof/>
                <w:lang w:val="en-US"/>
              </w:rPr>
              <w:t>Retention Rates &amp; Industry Trends</w:t>
            </w:r>
            <w:r w:rsidR="004C37BF">
              <w:rPr>
                <w:noProof/>
                <w:webHidden/>
              </w:rPr>
              <w:tab/>
            </w:r>
            <w:r w:rsidR="004C37BF">
              <w:rPr>
                <w:noProof/>
                <w:webHidden/>
              </w:rPr>
              <w:fldChar w:fldCharType="begin"/>
            </w:r>
            <w:r w:rsidR="004C37BF">
              <w:rPr>
                <w:noProof/>
                <w:webHidden/>
              </w:rPr>
              <w:instrText xml:space="preserve"> PAGEREF _Toc121527438 \h </w:instrText>
            </w:r>
            <w:r w:rsidR="004C37BF">
              <w:rPr>
                <w:noProof/>
                <w:webHidden/>
              </w:rPr>
            </w:r>
            <w:r w:rsidR="004C37BF">
              <w:rPr>
                <w:noProof/>
                <w:webHidden/>
              </w:rPr>
              <w:fldChar w:fldCharType="separate"/>
            </w:r>
            <w:r w:rsidR="004C37BF">
              <w:rPr>
                <w:noProof/>
                <w:webHidden/>
              </w:rPr>
              <w:t>8</w:t>
            </w:r>
            <w:r w:rsidR="004C37BF">
              <w:rPr>
                <w:noProof/>
                <w:webHidden/>
              </w:rPr>
              <w:fldChar w:fldCharType="end"/>
            </w:r>
          </w:hyperlink>
        </w:p>
        <w:p w14:paraId="0708470B" w14:textId="1DB2B7EC" w:rsidR="004C37BF" w:rsidRDefault="00000000">
          <w:pPr>
            <w:pStyle w:val="TOC1"/>
            <w:tabs>
              <w:tab w:val="right" w:leader="dot" w:pos="9350"/>
            </w:tabs>
            <w:rPr>
              <w:rFonts w:cstheme="minorBidi"/>
              <w:b w:val="0"/>
              <w:bCs w:val="0"/>
              <w:i w:val="0"/>
              <w:iCs w:val="0"/>
              <w:noProof/>
              <w:lang w:eastAsia="en-GB"/>
            </w:rPr>
          </w:pPr>
          <w:hyperlink w:anchor="_Toc121527439" w:history="1">
            <w:r w:rsidR="004C37BF" w:rsidRPr="00E208F8">
              <w:rPr>
                <w:rStyle w:val="Hyperlink"/>
                <w:rFonts w:ascii="Arial" w:hAnsi="Arial" w:cs="Arial"/>
                <w:noProof/>
                <w:lang w:val="en-US"/>
              </w:rPr>
              <w:t>Conclusion and Recommendation</w:t>
            </w:r>
            <w:r w:rsidR="004C37BF">
              <w:rPr>
                <w:noProof/>
                <w:webHidden/>
              </w:rPr>
              <w:tab/>
            </w:r>
            <w:r w:rsidR="004C37BF">
              <w:rPr>
                <w:noProof/>
                <w:webHidden/>
              </w:rPr>
              <w:fldChar w:fldCharType="begin"/>
            </w:r>
            <w:r w:rsidR="004C37BF">
              <w:rPr>
                <w:noProof/>
                <w:webHidden/>
              </w:rPr>
              <w:instrText xml:space="preserve"> PAGEREF _Toc121527439 \h </w:instrText>
            </w:r>
            <w:r w:rsidR="004C37BF">
              <w:rPr>
                <w:noProof/>
                <w:webHidden/>
              </w:rPr>
            </w:r>
            <w:r w:rsidR="004C37BF">
              <w:rPr>
                <w:noProof/>
                <w:webHidden/>
              </w:rPr>
              <w:fldChar w:fldCharType="separate"/>
            </w:r>
            <w:r w:rsidR="004C37BF">
              <w:rPr>
                <w:noProof/>
                <w:webHidden/>
              </w:rPr>
              <w:t>9</w:t>
            </w:r>
            <w:r w:rsidR="004C37BF">
              <w:rPr>
                <w:noProof/>
                <w:webHidden/>
              </w:rPr>
              <w:fldChar w:fldCharType="end"/>
            </w:r>
          </w:hyperlink>
        </w:p>
        <w:p w14:paraId="639A285E" w14:textId="777A391D" w:rsidR="004C37BF" w:rsidRDefault="00000000">
          <w:pPr>
            <w:pStyle w:val="TOC1"/>
            <w:tabs>
              <w:tab w:val="right" w:leader="dot" w:pos="9350"/>
            </w:tabs>
            <w:rPr>
              <w:rFonts w:cstheme="minorBidi"/>
              <w:b w:val="0"/>
              <w:bCs w:val="0"/>
              <w:i w:val="0"/>
              <w:iCs w:val="0"/>
              <w:noProof/>
              <w:lang w:eastAsia="en-GB"/>
            </w:rPr>
          </w:pPr>
          <w:hyperlink w:anchor="_Toc121527440" w:history="1">
            <w:r w:rsidR="004C37BF" w:rsidRPr="00E208F8">
              <w:rPr>
                <w:rStyle w:val="Hyperlink"/>
                <w:rFonts w:ascii="Arial" w:hAnsi="Arial" w:cs="Arial"/>
                <w:noProof/>
                <w:lang w:val="en-US"/>
              </w:rPr>
              <w:t>References</w:t>
            </w:r>
            <w:r w:rsidR="004C37BF">
              <w:rPr>
                <w:noProof/>
                <w:webHidden/>
              </w:rPr>
              <w:tab/>
            </w:r>
            <w:r w:rsidR="004C37BF">
              <w:rPr>
                <w:noProof/>
                <w:webHidden/>
              </w:rPr>
              <w:fldChar w:fldCharType="begin"/>
            </w:r>
            <w:r w:rsidR="004C37BF">
              <w:rPr>
                <w:noProof/>
                <w:webHidden/>
              </w:rPr>
              <w:instrText xml:space="preserve"> PAGEREF _Toc121527440 \h </w:instrText>
            </w:r>
            <w:r w:rsidR="004C37BF">
              <w:rPr>
                <w:noProof/>
                <w:webHidden/>
              </w:rPr>
            </w:r>
            <w:r w:rsidR="004C37BF">
              <w:rPr>
                <w:noProof/>
                <w:webHidden/>
              </w:rPr>
              <w:fldChar w:fldCharType="separate"/>
            </w:r>
            <w:r w:rsidR="004C37BF">
              <w:rPr>
                <w:noProof/>
                <w:webHidden/>
              </w:rPr>
              <w:t>11</w:t>
            </w:r>
            <w:r w:rsidR="004C37BF">
              <w:rPr>
                <w:noProof/>
                <w:webHidden/>
              </w:rPr>
              <w:fldChar w:fldCharType="end"/>
            </w:r>
          </w:hyperlink>
        </w:p>
        <w:p w14:paraId="4E97A583" w14:textId="2C0B80E8" w:rsidR="00B25A5A" w:rsidRDefault="00B25A5A">
          <w:r>
            <w:rPr>
              <w:b/>
              <w:bCs/>
              <w:noProof/>
            </w:rPr>
            <w:fldChar w:fldCharType="end"/>
          </w:r>
        </w:p>
      </w:sdtContent>
    </w:sdt>
    <w:p w14:paraId="13004B62" w14:textId="77777777" w:rsidR="00B25A5A" w:rsidRDefault="00B25A5A">
      <w:pPr>
        <w:rPr>
          <w:lang w:val="en-US"/>
        </w:rPr>
      </w:pPr>
    </w:p>
    <w:p w14:paraId="195FC5C1" w14:textId="77777777" w:rsidR="00B25A5A" w:rsidRDefault="00B25A5A">
      <w:pPr>
        <w:rPr>
          <w:lang w:val="en-US"/>
        </w:rPr>
      </w:pPr>
    </w:p>
    <w:p w14:paraId="466A1564" w14:textId="77777777" w:rsidR="00B25A5A" w:rsidRDefault="00B25A5A">
      <w:pPr>
        <w:rPr>
          <w:lang w:val="en-US"/>
        </w:rPr>
      </w:pPr>
    </w:p>
    <w:p w14:paraId="3A8FEB04" w14:textId="77777777" w:rsidR="00B25A5A" w:rsidRDefault="00B25A5A">
      <w:pPr>
        <w:rPr>
          <w:lang w:val="en-US"/>
        </w:rPr>
      </w:pPr>
    </w:p>
    <w:p w14:paraId="4742BB4E" w14:textId="77777777" w:rsidR="00B25A5A" w:rsidRDefault="00B25A5A">
      <w:pPr>
        <w:rPr>
          <w:lang w:val="en-US"/>
        </w:rPr>
      </w:pPr>
    </w:p>
    <w:p w14:paraId="7536F14F" w14:textId="77777777" w:rsidR="00B25A5A" w:rsidRDefault="00B25A5A">
      <w:pPr>
        <w:rPr>
          <w:lang w:val="en-US"/>
        </w:rPr>
      </w:pPr>
    </w:p>
    <w:p w14:paraId="0D06C81F" w14:textId="77777777" w:rsidR="00B25A5A" w:rsidRDefault="00B25A5A">
      <w:pPr>
        <w:rPr>
          <w:lang w:val="en-US"/>
        </w:rPr>
      </w:pPr>
    </w:p>
    <w:p w14:paraId="73C069BE" w14:textId="77777777" w:rsidR="00B25A5A" w:rsidRDefault="00B25A5A">
      <w:pPr>
        <w:rPr>
          <w:lang w:val="en-US"/>
        </w:rPr>
      </w:pPr>
    </w:p>
    <w:p w14:paraId="0D61DBB2" w14:textId="77777777" w:rsidR="00B25A5A" w:rsidRDefault="00B25A5A">
      <w:pPr>
        <w:rPr>
          <w:lang w:val="en-US"/>
        </w:rPr>
      </w:pPr>
    </w:p>
    <w:p w14:paraId="31EE2DCB" w14:textId="77777777" w:rsidR="00B25A5A" w:rsidRDefault="00B25A5A">
      <w:pPr>
        <w:rPr>
          <w:lang w:val="en-US"/>
        </w:rPr>
      </w:pPr>
    </w:p>
    <w:p w14:paraId="5DA8B5F3" w14:textId="77777777" w:rsidR="00B25A5A" w:rsidRDefault="00B25A5A">
      <w:pPr>
        <w:rPr>
          <w:lang w:val="en-US"/>
        </w:rPr>
      </w:pPr>
    </w:p>
    <w:p w14:paraId="4F26342C" w14:textId="77777777" w:rsidR="00B25A5A" w:rsidRDefault="00B25A5A">
      <w:pPr>
        <w:rPr>
          <w:lang w:val="en-US"/>
        </w:rPr>
      </w:pPr>
    </w:p>
    <w:p w14:paraId="4B1865DE" w14:textId="77777777" w:rsidR="004C37BF" w:rsidRDefault="004C37BF">
      <w:pPr>
        <w:rPr>
          <w:lang w:val="en-US"/>
        </w:rPr>
      </w:pPr>
    </w:p>
    <w:p w14:paraId="2A319BDF" w14:textId="77777777" w:rsidR="004C37BF" w:rsidRDefault="004C37BF">
      <w:pPr>
        <w:rPr>
          <w:lang w:val="en-US"/>
        </w:rPr>
      </w:pPr>
    </w:p>
    <w:p w14:paraId="6A2401F6" w14:textId="77777777" w:rsidR="004C37BF" w:rsidRDefault="004C37BF">
      <w:pPr>
        <w:rPr>
          <w:lang w:val="en-US"/>
        </w:rPr>
      </w:pPr>
    </w:p>
    <w:p w14:paraId="1A535871" w14:textId="77777777" w:rsidR="004C37BF" w:rsidRDefault="004C37BF">
      <w:pPr>
        <w:rPr>
          <w:lang w:val="en-US"/>
        </w:rPr>
      </w:pPr>
    </w:p>
    <w:p w14:paraId="0C2D9A5C" w14:textId="77777777" w:rsidR="004C37BF" w:rsidRDefault="004C37BF">
      <w:pPr>
        <w:rPr>
          <w:lang w:val="en-US"/>
        </w:rPr>
      </w:pPr>
    </w:p>
    <w:p w14:paraId="537D1556" w14:textId="77777777" w:rsidR="004C37BF" w:rsidRDefault="004C37BF">
      <w:pPr>
        <w:rPr>
          <w:lang w:val="en-US"/>
        </w:rPr>
      </w:pPr>
    </w:p>
    <w:p w14:paraId="44FAAB41" w14:textId="77777777" w:rsidR="004C37BF" w:rsidRDefault="004C37BF">
      <w:pPr>
        <w:rPr>
          <w:lang w:val="en-US"/>
        </w:rPr>
      </w:pPr>
    </w:p>
    <w:p w14:paraId="319DA046" w14:textId="0ABF9952" w:rsidR="002367B7" w:rsidRPr="00B25A5A" w:rsidRDefault="002367B7" w:rsidP="00B25A5A">
      <w:pPr>
        <w:pStyle w:val="Heading1"/>
        <w:spacing w:line="360" w:lineRule="auto"/>
        <w:jc w:val="both"/>
        <w:rPr>
          <w:rFonts w:ascii="Arial" w:hAnsi="Arial" w:cs="Arial"/>
          <w:sz w:val="24"/>
          <w:szCs w:val="24"/>
          <w:lang w:val="en-US"/>
        </w:rPr>
      </w:pPr>
      <w:bookmarkStart w:id="0" w:name="_Toc121527434"/>
      <w:r w:rsidRPr="00B25A5A">
        <w:rPr>
          <w:rFonts w:ascii="Arial" w:hAnsi="Arial" w:cs="Arial"/>
          <w:sz w:val="24"/>
          <w:szCs w:val="24"/>
          <w:lang w:val="en-US"/>
        </w:rPr>
        <w:t>Introduction</w:t>
      </w:r>
      <w:bookmarkEnd w:id="0"/>
      <w:r w:rsidRPr="00B25A5A">
        <w:rPr>
          <w:rFonts w:ascii="Arial" w:hAnsi="Arial" w:cs="Arial"/>
          <w:sz w:val="24"/>
          <w:szCs w:val="24"/>
          <w:lang w:val="en-US"/>
        </w:rPr>
        <w:t xml:space="preserve"> </w:t>
      </w:r>
    </w:p>
    <w:p w14:paraId="44D9D215" w14:textId="3C208FB3" w:rsidR="00FF03EB" w:rsidRPr="00B25A5A" w:rsidRDefault="00FF03EB" w:rsidP="00B25A5A">
      <w:pPr>
        <w:spacing w:line="360" w:lineRule="auto"/>
        <w:jc w:val="both"/>
        <w:rPr>
          <w:rFonts w:ascii="Arial" w:hAnsi="Arial" w:cs="Arial"/>
          <w:sz w:val="24"/>
          <w:szCs w:val="24"/>
          <w:lang w:val="en-US"/>
        </w:rPr>
      </w:pPr>
      <w:r w:rsidRPr="00B25A5A">
        <w:rPr>
          <w:rFonts w:ascii="Arial" w:hAnsi="Arial" w:cs="Arial"/>
          <w:sz w:val="24"/>
          <w:szCs w:val="24"/>
          <w:lang w:val="en-US"/>
        </w:rPr>
        <w:t>The hotel has a contemporary fitness center and breathtaking city views, the 5-star Radisson Blu Edwardian in Hampshire features opulent accommodations and complimentary Internet access in each room. The hotel is situated in a prime location on Leicester Square, in the heart of Theatreland</w:t>
      </w:r>
      <w:r w:rsidR="00511A8F" w:rsidRPr="00B25A5A">
        <w:rPr>
          <w:rFonts w:ascii="Arial" w:hAnsi="Arial" w:cs="Arial"/>
          <w:sz w:val="24"/>
          <w:szCs w:val="24"/>
          <w:lang w:val="en-US"/>
        </w:rPr>
        <w:t xml:space="preserve"> </w:t>
      </w:r>
      <w:proofErr w:type="spellStart"/>
      <w:r w:rsidR="00511A8F" w:rsidRPr="00B25A5A">
        <w:rPr>
          <w:rFonts w:ascii="Arial" w:hAnsi="Arial" w:cs="Arial"/>
          <w:sz w:val="24"/>
          <w:szCs w:val="24"/>
          <w:lang w:val="en-US"/>
        </w:rPr>
        <w:t>while</w:t>
      </w:r>
      <w:r w:rsidRPr="00B25A5A">
        <w:rPr>
          <w:rFonts w:ascii="Arial" w:hAnsi="Arial" w:cs="Arial"/>
          <w:sz w:val="24"/>
          <w:szCs w:val="24"/>
          <w:lang w:val="en-US"/>
        </w:rPr>
        <w:t>The</w:t>
      </w:r>
      <w:proofErr w:type="spellEnd"/>
      <w:r w:rsidRPr="00B25A5A">
        <w:rPr>
          <w:rFonts w:ascii="Arial" w:hAnsi="Arial" w:cs="Arial"/>
          <w:sz w:val="24"/>
          <w:szCs w:val="24"/>
          <w:lang w:val="en-US"/>
        </w:rPr>
        <w:t xml:space="preserve"> opulent rooms of the Hampshire Radisson Blu Edwardian feature marble baths and Samsung Smart televisions with up to 300 channels in a range of languages. </w:t>
      </w:r>
      <w:r w:rsidR="0018468E" w:rsidRPr="00B25A5A">
        <w:rPr>
          <w:rFonts w:ascii="Arial" w:hAnsi="Arial" w:cs="Arial"/>
          <w:sz w:val="24"/>
          <w:szCs w:val="24"/>
          <w:lang w:val="en-US"/>
        </w:rPr>
        <w:t xml:space="preserve"> </w:t>
      </w:r>
      <w:r w:rsidRPr="00B25A5A">
        <w:rPr>
          <w:rFonts w:ascii="Arial" w:hAnsi="Arial" w:cs="Arial"/>
          <w:sz w:val="24"/>
          <w:szCs w:val="24"/>
          <w:lang w:val="en-US"/>
        </w:rPr>
        <w:t>The rooms have Egyptian cotton bed sheets, air conditioning, work tables, a mini bar, an in-room safe, an iron and trouser press, as well as tea and coffee making amenities</w:t>
      </w:r>
      <w:r w:rsidR="00511A8F" w:rsidRPr="00B25A5A">
        <w:rPr>
          <w:rFonts w:ascii="Arial" w:hAnsi="Arial" w:cs="Arial"/>
          <w:sz w:val="24"/>
          <w:szCs w:val="24"/>
          <w:lang w:val="en-US"/>
        </w:rPr>
        <w:t xml:space="preserve"> and in </w:t>
      </w:r>
      <w:r w:rsidRPr="00B25A5A">
        <w:rPr>
          <w:rFonts w:ascii="Arial" w:hAnsi="Arial" w:cs="Arial"/>
          <w:sz w:val="24"/>
          <w:szCs w:val="24"/>
          <w:lang w:val="en-US"/>
        </w:rPr>
        <w:t xml:space="preserve">addition, the rooms have REN products, a luxury skincare brand. </w:t>
      </w:r>
      <w:r w:rsidR="0018468E" w:rsidRPr="00B25A5A">
        <w:rPr>
          <w:rFonts w:ascii="Arial" w:hAnsi="Arial" w:cs="Arial"/>
          <w:sz w:val="24"/>
          <w:szCs w:val="24"/>
          <w:lang w:val="en-US"/>
        </w:rPr>
        <w:t xml:space="preserve"> (Booking, 2022)</w:t>
      </w:r>
    </w:p>
    <w:p w14:paraId="7D5D6374" w14:textId="4D7067C2" w:rsidR="00BC7C2D" w:rsidRPr="00B25A5A" w:rsidRDefault="003D4CAB" w:rsidP="00B25A5A">
      <w:pPr>
        <w:pStyle w:val="Heading1"/>
        <w:spacing w:line="360" w:lineRule="auto"/>
        <w:jc w:val="both"/>
        <w:rPr>
          <w:rFonts w:ascii="Arial" w:hAnsi="Arial" w:cs="Arial"/>
          <w:sz w:val="24"/>
          <w:szCs w:val="24"/>
          <w:lang w:val="en-US"/>
        </w:rPr>
      </w:pPr>
      <w:bookmarkStart w:id="1" w:name="_Toc121527435"/>
      <w:r w:rsidRPr="00B25A5A">
        <w:rPr>
          <w:rFonts w:ascii="Arial" w:hAnsi="Arial" w:cs="Arial"/>
          <w:sz w:val="24"/>
          <w:szCs w:val="24"/>
          <w:lang w:val="en-US"/>
        </w:rPr>
        <w:t xml:space="preserve">PESTLE Analysis Raddison </w:t>
      </w:r>
      <w:r w:rsidR="000447A2" w:rsidRPr="00B25A5A">
        <w:rPr>
          <w:rFonts w:ascii="Arial" w:hAnsi="Arial" w:cs="Arial"/>
          <w:sz w:val="24"/>
          <w:szCs w:val="24"/>
          <w:lang w:val="en-US"/>
        </w:rPr>
        <w:t xml:space="preserve">Blu Edwardian </w:t>
      </w:r>
      <w:r w:rsidR="002866E5" w:rsidRPr="00B25A5A">
        <w:rPr>
          <w:rFonts w:ascii="Arial" w:hAnsi="Arial" w:cs="Arial"/>
          <w:sz w:val="24"/>
          <w:szCs w:val="24"/>
          <w:lang w:val="en-US"/>
        </w:rPr>
        <w:t>Hampshire Hotel</w:t>
      </w:r>
      <w:bookmarkEnd w:id="1"/>
    </w:p>
    <w:p w14:paraId="6C496819" w14:textId="572B7321" w:rsidR="000143FC" w:rsidRPr="00B25A5A" w:rsidRDefault="000143FC" w:rsidP="00B25A5A">
      <w:pPr>
        <w:spacing w:line="360" w:lineRule="auto"/>
        <w:jc w:val="both"/>
        <w:rPr>
          <w:rFonts w:ascii="Arial" w:hAnsi="Arial" w:cs="Arial"/>
          <w:sz w:val="24"/>
          <w:szCs w:val="24"/>
          <w:lang w:val="en-US"/>
        </w:rPr>
      </w:pPr>
    </w:p>
    <w:p w14:paraId="38EC9021" w14:textId="77777777" w:rsidR="000143FC" w:rsidRPr="00B25A5A" w:rsidRDefault="000143FC" w:rsidP="00B25A5A">
      <w:pPr>
        <w:spacing w:line="360" w:lineRule="auto"/>
        <w:jc w:val="both"/>
        <w:rPr>
          <w:rFonts w:ascii="Arial" w:hAnsi="Arial" w:cs="Arial"/>
          <w:sz w:val="24"/>
          <w:szCs w:val="24"/>
          <w:lang w:val="en-US"/>
        </w:rPr>
      </w:pPr>
    </w:p>
    <w:p w14:paraId="35475498" w14:textId="54E417C3"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Politic</w:t>
      </w:r>
      <w:r w:rsidR="000143FC" w:rsidRPr="00B25A5A">
        <w:rPr>
          <w:rFonts w:ascii="Arial" w:hAnsi="Arial" w:cs="Arial"/>
          <w:sz w:val="24"/>
          <w:szCs w:val="24"/>
          <w:lang w:val="en-US"/>
        </w:rPr>
        <w:t xml:space="preserve">al Factors </w:t>
      </w:r>
      <w:r w:rsidRPr="00B25A5A">
        <w:rPr>
          <w:rFonts w:ascii="Arial" w:hAnsi="Arial" w:cs="Arial"/>
          <w:sz w:val="24"/>
          <w:szCs w:val="24"/>
          <w:lang w:val="en-US"/>
        </w:rPr>
        <w:t xml:space="preserve"> </w:t>
      </w:r>
    </w:p>
    <w:p w14:paraId="07FCF2CA" w14:textId="2D241598" w:rsidR="000143FC"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The accommodation of extremist religious groups in the United Kingdom led directly to the publication of the Terrorism Act on July 7, 2005.</w:t>
      </w:r>
      <w:r w:rsidR="000143FC" w:rsidRPr="00B25A5A">
        <w:rPr>
          <w:rFonts w:ascii="Arial" w:hAnsi="Arial" w:cs="Arial"/>
          <w:sz w:val="24"/>
          <w:szCs w:val="24"/>
          <w:lang w:val="en-US"/>
        </w:rPr>
        <w:t xml:space="preserve">l and this </w:t>
      </w:r>
      <w:r w:rsidRPr="00B25A5A">
        <w:rPr>
          <w:rFonts w:ascii="Arial" w:hAnsi="Arial" w:cs="Arial"/>
          <w:sz w:val="24"/>
          <w:szCs w:val="24"/>
          <w:lang w:val="en-US"/>
        </w:rPr>
        <w:t>was a direct consequence of the country's prior actions. The events that transpired led to this conclusion. The number of people traveling to the United Kingdom has decreased as a direct result of recent terrorist attacks, which has had a detrimental effect on the revenue generated by the Radisson Blu hotel</w:t>
      </w:r>
      <w:r w:rsidR="001F6D18" w:rsidRPr="00B25A5A">
        <w:rPr>
          <w:rFonts w:ascii="Arial" w:hAnsi="Arial" w:cs="Arial"/>
          <w:sz w:val="24"/>
          <w:szCs w:val="24"/>
          <w:lang w:val="en-US"/>
        </w:rPr>
        <w:t xml:space="preserve"> and in </w:t>
      </w:r>
      <w:r w:rsidRPr="00B25A5A">
        <w:rPr>
          <w:rFonts w:ascii="Arial" w:hAnsi="Arial" w:cs="Arial"/>
          <w:sz w:val="24"/>
          <w:szCs w:val="24"/>
          <w:lang w:val="en-US"/>
        </w:rPr>
        <w:t>addition to this, the performance of Radisson Blu is also impacted by the political situation in the United Kingdom.</w:t>
      </w:r>
      <w:r w:rsidR="00066E1A" w:rsidRPr="00B25A5A">
        <w:rPr>
          <w:rFonts w:ascii="Arial" w:hAnsi="Arial" w:cs="Arial"/>
          <w:sz w:val="24"/>
          <w:szCs w:val="24"/>
          <w:lang w:val="en-US"/>
        </w:rPr>
        <w:t xml:space="preserve"> (Campbell &amp; Craig, 2005)</w:t>
      </w:r>
    </w:p>
    <w:p w14:paraId="0C8517CD" w14:textId="6CE77EEB"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 </w:t>
      </w:r>
    </w:p>
    <w:p w14:paraId="68EEB902" w14:textId="2E7C2D6D" w:rsidR="00067407" w:rsidRPr="00B25A5A" w:rsidRDefault="000143FC"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Economic </w:t>
      </w:r>
      <w:r w:rsidR="00067407" w:rsidRPr="00B25A5A">
        <w:rPr>
          <w:rFonts w:ascii="Arial" w:hAnsi="Arial" w:cs="Arial"/>
          <w:sz w:val="24"/>
          <w:szCs w:val="24"/>
          <w:lang w:val="en-US"/>
        </w:rPr>
        <w:t xml:space="preserve"> Factors </w:t>
      </w:r>
    </w:p>
    <w:p w14:paraId="293C8201" w14:textId="4BFEAC86"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lastRenderedPageBreak/>
        <w:t>The effects of the current state of the national macroeconomy are the most significant elements that have an effect on the Radisson Blu</w:t>
      </w:r>
      <w:r w:rsidR="001F6D18" w:rsidRPr="00B25A5A">
        <w:rPr>
          <w:rFonts w:ascii="Arial" w:hAnsi="Arial" w:cs="Arial"/>
          <w:sz w:val="24"/>
          <w:szCs w:val="24"/>
          <w:lang w:val="en-US"/>
        </w:rPr>
        <w:t xml:space="preserve">, so in </w:t>
      </w:r>
      <w:r w:rsidRPr="00B25A5A">
        <w:rPr>
          <w:rFonts w:ascii="Arial" w:hAnsi="Arial" w:cs="Arial"/>
          <w:sz w:val="24"/>
          <w:szCs w:val="24"/>
          <w:lang w:val="en-US"/>
        </w:rPr>
        <w:t>addition, the vast majority of hotels were completely booked throughout the duration of the Olympic Games that were held in the United Kingdom in 2012. Once the Games came to an end, however, the situation changed drastically</w:t>
      </w:r>
      <w:r w:rsidR="001F6D18" w:rsidRPr="00B25A5A">
        <w:rPr>
          <w:rFonts w:ascii="Arial" w:hAnsi="Arial" w:cs="Arial"/>
          <w:sz w:val="24"/>
          <w:szCs w:val="24"/>
          <w:lang w:val="en-US"/>
        </w:rPr>
        <w:t xml:space="preserve"> as the </w:t>
      </w:r>
      <w:r w:rsidRPr="00B25A5A">
        <w:rPr>
          <w:rFonts w:ascii="Arial" w:hAnsi="Arial" w:cs="Arial"/>
          <w:sz w:val="24"/>
          <w:szCs w:val="24"/>
          <w:lang w:val="en-US"/>
        </w:rPr>
        <w:t>growth of the economy in the United Kingdom has repercussions for the Radisson Blu, as well. It is anticipated that there will be a recession in the United Kingdom throughout the course of the following twelve months given the current state of affairs</w:t>
      </w:r>
      <w:r w:rsidR="001F6D18" w:rsidRPr="00B25A5A">
        <w:rPr>
          <w:rFonts w:ascii="Arial" w:hAnsi="Arial" w:cs="Arial"/>
          <w:sz w:val="24"/>
          <w:szCs w:val="24"/>
          <w:lang w:val="en-US"/>
        </w:rPr>
        <w:t xml:space="preserve"> while </w:t>
      </w:r>
      <w:r w:rsidRPr="00B25A5A">
        <w:rPr>
          <w:rFonts w:ascii="Arial" w:hAnsi="Arial" w:cs="Arial"/>
          <w:sz w:val="24"/>
          <w:szCs w:val="24"/>
          <w:lang w:val="en-US"/>
        </w:rPr>
        <w:t xml:space="preserve">hotel Radisson Blu has been impacted by the ebb and flow of the value of the British pound. </w:t>
      </w:r>
      <w:r w:rsidR="00CF1A27" w:rsidRPr="00B25A5A">
        <w:rPr>
          <w:rFonts w:ascii="Arial" w:hAnsi="Arial" w:cs="Arial"/>
          <w:sz w:val="24"/>
          <w:szCs w:val="24"/>
          <w:lang w:val="en-US"/>
        </w:rPr>
        <w:t>(Cheverton, 2004)</w:t>
      </w:r>
    </w:p>
    <w:p w14:paraId="3D306AAD" w14:textId="77777777" w:rsidR="000143FC" w:rsidRPr="00B25A5A" w:rsidRDefault="000143FC" w:rsidP="00B25A5A">
      <w:pPr>
        <w:spacing w:line="360" w:lineRule="auto"/>
        <w:jc w:val="both"/>
        <w:rPr>
          <w:rFonts w:ascii="Arial" w:hAnsi="Arial" w:cs="Arial"/>
          <w:sz w:val="24"/>
          <w:szCs w:val="24"/>
          <w:lang w:val="en-US"/>
        </w:rPr>
      </w:pPr>
    </w:p>
    <w:p w14:paraId="11543902" w14:textId="25D43EED"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Social </w:t>
      </w:r>
      <w:r w:rsidR="000143FC" w:rsidRPr="00B25A5A">
        <w:rPr>
          <w:rFonts w:ascii="Arial" w:hAnsi="Arial" w:cs="Arial"/>
          <w:sz w:val="24"/>
          <w:szCs w:val="24"/>
          <w:lang w:val="en-US"/>
        </w:rPr>
        <w:t>Factors</w:t>
      </w:r>
      <w:r w:rsidRPr="00B25A5A">
        <w:rPr>
          <w:rFonts w:ascii="Arial" w:hAnsi="Arial" w:cs="Arial"/>
          <w:sz w:val="24"/>
          <w:szCs w:val="24"/>
          <w:lang w:val="en-US"/>
        </w:rPr>
        <w:t xml:space="preserve"> </w:t>
      </w:r>
    </w:p>
    <w:p w14:paraId="671BB0A1" w14:textId="61E0C683"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Because the Radisson Blu brand is so well-known in the United Kingdom, many tourists from other countries decide to book a room at one of the company's hotels when they are in the country</w:t>
      </w:r>
      <w:r w:rsidR="005D2051" w:rsidRPr="00B25A5A">
        <w:rPr>
          <w:rFonts w:ascii="Arial" w:hAnsi="Arial" w:cs="Arial"/>
          <w:sz w:val="24"/>
          <w:szCs w:val="24"/>
          <w:lang w:val="en-US"/>
        </w:rPr>
        <w:t xml:space="preserve"> as residents </w:t>
      </w:r>
      <w:r w:rsidRPr="00B25A5A">
        <w:rPr>
          <w:rFonts w:ascii="Arial" w:hAnsi="Arial" w:cs="Arial"/>
          <w:sz w:val="24"/>
          <w:szCs w:val="24"/>
          <w:lang w:val="en-US"/>
        </w:rPr>
        <w:t>of the United Kingdom have access to an impressively high standard of life as a result of their nation's high level of economic prosperity. The state of the United Kingdom's finances has been showing steady improvement over the course of recent history</w:t>
      </w:r>
      <w:r w:rsidR="005D2051" w:rsidRPr="00B25A5A">
        <w:rPr>
          <w:rFonts w:ascii="Arial" w:hAnsi="Arial" w:cs="Arial"/>
          <w:sz w:val="24"/>
          <w:szCs w:val="24"/>
          <w:lang w:val="en-US"/>
        </w:rPr>
        <w:t xml:space="preserve"> while the </w:t>
      </w:r>
      <w:r w:rsidRPr="00B25A5A">
        <w:rPr>
          <w:rFonts w:ascii="Arial" w:hAnsi="Arial" w:cs="Arial"/>
          <w:sz w:val="24"/>
          <w:szCs w:val="24"/>
          <w:lang w:val="en-US"/>
        </w:rPr>
        <w:t>average member of the British populace has a tendency toward materialism. In most cases, they get together for social activities on the weekends</w:t>
      </w:r>
      <w:r w:rsidR="005D2051" w:rsidRPr="00B25A5A">
        <w:rPr>
          <w:rFonts w:ascii="Arial" w:hAnsi="Arial" w:cs="Arial"/>
          <w:sz w:val="24"/>
          <w:szCs w:val="24"/>
          <w:lang w:val="en-US"/>
        </w:rPr>
        <w:t xml:space="preserve"> while the </w:t>
      </w:r>
      <w:r w:rsidRPr="00B25A5A">
        <w:rPr>
          <w:rFonts w:ascii="Arial" w:hAnsi="Arial" w:cs="Arial"/>
          <w:sz w:val="24"/>
          <w:szCs w:val="24"/>
          <w:lang w:val="en-US"/>
        </w:rPr>
        <w:t>impact of social media is growing at a rate that is equivalent to one hundred percent per year</w:t>
      </w:r>
      <w:r w:rsidR="005D2051" w:rsidRPr="00B25A5A">
        <w:rPr>
          <w:rFonts w:ascii="Arial" w:hAnsi="Arial" w:cs="Arial"/>
          <w:sz w:val="24"/>
          <w:szCs w:val="24"/>
          <w:lang w:val="en-US"/>
        </w:rPr>
        <w:t xml:space="preserve"> and </w:t>
      </w:r>
      <w:r w:rsidRPr="00B25A5A">
        <w:rPr>
          <w:rFonts w:ascii="Arial" w:hAnsi="Arial" w:cs="Arial"/>
          <w:sz w:val="24"/>
          <w:szCs w:val="24"/>
          <w:lang w:val="en-US"/>
        </w:rPr>
        <w:t>a direct result of this, the idea of what constitutes a family in the United Kingdom is evolving.</w:t>
      </w:r>
      <w:r w:rsidR="00721DE0" w:rsidRPr="00B25A5A">
        <w:rPr>
          <w:rFonts w:ascii="Arial" w:hAnsi="Arial" w:cs="Arial"/>
          <w:sz w:val="24"/>
          <w:szCs w:val="24"/>
          <w:lang w:val="en-US"/>
        </w:rPr>
        <w:t xml:space="preserve"> (McGee et Al, 2010)</w:t>
      </w:r>
    </w:p>
    <w:p w14:paraId="2C540574" w14:textId="77777777" w:rsidR="00067407" w:rsidRPr="00B25A5A" w:rsidRDefault="00067407" w:rsidP="00B25A5A">
      <w:pPr>
        <w:spacing w:line="360" w:lineRule="auto"/>
        <w:jc w:val="both"/>
        <w:rPr>
          <w:rFonts w:ascii="Arial" w:hAnsi="Arial" w:cs="Arial"/>
          <w:sz w:val="24"/>
          <w:szCs w:val="24"/>
          <w:lang w:val="en-US"/>
        </w:rPr>
      </w:pPr>
    </w:p>
    <w:p w14:paraId="2E61FB5F" w14:textId="668009B0"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Technological Factor</w:t>
      </w:r>
    </w:p>
    <w:p w14:paraId="7FF5493E" w14:textId="0125845F"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Customers benefit in a good way from Radisson Blu's well-developed infrastructure, which the hotel provides</w:t>
      </w:r>
      <w:r w:rsidR="005D2051" w:rsidRPr="00B25A5A">
        <w:rPr>
          <w:rFonts w:ascii="Arial" w:hAnsi="Arial" w:cs="Arial"/>
          <w:sz w:val="24"/>
          <w:szCs w:val="24"/>
          <w:lang w:val="en-US"/>
        </w:rPr>
        <w:t xml:space="preserve"> and the </w:t>
      </w:r>
      <w:r w:rsidRPr="00B25A5A">
        <w:rPr>
          <w:rFonts w:ascii="Arial" w:hAnsi="Arial" w:cs="Arial"/>
          <w:sz w:val="24"/>
          <w:szCs w:val="24"/>
          <w:lang w:val="en-US"/>
        </w:rPr>
        <w:t>most important technological aspects that have an effect on this hotel are the amount of energy used, the amount of money spent on using energy, and the capacity for innovation</w:t>
      </w:r>
      <w:r w:rsidR="00815262" w:rsidRPr="00B25A5A">
        <w:rPr>
          <w:rFonts w:ascii="Arial" w:hAnsi="Arial" w:cs="Arial"/>
          <w:sz w:val="24"/>
          <w:szCs w:val="24"/>
          <w:lang w:val="en-US"/>
        </w:rPr>
        <w:t xml:space="preserve"> (Maidenhead et Al., 2010)</w:t>
      </w:r>
      <w:r w:rsidRPr="00B25A5A">
        <w:rPr>
          <w:rFonts w:ascii="Arial" w:hAnsi="Arial" w:cs="Arial"/>
          <w:sz w:val="24"/>
          <w:szCs w:val="24"/>
          <w:lang w:val="en-US"/>
        </w:rPr>
        <w:t xml:space="preserve">.  </w:t>
      </w:r>
    </w:p>
    <w:p w14:paraId="0007D8A5" w14:textId="77777777" w:rsidR="00067407" w:rsidRPr="00B25A5A" w:rsidRDefault="00067407" w:rsidP="00B25A5A">
      <w:pPr>
        <w:spacing w:line="360" w:lineRule="auto"/>
        <w:jc w:val="both"/>
        <w:rPr>
          <w:rFonts w:ascii="Arial" w:hAnsi="Arial" w:cs="Arial"/>
          <w:sz w:val="24"/>
          <w:szCs w:val="24"/>
          <w:lang w:val="en-US"/>
        </w:rPr>
      </w:pPr>
    </w:p>
    <w:p w14:paraId="480EF501" w14:textId="7ED13531"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lastRenderedPageBreak/>
        <w:t xml:space="preserve">Environmental Factor </w:t>
      </w:r>
    </w:p>
    <w:p w14:paraId="00D9F0A6" w14:textId="6C237206"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Recent criticism has been leveled at the hospitality and food service industries for their role in contributing to environmental degradation in picturesque locations such as beaches, forests, hills, and historical site</w:t>
      </w:r>
      <w:r w:rsidR="00B34BCD" w:rsidRPr="00B25A5A">
        <w:rPr>
          <w:rFonts w:ascii="Arial" w:hAnsi="Arial" w:cs="Arial"/>
          <w:sz w:val="24"/>
          <w:szCs w:val="24"/>
          <w:lang w:val="en-US"/>
        </w:rPr>
        <w:t>s, specifically</w:t>
      </w:r>
      <w:r w:rsidRPr="00B25A5A">
        <w:rPr>
          <w:rFonts w:ascii="Arial" w:hAnsi="Arial" w:cs="Arial"/>
          <w:sz w:val="24"/>
          <w:szCs w:val="24"/>
          <w:lang w:val="en-US"/>
        </w:rPr>
        <w:t>, these industries have been called out for their role in destroying the natural beauty of these areas. Their actions are being held responsible for causing this pollution</w:t>
      </w:r>
      <w:r w:rsidR="00B34BCD" w:rsidRPr="00B25A5A">
        <w:rPr>
          <w:rFonts w:ascii="Arial" w:hAnsi="Arial" w:cs="Arial"/>
          <w:sz w:val="24"/>
          <w:szCs w:val="24"/>
          <w:lang w:val="en-US"/>
        </w:rPr>
        <w:t xml:space="preserve"> as activities </w:t>
      </w:r>
      <w:r w:rsidRPr="00B25A5A">
        <w:rPr>
          <w:rFonts w:ascii="Arial" w:hAnsi="Arial" w:cs="Arial"/>
          <w:sz w:val="24"/>
          <w:szCs w:val="24"/>
          <w:lang w:val="en-US"/>
        </w:rPr>
        <w:t xml:space="preserve">associated with tourism have a negative impact, not only on the natural environment, but also on wild creatures. The hospitality sector is quickly becoming one of the most major contributors to the phenomenon of global warming as a direct result of carbon emissions. </w:t>
      </w:r>
      <w:r w:rsidR="0018468E" w:rsidRPr="00B25A5A">
        <w:rPr>
          <w:rFonts w:ascii="Arial" w:hAnsi="Arial" w:cs="Arial"/>
          <w:sz w:val="24"/>
          <w:szCs w:val="24"/>
          <w:lang w:val="en-US"/>
        </w:rPr>
        <w:t>(</w:t>
      </w:r>
      <w:proofErr w:type="spellStart"/>
      <w:r w:rsidR="00BA672E" w:rsidRPr="00B25A5A">
        <w:rPr>
          <w:rFonts w:ascii="Arial" w:hAnsi="Arial" w:cs="Arial"/>
          <w:sz w:val="24"/>
          <w:szCs w:val="24"/>
          <w:lang w:val="en-US"/>
        </w:rPr>
        <w:t>Ciaponni</w:t>
      </w:r>
      <w:proofErr w:type="spellEnd"/>
      <w:r w:rsidR="00BA672E" w:rsidRPr="00B25A5A">
        <w:rPr>
          <w:rFonts w:ascii="Arial" w:hAnsi="Arial" w:cs="Arial"/>
          <w:sz w:val="24"/>
          <w:szCs w:val="24"/>
          <w:lang w:val="en-US"/>
        </w:rPr>
        <w:t>, 2021)</w:t>
      </w:r>
    </w:p>
    <w:p w14:paraId="43F1C3C8" w14:textId="77777777" w:rsidR="00067407" w:rsidRPr="00B25A5A" w:rsidRDefault="00067407" w:rsidP="00B25A5A">
      <w:pPr>
        <w:spacing w:line="360" w:lineRule="auto"/>
        <w:jc w:val="both"/>
        <w:rPr>
          <w:rFonts w:ascii="Arial" w:hAnsi="Arial" w:cs="Arial"/>
          <w:sz w:val="24"/>
          <w:szCs w:val="24"/>
          <w:lang w:val="en-US"/>
        </w:rPr>
      </w:pPr>
    </w:p>
    <w:p w14:paraId="2CF0A155" w14:textId="77777777" w:rsidR="00067407"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Legal Environment </w:t>
      </w:r>
    </w:p>
    <w:p w14:paraId="619D2BE5" w14:textId="7ABCFE5C" w:rsidR="002866E5" w:rsidRPr="00B25A5A" w:rsidRDefault="00067407" w:rsidP="00B25A5A">
      <w:pPr>
        <w:spacing w:line="360" w:lineRule="auto"/>
        <w:jc w:val="both"/>
        <w:rPr>
          <w:rFonts w:ascii="Arial" w:hAnsi="Arial" w:cs="Arial"/>
          <w:sz w:val="24"/>
          <w:szCs w:val="24"/>
          <w:lang w:val="en-US"/>
        </w:rPr>
      </w:pPr>
      <w:r w:rsidRPr="00B25A5A">
        <w:rPr>
          <w:rFonts w:ascii="Arial" w:hAnsi="Arial" w:cs="Arial"/>
          <w:sz w:val="24"/>
          <w:szCs w:val="24"/>
          <w:lang w:val="en-US"/>
        </w:rPr>
        <w:t>In the United Kingdom, some examples of legal aspects are actions linked to taxes as well as the rules and regulations that govern them</w:t>
      </w:r>
      <w:r w:rsidR="00B34BCD" w:rsidRPr="00B25A5A">
        <w:rPr>
          <w:rFonts w:ascii="Arial" w:hAnsi="Arial" w:cs="Arial"/>
          <w:sz w:val="24"/>
          <w:szCs w:val="24"/>
          <w:lang w:val="en-US"/>
        </w:rPr>
        <w:t xml:space="preserve"> while the </w:t>
      </w:r>
      <w:r w:rsidRPr="00B25A5A">
        <w:rPr>
          <w:rFonts w:ascii="Arial" w:hAnsi="Arial" w:cs="Arial"/>
          <w:sz w:val="24"/>
          <w:szCs w:val="24"/>
          <w:lang w:val="en-US"/>
        </w:rPr>
        <w:t>process of obtaining visas and entering the country is now subject to stricter regulations. Additionally, the Radisson Blu is subject to laws that govern the protection and safety of individuals, which might have an effect on the hotel.</w:t>
      </w:r>
      <w:r w:rsidR="002866E5" w:rsidRPr="00B25A5A">
        <w:rPr>
          <w:rFonts w:ascii="Arial" w:hAnsi="Arial" w:cs="Arial"/>
          <w:sz w:val="24"/>
          <w:szCs w:val="24"/>
          <w:lang w:val="en-US"/>
        </w:rPr>
        <w:t xml:space="preserve"> </w:t>
      </w:r>
    </w:p>
    <w:p w14:paraId="3F76FED7" w14:textId="531B5BD7" w:rsidR="00B34BCD" w:rsidRPr="00B25A5A" w:rsidRDefault="00B34BCD" w:rsidP="00B25A5A">
      <w:pPr>
        <w:spacing w:line="360" w:lineRule="auto"/>
        <w:jc w:val="both"/>
        <w:rPr>
          <w:rFonts w:ascii="Arial" w:hAnsi="Arial" w:cs="Arial"/>
          <w:sz w:val="24"/>
          <w:szCs w:val="24"/>
          <w:lang w:val="en-US"/>
        </w:rPr>
      </w:pPr>
    </w:p>
    <w:p w14:paraId="5B9F29DC" w14:textId="02E9CB19" w:rsidR="00B34BCD" w:rsidRPr="00B25A5A" w:rsidRDefault="00B34BCD" w:rsidP="00B25A5A">
      <w:pPr>
        <w:pStyle w:val="Heading1"/>
        <w:spacing w:line="360" w:lineRule="auto"/>
        <w:jc w:val="both"/>
        <w:rPr>
          <w:rFonts w:ascii="Arial" w:hAnsi="Arial" w:cs="Arial"/>
          <w:sz w:val="24"/>
          <w:szCs w:val="24"/>
          <w:lang w:val="en-US"/>
        </w:rPr>
      </w:pPr>
      <w:bookmarkStart w:id="2" w:name="_Toc121527436"/>
      <w:r w:rsidRPr="00B25A5A">
        <w:rPr>
          <w:rFonts w:ascii="Arial" w:hAnsi="Arial" w:cs="Arial"/>
          <w:sz w:val="24"/>
          <w:szCs w:val="24"/>
          <w:lang w:val="en-US"/>
        </w:rPr>
        <w:t>SWOT Analysis of Raddison Blu Edwardian Hampshire Hotel</w:t>
      </w:r>
      <w:bookmarkEnd w:id="2"/>
    </w:p>
    <w:p w14:paraId="5E21287D" w14:textId="09263095" w:rsidR="00B34BCD" w:rsidRPr="00B25A5A" w:rsidRDefault="00B34BCD"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Strengths </w:t>
      </w:r>
    </w:p>
    <w:p w14:paraId="164913ED" w14:textId="4A7B96B8" w:rsidR="00884A19" w:rsidRPr="00B25A5A" w:rsidRDefault="00884A19"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The features of Radisson Hotels' operations that provide the company with an advantage over its competitors in the market are considered to be the company's strengths while intangible assets like a company's brand value are examples of essential intangible assets that contribute to the strengths of a brand. Other essential aspects that contribute to the strengths of a brand include the company's financial health, the quality of its staff, and the distinctiveness of its products. Goodwill on the part of both customers and employees, in addition to the fact that they provide excellent bargains and discounts, </w:t>
      </w:r>
      <w:r w:rsidRPr="00B25A5A">
        <w:rPr>
          <w:rFonts w:ascii="Arial" w:hAnsi="Arial" w:cs="Arial"/>
          <w:sz w:val="24"/>
          <w:szCs w:val="24"/>
          <w:lang w:val="en-US"/>
        </w:rPr>
        <w:lastRenderedPageBreak/>
        <w:t xml:space="preserve">which draw in more customers and contribute to the value of the brand as well as the amount of brand memory offered by the parent firm. </w:t>
      </w:r>
    </w:p>
    <w:p w14:paraId="0C8E2924" w14:textId="77777777" w:rsidR="00884A19" w:rsidRPr="00B25A5A" w:rsidRDefault="00884A19" w:rsidP="00B25A5A">
      <w:pPr>
        <w:spacing w:line="360" w:lineRule="auto"/>
        <w:jc w:val="both"/>
        <w:rPr>
          <w:rFonts w:ascii="Arial" w:hAnsi="Arial" w:cs="Arial"/>
          <w:sz w:val="24"/>
          <w:szCs w:val="24"/>
          <w:lang w:val="en-US"/>
        </w:rPr>
      </w:pPr>
    </w:p>
    <w:p w14:paraId="44CD0CD7" w14:textId="77777777" w:rsidR="00884A19" w:rsidRPr="00B25A5A" w:rsidRDefault="00884A19" w:rsidP="00B25A5A">
      <w:pPr>
        <w:spacing w:line="360" w:lineRule="auto"/>
        <w:jc w:val="both"/>
        <w:rPr>
          <w:rFonts w:ascii="Arial" w:hAnsi="Arial" w:cs="Arial"/>
          <w:sz w:val="24"/>
          <w:szCs w:val="24"/>
          <w:lang w:val="en-US"/>
        </w:rPr>
      </w:pPr>
    </w:p>
    <w:p w14:paraId="097267E1" w14:textId="04B31BD2" w:rsidR="00884A19" w:rsidRPr="00B25A5A" w:rsidRDefault="001108B4"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Weaknesses </w:t>
      </w:r>
    </w:p>
    <w:p w14:paraId="0507D911" w14:textId="45693EEE" w:rsidR="00884A19" w:rsidRPr="00B25A5A" w:rsidRDefault="00884A19" w:rsidP="00B25A5A">
      <w:pPr>
        <w:spacing w:line="360" w:lineRule="auto"/>
        <w:jc w:val="both"/>
        <w:rPr>
          <w:rFonts w:ascii="Arial" w:hAnsi="Arial" w:cs="Arial"/>
          <w:sz w:val="24"/>
          <w:szCs w:val="24"/>
          <w:lang w:val="en-US"/>
        </w:rPr>
      </w:pPr>
      <w:r w:rsidRPr="00B25A5A">
        <w:rPr>
          <w:rFonts w:ascii="Arial" w:hAnsi="Arial" w:cs="Arial"/>
          <w:sz w:val="24"/>
          <w:szCs w:val="24"/>
          <w:lang w:val="en-US"/>
        </w:rPr>
        <w:t>In order for a firm to further consolidate its place in the market, it is imperative that it work to enhance certain facets of its business operations</w:t>
      </w:r>
      <w:r w:rsidR="001108B4" w:rsidRPr="00B25A5A">
        <w:rPr>
          <w:rFonts w:ascii="Arial" w:hAnsi="Arial" w:cs="Arial"/>
          <w:sz w:val="24"/>
          <w:szCs w:val="24"/>
          <w:lang w:val="en-US"/>
        </w:rPr>
        <w:t xml:space="preserve"> and these </w:t>
      </w:r>
      <w:r w:rsidRPr="00B25A5A">
        <w:rPr>
          <w:rFonts w:ascii="Arial" w:hAnsi="Arial" w:cs="Arial"/>
          <w:sz w:val="24"/>
          <w:szCs w:val="24"/>
          <w:lang w:val="en-US"/>
        </w:rPr>
        <w:t>are the things that hurt the reputation of the brand. Some of the organization's problems could be seen as qualities that it i</w:t>
      </w:r>
      <w:r w:rsidR="001108B4" w:rsidRPr="00B25A5A">
        <w:rPr>
          <w:rFonts w:ascii="Arial" w:hAnsi="Arial" w:cs="Arial"/>
          <w:sz w:val="24"/>
          <w:szCs w:val="24"/>
          <w:lang w:val="en-US"/>
        </w:rPr>
        <w:t xml:space="preserve">s </w:t>
      </w:r>
      <w:r w:rsidRPr="00B25A5A">
        <w:rPr>
          <w:rFonts w:ascii="Arial" w:hAnsi="Arial" w:cs="Arial"/>
          <w:sz w:val="24"/>
          <w:szCs w:val="24"/>
          <w:lang w:val="en-US"/>
        </w:rPr>
        <w:t>lacking or areas in which other companies flourish</w:t>
      </w:r>
      <w:r w:rsidR="001108B4" w:rsidRPr="00B25A5A">
        <w:rPr>
          <w:rFonts w:ascii="Arial" w:hAnsi="Arial" w:cs="Arial"/>
          <w:sz w:val="24"/>
          <w:szCs w:val="24"/>
          <w:lang w:val="en-US"/>
        </w:rPr>
        <w:t xml:space="preserve"> while the </w:t>
      </w:r>
      <w:r w:rsidRPr="00B25A5A">
        <w:rPr>
          <w:rFonts w:ascii="Arial" w:hAnsi="Arial" w:cs="Arial"/>
          <w:sz w:val="24"/>
          <w:szCs w:val="24"/>
          <w:lang w:val="en-US"/>
        </w:rPr>
        <w:t xml:space="preserve">perception that the brand name is expensive is associated in people's minds, and the state of the economy today is likely to have a detrimental impact on people's ability to make purchases. On the other hand, Raddison Blu is still working toward establishing itself in emerging economies. </w:t>
      </w:r>
      <w:r w:rsidR="0079124C" w:rsidRPr="00B25A5A">
        <w:rPr>
          <w:rFonts w:ascii="Arial" w:hAnsi="Arial" w:cs="Arial"/>
          <w:sz w:val="24"/>
          <w:szCs w:val="24"/>
          <w:lang w:val="en-US"/>
        </w:rPr>
        <w:t xml:space="preserve">(Elvira, Cohen, </w:t>
      </w:r>
      <w:r w:rsidR="00A866D3" w:rsidRPr="00B25A5A">
        <w:rPr>
          <w:rFonts w:ascii="Arial" w:hAnsi="Arial" w:cs="Arial"/>
          <w:sz w:val="24"/>
          <w:szCs w:val="24"/>
          <w:lang w:val="en-US"/>
        </w:rPr>
        <w:t>2001)</w:t>
      </w:r>
    </w:p>
    <w:p w14:paraId="191F08BE" w14:textId="77777777" w:rsidR="00884A19" w:rsidRPr="00B25A5A" w:rsidRDefault="00884A19" w:rsidP="00B25A5A">
      <w:pPr>
        <w:spacing w:line="360" w:lineRule="auto"/>
        <w:jc w:val="both"/>
        <w:rPr>
          <w:rFonts w:ascii="Arial" w:hAnsi="Arial" w:cs="Arial"/>
          <w:sz w:val="24"/>
          <w:szCs w:val="24"/>
          <w:lang w:val="en-US"/>
        </w:rPr>
      </w:pPr>
    </w:p>
    <w:p w14:paraId="569F10E7" w14:textId="6A3CB634" w:rsidR="00884A19" w:rsidRPr="00B25A5A" w:rsidRDefault="001108B4"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Opportunities </w:t>
      </w:r>
    </w:p>
    <w:p w14:paraId="2F584A61" w14:textId="76C5E2C0" w:rsidR="00884A19" w:rsidRPr="00B25A5A" w:rsidRDefault="00884A19" w:rsidP="00B25A5A">
      <w:pPr>
        <w:spacing w:line="360" w:lineRule="auto"/>
        <w:jc w:val="both"/>
        <w:rPr>
          <w:rFonts w:ascii="Arial" w:hAnsi="Arial" w:cs="Arial"/>
          <w:sz w:val="24"/>
          <w:szCs w:val="24"/>
          <w:lang w:val="en-US"/>
        </w:rPr>
      </w:pPr>
      <w:r w:rsidRPr="00B25A5A">
        <w:rPr>
          <w:rFonts w:ascii="Arial" w:hAnsi="Arial" w:cs="Arial"/>
          <w:sz w:val="24"/>
          <w:szCs w:val="24"/>
          <w:lang w:val="en-US"/>
        </w:rPr>
        <w:t>Every brand has potential, and among those possibilities are areas in which the business could be expanded</w:t>
      </w:r>
      <w:r w:rsidR="001108B4" w:rsidRPr="00B25A5A">
        <w:rPr>
          <w:rFonts w:ascii="Arial" w:hAnsi="Arial" w:cs="Arial"/>
          <w:sz w:val="24"/>
          <w:szCs w:val="24"/>
          <w:lang w:val="en-US"/>
        </w:rPr>
        <w:t xml:space="preserve"> so, </w:t>
      </w:r>
      <w:r w:rsidRPr="00B25A5A">
        <w:rPr>
          <w:rFonts w:ascii="Arial" w:hAnsi="Arial" w:cs="Arial"/>
          <w:sz w:val="24"/>
          <w:szCs w:val="24"/>
          <w:lang w:val="en-US"/>
        </w:rPr>
        <w:t xml:space="preserve">Opportunities for a brand can be found in a variety of places, such as the growth of the brand's reach around the globe, the development of new products, improved communication, etc. Businesses that are able to capitalize on the current economic climate have excellent opportunities to increase their customer base by providing one-of-a-kind vacation packages or by expanding their presence in international tourism markets, as tourists look for new places to visit. These opportunities are available because of the current economic climate. </w:t>
      </w:r>
    </w:p>
    <w:p w14:paraId="692A4A9F" w14:textId="77777777" w:rsidR="00884A19" w:rsidRPr="00B25A5A" w:rsidRDefault="00884A19" w:rsidP="00B25A5A">
      <w:pPr>
        <w:spacing w:line="360" w:lineRule="auto"/>
        <w:jc w:val="both"/>
        <w:rPr>
          <w:rFonts w:ascii="Arial" w:hAnsi="Arial" w:cs="Arial"/>
          <w:sz w:val="24"/>
          <w:szCs w:val="24"/>
          <w:lang w:val="en-US"/>
        </w:rPr>
      </w:pPr>
    </w:p>
    <w:p w14:paraId="167D985F" w14:textId="763CA1E1" w:rsidR="00884A19" w:rsidRPr="00B25A5A" w:rsidRDefault="00564662"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Threats </w:t>
      </w:r>
    </w:p>
    <w:p w14:paraId="19228BD7" w14:textId="17E61692" w:rsidR="00B34BCD" w:rsidRPr="00B25A5A" w:rsidRDefault="00884A19" w:rsidP="00B25A5A">
      <w:pPr>
        <w:spacing w:line="360" w:lineRule="auto"/>
        <w:jc w:val="both"/>
        <w:rPr>
          <w:rFonts w:ascii="Arial" w:hAnsi="Arial" w:cs="Arial"/>
          <w:sz w:val="24"/>
          <w:szCs w:val="24"/>
          <w:lang w:val="en-US"/>
        </w:rPr>
      </w:pPr>
      <w:r w:rsidRPr="00B25A5A">
        <w:rPr>
          <w:rFonts w:ascii="Arial" w:hAnsi="Arial" w:cs="Arial"/>
          <w:sz w:val="24"/>
          <w:szCs w:val="24"/>
          <w:lang w:val="en-US"/>
        </w:rPr>
        <w:lastRenderedPageBreak/>
        <w:t>A threat to an organization is anything that has the potential to have a negative effect on the day-to-day operations of that organization in some way</w:t>
      </w:r>
      <w:r w:rsidR="00564662" w:rsidRPr="00B25A5A">
        <w:rPr>
          <w:rFonts w:ascii="Arial" w:hAnsi="Arial" w:cs="Arial"/>
          <w:sz w:val="24"/>
          <w:szCs w:val="24"/>
          <w:lang w:val="en-US"/>
        </w:rPr>
        <w:t xml:space="preserve"> while components </w:t>
      </w:r>
      <w:r w:rsidRPr="00B25A5A">
        <w:rPr>
          <w:rFonts w:ascii="Arial" w:hAnsi="Arial" w:cs="Arial"/>
          <w:sz w:val="24"/>
          <w:szCs w:val="24"/>
          <w:lang w:val="en-US"/>
        </w:rPr>
        <w:t>that pose a threat include, but are not limited to, an increase in the activities of competitors, a change in the policy of the government, alternative products or services, and other similar elements.</w:t>
      </w:r>
      <w:r w:rsidR="00966B95" w:rsidRPr="00B25A5A">
        <w:rPr>
          <w:rFonts w:ascii="Arial" w:hAnsi="Arial" w:cs="Arial"/>
          <w:sz w:val="24"/>
          <w:szCs w:val="24"/>
          <w:lang w:val="en-US"/>
        </w:rPr>
        <w:t xml:space="preserve"> (Elias 1976)</w:t>
      </w:r>
    </w:p>
    <w:p w14:paraId="5DF1C686" w14:textId="1F59F0D4" w:rsidR="00564662" w:rsidRPr="00B25A5A" w:rsidRDefault="00564662" w:rsidP="00B25A5A">
      <w:pPr>
        <w:spacing w:line="360" w:lineRule="auto"/>
        <w:jc w:val="both"/>
        <w:rPr>
          <w:rFonts w:ascii="Arial" w:hAnsi="Arial" w:cs="Arial"/>
          <w:sz w:val="24"/>
          <w:szCs w:val="24"/>
          <w:lang w:val="en-US"/>
        </w:rPr>
      </w:pPr>
    </w:p>
    <w:p w14:paraId="5878A8F1" w14:textId="77777777" w:rsidR="00564662" w:rsidRPr="00B25A5A" w:rsidRDefault="00564662" w:rsidP="00B25A5A">
      <w:pPr>
        <w:spacing w:line="360" w:lineRule="auto"/>
        <w:jc w:val="both"/>
        <w:rPr>
          <w:rFonts w:ascii="Arial" w:hAnsi="Arial" w:cs="Arial"/>
          <w:sz w:val="24"/>
          <w:szCs w:val="24"/>
          <w:lang w:val="en-US"/>
        </w:rPr>
      </w:pPr>
    </w:p>
    <w:p w14:paraId="36D6E2BF" w14:textId="3C3D3678" w:rsidR="00BC7C2D" w:rsidRPr="00B25A5A" w:rsidRDefault="00BC7C2D" w:rsidP="00B25A5A">
      <w:pPr>
        <w:pStyle w:val="Heading1"/>
        <w:spacing w:line="360" w:lineRule="auto"/>
        <w:jc w:val="both"/>
        <w:rPr>
          <w:rFonts w:ascii="Arial" w:hAnsi="Arial" w:cs="Arial"/>
          <w:sz w:val="24"/>
          <w:szCs w:val="24"/>
          <w:lang w:val="en-US"/>
        </w:rPr>
      </w:pPr>
      <w:bookmarkStart w:id="3" w:name="_Toc121527437"/>
      <w:r w:rsidRPr="00B25A5A">
        <w:rPr>
          <w:rFonts w:ascii="Arial" w:hAnsi="Arial" w:cs="Arial"/>
          <w:sz w:val="24"/>
          <w:szCs w:val="24"/>
          <w:lang w:val="en-US"/>
        </w:rPr>
        <w:t>Employee Lifecycle</w:t>
      </w:r>
      <w:bookmarkEnd w:id="3"/>
    </w:p>
    <w:p w14:paraId="49D9218F" w14:textId="49F199BE" w:rsidR="00D32320" w:rsidRPr="00B25A5A" w:rsidRDefault="00BC7C2D" w:rsidP="00B25A5A">
      <w:pPr>
        <w:spacing w:line="360" w:lineRule="auto"/>
        <w:jc w:val="both"/>
        <w:rPr>
          <w:rFonts w:ascii="Arial" w:hAnsi="Arial" w:cs="Arial"/>
          <w:sz w:val="24"/>
          <w:szCs w:val="24"/>
          <w:lang w:val="en-US"/>
        </w:rPr>
      </w:pPr>
      <w:r w:rsidRPr="00B25A5A">
        <w:rPr>
          <w:rFonts w:ascii="Arial" w:hAnsi="Arial" w:cs="Arial"/>
          <w:sz w:val="24"/>
          <w:szCs w:val="24"/>
          <w:lang w:val="en-US"/>
        </w:rPr>
        <w:t>The employee life cycle model depicts the evolution of a worker through the organizational life cycle</w:t>
      </w:r>
      <w:r w:rsidR="002A0486" w:rsidRPr="00B25A5A">
        <w:rPr>
          <w:rFonts w:ascii="Arial" w:hAnsi="Arial" w:cs="Arial"/>
          <w:sz w:val="24"/>
          <w:szCs w:val="24"/>
          <w:lang w:val="en-US"/>
        </w:rPr>
        <w:t xml:space="preserve"> and this </w:t>
      </w:r>
      <w:r w:rsidRPr="00B25A5A">
        <w:rPr>
          <w:rFonts w:ascii="Arial" w:hAnsi="Arial" w:cs="Arial"/>
          <w:sz w:val="24"/>
          <w:szCs w:val="24"/>
          <w:lang w:val="en-US"/>
        </w:rPr>
        <w:t>process begins long before they ever set foot in an office, and it continues long after they've left a company. An individual's employment lifecycle path actually begins well before that first interview</w:t>
      </w:r>
      <w:r w:rsidR="002A0486" w:rsidRPr="00B25A5A">
        <w:rPr>
          <w:rFonts w:ascii="Arial" w:hAnsi="Arial" w:cs="Arial"/>
          <w:sz w:val="24"/>
          <w:szCs w:val="24"/>
          <w:lang w:val="en-US"/>
        </w:rPr>
        <w:t xml:space="preserve"> and the </w:t>
      </w:r>
      <w:r w:rsidRPr="00B25A5A">
        <w:rPr>
          <w:rFonts w:ascii="Arial" w:hAnsi="Arial" w:cs="Arial"/>
          <w:sz w:val="24"/>
          <w:szCs w:val="24"/>
          <w:lang w:val="en-US"/>
        </w:rPr>
        <w:t>foundation for their future with your company is laid by their initial opinion of it as an employer. The term "recruitment" refers to the complete procedure of bringing on board new workers</w:t>
      </w:r>
      <w:r w:rsidR="002A0486" w:rsidRPr="00B25A5A">
        <w:rPr>
          <w:rFonts w:ascii="Arial" w:hAnsi="Arial" w:cs="Arial"/>
          <w:sz w:val="24"/>
          <w:szCs w:val="24"/>
          <w:lang w:val="en-US"/>
        </w:rPr>
        <w:t xml:space="preserve"> and after </w:t>
      </w:r>
      <w:r w:rsidRPr="00B25A5A">
        <w:rPr>
          <w:rFonts w:ascii="Arial" w:hAnsi="Arial" w:cs="Arial"/>
          <w:sz w:val="24"/>
          <w:szCs w:val="24"/>
          <w:lang w:val="en-US"/>
        </w:rPr>
        <w:t>accepting a job offer, a candidate will begin the onboarding process</w:t>
      </w:r>
      <w:r w:rsidR="002A0486" w:rsidRPr="00B25A5A">
        <w:rPr>
          <w:rFonts w:ascii="Arial" w:hAnsi="Arial" w:cs="Arial"/>
          <w:sz w:val="24"/>
          <w:szCs w:val="24"/>
          <w:lang w:val="en-US"/>
        </w:rPr>
        <w:t xml:space="preserve"> while both </w:t>
      </w:r>
      <w:r w:rsidRPr="00B25A5A">
        <w:rPr>
          <w:rFonts w:ascii="Arial" w:hAnsi="Arial" w:cs="Arial"/>
          <w:sz w:val="24"/>
          <w:szCs w:val="24"/>
          <w:lang w:val="en-US"/>
        </w:rPr>
        <w:t xml:space="preserve">the number of applicants and the reactions of those who are ultimately hired are affected by how a company goes about its recruitment activities, from advertising open positions to conducting interviews. </w:t>
      </w:r>
      <w:r w:rsidR="00E0556B" w:rsidRPr="00B25A5A">
        <w:rPr>
          <w:rFonts w:ascii="Arial" w:hAnsi="Arial" w:cs="Arial"/>
          <w:sz w:val="24"/>
          <w:szCs w:val="24"/>
          <w:lang w:val="en-US"/>
        </w:rPr>
        <w:t xml:space="preserve">(Courtney &amp; Du, </w:t>
      </w:r>
      <w:r w:rsidR="007F246B" w:rsidRPr="00B25A5A">
        <w:rPr>
          <w:rFonts w:ascii="Arial" w:hAnsi="Arial" w:cs="Arial"/>
          <w:sz w:val="24"/>
          <w:szCs w:val="24"/>
          <w:lang w:val="en-US"/>
        </w:rPr>
        <w:t>2015)</w:t>
      </w:r>
    </w:p>
    <w:p w14:paraId="3165D507" w14:textId="77777777" w:rsidR="00E0556B" w:rsidRPr="00B25A5A" w:rsidRDefault="00E0556B" w:rsidP="00B25A5A">
      <w:pPr>
        <w:spacing w:line="360" w:lineRule="auto"/>
        <w:jc w:val="both"/>
        <w:rPr>
          <w:rFonts w:ascii="Arial" w:hAnsi="Arial" w:cs="Arial"/>
          <w:sz w:val="24"/>
          <w:szCs w:val="24"/>
          <w:lang w:val="en-US"/>
        </w:rPr>
      </w:pPr>
    </w:p>
    <w:p w14:paraId="572C0C5A" w14:textId="2C5AC5DF" w:rsidR="00D32320" w:rsidRPr="00B25A5A" w:rsidRDefault="00BC7C2D"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According to the Society for Human Resource Management, as much as half of all employee turnover occurs within the first 18 months on the job, making this phase of the employee lifecycle very crucial. </w:t>
      </w:r>
    </w:p>
    <w:p w14:paraId="2E50A2FA" w14:textId="77777777" w:rsidR="007F246B" w:rsidRPr="00B25A5A" w:rsidRDefault="00BC7C2D"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One of the numerous advantages of the employee development stage is that it allows your personnel to perform at its highest possible level of productivity </w:t>
      </w:r>
      <w:r w:rsidR="00D32320" w:rsidRPr="00B25A5A">
        <w:rPr>
          <w:rFonts w:ascii="Arial" w:hAnsi="Arial" w:cs="Arial"/>
          <w:sz w:val="24"/>
          <w:szCs w:val="24"/>
          <w:lang w:val="en-US"/>
        </w:rPr>
        <w:t xml:space="preserve">while </w:t>
      </w:r>
      <w:r w:rsidRPr="00B25A5A">
        <w:rPr>
          <w:rFonts w:ascii="Arial" w:hAnsi="Arial" w:cs="Arial"/>
          <w:sz w:val="24"/>
          <w:szCs w:val="24"/>
          <w:lang w:val="en-US"/>
        </w:rPr>
        <w:t xml:space="preserve">Learning relies heavily on a variety of factors, including formal education, on-the-job training and feedback, and exposure to real-world situations. </w:t>
      </w:r>
    </w:p>
    <w:p w14:paraId="3530FE59" w14:textId="77777777" w:rsidR="007F246B" w:rsidRPr="00B25A5A" w:rsidRDefault="007F246B" w:rsidP="00B25A5A">
      <w:pPr>
        <w:spacing w:line="360" w:lineRule="auto"/>
        <w:jc w:val="both"/>
        <w:rPr>
          <w:rFonts w:ascii="Arial" w:hAnsi="Arial" w:cs="Arial"/>
          <w:sz w:val="24"/>
          <w:szCs w:val="24"/>
          <w:lang w:val="en-US"/>
        </w:rPr>
      </w:pPr>
    </w:p>
    <w:p w14:paraId="43D1B467" w14:textId="3A6B5EA8" w:rsidR="007F246B" w:rsidRPr="00B25A5A" w:rsidRDefault="00BC7C2D" w:rsidP="00B25A5A">
      <w:pPr>
        <w:spacing w:line="360" w:lineRule="auto"/>
        <w:jc w:val="both"/>
        <w:rPr>
          <w:rFonts w:ascii="Arial" w:hAnsi="Arial" w:cs="Arial"/>
          <w:sz w:val="24"/>
          <w:szCs w:val="24"/>
          <w:lang w:val="en-US"/>
        </w:rPr>
      </w:pPr>
      <w:r w:rsidRPr="00B25A5A">
        <w:rPr>
          <w:rFonts w:ascii="Arial" w:hAnsi="Arial" w:cs="Arial"/>
          <w:sz w:val="24"/>
          <w:szCs w:val="24"/>
          <w:lang w:val="en-US"/>
        </w:rPr>
        <w:lastRenderedPageBreak/>
        <w:t>One way to keep workers engaged in their work and their productivity high is to provide a clear path for professional growth and advancement</w:t>
      </w:r>
      <w:r w:rsidR="00D32320" w:rsidRPr="00B25A5A">
        <w:rPr>
          <w:rFonts w:ascii="Arial" w:hAnsi="Arial" w:cs="Arial"/>
          <w:sz w:val="24"/>
          <w:szCs w:val="24"/>
          <w:lang w:val="en-US"/>
        </w:rPr>
        <w:t xml:space="preserve"> as </w:t>
      </w:r>
      <w:r w:rsidRPr="00B25A5A">
        <w:rPr>
          <w:rFonts w:ascii="Arial" w:hAnsi="Arial" w:cs="Arial"/>
          <w:sz w:val="24"/>
          <w:szCs w:val="24"/>
          <w:lang w:val="en-US"/>
        </w:rPr>
        <w:t>such, this is the primary focus of the employee retention phase, during which the company makes concerted efforts to keep its best employees from leaving. Rather than spending money on advertising for and training new staff members, you would be better off investing in methods to retain and reward the current staff</w:t>
      </w:r>
      <w:r w:rsidR="00D32320" w:rsidRPr="00B25A5A">
        <w:rPr>
          <w:rFonts w:ascii="Arial" w:hAnsi="Arial" w:cs="Arial"/>
          <w:sz w:val="24"/>
          <w:szCs w:val="24"/>
          <w:lang w:val="en-US"/>
        </w:rPr>
        <w:t xml:space="preserve"> and by </w:t>
      </w:r>
      <w:r w:rsidRPr="00B25A5A">
        <w:rPr>
          <w:rFonts w:ascii="Arial" w:hAnsi="Arial" w:cs="Arial"/>
          <w:sz w:val="24"/>
          <w:szCs w:val="24"/>
          <w:lang w:val="en-US"/>
        </w:rPr>
        <w:t xml:space="preserve">investing in their most important employees through training, promotions, and professional development, companies can keep hold of their best employees and keep their businesses running smoothly. </w:t>
      </w:r>
      <w:r w:rsidR="007F246B" w:rsidRPr="00B25A5A">
        <w:rPr>
          <w:rFonts w:ascii="Arial" w:hAnsi="Arial" w:cs="Arial"/>
          <w:sz w:val="24"/>
          <w:szCs w:val="24"/>
          <w:lang w:val="en-US"/>
        </w:rPr>
        <w:t>(Daft, 2014)</w:t>
      </w:r>
    </w:p>
    <w:p w14:paraId="05A3844E" w14:textId="77777777" w:rsidR="007F246B" w:rsidRPr="00B25A5A" w:rsidRDefault="007F246B" w:rsidP="00B25A5A">
      <w:pPr>
        <w:spacing w:line="360" w:lineRule="auto"/>
        <w:jc w:val="both"/>
        <w:rPr>
          <w:rFonts w:ascii="Arial" w:hAnsi="Arial" w:cs="Arial"/>
          <w:sz w:val="24"/>
          <w:szCs w:val="24"/>
          <w:lang w:val="en-US"/>
        </w:rPr>
      </w:pPr>
    </w:p>
    <w:p w14:paraId="135F64AD" w14:textId="5F02B340" w:rsidR="00BC7C2D" w:rsidRPr="00B25A5A" w:rsidRDefault="00BC7C2D" w:rsidP="00B25A5A">
      <w:pPr>
        <w:spacing w:line="360" w:lineRule="auto"/>
        <w:jc w:val="both"/>
        <w:rPr>
          <w:rFonts w:ascii="Arial" w:hAnsi="Arial" w:cs="Arial"/>
          <w:sz w:val="24"/>
          <w:szCs w:val="24"/>
          <w:lang w:val="en-US"/>
        </w:rPr>
      </w:pPr>
      <w:r w:rsidRPr="00B25A5A">
        <w:rPr>
          <w:rFonts w:ascii="Arial" w:hAnsi="Arial" w:cs="Arial"/>
          <w:sz w:val="24"/>
          <w:szCs w:val="24"/>
          <w:lang w:val="en-US"/>
        </w:rPr>
        <w:t>At some time in their careers, every employee will decide to leave their current employer, whether for personal reasons or in pursuit of better professional opportunities elsewhere</w:t>
      </w:r>
      <w:r w:rsidR="00F84966" w:rsidRPr="00B25A5A">
        <w:rPr>
          <w:rFonts w:ascii="Arial" w:hAnsi="Arial" w:cs="Arial"/>
          <w:sz w:val="24"/>
          <w:szCs w:val="24"/>
          <w:lang w:val="en-US"/>
        </w:rPr>
        <w:t xml:space="preserve"> but in some cases, employee </w:t>
      </w:r>
      <w:r w:rsidRPr="00B25A5A">
        <w:rPr>
          <w:rFonts w:ascii="Arial" w:hAnsi="Arial" w:cs="Arial"/>
          <w:sz w:val="24"/>
          <w:szCs w:val="24"/>
          <w:lang w:val="en-US"/>
        </w:rPr>
        <w:t>turnover is not only expected, but also encouraged</w:t>
      </w:r>
      <w:r w:rsidR="00F84966" w:rsidRPr="00B25A5A">
        <w:rPr>
          <w:rFonts w:ascii="Arial" w:hAnsi="Arial" w:cs="Arial"/>
          <w:sz w:val="24"/>
          <w:szCs w:val="24"/>
          <w:lang w:val="en-US"/>
        </w:rPr>
        <w:t xml:space="preserve"> in order to make changes for the goodwill of the company. </w:t>
      </w:r>
      <w:r w:rsidR="008519BD" w:rsidRPr="00B25A5A">
        <w:rPr>
          <w:rFonts w:ascii="Arial" w:hAnsi="Arial" w:cs="Arial"/>
          <w:sz w:val="24"/>
          <w:szCs w:val="24"/>
          <w:lang w:val="en-US"/>
        </w:rPr>
        <w:t>(Cook, 2009)</w:t>
      </w:r>
    </w:p>
    <w:p w14:paraId="229E5926" w14:textId="2FCED747" w:rsidR="00564662" w:rsidRPr="00B25A5A" w:rsidRDefault="00564662" w:rsidP="00B25A5A">
      <w:pPr>
        <w:spacing w:line="360" w:lineRule="auto"/>
        <w:jc w:val="both"/>
        <w:rPr>
          <w:rFonts w:ascii="Arial" w:hAnsi="Arial" w:cs="Arial"/>
          <w:sz w:val="24"/>
          <w:szCs w:val="24"/>
          <w:lang w:val="en-US"/>
        </w:rPr>
      </w:pPr>
    </w:p>
    <w:p w14:paraId="7C5076BB" w14:textId="42438408" w:rsidR="00564662" w:rsidRPr="00B25A5A" w:rsidRDefault="00347B6A" w:rsidP="00B25A5A">
      <w:pPr>
        <w:pStyle w:val="Heading1"/>
        <w:spacing w:line="360" w:lineRule="auto"/>
        <w:jc w:val="both"/>
        <w:rPr>
          <w:rFonts w:ascii="Arial" w:hAnsi="Arial" w:cs="Arial"/>
          <w:sz w:val="24"/>
          <w:szCs w:val="24"/>
          <w:lang w:val="en-US"/>
        </w:rPr>
      </w:pPr>
      <w:bookmarkStart w:id="4" w:name="_Toc121527438"/>
      <w:r w:rsidRPr="00B25A5A">
        <w:rPr>
          <w:rFonts w:ascii="Arial" w:hAnsi="Arial" w:cs="Arial"/>
          <w:sz w:val="24"/>
          <w:szCs w:val="24"/>
          <w:lang w:val="en-US"/>
        </w:rPr>
        <w:t>Retention</w:t>
      </w:r>
      <w:r w:rsidR="00564662" w:rsidRPr="00B25A5A">
        <w:rPr>
          <w:rFonts w:ascii="Arial" w:hAnsi="Arial" w:cs="Arial"/>
          <w:sz w:val="24"/>
          <w:szCs w:val="24"/>
          <w:lang w:val="en-US"/>
        </w:rPr>
        <w:t xml:space="preserve"> Rates</w:t>
      </w:r>
      <w:r w:rsidRPr="00B25A5A">
        <w:rPr>
          <w:rFonts w:ascii="Arial" w:hAnsi="Arial" w:cs="Arial"/>
          <w:sz w:val="24"/>
          <w:szCs w:val="24"/>
          <w:lang w:val="en-US"/>
        </w:rPr>
        <w:t xml:space="preserve"> &amp; Industry </w:t>
      </w:r>
      <w:r w:rsidR="00564662" w:rsidRPr="00B25A5A">
        <w:rPr>
          <w:rFonts w:ascii="Arial" w:hAnsi="Arial" w:cs="Arial"/>
          <w:sz w:val="24"/>
          <w:szCs w:val="24"/>
          <w:lang w:val="en-US"/>
        </w:rPr>
        <w:t>Trends</w:t>
      </w:r>
      <w:bookmarkEnd w:id="4"/>
      <w:r w:rsidR="00564662" w:rsidRPr="00B25A5A">
        <w:rPr>
          <w:rFonts w:ascii="Arial" w:hAnsi="Arial" w:cs="Arial"/>
          <w:sz w:val="24"/>
          <w:szCs w:val="24"/>
          <w:lang w:val="en-US"/>
        </w:rPr>
        <w:t xml:space="preserve"> </w:t>
      </w:r>
    </w:p>
    <w:p w14:paraId="543A4E28" w14:textId="545DAA25" w:rsidR="00C54676" w:rsidRPr="00B25A5A" w:rsidRDefault="00C54676"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According to Monster, the average yearly employee turnover rate in the United Kingdom is approximately 15%, but this varies widely by industry so, </w:t>
      </w:r>
      <w:r w:rsidR="003F2ABF" w:rsidRPr="00B25A5A">
        <w:rPr>
          <w:rFonts w:ascii="Arial" w:hAnsi="Arial" w:cs="Arial"/>
          <w:sz w:val="24"/>
          <w:szCs w:val="24"/>
          <w:lang w:val="en-US"/>
        </w:rPr>
        <w:t>low turnover</w:t>
      </w:r>
      <w:r w:rsidRPr="00B25A5A">
        <w:rPr>
          <w:rFonts w:ascii="Arial" w:hAnsi="Arial" w:cs="Arial"/>
          <w:sz w:val="24"/>
          <w:szCs w:val="24"/>
          <w:lang w:val="en-US"/>
        </w:rPr>
        <w:t xml:space="preserve"> rates are more prevalent in retail, call centers, construction, and food service in the private sector. In the public sector, education, the legal and accounting professions, and in the legal and accounting professions, turnover rates tend to be low</w:t>
      </w:r>
      <w:r w:rsidR="003F2ABF" w:rsidRPr="00B25A5A">
        <w:rPr>
          <w:rFonts w:ascii="Arial" w:hAnsi="Arial" w:cs="Arial"/>
          <w:sz w:val="24"/>
          <w:szCs w:val="24"/>
          <w:lang w:val="en-US"/>
        </w:rPr>
        <w:t xml:space="preserve"> while considering </w:t>
      </w:r>
      <w:r w:rsidRPr="00B25A5A">
        <w:rPr>
          <w:rFonts w:ascii="Arial" w:hAnsi="Arial" w:cs="Arial"/>
          <w:sz w:val="24"/>
          <w:szCs w:val="24"/>
          <w:lang w:val="en-US"/>
        </w:rPr>
        <w:t xml:space="preserve">that the average cost of replacing an employee is £11,000, it is necessary to increase employee retention rates in order to maintain low operating costs. </w:t>
      </w:r>
    </w:p>
    <w:p w14:paraId="5BD5400D" w14:textId="77777777" w:rsidR="00C54676" w:rsidRPr="00B25A5A" w:rsidRDefault="00C54676" w:rsidP="00B25A5A">
      <w:pPr>
        <w:spacing w:line="360" w:lineRule="auto"/>
        <w:jc w:val="both"/>
        <w:rPr>
          <w:rFonts w:ascii="Arial" w:hAnsi="Arial" w:cs="Arial"/>
          <w:sz w:val="24"/>
          <w:szCs w:val="24"/>
          <w:lang w:val="en-US"/>
        </w:rPr>
      </w:pPr>
    </w:p>
    <w:p w14:paraId="1F0725AA" w14:textId="71655164" w:rsidR="00C54676" w:rsidRPr="00B25A5A" w:rsidRDefault="00C54676" w:rsidP="00B25A5A">
      <w:pPr>
        <w:spacing w:line="360" w:lineRule="auto"/>
        <w:jc w:val="both"/>
        <w:rPr>
          <w:rFonts w:ascii="Arial" w:hAnsi="Arial" w:cs="Arial"/>
          <w:sz w:val="24"/>
          <w:szCs w:val="24"/>
          <w:lang w:val="en-US"/>
        </w:rPr>
      </w:pPr>
      <w:r w:rsidRPr="00B25A5A">
        <w:rPr>
          <w:rFonts w:ascii="Arial" w:hAnsi="Arial" w:cs="Arial"/>
          <w:sz w:val="24"/>
          <w:szCs w:val="24"/>
          <w:lang w:val="en-US"/>
        </w:rPr>
        <w:t>Put your health and well-being at the top of your list of priorities, and do everything in your power to alter the conversation surrounding sick leave at work for the benefit of everyone involved</w:t>
      </w:r>
      <w:r w:rsidR="003F2ABF" w:rsidRPr="00B25A5A">
        <w:rPr>
          <w:rFonts w:ascii="Arial" w:hAnsi="Arial" w:cs="Arial"/>
          <w:sz w:val="24"/>
          <w:szCs w:val="24"/>
          <w:lang w:val="en-US"/>
        </w:rPr>
        <w:t xml:space="preserve"> as a </w:t>
      </w:r>
      <w:r w:rsidRPr="00B25A5A">
        <w:rPr>
          <w:rFonts w:ascii="Arial" w:hAnsi="Arial" w:cs="Arial"/>
          <w:sz w:val="24"/>
          <w:szCs w:val="24"/>
          <w:lang w:val="en-US"/>
        </w:rPr>
        <w:t xml:space="preserve"> workplace where employees feel valued, heard, and empowered to prioritize their own health and well-being can lead to a reduction in the number of sick </w:t>
      </w:r>
      <w:r w:rsidRPr="00B25A5A">
        <w:rPr>
          <w:rFonts w:ascii="Arial" w:hAnsi="Arial" w:cs="Arial"/>
          <w:sz w:val="24"/>
          <w:szCs w:val="24"/>
          <w:lang w:val="en-US"/>
        </w:rPr>
        <w:lastRenderedPageBreak/>
        <w:t>days taken and an increase in overall job satisfaction. Such a corporation gives its employees access to private healthcare, psychological support, opportunity to participate in wellness programs, alternate work schedules, and paid time off for doctor's appointments</w:t>
      </w:r>
      <w:r w:rsidR="003F2ABF" w:rsidRPr="00B25A5A">
        <w:rPr>
          <w:rFonts w:ascii="Arial" w:hAnsi="Arial" w:cs="Arial"/>
          <w:sz w:val="24"/>
          <w:szCs w:val="24"/>
          <w:lang w:val="en-US"/>
        </w:rPr>
        <w:t xml:space="preserve"> sue to the fact that the </w:t>
      </w:r>
      <w:r w:rsidRPr="00B25A5A">
        <w:rPr>
          <w:rFonts w:ascii="Arial" w:hAnsi="Arial" w:cs="Arial"/>
          <w:sz w:val="24"/>
          <w:szCs w:val="24"/>
          <w:lang w:val="en-US"/>
        </w:rPr>
        <w:t xml:space="preserve">aging of the population and the increase in the number of persons with chronic health conditions have increased the significance of ensuring that the workplace is accessible to individuals of all abilities. </w:t>
      </w:r>
      <w:r w:rsidR="0036769F" w:rsidRPr="00B25A5A">
        <w:rPr>
          <w:rFonts w:ascii="Arial" w:hAnsi="Arial" w:cs="Arial"/>
          <w:sz w:val="24"/>
          <w:szCs w:val="24"/>
          <w:lang w:val="en-US"/>
        </w:rPr>
        <w:t>(</w:t>
      </w:r>
      <w:r w:rsidR="001C1531" w:rsidRPr="00B25A5A">
        <w:rPr>
          <w:rFonts w:ascii="Arial" w:hAnsi="Arial" w:cs="Arial"/>
          <w:sz w:val="24"/>
          <w:szCs w:val="24"/>
          <w:lang w:val="en-US"/>
        </w:rPr>
        <w:t>Dawson, 2009)</w:t>
      </w:r>
    </w:p>
    <w:p w14:paraId="48B6E127" w14:textId="77777777" w:rsidR="003F2ABF" w:rsidRPr="00B25A5A" w:rsidRDefault="003F2ABF" w:rsidP="00B25A5A">
      <w:pPr>
        <w:spacing w:line="360" w:lineRule="auto"/>
        <w:jc w:val="both"/>
        <w:rPr>
          <w:rFonts w:ascii="Arial" w:hAnsi="Arial" w:cs="Arial"/>
          <w:sz w:val="24"/>
          <w:szCs w:val="24"/>
          <w:lang w:val="en-US"/>
        </w:rPr>
      </w:pPr>
    </w:p>
    <w:p w14:paraId="703CB6A8" w14:textId="3D5854FA" w:rsidR="00C54676" w:rsidRPr="00B25A5A" w:rsidRDefault="00C54676" w:rsidP="00B25A5A">
      <w:pPr>
        <w:spacing w:line="360" w:lineRule="auto"/>
        <w:jc w:val="both"/>
        <w:rPr>
          <w:rFonts w:ascii="Arial" w:hAnsi="Arial" w:cs="Arial"/>
          <w:sz w:val="24"/>
          <w:szCs w:val="24"/>
          <w:lang w:val="en-US"/>
        </w:rPr>
      </w:pPr>
      <w:r w:rsidRPr="00B25A5A">
        <w:rPr>
          <w:rFonts w:ascii="Arial" w:hAnsi="Arial" w:cs="Arial"/>
          <w:sz w:val="24"/>
          <w:szCs w:val="24"/>
          <w:lang w:val="en-US"/>
        </w:rPr>
        <w:t>If you hire the right individuals from the start, your employees will not feel the need to seek employment elsewhere</w:t>
      </w:r>
      <w:r w:rsidR="003F2ABF" w:rsidRPr="00B25A5A">
        <w:rPr>
          <w:rFonts w:ascii="Arial" w:hAnsi="Arial" w:cs="Arial"/>
          <w:sz w:val="24"/>
          <w:szCs w:val="24"/>
          <w:lang w:val="en-US"/>
        </w:rPr>
        <w:t xml:space="preserve"> so, even </w:t>
      </w:r>
      <w:r w:rsidRPr="00B25A5A">
        <w:rPr>
          <w:rFonts w:ascii="Arial" w:hAnsi="Arial" w:cs="Arial"/>
          <w:sz w:val="24"/>
          <w:szCs w:val="24"/>
          <w:lang w:val="en-US"/>
        </w:rPr>
        <w:t>while verifying that a candidate's education, experience, and skills match the requirements of a position is very basic, there are a few more factors to consider. Equally vital is determining whether a candidate shares the company's values and culture</w:t>
      </w:r>
      <w:r w:rsidR="003F2ABF" w:rsidRPr="00B25A5A">
        <w:rPr>
          <w:rFonts w:ascii="Arial" w:hAnsi="Arial" w:cs="Arial"/>
          <w:sz w:val="24"/>
          <w:szCs w:val="24"/>
          <w:lang w:val="en-US"/>
        </w:rPr>
        <w:t xml:space="preserve"> and this </w:t>
      </w:r>
      <w:r w:rsidRPr="00B25A5A">
        <w:rPr>
          <w:rFonts w:ascii="Arial" w:hAnsi="Arial" w:cs="Arial"/>
          <w:sz w:val="24"/>
          <w:szCs w:val="24"/>
          <w:lang w:val="en-US"/>
        </w:rPr>
        <w:t xml:space="preserve">can be accomplished through the use of psychometric testing and behavioral pattern-focused questions throughout the interview process. </w:t>
      </w:r>
      <w:r w:rsidR="00AA2A99" w:rsidRPr="00B25A5A">
        <w:rPr>
          <w:rFonts w:ascii="Arial" w:hAnsi="Arial" w:cs="Arial"/>
          <w:sz w:val="24"/>
          <w:szCs w:val="24"/>
          <w:lang w:val="en-US"/>
        </w:rPr>
        <w:t>(Ellingson,</w:t>
      </w:r>
      <w:r w:rsidR="00B14E37" w:rsidRPr="00B25A5A">
        <w:rPr>
          <w:rFonts w:ascii="Arial" w:hAnsi="Arial" w:cs="Arial"/>
          <w:sz w:val="24"/>
          <w:szCs w:val="24"/>
          <w:lang w:val="en-US"/>
        </w:rPr>
        <w:t xml:space="preserve"> </w:t>
      </w:r>
      <w:r w:rsidR="00AA2A99" w:rsidRPr="00B25A5A">
        <w:rPr>
          <w:rFonts w:ascii="Arial" w:hAnsi="Arial" w:cs="Arial"/>
          <w:sz w:val="24"/>
          <w:szCs w:val="24"/>
          <w:lang w:val="en-US"/>
        </w:rPr>
        <w:t>Krasnyanskaya.,2016)</w:t>
      </w:r>
    </w:p>
    <w:p w14:paraId="7815A2CC" w14:textId="77777777" w:rsidR="003F2ABF" w:rsidRPr="00B25A5A" w:rsidRDefault="003F2ABF" w:rsidP="00B25A5A">
      <w:pPr>
        <w:spacing w:line="360" w:lineRule="auto"/>
        <w:jc w:val="both"/>
        <w:rPr>
          <w:rFonts w:ascii="Arial" w:hAnsi="Arial" w:cs="Arial"/>
          <w:sz w:val="24"/>
          <w:szCs w:val="24"/>
          <w:lang w:val="en-US"/>
        </w:rPr>
      </w:pPr>
    </w:p>
    <w:p w14:paraId="39EC0142" w14:textId="58E03485" w:rsidR="001C1531" w:rsidRPr="00B25A5A" w:rsidRDefault="00C54676" w:rsidP="00B25A5A">
      <w:pPr>
        <w:spacing w:line="360" w:lineRule="auto"/>
        <w:jc w:val="both"/>
        <w:rPr>
          <w:rFonts w:ascii="Arial" w:hAnsi="Arial" w:cs="Arial"/>
          <w:sz w:val="24"/>
          <w:szCs w:val="24"/>
          <w:lang w:val="en-US"/>
        </w:rPr>
      </w:pPr>
      <w:r w:rsidRPr="00B25A5A">
        <w:rPr>
          <w:rFonts w:ascii="Arial" w:hAnsi="Arial" w:cs="Arial"/>
          <w:sz w:val="24"/>
          <w:szCs w:val="24"/>
          <w:lang w:val="en-US"/>
        </w:rPr>
        <w:t>During the Coronavirus outbreak, working from home became the norm, which had a significant effect on the expectations placed on employees</w:t>
      </w:r>
      <w:r w:rsidR="003F2ABF" w:rsidRPr="00B25A5A">
        <w:rPr>
          <w:rFonts w:ascii="Arial" w:hAnsi="Arial" w:cs="Arial"/>
          <w:sz w:val="24"/>
          <w:szCs w:val="24"/>
          <w:lang w:val="en-US"/>
        </w:rPr>
        <w:t xml:space="preserve"> and according </w:t>
      </w:r>
      <w:r w:rsidRPr="00B25A5A">
        <w:rPr>
          <w:rFonts w:ascii="Arial" w:hAnsi="Arial" w:cs="Arial"/>
          <w:sz w:val="24"/>
          <w:szCs w:val="24"/>
          <w:lang w:val="en-US"/>
        </w:rPr>
        <w:t xml:space="preserve">to a survey conducted in 2021, this trend is anticipated to continue, and 47% of employees are considering seeking alternative job if flexible scheduling options are unavailable. </w:t>
      </w:r>
      <w:r w:rsidR="009B6048" w:rsidRPr="00B25A5A">
        <w:rPr>
          <w:rFonts w:ascii="Arial" w:hAnsi="Arial" w:cs="Arial"/>
          <w:sz w:val="24"/>
          <w:szCs w:val="24"/>
          <w:lang w:val="en-US"/>
        </w:rPr>
        <w:t>(Dogra, 2020)</w:t>
      </w:r>
    </w:p>
    <w:p w14:paraId="4830597A" w14:textId="77777777" w:rsidR="001C1531" w:rsidRPr="00B25A5A" w:rsidRDefault="001C1531" w:rsidP="00B25A5A">
      <w:pPr>
        <w:spacing w:line="360" w:lineRule="auto"/>
        <w:jc w:val="both"/>
        <w:rPr>
          <w:rFonts w:ascii="Arial" w:hAnsi="Arial" w:cs="Arial"/>
          <w:sz w:val="24"/>
          <w:szCs w:val="24"/>
          <w:lang w:val="en-US"/>
        </w:rPr>
      </w:pPr>
    </w:p>
    <w:p w14:paraId="75EE050B" w14:textId="4E8B69C6" w:rsidR="00F119C1" w:rsidRPr="00B25A5A" w:rsidRDefault="00C54676" w:rsidP="00B25A5A">
      <w:pPr>
        <w:spacing w:line="360" w:lineRule="auto"/>
        <w:jc w:val="both"/>
        <w:rPr>
          <w:rFonts w:ascii="Arial" w:hAnsi="Arial" w:cs="Arial"/>
          <w:sz w:val="24"/>
          <w:szCs w:val="24"/>
          <w:lang w:val="en-US"/>
        </w:rPr>
      </w:pPr>
      <w:r w:rsidRPr="00B25A5A">
        <w:rPr>
          <w:rFonts w:ascii="Arial" w:hAnsi="Arial" w:cs="Arial"/>
          <w:sz w:val="24"/>
          <w:szCs w:val="24"/>
          <w:lang w:val="en-US"/>
        </w:rPr>
        <w:t>Working from home, whether part-time or full-time, is an increasingly common career option</w:t>
      </w:r>
      <w:r w:rsidR="00F119C1" w:rsidRPr="00B25A5A">
        <w:rPr>
          <w:rFonts w:ascii="Arial" w:hAnsi="Arial" w:cs="Arial"/>
          <w:sz w:val="24"/>
          <w:szCs w:val="24"/>
          <w:lang w:val="en-US"/>
        </w:rPr>
        <w:t xml:space="preserve"> so hotels </w:t>
      </w:r>
      <w:r w:rsidRPr="00B25A5A">
        <w:rPr>
          <w:rFonts w:ascii="Arial" w:hAnsi="Arial" w:cs="Arial"/>
          <w:sz w:val="24"/>
          <w:szCs w:val="24"/>
          <w:lang w:val="en-US"/>
        </w:rPr>
        <w:t xml:space="preserve">that permit employees to select their own schedules </w:t>
      </w:r>
      <w:r w:rsidR="00F119C1" w:rsidRPr="00B25A5A">
        <w:rPr>
          <w:rFonts w:ascii="Arial" w:hAnsi="Arial" w:cs="Arial"/>
          <w:sz w:val="24"/>
          <w:szCs w:val="24"/>
          <w:lang w:val="en-US"/>
        </w:rPr>
        <w:t xml:space="preserve"> </w:t>
      </w:r>
      <w:r w:rsidRPr="00B25A5A">
        <w:rPr>
          <w:rFonts w:ascii="Arial" w:hAnsi="Arial" w:cs="Arial"/>
          <w:sz w:val="24"/>
          <w:szCs w:val="24"/>
          <w:lang w:val="en-US"/>
        </w:rPr>
        <w:t xml:space="preserve">such as working </w:t>
      </w:r>
      <w:r w:rsidR="00F119C1" w:rsidRPr="00B25A5A">
        <w:rPr>
          <w:rFonts w:ascii="Arial" w:hAnsi="Arial" w:cs="Arial"/>
          <w:sz w:val="24"/>
          <w:szCs w:val="24"/>
          <w:lang w:val="en-US"/>
        </w:rPr>
        <w:t xml:space="preserve">parents, </w:t>
      </w:r>
      <w:r w:rsidRPr="00B25A5A">
        <w:rPr>
          <w:rFonts w:ascii="Arial" w:hAnsi="Arial" w:cs="Arial"/>
          <w:sz w:val="24"/>
          <w:szCs w:val="24"/>
          <w:lang w:val="en-US"/>
        </w:rPr>
        <w:t xml:space="preserve"> to have a higher employee retention rate</w:t>
      </w:r>
      <w:r w:rsidR="00F119C1" w:rsidRPr="00B25A5A">
        <w:rPr>
          <w:rFonts w:ascii="Arial" w:hAnsi="Arial" w:cs="Arial"/>
          <w:sz w:val="24"/>
          <w:szCs w:val="24"/>
          <w:lang w:val="en-US"/>
        </w:rPr>
        <w:t xml:space="preserve"> because </w:t>
      </w:r>
      <w:r w:rsidRPr="00B25A5A">
        <w:rPr>
          <w:rFonts w:ascii="Arial" w:hAnsi="Arial" w:cs="Arial"/>
          <w:sz w:val="24"/>
          <w:szCs w:val="24"/>
          <w:lang w:val="en-US"/>
        </w:rPr>
        <w:t>employees have greater control over their time, this is th</w:t>
      </w:r>
      <w:r w:rsidR="003E6CCB" w:rsidRPr="00B25A5A">
        <w:rPr>
          <w:rFonts w:ascii="Arial" w:hAnsi="Arial" w:cs="Arial"/>
          <w:sz w:val="24"/>
          <w:szCs w:val="24"/>
          <w:lang w:val="en-US"/>
        </w:rPr>
        <w:t xml:space="preserve">e </w:t>
      </w:r>
      <w:r w:rsidRPr="00B25A5A">
        <w:rPr>
          <w:rFonts w:ascii="Arial" w:hAnsi="Arial" w:cs="Arial"/>
          <w:sz w:val="24"/>
          <w:szCs w:val="24"/>
          <w:lang w:val="en-US"/>
        </w:rPr>
        <w:t xml:space="preserve"> case.</w:t>
      </w:r>
      <w:r w:rsidR="001C1531" w:rsidRPr="00B25A5A">
        <w:rPr>
          <w:rFonts w:ascii="Arial" w:hAnsi="Arial" w:cs="Arial"/>
          <w:sz w:val="24"/>
          <w:szCs w:val="24"/>
          <w:lang w:val="en-US"/>
        </w:rPr>
        <w:t xml:space="preserve"> </w:t>
      </w:r>
      <w:r w:rsidR="003E6CCB" w:rsidRPr="00B25A5A">
        <w:rPr>
          <w:rFonts w:ascii="Arial" w:hAnsi="Arial" w:cs="Arial"/>
          <w:sz w:val="24"/>
          <w:szCs w:val="24"/>
          <w:lang w:val="en-US"/>
        </w:rPr>
        <w:t>(</w:t>
      </w:r>
      <w:r w:rsidR="00CC5556" w:rsidRPr="00B25A5A">
        <w:rPr>
          <w:rFonts w:ascii="Arial" w:hAnsi="Arial" w:cs="Arial"/>
          <w:sz w:val="24"/>
          <w:szCs w:val="24"/>
          <w:lang w:val="en-US"/>
        </w:rPr>
        <w:t xml:space="preserve">Wolfer, 2022) </w:t>
      </w:r>
    </w:p>
    <w:p w14:paraId="277E3E35" w14:textId="7A30F1B2" w:rsidR="00F119C1" w:rsidRPr="00B25A5A" w:rsidRDefault="00F119C1" w:rsidP="00B25A5A">
      <w:pPr>
        <w:pStyle w:val="Heading1"/>
        <w:spacing w:line="360" w:lineRule="auto"/>
        <w:jc w:val="both"/>
        <w:rPr>
          <w:rFonts w:ascii="Arial" w:hAnsi="Arial" w:cs="Arial"/>
          <w:sz w:val="24"/>
          <w:szCs w:val="24"/>
          <w:lang w:val="en-US"/>
        </w:rPr>
      </w:pPr>
      <w:bookmarkStart w:id="5" w:name="_Toc121527439"/>
      <w:r w:rsidRPr="00B25A5A">
        <w:rPr>
          <w:rFonts w:ascii="Arial" w:hAnsi="Arial" w:cs="Arial"/>
          <w:sz w:val="24"/>
          <w:szCs w:val="24"/>
          <w:lang w:val="en-US"/>
        </w:rPr>
        <w:t xml:space="preserve">Conclusion and </w:t>
      </w:r>
      <w:r w:rsidR="0071562B" w:rsidRPr="00B25A5A">
        <w:rPr>
          <w:rFonts w:ascii="Arial" w:hAnsi="Arial" w:cs="Arial"/>
          <w:sz w:val="24"/>
          <w:szCs w:val="24"/>
          <w:lang w:val="en-US"/>
        </w:rPr>
        <w:t>Recommendation</w:t>
      </w:r>
      <w:bookmarkEnd w:id="5"/>
    </w:p>
    <w:p w14:paraId="67EB89A8" w14:textId="77777777" w:rsidR="003E6CCB" w:rsidRPr="00B25A5A" w:rsidRDefault="00FE7493" w:rsidP="00B25A5A">
      <w:pPr>
        <w:spacing w:line="360" w:lineRule="auto"/>
        <w:jc w:val="both"/>
        <w:rPr>
          <w:rFonts w:ascii="Arial" w:hAnsi="Arial" w:cs="Arial"/>
          <w:sz w:val="24"/>
          <w:szCs w:val="24"/>
          <w:lang w:val="en-US"/>
        </w:rPr>
      </w:pPr>
      <w:r w:rsidRPr="00B25A5A">
        <w:rPr>
          <w:rFonts w:ascii="Arial" w:hAnsi="Arial" w:cs="Arial"/>
          <w:sz w:val="24"/>
          <w:szCs w:val="24"/>
          <w:lang w:val="en-US"/>
        </w:rPr>
        <w:lastRenderedPageBreak/>
        <w:t>Finding a method to achieve a balance between their personal and professional lives is a priority for many people but in fact fact, this report  indicate that two out of every three employees are searching for a better work-life balance. If employees are compelled to work long hours and excessive overtime, they will have little time left for social activities and family time</w:t>
      </w:r>
      <w:r w:rsidR="006471F7" w:rsidRPr="00B25A5A">
        <w:rPr>
          <w:rFonts w:ascii="Arial" w:hAnsi="Arial" w:cs="Arial"/>
          <w:sz w:val="24"/>
          <w:szCs w:val="24"/>
          <w:lang w:val="en-US"/>
        </w:rPr>
        <w:t xml:space="preserve"> so, as </w:t>
      </w:r>
      <w:r w:rsidRPr="00B25A5A">
        <w:rPr>
          <w:rFonts w:ascii="Arial" w:hAnsi="Arial" w:cs="Arial"/>
          <w:sz w:val="24"/>
          <w:szCs w:val="24"/>
          <w:lang w:val="en-US"/>
        </w:rPr>
        <w:t xml:space="preserve">a result, individuals may be more likely to feel stress, burnout, and a lack of support, which are all reasons to seek employment elsewhere. </w:t>
      </w:r>
    </w:p>
    <w:p w14:paraId="5365941C" w14:textId="77777777" w:rsidR="003E6CCB" w:rsidRPr="00B25A5A" w:rsidRDefault="003E6CCB" w:rsidP="00B25A5A">
      <w:pPr>
        <w:spacing w:line="360" w:lineRule="auto"/>
        <w:jc w:val="both"/>
        <w:rPr>
          <w:rFonts w:ascii="Arial" w:hAnsi="Arial" w:cs="Arial"/>
          <w:sz w:val="24"/>
          <w:szCs w:val="24"/>
          <w:lang w:val="en-US"/>
        </w:rPr>
      </w:pPr>
    </w:p>
    <w:p w14:paraId="42B526D6" w14:textId="520CE2CC" w:rsidR="00FE7493" w:rsidRDefault="00FE7493" w:rsidP="00B25A5A">
      <w:pPr>
        <w:spacing w:line="360" w:lineRule="auto"/>
        <w:jc w:val="both"/>
        <w:rPr>
          <w:rFonts w:ascii="Arial" w:hAnsi="Arial" w:cs="Arial"/>
          <w:sz w:val="24"/>
          <w:szCs w:val="24"/>
          <w:lang w:val="en-US"/>
        </w:rPr>
      </w:pPr>
      <w:r w:rsidRPr="00B25A5A">
        <w:rPr>
          <w:rFonts w:ascii="Arial" w:hAnsi="Arial" w:cs="Arial"/>
          <w:sz w:val="24"/>
          <w:szCs w:val="24"/>
          <w:lang w:val="en-US"/>
        </w:rPr>
        <w:t xml:space="preserve">If </w:t>
      </w:r>
      <w:r w:rsidR="006471F7" w:rsidRPr="00B25A5A">
        <w:rPr>
          <w:rFonts w:ascii="Arial" w:hAnsi="Arial" w:cs="Arial"/>
          <w:sz w:val="24"/>
          <w:szCs w:val="24"/>
          <w:lang w:val="en-US"/>
        </w:rPr>
        <w:t xml:space="preserve">Raddison Blu </w:t>
      </w:r>
      <w:r w:rsidRPr="00B25A5A">
        <w:rPr>
          <w:rFonts w:ascii="Arial" w:hAnsi="Arial" w:cs="Arial"/>
          <w:sz w:val="24"/>
          <w:szCs w:val="24"/>
          <w:lang w:val="en-US"/>
        </w:rPr>
        <w:t xml:space="preserve"> can assist their employees in striking a better balance between their personal and professional life, they will naturally be able to retain their most talented employees</w:t>
      </w:r>
      <w:r w:rsidR="006471F7" w:rsidRPr="00B25A5A">
        <w:rPr>
          <w:rFonts w:ascii="Arial" w:hAnsi="Arial" w:cs="Arial"/>
          <w:sz w:val="24"/>
          <w:szCs w:val="24"/>
          <w:lang w:val="en-US"/>
        </w:rPr>
        <w:t xml:space="preserve"> and if </w:t>
      </w:r>
      <w:r w:rsidRPr="00B25A5A">
        <w:rPr>
          <w:rFonts w:ascii="Arial" w:hAnsi="Arial" w:cs="Arial"/>
          <w:sz w:val="24"/>
          <w:szCs w:val="24"/>
          <w:lang w:val="en-US"/>
        </w:rPr>
        <w:t>you observe that your staff are working late, not taking breaks, or responding to emails in the middle of the night, bring this to their attention</w:t>
      </w:r>
      <w:r w:rsidR="006471F7" w:rsidRPr="00B25A5A">
        <w:rPr>
          <w:rFonts w:ascii="Arial" w:hAnsi="Arial" w:cs="Arial"/>
          <w:sz w:val="24"/>
          <w:szCs w:val="24"/>
          <w:lang w:val="en-US"/>
        </w:rPr>
        <w:t xml:space="preserve"> and this </w:t>
      </w:r>
      <w:r w:rsidRPr="00B25A5A">
        <w:rPr>
          <w:rFonts w:ascii="Arial" w:hAnsi="Arial" w:cs="Arial"/>
          <w:sz w:val="24"/>
          <w:szCs w:val="24"/>
          <w:lang w:val="en-US"/>
        </w:rPr>
        <w:t>will demonstrate that the corporation cares about its employees' health.</w:t>
      </w:r>
    </w:p>
    <w:p w14:paraId="6E132F7D" w14:textId="77777777" w:rsidR="004C37BF" w:rsidRDefault="004C37BF" w:rsidP="00B25A5A">
      <w:pPr>
        <w:spacing w:line="360" w:lineRule="auto"/>
        <w:jc w:val="both"/>
        <w:rPr>
          <w:rFonts w:ascii="Arial" w:hAnsi="Arial" w:cs="Arial"/>
          <w:sz w:val="24"/>
          <w:szCs w:val="24"/>
          <w:lang w:val="en-US"/>
        </w:rPr>
      </w:pPr>
    </w:p>
    <w:p w14:paraId="53C5A80E" w14:textId="77777777" w:rsidR="004C37BF" w:rsidRDefault="004C37BF" w:rsidP="00B25A5A">
      <w:pPr>
        <w:spacing w:line="360" w:lineRule="auto"/>
        <w:jc w:val="both"/>
        <w:rPr>
          <w:rFonts w:ascii="Arial" w:hAnsi="Arial" w:cs="Arial"/>
          <w:sz w:val="24"/>
          <w:szCs w:val="24"/>
          <w:lang w:val="en-US"/>
        </w:rPr>
      </w:pPr>
    </w:p>
    <w:p w14:paraId="362180F9" w14:textId="77777777" w:rsidR="004C37BF" w:rsidRDefault="004C37BF" w:rsidP="00B25A5A">
      <w:pPr>
        <w:spacing w:line="360" w:lineRule="auto"/>
        <w:jc w:val="both"/>
        <w:rPr>
          <w:rFonts w:ascii="Arial" w:hAnsi="Arial" w:cs="Arial"/>
          <w:sz w:val="24"/>
          <w:szCs w:val="24"/>
          <w:lang w:val="en-US"/>
        </w:rPr>
      </w:pPr>
    </w:p>
    <w:p w14:paraId="28FC4710" w14:textId="77777777" w:rsidR="004C37BF" w:rsidRDefault="004C37BF" w:rsidP="00B25A5A">
      <w:pPr>
        <w:spacing w:line="360" w:lineRule="auto"/>
        <w:jc w:val="both"/>
        <w:rPr>
          <w:rFonts w:ascii="Arial" w:hAnsi="Arial" w:cs="Arial"/>
          <w:sz w:val="24"/>
          <w:szCs w:val="24"/>
          <w:lang w:val="en-US"/>
        </w:rPr>
      </w:pPr>
    </w:p>
    <w:p w14:paraId="1552B65A" w14:textId="77777777" w:rsidR="004C37BF" w:rsidRDefault="004C37BF" w:rsidP="00B25A5A">
      <w:pPr>
        <w:spacing w:line="360" w:lineRule="auto"/>
        <w:jc w:val="both"/>
        <w:rPr>
          <w:rFonts w:ascii="Arial" w:hAnsi="Arial" w:cs="Arial"/>
          <w:sz w:val="24"/>
          <w:szCs w:val="24"/>
          <w:lang w:val="en-US"/>
        </w:rPr>
      </w:pPr>
    </w:p>
    <w:p w14:paraId="6E144A84" w14:textId="77777777" w:rsidR="004C37BF" w:rsidRDefault="004C37BF" w:rsidP="00B25A5A">
      <w:pPr>
        <w:spacing w:line="360" w:lineRule="auto"/>
        <w:jc w:val="both"/>
        <w:rPr>
          <w:rFonts w:ascii="Arial" w:hAnsi="Arial" w:cs="Arial"/>
          <w:sz w:val="24"/>
          <w:szCs w:val="24"/>
          <w:lang w:val="en-US"/>
        </w:rPr>
      </w:pPr>
    </w:p>
    <w:p w14:paraId="724CD180" w14:textId="77777777" w:rsidR="004C37BF" w:rsidRDefault="004C37BF" w:rsidP="00B25A5A">
      <w:pPr>
        <w:spacing w:line="360" w:lineRule="auto"/>
        <w:jc w:val="both"/>
        <w:rPr>
          <w:rFonts w:ascii="Arial" w:hAnsi="Arial" w:cs="Arial"/>
          <w:sz w:val="24"/>
          <w:szCs w:val="24"/>
          <w:lang w:val="en-US"/>
        </w:rPr>
      </w:pPr>
    </w:p>
    <w:p w14:paraId="1D8F197E" w14:textId="77777777" w:rsidR="004C37BF" w:rsidRDefault="004C37BF" w:rsidP="00B25A5A">
      <w:pPr>
        <w:spacing w:line="360" w:lineRule="auto"/>
        <w:jc w:val="both"/>
        <w:rPr>
          <w:rFonts w:ascii="Arial" w:hAnsi="Arial" w:cs="Arial"/>
          <w:sz w:val="24"/>
          <w:szCs w:val="24"/>
          <w:lang w:val="en-US"/>
        </w:rPr>
      </w:pPr>
    </w:p>
    <w:p w14:paraId="280444D8" w14:textId="77777777" w:rsidR="004C37BF" w:rsidRDefault="004C37BF" w:rsidP="00B25A5A">
      <w:pPr>
        <w:spacing w:line="360" w:lineRule="auto"/>
        <w:jc w:val="both"/>
        <w:rPr>
          <w:rFonts w:ascii="Arial" w:hAnsi="Arial" w:cs="Arial"/>
          <w:sz w:val="24"/>
          <w:szCs w:val="24"/>
          <w:lang w:val="en-US"/>
        </w:rPr>
      </w:pPr>
    </w:p>
    <w:p w14:paraId="7E0A4860" w14:textId="77777777" w:rsidR="004C37BF" w:rsidRDefault="004C37BF" w:rsidP="00B25A5A">
      <w:pPr>
        <w:spacing w:line="360" w:lineRule="auto"/>
        <w:jc w:val="both"/>
        <w:rPr>
          <w:rFonts w:ascii="Arial" w:hAnsi="Arial" w:cs="Arial"/>
          <w:sz w:val="24"/>
          <w:szCs w:val="24"/>
          <w:lang w:val="en-US"/>
        </w:rPr>
      </w:pPr>
    </w:p>
    <w:p w14:paraId="4BC3DB02" w14:textId="77777777" w:rsidR="004C37BF" w:rsidRDefault="004C37BF" w:rsidP="00B25A5A">
      <w:pPr>
        <w:spacing w:line="360" w:lineRule="auto"/>
        <w:jc w:val="both"/>
        <w:rPr>
          <w:rFonts w:ascii="Arial" w:hAnsi="Arial" w:cs="Arial"/>
          <w:sz w:val="24"/>
          <w:szCs w:val="24"/>
          <w:lang w:val="en-US"/>
        </w:rPr>
      </w:pPr>
    </w:p>
    <w:p w14:paraId="5C1D57B1" w14:textId="77777777" w:rsidR="004C37BF" w:rsidRDefault="004C37BF" w:rsidP="00B25A5A">
      <w:pPr>
        <w:spacing w:line="360" w:lineRule="auto"/>
        <w:jc w:val="both"/>
        <w:rPr>
          <w:rFonts w:ascii="Arial" w:hAnsi="Arial" w:cs="Arial"/>
          <w:sz w:val="24"/>
          <w:szCs w:val="24"/>
          <w:lang w:val="en-US"/>
        </w:rPr>
      </w:pPr>
    </w:p>
    <w:p w14:paraId="393CFF36" w14:textId="77777777" w:rsidR="004C37BF" w:rsidRDefault="004C37BF" w:rsidP="00B25A5A">
      <w:pPr>
        <w:spacing w:line="360" w:lineRule="auto"/>
        <w:jc w:val="both"/>
        <w:rPr>
          <w:rFonts w:ascii="Arial" w:hAnsi="Arial" w:cs="Arial"/>
          <w:sz w:val="24"/>
          <w:szCs w:val="24"/>
          <w:lang w:val="en-US"/>
        </w:rPr>
      </w:pPr>
    </w:p>
    <w:p w14:paraId="47849FBA" w14:textId="77777777" w:rsidR="004C37BF" w:rsidRPr="00B25A5A" w:rsidRDefault="004C37BF" w:rsidP="00B25A5A">
      <w:pPr>
        <w:spacing w:line="360" w:lineRule="auto"/>
        <w:jc w:val="both"/>
        <w:rPr>
          <w:rFonts w:ascii="Arial" w:hAnsi="Arial" w:cs="Arial"/>
          <w:sz w:val="24"/>
          <w:szCs w:val="24"/>
          <w:lang w:val="en-US"/>
        </w:rPr>
      </w:pPr>
    </w:p>
    <w:p w14:paraId="4A1CDCC3" w14:textId="21363D32" w:rsidR="00F119C1" w:rsidRPr="00B25A5A" w:rsidRDefault="00F119C1" w:rsidP="00B25A5A">
      <w:pPr>
        <w:spacing w:line="360" w:lineRule="auto"/>
        <w:jc w:val="both"/>
        <w:rPr>
          <w:rFonts w:ascii="Arial" w:hAnsi="Arial" w:cs="Arial"/>
          <w:sz w:val="24"/>
          <w:szCs w:val="24"/>
          <w:lang w:val="en-US"/>
        </w:rPr>
      </w:pPr>
    </w:p>
    <w:p w14:paraId="38D66E0C" w14:textId="01D895B0" w:rsidR="00511A8F" w:rsidRPr="00B25A5A" w:rsidRDefault="00511A8F" w:rsidP="00B25A5A">
      <w:pPr>
        <w:pStyle w:val="Heading1"/>
        <w:spacing w:line="360" w:lineRule="auto"/>
        <w:jc w:val="both"/>
        <w:rPr>
          <w:rFonts w:ascii="Arial" w:hAnsi="Arial" w:cs="Arial"/>
          <w:sz w:val="24"/>
          <w:szCs w:val="24"/>
          <w:lang w:val="en-US"/>
        </w:rPr>
      </w:pPr>
      <w:bookmarkStart w:id="6" w:name="_Toc121527440"/>
      <w:r w:rsidRPr="00B25A5A">
        <w:rPr>
          <w:rFonts w:ascii="Arial" w:hAnsi="Arial" w:cs="Arial"/>
          <w:sz w:val="24"/>
          <w:szCs w:val="24"/>
          <w:lang w:val="en-US"/>
        </w:rPr>
        <w:t>References</w:t>
      </w:r>
      <w:bookmarkEnd w:id="6"/>
    </w:p>
    <w:p w14:paraId="093A63D5"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 xml:space="preserve">.McGee, J., Thomas, H. and Wilson, D. (2010) Strategy:Analysis and Practice, McGraw-Hill, </w:t>
      </w:r>
    </w:p>
    <w:p w14:paraId="20149C73"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Booking, (2022), Raddison Blu Edwardian Hampshirite in London</w:t>
      </w:r>
    </w:p>
    <w:p w14:paraId="51C2B8D9" w14:textId="77777777" w:rsidR="004C37BF" w:rsidRPr="004C37BF" w:rsidRDefault="004C37BF" w:rsidP="004C37BF">
      <w:pPr>
        <w:pStyle w:val="ListParagraph"/>
        <w:numPr>
          <w:ilvl w:val="0"/>
          <w:numId w:val="9"/>
        </w:numPr>
        <w:spacing w:line="360" w:lineRule="auto"/>
        <w:jc w:val="both"/>
        <w:divId w:val="200928495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lang w:val="en-US"/>
        </w:rPr>
        <w:t>C</w:t>
      </w:r>
      <w:r w:rsidRPr="004C37BF">
        <w:rPr>
          <w:rFonts w:ascii="Arial" w:eastAsia="Times New Roman" w:hAnsi="Arial" w:cs="Arial"/>
          <w:color w:val="000000" w:themeColor="text1"/>
          <w:sz w:val="24"/>
          <w:szCs w:val="24"/>
        </w:rPr>
        <w:t>ampbell, D. and Craig, T. (2005) Organizations and</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the Business Environment, 2nd</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edn, Butterworth-</w:t>
      </w:r>
      <w:r w:rsidRPr="004C37BF">
        <w:rPr>
          <w:rFonts w:ascii="Arial" w:eastAsia="Times New Roman" w:hAnsi="Arial" w:cs="Arial"/>
          <w:color w:val="000000" w:themeColor="text1"/>
          <w:sz w:val="24"/>
          <w:szCs w:val="24"/>
          <w:lang w:val="en-US"/>
        </w:rPr>
        <w:t xml:space="preserve"> H</w:t>
      </w:r>
      <w:r w:rsidRPr="004C37BF">
        <w:rPr>
          <w:rFonts w:ascii="Arial" w:eastAsia="Times New Roman" w:hAnsi="Arial" w:cs="Arial"/>
          <w:color w:val="000000" w:themeColor="text1"/>
          <w:sz w:val="24"/>
          <w:szCs w:val="24"/>
        </w:rPr>
        <w:t>einemann, Oxford.</w:t>
      </w:r>
    </w:p>
    <w:p w14:paraId="363A4B34" w14:textId="77777777" w:rsidR="004C37BF" w:rsidRPr="004C37BF" w:rsidRDefault="004C37BF" w:rsidP="004C37BF">
      <w:pPr>
        <w:pStyle w:val="ListParagraph"/>
        <w:numPr>
          <w:ilvl w:val="0"/>
          <w:numId w:val="9"/>
        </w:numPr>
        <w:spacing w:line="360" w:lineRule="auto"/>
        <w:jc w:val="both"/>
        <w:divId w:val="1713967159"/>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lang w:val="en-US"/>
        </w:rPr>
        <w:t>CA</w:t>
      </w:r>
      <w:r w:rsidRPr="004C37BF">
        <w:rPr>
          <w:rFonts w:ascii="Arial" w:eastAsia="Times New Roman" w:hAnsi="Arial" w:cs="Arial"/>
          <w:color w:val="000000" w:themeColor="text1"/>
          <w:sz w:val="24"/>
          <w:szCs w:val="24"/>
        </w:rPr>
        <w:t>mpbell, D. and Craig, T. (2005) Organizations and</w:t>
      </w:r>
      <w:r w:rsidRPr="004C37BF">
        <w:rPr>
          <w:rFonts w:ascii="Arial" w:eastAsia="Times New Roman" w:hAnsi="Arial" w:cs="Arial"/>
          <w:color w:val="000000" w:themeColor="text1"/>
          <w:sz w:val="24"/>
          <w:szCs w:val="24"/>
          <w:lang w:val="en-US"/>
        </w:rPr>
        <w:t xml:space="preserve"> T</w:t>
      </w:r>
      <w:r w:rsidRPr="004C37BF">
        <w:rPr>
          <w:rFonts w:ascii="Arial" w:eastAsia="Times New Roman" w:hAnsi="Arial" w:cs="Arial"/>
          <w:color w:val="000000" w:themeColor="text1"/>
          <w:sz w:val="24"/>
          <w:szCs w:val="24"/>
        </w:rPr>
        <w:t>he Business Environment, 2nd edn, Butterworth-</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Heinemann, Oxford.</w:t>
      </w:r>
    </w:p>
    <w:p w14:paraId="7563D2B8"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 xml:space="preserve">Campbell, D. and Craig, T. (2005) Organizations </w:t>
      </w:r>
      <w:proofErr w:type="spellStart"/>
      <w:r w:rsidRPr="004C37BF">
        <w:rPr>
          <w:rFonts w:ascii="Arial" w:hAnsi="Arial" w:cs="Arial"/>
          <w:color w:val="000000" w:themeColor="text1"/>
          <w:sz w:val="24"/>
          <w:szCs w:val="24"/>
          <w:lang w:val="en-US"/>
        </w:rPr>
        <w:t>andthe</w:t>
      </w:r>
      <w:proofErr w:type="spellEnd"/>
      <w:r w:rsidRPr="004C37BF">
        <w:rPr>
          <w:rFonts w:ascii="Arial" w:hAnsi="Arial" w:cs="Arial"/>
          <w:color w:val="000000" w:themeColor="text1"/>
          <w:sz w:val="24"/>
          <w:szCs w:val="24"/>
          <w:lang w:val="en-US"/>
        </w:rPr>
        <w:t xml:space="preserve"> Business Environment, 2nd </w:t>
      </w:r>
      <w:proofErr w:type="spellStart"/>
      <w:r w:rsidRPr="004C37BF">
        <w:rPr>
          <w:rFonts w:ascii="Arial" w:hAnsi="Arial" w:cs="Arial"/>
          <w:color w:val="000000" w:themeColor="text1"/>
          <w:sz w:val="24"/>
          <w:szCs w:val="24"/>
          <w:lang w:val="en-US"/>
        </w:rPr>
        <w:t>edn</w:t>
      </w:r>
      <w:proofErr w:type="spellEnd"/>
      <w:r w:rsidRPr="004C37BF">
        <w:rPr>
          <w:rFonts w:ascii="Arial" w:hAnsi="Arial" w:cs="Arial"/>
          <w:color w:val="000000" w:themeColor="text1"/>
          <w:sz w:val="24"/>
          <w:szCs w:val="24"/>
          <w:lang w:val="en-US"/>
        </w:rPr>
        <w:t>, Butterworth-Heinemann, Oxford.</w:t>
      </w:r>
    </w:p>
    <w:p w14:paraId="1197CBF7" w14:textId="77777777" w:rsidR="004C37BF" w:rsidRPr="004C37BF" w:rsidRDefault="004C37BF" w:rsidP="004C37BF">
      <w:pPr>
        <w:pStyle w:val="ListParagraph"/>
        <w:numPr>
          <w:ilvl w:val="0"/>
          <w:numId w:val="9"/>
        </w:numPr>
        <w:spacing w:line="360" w:lineRule="auto"/>
        <w:jc w:val="both"/>
        <w:divId w:val="200928495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Cheverton, P. (2004) Key Marketing Skills, 2nd edn,</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Kogan Page Ltd., London.</w:t>
      </w:r>
    </w:p>
    <w:p w14:paraId="07788499" w14:textId="77777777" w:rsidR="004C37BF" w:rsidRPr="004C37BF" w:rsidRDefault="004C37BF" w:rsidP="004C37BF">
      <w:pPr>
        <w:pStyle w:val="ListParagraph"/>
        <w:numPr>
          <w:ilvl w:val="0"/>
          <w:numId w:val="9"/>
        </w:numPr>
        <w:spacing w:line="360" w:lineRule="auto"/>
        <w:jc w:val="both"/>
        <w:divId w:val="1713967159"/>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Cheverton, P. (2004) Key Marketing Skills, 2nd edn,</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Kogan Page Ltd., London.</w:t>
      </w:r>
    </w:p>
    <w:p w14:paraId="35838819"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 xml:space="preserve">Cheverton, P. (2004) Key Marketing Skills, 2nd </w:t>
      </w:r>
      <w:proofErr w:type="spellStart"/>
      <w:r w:rsidRPr="004C37BF">
        <w:rPr>
          <w:rFonts w:ascii="Arial" w:hAnsi="Arial" w:cs="Arial"/>
          <w:color w:val="000000" w:themeColor="text1"/>
          <w:sz w:val="24"/>
          <w:szCs w:val="24"/>
          <w:lang w:val="en-US"/>
        </w:rPr>
        <w:t>edn,Kogan</w:t>
      </w:r>
      <w:proofErr w:type="spellEnd"/>
      <w:r w:rsidRPr="004C37BF">
        <w:rPr>
          <w:rFonts w:ascii="Arial" w:hAnsi="Arial" w:cs="Arial"/>
          <w:color w:val="000000" w:themeColor="text1"/>
          <w:sz w:val="24"/>
          <w:szCs w:val="24"/>
          <w:lang w:val="en-US"/>
        </w:rPr>
        <w:t xml:space="preserve"> Page Ltd., London.Gillespie, A. (2007) Foundations of Economics, OxfordUniversity Press, Oxford</w:t>
      </w:r>
    </w:p>
    <w:p w14:paraId="1208E87F"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proofErr w:type="spellStart"/>
      <w:r w:rsidRPr="004C37BF">
        <w:rPr>
          <w:rFonts w:ascii="Arial" w:hAnsi="Arial" w:cs="Arial"/>
          <w:color w:val="000000" w:themeColor="text1"/>
          <w:sz w:val="24"/>
          <w:szCs w:val="24"/>
          <w:lang w:val="en-US"/>
        </w:rPr>
        <w:t>Ciaponni</w:t>
      </w:r>
      <w:proofErr w:type="spellEnd"/>
      <w:r w:rsidRPr="004C37BF">
        <w:rPr>
          <w:rFonts w:ascii="Arial" w:hAnsi="Arial" w:cs="Arial"/>
          <w:color w:val="000000" w:themeColor="text1"/>
          <w:sz w:val="24"/>
          <w:szCs w:val="24"/>
          <w:lang w:val="en-US"/>
        </w:rPr>
        <w:t xml:space="preserve"> D., (2021). 5 Must read blogs on Hospitality Sustainability, Posted 02/11/2021, (Available at. </w:t>
      </w:r>
      <w:hyperlink r:id="rId8" w:history="1">
        <w:r w:rsidRPr="004C37BF">
          <w:rPr>
            <w:rStyle w:val="Hyperlink"/>
            <w:rFonts w:ascii="Arial" w:hAnsi="Arial" w:cs="Arial"/>
            <w:color w:val="000000" w:themeColor="text1"/>
            <w:sz w:val="24"/>
            <w:szCs w:val="24"/>
            <w:lang w:val="en-US"/>
          </w:rPr>
          <w:t>https://hospitalityinsights.ehl.edu/blogs-hospitality-sustainability?hs_amp=true</w:t>
        </w:r>
      </w:hyperlink>
      <w:r w:rsidRPr="004C37BF">
        <w:rPr>
          <w:rFonts w:ascii="Arial" w:hAnsi="Arial" w:cs="Arial"/>
          <w:color w:val="000000" w:themeColor="text1"/>
          <w:sz w:val="24"/>
          <w:szCs w:val="24"/>
          <w:lang w:val="en-US"/>
        </w:rPr>
        <w:t>), Accessed 08/12/2022</w:t>
      </w:r>
    </w:p>
    <w:p w14:paraId="7ACC1990" w14:textId="77777777" w:rsidR="004C37BF" w:rsidRPr="004C37BF" w:rsidRDefault="004C37BF" w:rsidP="004C37BF">
      <w:pPr>
        <w:pStyle w:val="ListParagraph"/>
        <w:numPr>
          <w:ilvl w:val="0"/>
          <w:numId w:val="9"/>
        </w:numPr>
        <w:spacing w:after="300" w:line="360" w:lineRule="auto"/>
        <w:jc w:val="both"/>
        <w:divId w:val="131880740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Cook, M. (2009) Personnel selection: adding value through people. 5th ed. Chichester: Wiley-Blackwell.</w:t>
      </w:r>
    </w:p>
    <w:p w14:paraId="02FDA9D2" w14:textId="77777777" w:rsidR="004C37BF" w:rsidRPr="004C37BF" w:rsidRDefault="004C37BF" w:rsidP="004C37BF">
      <w:pPr>
        <w:pStyle w:val="ListParagraph"/>
        <w:numPr>
          <w:ilvl w:val="0"/>
          <w:numId w:val="9"/>
        </w:numPr>
        <w:spacing w:after="300" w:line="360" w:lineRule="auto"/>
        <w:jc w:val="both"/>
        <w:divId w:val="1462335915"/>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Courtney, M. and Du, X. (2015) Study skills for Chinese students. Vol. Sage study skills. Los Angeles, CA: SAGE.</w:t>
      </w:r>
    </w:p>
    <w:p w14:paraId="58687E2E" w14:textId="77777777" w:rsidR="004C37BF" w:rsidRPr="004C37BF" w:rsidRDefault="004C37BF" w:rsidP="004C37BF">
      <w:pPr>
        <w:pStyle w:val="ListParagraph"/>
        <w:numPr>
          <w:ilvl w:val="0"/>
          <w:numId w:val="9"/>
        </w:numPr>
        <w:spacing w:after="300" w:line="360" w:lineRule="auto"/>
        <w:jc w:val="both"/>
        <w:divId w:val="112010502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Crawshaw, J.R., Budhwar, P.S. and Davis, A. (eds.) (2014) Human resource management: strategic and international perspectives. London: SAGE.</w:t>
      </w:r>
    </w:p>
    <w:p w14:paraId="3BBDA0F3" w14:textId="77777777" w:rsidR="004C37BF" w:rsidRPr="004C37BF" w:rsidRDefault="004C37BF" w:rsidP="004C37BF">
      <w:pPr>
        <w:pStyle w:val="ListParagraph"/>
        <w:numPr>
          <w:ilvl w:val="0"/>
          <w:numId w:val="9"/>
        </w:numPr>
        <w:spacing w:after="300" w:line="360" w:lineRule="auto"/>
        <w:jc w:val="both"/>
        <w:divId w:val="1040125639"/>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Daft, R.L. (2014) New era of management. Eleventh edition ; International edition. Australia: South-Western/Cengage Learning.</w:t>
      </w:r>
    </w:p>
    <w:p w14:paraId="74D46CE1" w14:textId="77777777" w:rsidR="004C37BF" w:rsidRPr="004C37BF" w:rsidRDefault="004C37BF" w:rsidP="004C37BF">
      <w:pPr>
        <w:pStyle w:val="ListParagraph"/>
        <w:numPr>
          <w:ilvl w:val="0"/>
          <w:numId w:val="9"/>
        </w:numPr>
        <w:spacing w:after="300" w:line="360" w:lineRule="auto"/>
        <w:jc w:val="both"/>
        <w:divId w:val="171049667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lastRenderedPageBreak/>
        <w:t>Dawson, C. and Dawson, C. (2009) Introduction to research methods: a practical guide for anyone undertaking a research project. 4th ed. Oxford: How To Books.</w:t>
      </w:r>
    </w:p>
    <w:p w14:paraId="1461F571"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 xml:space="preserve">Dogra, (2020), COVID-19: Impact on the hospitality workforce, Posted 19/07/2020, (Available at: </w:t>
      </w:r>
      <w:hyperlink r:id="rId9" w:history="1">
        <w:r w:rsidRPr="004C37BF">
          <w:rPr>
            <w:rStyle w:val="Hyperlink"/>
            <w:rFonts w:ascii="Arial" w:hAnsi="Arial" w:cs="Arial"/>
            <w:color w:val="000000" w:themeColor="text1"/>
            <w:sz w:val="24"/>
            <w:szCs w:val="24"/>
            <w:lang w:val="en-US"/>
          </w:rPr>
          <w:t>https://hospitalityinsights.ehl.edu/covid-19-impact-hospitality-workforce?hs_amp=true</w:t>
        </w:r>
      </w:hyperlink>
      <w:r w:rsidRPr="004C37BF">
        <w:rPr>
          <w:rFonts w:ascii="Arial" w:hAnsi="Arial" w:cs="Arial"/>
          <w:color w:val="000000" w:themeColor="text1"/>
          <w:sz w:val="24"/>
          <w:szCs w:val="24"/>
          <w:lang w:val="en-US"/>
        </w:rPr>
        <w:t>), Accessed 09/12/2022</w:t>
      </w:r>
    </w:p>
    <w:p w14:paraId="0D11B3B7"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Elias, N. (1976). Behavioral impact of human resource accounting. Management Accounting Pp. 51-87</w:t>
      </w:r>
    </w:p>
    <w:p w14:paraId="7B2827C7"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 xml:space="preserve">Ellingson, B. and A. </w:t>
      </w:r>
      <w:proofErr w:type="spellStart"/>
      <w:r w:rsidRPr="004C37BF">
        <w:rPr>
          <w:rFonts w:ascii="Arial" w:hAnsi="Arial" w:cs="Arial"/>
          <w:color w:val="000000" w:themeColor="text1"/>
          <w:sz w:val="24"/>
          <w:szCs w:val="24"/>
          <w:lang w:val="en-US"/>
        </w:rPr>
        <w:t>Krasnyanskaya</w:t>
      </w:r>
      <w:proofErr w:type="spellEnd"/>
      <w:r w:rsidRPr="004C37BF">
        <w:rPr>
          <w:rFonts w:ascii="Arial" w:hAnsi="Arial" w:cs="Arial"/>
          <w:color w:val="000000" w:themeColor="text1"/>
          <w:sz w:val="24"/>
          <w:szCs w:val="24"/>
          <w:lang w:val="en-US"/>
        </w:rPr>
        <w:t>. (2016). You are recruiting every day. Journal of Accountancy pp.  110-148.</w:t>
      </w:r>
    </w:p>
    <w:p w14:paraId="4E8AF541"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r w:rsidRPr="004C37BF">
        <w:rPr>
          <w:rFonts w:ascii="Arial" w:hAnsi="Arial" w:cs="Arial"/>
          <w:color w:val="000000" w:themeColor="text1"/>
          <w:sz w:val="24"/>
          <w:szCs w:val="24"/>
          <w:lang w:val="en-US"/>
        </w:rPr>
        <w:t>Elvira, M. M. and L. E. Cohen. (2001). Location matters: A cross-level analysis of the effects of organizational sex composition on turnover. The Academy of Management Journal , Pp. 231-256</w:t>
      </w:r>
    </w:p>
    <w:p w14:paraId="43EF911C" w14:textId="77777777" w:rsidR="004C37BF" w:rsidRPr="004C37BF" w:rsidRDefault="004C37BF" w:rsidP="004C37BF">
      <w:pPr>
        <w:pStyle w:val="ListParagraph"/>
        <w:numPr>
          <w:ilvl w:val="0"/>
          <w:numId w:val="9"/>
        </w:numPr>
        <w:spacing w:line="360" w:lineRule="auto"/>
        <w:jc w:val="both"/>
        <w:divId w:val="200928495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Gillespie, A. (2007) Foundations of Economics, Oxford</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University Press, Oxford.</w:t>
      </w:r>
    </w:p>
    <w:p w14:paraId="589EB87C" w14:textId="77777777" w:rsidR="004C37BF" w:rsidRPr="004C37BF" w:rsidRDefault="004C37BF" w:rsidP="004C37BF">
      <w:pPr>
        <w:pStyle w:val="ListParagraph"/>
        <w:numPr>
          <w:ilvl w:val="0"/>
          <w:numId w:val="9"/>
        </w:numPr>
        <w:spacing w:line="360" w:lineRule="auto"/>
        <w:jc w:val="both"/>
        <w:rPr>
          <w:rFonts w:ascii="Arial" w:hAnsi="Arial" w:cs="Arial"/>
          <w:color w:val="000000" w:themeColor="text1"/>
          <w:sz w:val="24"/>
          <w:szCs w:val="24"/>
          <w:lang w:val="en-US"/>
        </w:rPr>
      </w:pPr>
      <w:proofErr w:type="spellStart"/>
      <w:r w:rsidRPr="004C37BF">
        <w:rPr>
          <w:rFonts w:ascii="Arial" w:hAnsi="Arial" w:cs="Arial"/>
          <w:color w:val="000000" w:themeColor="text1"/>
          <w:sz w:val="24"/>
          <w:szCs w:val="24"/>
          <w:lang w:val="en-US"/>
        </w:rPr>
        <w:t>Maidenhead.Sirmon</w:t>
      </w:r>
      <w:proofErr w:type="spellEnd"/>
      <w:r w:rsidRPr="004C37BF">
        <w:rPr>
          <w:rFonts w:ascii="Arial" w:hAnsi="Arial" w:cs="Arial"/>
          <w:color w:val="000000" w:themeColor="text1"/>
          <w:sz w:val="24"/>
          <w:szCs w:val="24"/>
          <w:lang w:val="en-US"/>
        </w:rPr>
        <w:t xml:space="preserve">, D.G., </w:t>
      </w:r>
      <w:proofErr w:type="spellStart"/>
      <w:r w:rsidRPr="004C37BF">
        <w:rPr>
          <w:rFonts w:ascii="Arial" w:hAnsi="Arial" w:cs="Arial"/>
          <w:color w:val="000000" w:themeColor="text1"/>
          <w:sz w:val="24"/>
          <w:szCs w:val="24"/>
          <w:lang w:val="en-US"/>
        </w:rPr>
        <w:t>Hitt</w:t>
      </w:r>
      <w:proofErr w:type="spellEnd"/>
      <w:r w:rsidRPr="004C37BF">
        <w:rPr>
          <w:rFonts w:ascii="Arial" w:hAnsi="Arial" w:cs="Arial"/>
          <w:color w:val="000000" w:themeColor="text1"/>
          <w:sz w:val="24"/>
          <w:szCs w:val="24"/>
          <w:lang w:val="en-US"/>
        </w:rPr>
        <w:t xml:space="preserve">, M.A., </w:t>
      </w:r>
      <w:proofErr w:type="spellStart"/>
      <w:r w:rsidRPr="004C37BF">
        <w:rPr>
          <w:rFonts w:ascii="Arial" w:hAnsi="Arial" w:cs="Arial"/>
          <w:color w:val="000000" w:themeColor="text1"/>
          <w:sz w:val="24"/>
          <w:szCs w:val="24"/>
          <w:lang w:val="en-US"/>
        </w:rPr>
        <w:t>Arregle</w:t>
      </w:r>
      <w:proofErr w:type="spellEnd"/>
      <w:r w:rsidRPr="004C37BF">
        <w:rPr>
          <w:rFonts w:ascii="Arial" w:hAnsi="Arial" w:cs="Arial"/>
          <w:color w:val="000000" w:themeColor="text1"/>
          <w:sz w:val="24"/>
          <w:szCs w:val="24"/>
          <w:lang w:val="en-US"/>
        </w:rPr>
        <w:t xml:space="preserve">, J.L. and Camp-bell, J.T. (2010) The dynamic interplay of </w:t>
      </w:r>
      <w:proofErr w:type="spellStart"/>
      <w:r w:rsidRPr="004C37BF">
        <w:rPr>
          <w:rFonts w:ascii="Arial" w:hAnsi="Arial" w:cs="Arial"/>
          <w:color w:val="000000" w:themeColor="text1"/>
          <w:sz w:val="24"/>
          <w:szCs w:val="24"/>
          <w:lang w:val="en-US"/>
        </w:rPr>
        <w:t>capabilitystrengths</w:t>
      </w:r>
      <w:proofErr w:type="spellEnd"/>
      <w:r w:rsidRPr="004C37BF">
        <w:rPr>
          <w:rFonts w:ascii="Arial" w:hAnsi="Arial" w:cs="Arial"/>
          <w:color w:val="000000" w:themeColor="text1"/>
          <w:sz w:val="24"/>
          <w:szCs w:val="24"/>
          <w:lang w:val="en-US"/>
        </w:rPr>
        <w:t xml:space="preserve"> and weaknesses: investigating the bases </w:t>
      </w:r>
      <w:proofErr w:type="spellStart"/>
      <w:r w:rsidRPr="004C37BF">
        <w:rPr>
          <w:rFonts w:ascii="Arial" w:hAnsi="Arial" w:cs="Arial"/>
          <w:color w:val="000000" w:themeColor="text1"/>
          <w:sz w:val="24"/>
          <w:szCs w:val="24"/>
          <w:lang w:val="en-US"/>
        </w:rPr>
        <w:t>oftemporary</w:t>
      </w:r>
      <w:proofErr w:type="spellEnd"/>
      <w:r w:rsidRPr="004C37BF">
        <w:rPr>
          <w:rFonts w:ascii="Arial" w:hAnsi="Arial" w:cs="Arial"/>
          <w:color w:val="000000" w:themeColor="text1"/>
          <w:sz w:val="24"/>
          <w:szCs w:val="24"/>
          <w:lang w:val="en-US"/>
        </w:rPr>
        <w:t xml:space="preserve"> competitive advantage. Strategic Manage-</w:t>
      </w:r>
      <w:proofErr w:type="spellStart"/>
      <w:r w:rsidRPr="004C37BF">
        <w:rPr>
          <w:rFonts w:ascii="Arial" w:hAnsi="Arial" w:cs="Arial"/>
          <w:color w:val="000000" w:themeColor="text1"/>
          <w:sz w:val="24"/>
          <w:szCs w:val="24"/>
          <w:lang w:val="en-US"/>
        </w:rPr>
        <w:t>ment</w:t>
      </w:r>
      <w:proofErr w:type="spellEnd"/>
      <w:r w:rsidRPr="004C37BF">
        <w:rPr>
          <w:rFonts w:ascii="Arial" w:hAnsi="Arial" w:cs="Arial"/>
          <w:color w:val="000000" w:themeColor="text1"/>
          <w:sz w:val="24"/>
          <w:szCs w:val="24"/>
          <w:lang w:val="en-US"/>
        </w:rPr>
        <w:t xml:space="preserve"> Journal,31 (13), 1386 –1409.</w:t>
      </w:r>
    </w:p>
    <w:p w14:paraId="5C185AAA" w14:textId="77777777" w:rsidR="004C37BF" w:rsidRPr="004C37BF" w:rsidRDefault="004C37BF" w:rsidP="004C37BF">
      <w:pPr>
        <w:pStyle w:val="ListParagraph"/>
        <w:numPr>
          <w:ilvl w:val="0"/>
          <w:numId w:val="9"/>
        </w:numPr>
        <w:spacing w:line="360" w:lineRule="auto"/>
        <w:jc w:val="both"/>
        <w:divId w:val="2009284958"/>
        <w:rPr>
          <w:rFonts w:ascii="Arial" w:eastAsia="Times New Roman" w:hAnsi="Arial" w:cs="Arial"/>
          <w:color w:val="000000" w:themeColor="text1"/>
          <w:sz w:val="24"/>
          <w:szCs w:val="24"/>
        </w:rPr>
      </w:pPr>
      <w:r w:rsidRPr="004C37BF">
        <w:rPr>
          <w:rFonts w:ascii="Arial" w:eastAsia="Times New Roman" w:hAnsi="Arial" w:cs="Arial"/>
          <w:color w:val="000000" w:themeColor="text1"/>
          <w:sz w:val="24"/>
          <w:szCs w:val="24"/>
        </w:rPr>
        <w:t>Sirmon, D.G., Hitt, M.A., Arregle, J.L. and Camp</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bell, J.T. (2010) The dynamic interplay of capability</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strengths and weaknesses: investigating the bases of</w:t>
      </w:r>
      <w:r w:rsidRPr="004C37BF">
        <w:rPr>
          <w:rFonts w:ascii="Arial" w:eastAsia="Times New Roman" w:hAnsi="Arial" w:cs="Arial"/>
          <w:color w:val="000000" w:themeColor="text1"/>
          <w:sz w:val="24"/>
          <w:szCs w:val="24"/>
          <w:lang w:val="en-US"/>
        </w:rPr>
        <w:t xml:space="preserve"> </w:t>
      </w:r>
      <w:r w:rsidRPr="004C37BF">
        <w:rPr>
          <w:rFonts w:ascii="Arial" w:eastAsia="Times New Roman" w:hAnsi="Arial" w:cs="Arial"/>
          <w:color w:val="000000" w:themeColor="text1"/>
          <w:sz w:val="24"/>
          <w:szCs w:val="24"/>
        </w:rPr>
        <w:t>temporary competitive advantage. Strategic Management Journal</w:t>
      </w:r>
      <w:r w:rsidRPr="004C37BF">
        <w:rPr>
          <w:rFonts w:ascii="Arial" w:eastAsia="Times New Roman" w:hAnsi="Arial" w:cs="Arial"/>
          <w:color w:val="000000" w:themeColor="text1"/>
          <w:spacing w:val="113"/>
          <w:sz w:val="24"/>
          <w:szCs w:val="24"/>
        </w:rPr>
        <w:t>,</w:t>
      </w:r>
      <w:r w:rsidRPr="004C37BF">
        <w:rPr>
          <w:rFonts w:ascii="Arial" w:eastAsia="Times New Roman" w:hAnsi="Arial" w:cs="Arial"/>
          <w:color w:val="000000" w:themeColor="text1"/>
          <w:sz w:val="24"/>
          <w:szCs w:val="24"/>
        </w:rPr>
        <w:t>31 (13), 1386 –1409.</w:t>
      </w:r>
    </w:p>
    <w:p w14:paraId="232CE4CE" w14:textId="77777777" w:rsidR="002367B7" w:rsidRPr="002367B7" w:rsidRDefault="002367B7">
      <w:pPr>
        <w:rPr>
          <w:lang w:val="en-US"/>
        </w:rPr>
      </w:pPr>
    </w:p>
    <w:sectPr w:rsidR="002367B7" w:rsidRPr="002367B7">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167CA" w14:textId="77777777" w:rsidR="00D27582" w:rsidRDefault="00D27582" w:rsidP="004C37BF">
      <w:pPr>
        <w:spacing w:before="0" w:after="0" w:line="240" w:lineRule="auto"/>
      </w:pPr>
      <w:r>
        <w:separator/>
      </w:r>
    </w:p>
  </w:endnote>
  <w:endnote w:type="continuationSeparator" w:id="0">
    <w:p w14:paraId="58EFF384" w14:textId="77777777" w:rsidR="00D27582" w:rsidRDefault="00D27582" w:rsidP="004C37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309ED" w14:textId="77777777" w:rsidR="004C37BF" w:rsidRDefault="004C37BF">
    <w:pPr>
      <w:pStyle w:val="Footer"/>
      <w:jc w:val="center"/>
      <w:rPr>
        <w:caps/>
        <w:noProof/>
        <w:color w:val="418AB3" w:themeColor="accent1"/>
      </w:rPr>
    </w:pPr>
    <w:r>
      <w:rPr>
        <w:caps/>
        <w:color w:val="418AB3" w:themeColor="accent1"/>
      </w:rPr>
      <w:fldChar w:fldCharType="begin"/>
    </w:r>
    <w:r>
      <w:rPr>
        <w:caps/>
        <w:color w:val="418AB3" w:themeColor="accent1"/>
      </w:rPr>
      <w:instrText xml:space="preserve"> PAGE   \* MERGEFORMAT </w:instrText>
    </w:r>
    <w:r>
      <w:rPr>
        <w:caps/>
        <w:color w:val="418AB3" w:themeColor="accent1"/>
      </w:rPr>
      <w:fldChar w:fldCharType="separate"/>
    </w:r>
    <w:r>
      <w:rPr>
        <w:caps/>
        <w:noProof/>
        <w:color w:val="418AB3" w:themeColor="accent1"/>
      </w:rPr>
      <w:t>2</w:t>
    </w:r>
    <w:r>
      <w:rPr>
        <w:caps/>
        <w:noProof/>
        <w:color w:val="418AB3" w:themeColor="accent1"/>
      </w:rPr>
      <w:fldChar w:fldCharType="end"/>
    </w:r>
  </w:p>
  <w:p w14:paraId="37EC0740" w14:textId="77777777" w:rsidR="004C37BF" w:rsidRDefault="004C3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F528F" w14:textId="77777777" w:rsidR="00D27582" w:rsidRDefault="00D27582" w:rsidP="004C37BF">
      <w:pPr>
        <w:spacing w:before="0" w:after="0" w:line="240" w:lineRule="auto"/>
      </w:pPr>
      <w:r>
        <w:separator/>
      </w:r>
    </w:p>
  </w:footnote>
  <w:footnote w:type="continuationSeparator" w:id="0">
    <w:p w14:paraId="1C3841FD" w14:textId="77777777" w:rsidR="00D27582" w:rsidRDefault="00D27582" w:rsidP="004C37B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1607"/>
    <w:multiLevelType w:val="hybridMultilevel"/>
    <w:tmpl w:val="8AA8F1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A91296"/>
    <w:multiLevelType w:val="hybridMultilevel"/>
    <w:tmpl w:val="9B3856BC"/>
    <w:lvl w:ilvl="0" w:tplc="FFFFFFF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AD732D"/>
    <w:multiLevelType w:val="hybridMultilevel"/>
    <w:tmpl w:val="B34E5A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A922A9"/>
    <w:multiLevelType w:val="hybridMultilevel"/>
    <w:tmpl w:val="CB7A8D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FF237F"/>
    <w:multiLevelType w:val="hybridMultilevel"/>
    <w:tmpl w:val="F5DED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AE60D5"/>
    <w:multiLevelType w:val="hybridMultilevel"/>
    <w:tmpl w:val="2236E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626426C"/>
    <w:multiLevelType w:val="hybridMultilevel"/>
    <w:tmpl w:val="F8928A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32D09A3"/>
    <w:multiLevelType w:val="hybridMultilevel"/>
    <w:tmpl w:val="BCDA9D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FC15D4B"/>
    <w:multiLevelType w:val="hybridMultilevel"/>
    <w:tmpl w:val="A9E2B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367733">
    <w:abstractNumId w:val="0"/>
  </w:num>
  <w:num w:numId="2" w16cid:durableId="2098552145">
    <w:abstractNumId w:val="3"/>
  </w:num>
  <w:num w:numId="3" w16cid:durableId="1262686667">
    <w:abstractNumId w:val="6"/>
  </w:num>
  <w:num w:numId="4" w16cid:durableId="1929458618">
    <w:abstractNumId w:val="2"/>
  </w:num>
  <w:num w:numId="5" w16cid:durableId="210267941">
    <w:abstractNumId w:val="5"/>
  </w:num>
  <w:num w:numId="6" w16cid:durableId="1344630422">
    <w:abstractNumId w:val="4"/>
  </w:num>
  <w:num w:numId="7" w16cid:durableId="809781991">
    <w:abstractNumId w:val="1"/>
  </w:num>
  <w:num w:numId="8" w16cid:durableId="495993846">
    <w:abstractNumId w:val="8"/>
  </w:num>
  <w:num w:numId="9" w16cid:durableId="12020154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7B7"/>
    <w:rsid w:val="00011385"/>
    <w:rsid w:val="00011C03"/>
    <w:rsid w:val="000143FC"/>
    <w:rsid w:val="000447A2"/>
    <w:rsid w:val="00066E1A"/>
    <w:rsid w:val="00067407"/>
    <w:rsid w:val="000C28F3"/>
    <w:rsid w:val="001108B4"/>
    <w:rsid w:val="00113981"/>
    <w:rsid w:val="0018468E"/>
    <w:rsid w:val="001C1531"/>
    <w:rsid w:val="001F6D18"/>
    <w:rsid w:val="00223889"/>
    <w:rsid w:val="002367B7"/>
    <w:rsid w:val="002866E5"/>
    <w:rsid w:val="002A0486"/>
    <w:rsid w:val="002F616C"/>
    <w:rsid w:val="00325A19"/>
    <w:rsid w:val="00347B6A"/>
    <w:rsid w:val="0036769F"/>
    <w:rsid w:val="003D4CAB"/>
    <w:rsid w:val="003E6CCB"/>
    <w:rsid w:val="003F196B"/>
    <w:rsid w:val="003F2ABF"/>
    <w:rsid w:val="004C16F2"/>
    <w:rsid w:val="004C1934"/>
    <w:rsid w:val="004C37BF"/>
    <w:rsid w:val="00507E72"/>
    <w:rsid w:val="00511A8F"/>
    <w:rsid w:val="00564662"/>
    <w:rsid w:val="005B7189"/>
    <w:rsid w:val="005D2051"/>
    <w:rsid w:val="006003BE"/>
    <w:rsid w:val="0064380E"/>
    <w:rsid w:val="006471F7"/>
    <w:rsid w:val="006E397C"/>
    <w:rsid w:val="0071562B"/>
    <w:rsid w:val="00721DE0"/>
    <w:rsid w:val="00734D27"/>
    <w:rsid w:val="00762A84"/>
    <w:rsid w:val="007814C7"/>
    <w:rsid w:val="0079124C"/>
    <w:rsid w:val="0079743F"/>
    <w:rsid w:val="007F246B"/>
    <w:rsid w:val="00815262"/>
    <w:rsid w:val="008519BD"/>
    <w:rsid w:val="008849B8"/>
    <w:rsid w:val="00884A19"/>
    <w:rsid w:val="00896474"/>
    <w:rsid w:val="008D36EB"/>
    <w:rsid w:val="00914E87"/>
    <w:rsid w:val="00966B95"/>
    <w:rsid w:val="009B319A"/>
    <w:rsid w:val="009B6048"/>
    <w:rsid w:val="009C0A7E"/>
    <w:rsid w:val="00A71CE9"/>
    <w:rsid w:val="00A866D3"/>
    <w:rsid w:val="00AA2A99"/>
    <w:rsid w:val="00B14E37"/>
    <w:rsid w:val="00B25A5A"/>
    <w:rsid w:val="00B34BCD"/>
    <w:rsid w:val="00BA1198"/>
    <w:rsid w:val="00BA672E"/>
    <w:rsid w:val="00BC7C2D"/>
    <w:rsid w:val="00BF7870"/>
    <w:rsid w:val="00C54676"/>
    <w:rsid w:val="00CC5556"/>
    <w:rsid w:val="00CF1A27"/>
    <w:rsid w:val="00D27582"/>
    <w:rsid w:val="00D32320"/>
    <w:rsid w:val="00DB5D7C"/>
    <w:rsid w:val="00E0556B"/>
    <w:rsid w:val="00F119C1"/>
    <w:rsid w:val="00F5698B"/>
    <w:rsid w:val="00F84966"/>
    <w:rsid w:val="00FC0AE6"/>
    <w:rsid w:val="00FD0CC3"/>
    <w:rsid w:val="00FE43DA"/>
    <w:rsid w:val="00FE7493"/>
    <w:rsid w:val="00FF03EB"/>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5BC8C"/>
  <w15:chartTrackingRefBased/>
  <w15:docId w15:val="{5F645EE6-D658-164F-ACB6-5DD9B268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A5A"/>
    <w:rPr>
      <w:sz w:val="20"/>
      <w:szCs w:val="20"/>
    </w:rPr>
  </w:style>
  <w:style w:type="paragraph" w:styleId="Heading1">
    <w:name w:val="heading 1"/>
    <w:basedOn w:val="Normal"/>
    <w:next w:val="Normal"/>
    <w:link w:val="Heading1Char"/>
    <w:uiPriority w:val="9"/>
    <w:qFormat/>
    <w:rsid w:val="00B25A5A"/>
    <w:pPr>
      <w:pBdr>
        <w:top w:val="single" w:sz="24" w:space="0" w:color="418AB3" w:themeColor="accent1"/>
        <w:left w:val="single" w:sz="24" w:space="0" w:color="418AB3" w:themeColor="accent1"/>
        <w:bottom w:val="single" w:sz="24" w:space="0" w:color="418AB3" w:themeColor="accent1"/>
        <w:right w:val="single" w:sz="24" w:space="0" w:color="418AB3" w:themeColor="accent1"/>
      </w:pBdr>
      <w:shd w:val="clear" w:color="auto" w:fill="418AB3"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25A5A"/>
    <w:pPr>
      <w:pBdr>
        <w:top w:val="single" w:sz="24" w:space="0" w:color="D7E7F0" w:themeColor="accent1" w:themeTint="33"/>
        <w:left w:val="single" w:sz="24" w:space="0" w:color="D7E7F0" w:themeColor="accent1" w:themeTint="33"/>
        <w:bottom w:val="single" w:sz="24" w:space="0" w:color="D7E7F0" w:themeColor="accent1" w:themeTint="33"/>
        <w:right w:val="single" w:sz="24" w:space="0" w:color="D7E7F0" w:themeColor="accent1" w:themeTint="33"/>
      </w:pBdr>
      <w:shd w:val="clear" w:color="auto" w:fill="D7E7F0"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25A5A"/>
    <w:pPr>
      <w:pBdr>
        <w:top w:val="single" w:sz="6" w:space="2" w:color="418AB3" w:themeColor="accent1"/>
        <w:left w:val="single" w:sz="6" w:space="2" w:color="418AB3" w:themeColor="accent1"/>
      </w:pBdr>
      <w:spacing w:before="300" w:after="0"/>
      <w:outlineLvl w:val="2"/>
    </w:pPr>
    <w:rPr>
      <w:caps/>
      <w:color w:val="204458" w:themeColor="accent1" w:themeShade="7F"/>
      <w:spacing w:val="15"/>
      <w:sz w:val="22"/>
      <w:szCs w:val="22"/>
    </w:rPr>
  </w:style>
  <w:style w:type="paragraph" w:styleId="Heading4">
    <w:name w:val="heading 4"/>
    <w:basedOn w:val="Normal"/>
    <w:next w:val="Normal"/>
    <w:link w:val="Heading4Char"/>
    <w:uiPriority w:val="9"/>
    <w:semiHidden/>
    <w:unhideWhenUsed/>
    <w:qFormat/>
    <w:rsid w:val="00B25A5A"/>
    <w:pPr>
      <w:pBdr>
        <w:top w:val="dotted" w:sz="6" w:space="2" w:color="418AB3" w:themeColor="accent1"/>
        <w:left w:val="dotted" w:sz="6" w:space="2" w:color="418AB3" w:themeColor="accent1"/>
      </w:pBdr>
      <w:spacing w:before="300" w:after="0"/>
      <w:outlineLvl w:val="3"/>
    </w:pPr>
    <w:rPr>
      <w:caps/>
      <w:color w:val="306785" w:themeColor="accent1" w:themeShade="BF"/>
      <w:spacing w:val="10"/>
      <w:sz w:val="22"/>
      <w:szCs w:val="22"/>
    </w:rPr>
  </w:style>
  <w:style w:type="paragraph" w:styleId="Heading5">
    <w:name w:val="heading 5"/>
    <w:basedOn w:val="Normal"/>
    <w:next w:val="Normal"/>
    <w:link w:val="Heading5Char"/>
    <w:uiPriority w:val="9"/>
    <w:semiHidden/>
    <w:unhideWhenUsed/>
    <w:qFormat/>
    <w:rsid w:val="00B25A5A"/>
    <w:pPr>
      <w:pBdr>
        <w:bottom w:val="single" w:sz="6" w:space="1" w:color="418AB3" w:themeColor="accent1"/>
      </w:pBdr>
      <w:spacing w:before="300" w:after="0"/>
      <w:outlineLvl w:val="4"/>
    </w:pPr>
    <w:rPr>
      <w:caps/>
      <w:color w:val="306785" w:themeColor="accent1" w:themeShade="BF"/>
      <w:spacing w:val="10"/>
      <w:sz w:val="22"/>
      <w:szCs w:val="22"/>
    </w:rPr>
  </w:style>
  <w:style w:type="paragraph" w:styleId="Heading6">
    <w:name w:val="heading 6"/>
    <w:basedOn w:val="Normal"/>
    <w:next w:val="Normal"/>
    <w:link w:val="Heading6Char"/>
    <w:uiPriority w:val="9"/>
    <w:semiHidden/>
    <w:unhideWhenUsed/>
    <w:qFormat/>
    <w:rsid w:val="00B25A5A"/>
    <w:pPr>
      <w:pBdr>
        <w:bottom w:val="dotted" w:sz="6" w:space="1" w:color="418AB3" w:themeColor="accent1"/>
      </w:pBdr>
      <w:spacing w:before="300" w:after="0"/>
      <w:outlineLvl w:val="5"/>
    </w:pPr>
    <w:rPr>
      <w:caps/>
      <w:color w:val="306785" w:themeColor="accent1" w:themeShade="BF"/>
      <w:spacing w:val="10"/>
      <w:sz w:val="22"/>
      <w:szCs w:val="22"/>
    </w:rPr>
  </w:style>
  <w:style w:type="paragraph" w:styleId="Heading7">
    <w:name w:val="heading 7"/>
    <w:basedOn w:val="Normal"/>
    <w:next w:val="Normal"/>
    <w:link w:val="Heading7Char"/>
    <w:uiPriority w:val="9"/>
    <w:semiHidden/>
    <w:unhideWhenUsed/>
    <w:qFormat/>
    <w:rsid w:val="00B25A5A"/>
    <w:pPr>
      <w:spacing w:before="300" w:after="0"/>
      <w:outlineLvl w:val="6"/>
    </w:pPr>
    <w:rPr>
      <w:caps/>
      <w:color w:val="306785" w:themeColor="accent1" w:themeShade="BF"/>
      <w:spacing w:val="10"/>
      <w:sz w:val="22"/>
      <w:szCs w:val="22"/>
    </w:rPr>
  </w:style>
  <w:style w:type="paragraph" w:styleId="Heading8">
    <w:name w:val="heading 8"/>
    <w:basedOn w:val="Normal"/>
    <w:next w:val="Normal"/>
    <w:link w:val="Heading8Char"/>
    <w:uiPriority w:val="9"/>
    <w:semiHidden/>
    <w:unhideWhenUsed/>
    <w:qFormat/>
    <w:rsid w:val="00B25A5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25A5A"/>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A5A"/>
    <w:rPr>
      <w:b/>
      <w:bCs/>
      <w:caps/>
      <w:color w:val="FFFFFF" w:themeColor="background1"/>
      <w:spacing w:val="15"/>
      <w:shd w:val="clear" w:color="auto" w:fill="418AB3" w:themeFill="accent1"/>
    </w:rPr>
  </w:style>
  <w:style w:type="paragraph" w:styleId="ListParagraph">
    <w:name w:val="List Paragraph"/>
    <w:basedOn w:val="Normal"/>
    <w:uiPriority w:val="34"/>
    <w:qFormat/>
    <w:rsid w:val="00B25A5A"/>
    <w:pPr>
      <w:ind w:left="720"/>
      <w:contextualSpacing/>
    </w:pPr>
  </w:style>
  <w:style w:type="paragraph" w:styleId="NormalWeb">
    <w:name w:val="Normal (Web)"/>
    <w:basedOn w:val="Normal"/>
    <w:uiPriority w:val="99"/>
    <w:semiHidden/>
    <w:unhideWhenUsed/>
    <w:rsid w:val="00FE43DA"/>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FE43DA"/>
  </w:style>
  <w:style w:type="character" w:customStyle="1" w:styleId="ff2">
    <w:name w:val="ff2"/>
    <w:basedOn w:val="DefaultParagraphFont"/>
    <w:rsid w:val="0064380E"/>
  </w:style>
  <w:style w:type="character" w:customStyle="1" w:styleId="ff3">
    <w:name w:val="ff3"/>
    <w:basedOn w:val="DefaultParagraphFont"/>
    <w:rsid w:val="0064380E"/>
  </w:style>
  <w:style w:type="character" w:customStyle="1" w:styleId="ls1b">
    <w:name w:val="ls1b"/>
    <w:basedOn w:val="DefaultParagraphFont"/>
    <w:rsid w:val="0064380E"/>
  </w:style>
  <w:style w:type="character" w:customStyle="1" w:styleId="ff1">
    <w:name w:val="ff1"/>
    <w:basedOn w:val="DefaultParagraphFont"/>
    <w:rsid w:val="0064380E"/>
  </w:style>
  <w:style w:type="character" w:styleId="Hyperlink">
    <w:name w:val="Hyperlink"/>
    <w:basedOn w:val="DefaultParagraphFont"/>
    <w:uiPriority w:val="99"/>
    <w:unhideWhenUsed/>
    <w:rsid w:val="0018468E"/>
    <w:rPr>
      <w:color w:val="F59E00" w:themeColor="hyperlink"/>
      <w:u w:val="single"/>
    </w:rPr>
  </w:style>
  <w:style w:type="character" w:styleId="UnresolvedMention">
    <w:name w:val="Unresolved Mention"/>
    <w:basedOn w:val="DefaultParagraphFont"/>
    <w:uiPriority w:val="99"/>
    <w:semiHidden/>
    <w:unhideWhenUsed/>
    <w:rsid w:val="0018468E"/>
    <w:rPr>
      <w:color w:val="605E5C"/>
      <w:shd w:val="clear" w:color="auto" w:fill="E1DFDD"/>
    </w:rPr>
  </w:style>
  <w:style w:type="paragraph" w:styleId="Title">
    <w:name w:val="Title"/>
    <w:basedOn w:val="Normal"/>
    <w:next w:val="Normal"/>
    <w:link w:val="TitleChar"/>
    <w:uiPriority w:val="10"/>
    <w:qFormat/>
    <w:rsid w:val="00B25A5A"/>
    <w:pPr>
      <w:spacing w:before="720"/>
    </w:pPr>
    <w:rPr>
      <w:caps/>
      <w:color w:val="418AB3" w:themeColor="accent1"/>
      <w:spacing w:val="10"/>
      <w:kern w:val="28"/>
      <w:sz w:val="52"/>
      <w:szCs w:val="52"/>
    </w:rPr>
  </w:style>
  <w:style w:type="character" w:customStyle="1" w:styleId="TitleChar">
    <w:name w:val="Title Char"/>
    <w:basedOn w:val="DefaultParagraphFont"/>
    <w:link w:val="Title"/>
    <w:uiPriority w:val="10"/>
    <w:rsid w:val="00B25A5A"/>
    <w:rPr>
      <w:caps/>
      <w:color w:val="418AB3" w:themeColor="accent1"/>
      <w:spacing w:val="10"/>
      <w:kern w:val="28"/>
      <w:sz w:val="52"/>
      <w:szCs w:val="52"/>
    </w:rPr>
  </w:style>
  <w:style w:type="paragraph" w:styleId="Subtitle">
    <w:name w:val="Subtitle"/>
    <w:basedOn w:val="Normal"/>
    <w:next w:val="Normal"/>
    <w:link w:val="SubtitleChar"/>
    <w:uiPriority w:val="11"/>
    <w:qFormat/>
    <w:rsid w:val="00B25A5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25A5A"/>
    <w:rPr>
      <w:caps/>
      <w:color w:val="595959" w:themeColor="text1" w:themeTint="A6"/>
      <w:spacing w:val="10"/>
      <w:sz w:val="24"/>
      <w:szCs w:val="24"/>
    </w:rPr>
  </w:style>
  <w:style w:type="character" w:customStyle="1" w:styleId="Heading2Char">
    <w:name w:val="Heading 2 Char"/>
    <w:basedOn w:val="DefaultParagraphFont"/>
    <w:link w:val="Heading2"/>
    <w:uiPriority w:val="9"/>
    <w:semiHidden/>
    <w:rsid w:val="00B25A5A"/>
    <w:rPr>
      <w:caps/>
      <w:spacing w:val="15"/>
      <w:shd w:val="clear" w:color="auto" w:fill="D7E7F0" w:themeFill="accent1" w:themeFillTint="33"/>
    </w:rPr>
  </w:style>
  <w:style w:type="character" w:customStyle="1" w:styleId="Heading3Char">
    <w:name w:val="Heading 3 Char"/>
    <w:basedOn w:val="DefaultParagraphFont"/>
    <w:link w:val="Heading3"/>
    <w:uiPriority w:val="9"/>
    <w:semiHidden/>
    <w:rsid w:val="00B25A5A"/>
    <w:rPr>
      <w:caps/>
      <w:color w:val="204458" w:themeColor="accent1" w:themeShade="7F"/>
      <w:spacing w:val="15"/>
    </w:rPr>
  </w:style>
  <w:style w:type="character" w:customStyle="1" w:styleId="Heading4Char">
    <w:name w:val="Heading 4 Char"/>
    <w:basedOn w:val="DefaultParagraphFont"/>
    <w:link w:val="Heading4"/>
    <w:uiPriority w:val="9"/>
    <w:semiHidden/>
    <w:rsid w:val="00B25A5A"/>
    <w:rPr>
      <w:caps/>
      <w:color w:val="306785" w:themeColor="accent1" w:themeShade="BF"/>
      <w:spacing w:val="10"/>
    </w:rPr>
  </w:style>
  <w:style w:type="character" w:customStyle="1" w:styleId="Heading5Char">
    <w:name w:val="Heading 5 Char"/>
    <w:basedOn w:val="DefaultParagraphFont"/>
    <w:link w:val="Heading5"/>
    <w:uiPriority w:val="9"/>
    <w:semiHidden/>
    <w:rsid w:val="00B25A5A"/>
    <w:rPr>
      <w:caps/>
      <w:color w:val="306785" w:themeColor="accent1" w:themeShade="BF"/>
      <w:spacing w:val="10"/>
    </w:rPr>
  </w:style>
  <w:style w:type="character" w:customStyle="1" w:styleId="Heading6Char">
    <w:name w:val="Heading 6 Char"/>
    <w:basedOn w:val="DefaultParagraphFont"/>
    <w:link w:val="Heading6"/>
    <w:uiPriority w:val="9"/>
    <w:semiHidden/>
    <w:rsid w:val="00B25A5A"/>
    <w:rPr>
      <w:caps/>
      <w:color w:val="306785" w:themeColor="accent1" w:themeShade="BF"/>
      <w:spacing w:val="10"/>
    </w:rPr>
  </w:style>
  <w:style w:type="character" w:customStyle="1" w:styleId="Heading7Char">
    <w:name w:val="Heading 7 Char"/>
    <w:basedOn w:val="DefaultParagraphFont"/>
    <w:link w:val="Heading7"/>
    <w:uiPriority w:val="9"/>
    <w:semiHidden/>
    <w:rsid w:val="00B25A5A"/>
    <w:rPr>
      <w:caps/>
      <w:color w:val="306785" w:themeColor="accent1" w:themeShade="BF"/>
      <w:spacing w:val="10"/>
    </w:rPr>
  </w:style>
  <w:style w:type="character" w:customStyle="1" w:styleId="Heading8Char">
    <w:name w:val="Heading 8 Char"/>
    <w:basedOn w:val="DefaultParagraphFont"/>
    <w:link w:val="Heading8"/>
    <w:uiPriority w:val="9"/>
    <w:semiHidden/>
    <w:rsid w:val="00B25A5A"/>
    <w:rPr>
      <w:caps/>
      <w:spacing w:val="10"/>
      <w:sz w:val="18"/>
      <w:szCs w:val="18"/>
    </w:rPr>
  </w:style>
  <w:style w:type="character" w:customStyle="1" w:styleId="Heading9Char">
    <w:name w:val="Heading 9 Char"/>
    <w:basedOn w:val="DefaultParagraphFont"/>
    <w:link w:val="Heading9"/>
    <w:uiPriority w:val="9"/>
    <w:semiHidden/>
    <w:rsid w:val="00B25A5A"/>
    <w:rPr>
      <w:i/>
      <w:caps/>
      <w:spacing w:val="10"/>
      <w:sz w:val="18"/>
      <w:szCs w:val="18"/>
    </w:rPr>
  </w:style>
  <w:style w:type="paragraph" w:styleId="Caption">
    <w:name w:val="caption"/>
    <w:basedOn w:val="Normal"/>
    <w:next w:val="Normal"/>
    <w:uiPriority w:val="35"/>
    <w:semiHidden/>
    <w:unhideWhenUsed/>
    <w:qFormat/>
    <w:rsid w:val="00B25A5A"/>
    <w:rPr>
      <w:b/>
      <w:bCs/>
      <w:color w:val="306785" w:themeColor="accent1" w:themeShade="BF"/>
      <w:sz w:val="16"/>
      <w:szCs w:val="16"/>
    </w:rPr>
  </w:style>
  <w:style w:type="character" w:styleId="Strong">
    <w:name w:val="Strong"/>
    <w:uiPriority w:val="22"/>
    <w:qFormat/>
    <w:rsid w:val="00B25A5A"/>
    <w:rPr>
      <w:b/>
      <w:bCs/>
    </w:rPr>
  </w:style>
  <w:style w:type="character" w:styleId="Emphasis">
    <w:name w:val="Emphasis"/>
    <w:uiPriority w:val="20"/>
    <w:qFormat/>
    <w:rsid w:val="00B25A5A"/>
    <w:rPr>
      <w:caps/>
      <w:color w:val="204458" w:themeColor="accent1" w:themeShade="7F"/>
      <w:spacing w:val="5"/>
    </w:rPr>
  </w:style>
  <w:style w:type="paragraph" w:styleId="NoSpacing">
    <w:name w:val="No Spacing"/>
    <w:basedOn w:val="Normal"/>
    <w:link w:val="NoSpacingChar"/>
    <w:uiPriority w:val="1"/>
    <w:qFormat/>
    <w:rsid w:val="00B25A5A"/>
    <w:pPr>
      <w:spacing w:before="0" w:after="0" w:line="240" w:lineRule="auto"/>
    </w:pPr>
  </w:style>
  <w:style w:type="character" w:customStyle="1" w:styleId="NoSpacingChar">
    <w:name w:val="No Spacing Char"/>
    <w:basedOn w:val="DefaultParagraphFont"/>
    <w:link w:val="NoSpacing"/>
    <w:uiPriority w:val="1"/>
    <w:rsid w:val="00B25A5A"/>
    <w:rPr>
      <w:sz w:val="20"/>
      <w:szCs w:val="20"/>
    </w:rPr>
  </w:style>
  <w:style w:type="paragraph" w:styleId="Quote">
    <w:name w:val="Quote"/>
    <w:basedOn w:val="Normal"/>
    <w:next w:val="Normal"/>
    <w:link w:val="QuoteChar"/>
    <w:uiPriority w:val="29"/>
    <w:qFormat/>
    <w:rsid w:val="00B25A5A"/>
    <w:rPr>
      <w:i/>
      <w:iCs/>
    </w:rPr>
  </w:style>
  <w:style w:type="character" w:customStyle="1" w:styleId="QuoteChar">
    <w:name w:val="Quote Char"/>
    <w:basedOn w:val="DefaultParagraphFont"/>
    <w:link w:val="Quote"/>
    <w:uiPriority w:val="29"/>
    <w:rsid w:val="00B25A5A"/>
    <w:rPr>
      <w:i/>
      <w:iCs/>
      <w:sz w:val="20"/>
      <w:szCs w:val="20"/>
    </w:rPr>
  </w:style>
  <w:style w:type="paragraph" w:styleId="IntenseQuote">
    <w:name w:val="Intense Quote"/>
    <w:basedOn w:val="Normal"/>
    <w:next w:val="Normal"/>
    <w:link w:val="IntenseQuoteChar"/>
    <w:uiPriority w:val="30"/>
    <w:qFormat/>
    <w:rsid w:val="00B25A5A"/>
    <w:pPr>
      <w:pBdr>
        <w:top w:val="single" w:sz="4" w:space="10" w:color="418AB3" w:themeColor="accent1"/>
        <w:left w:val="single" w:sz="4" w:space="10" w:color="418AB3" w:themeColor="accent1"/>
      </w:pBdr>
      <w:spacing w:after="0"/>
      <w:ind w:left="1296" w:right="1152"/>
      <w:jc w:val="both"/>
    </w:pPr>
    <w:rPr>
      <w:i/>
      <w:iCs/>
      <w:color w:val="418AB3" w:themeColor="accent1"/>
    </w:rPr>
  </w:style>
  <w:style w:type="character" w:customStyle="1" w:styleId="IntenseQuoteChar">
    <w:name w:val="Intense Quote Char"/>
    <w:basedOn w:val="DefaultParagraphFont"/>
    <w:link w:val="IntenseQuote"/>
    <w:uiPriority w:val="30"/>
    <w:rsid w:val="00B25A5A"/>
    <w:rPr>
      <w:i/>
      <w:iCs/>
      <w:color w:val="418AB3" w:themeColor="accent1"/>
      <w:sz w:val="20"/>
      <w:szCs w:val="20"/>
    </w:rPr>
  </w:style>
  <w:style w:type="character" w:styleId="SubtleEmphasis">
    <w:name w:val="Subtle Emphasis"/>
    <w:uiPriority w:val="19"/>
    <w:qFormat/>
    <w:rsid w:val="00B25A5A"/>
    <w:rPr>
      <w:i/>
      <w:iCs/>
      <w:color w:val="204458" w:themeColor="accent1" w:themeShade="7F"/>
    </w:rPr>
  </w:style>
  <w:style w:type="character" w:styleId="IntenseEmphasis">
    <w:name w:val="Intense Emphasis"/>
    <w:uiPriority w:val="21"/>
    <w:qFormat/>
    <w:rsid w:val="00B25A5A"/>
    <w:rPr>
      <w:b/>
      <w:bCs/>
      <w:caps/>
      <w:color w:val="204458" w:themeColor="accent1" w:themeShade="7F"/>
      <w:spacing w:val="10"/>
    </w:rPr>
  </w:style>
  <w:style w:type="character" w:styleId="SubtleReference">
    <w:name w:val="Subtle Reference"/>
    <w:uiPriority w:val="31"/>
    <w:qFormat/>
    <w:rsid w:val="00B25A5A"/>
    <w:rPr>
      <w:b/>
      <w:bCs/>
      <w:color w:val="418AB3" w:themeColor="accent1"/>
    </w:rPr>
  </w:style>
  <w:style w:type="character" w:styleId="IntenseReference">
    <w:name w:val="Intense Reference"/>
    <w:uiPriority w:val="32"/>
    <w:qFormat/>
    <w:rsid w:val="00B25A5A"/>
    <w:rPr>
      <w:b/>
      <w:bCs/>
      <w:i/>
      <w:iCs/>
      <w:caps/>
      <w:color w:val="418AB3" w:themeColor="accent1"/>
    </w:rPr>
  </w:style>
  <w:style w:type="character" w:styleId="BookTitle">
    <w:name w:val="Book Title"/>
    <w:uiPriority w:val="33"/>
    <w:qFormat/>
    <w:rsid w:val="00B25A5A"/>
    <w:rPr>
      <w:b/>
      <w:bCs/>
      <w:i/>
      <w:iCs/>
      <w:spacing w:val="9"/>
    </w:rPr>
  </w:style>
  <w:style w:type="paragraph" w:styleId="TOCHeading">
    <w:name w:val="TOC Heading"/>
    <w:basedOn w:val="Heading1"/>
    <w:next w:val="Normal"/>
    <w:uiPriority w:val="39"/>
    <w:unhideWhenUsed/>
    <w:qFormat/>
    <w:rsid w:val="00B25A5A"/>
    <w:pPr>
      <w:outlineLvl w:val="9"/>
    </w:pPr>
  </w:style>
  <w:style w:type="paragraph" w:styleId="TOC1">
    <w:name w:val="toc 1"/>
    <w:basedOn w:val="Normal"/>
    <w:next w:val="Normal"/>
    <w:autoRedefine/>
    <w:uiPriority w:val="39"/>
    <w:unhideWhenUsed/>
    <w:rsid w:val="00B25A5A"/>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B25A5A"/>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B25A5A"/>
    <w:pPr>
      <w:spacing w:before="0" w:after="0"/>
      <w:ind w:left="400"/>
    </w:pPr>
    <w:rPr>
      <w:rFonts w:cstheme="minorHAnsi"/>
    </w:rPr>
  </w:style>
  <w:style w:type="paragraph" w:styleId="TOC4">
    <w:name w:val="toc 4"/>
    <w:basedOn w:val="Normal"/>
    <w:next w:val="Normal"/>
    <w:autoRedefine/>
    <w:uiPriority w:val="39"/>
    <w:semiHidden/>
    <w:unhideWhenUsed/>
    <w:rsid w:val="00B25A5A"/>
    <w:pPr>
      <w:spacing w:before="0" w:after="0"/>
      <w:ind w:left="600"/>
    </w:pPr>
    <w:rPr>
      <w:rFonts w:cstheme="minorHAnsi"/>
    </w:rPr>
  </w:style>
  <w:style w:type="paragraph" w:styleId="TOC5">
    <w:name w:val="toc 5"/>
    <w:basedOn w:val="Normal"/>
    <w:next w:val="Normal"/>
    <w:autoRedefine/>
    <w:uiPriority w:val="39"/>
    <w:semiHidden/>
    <w:unhideWhenUsed/>
    <w:rsid w:val="00B25A5A"/>
    <w:pPr>
      <w:spacing w:before="0" w:after="0"/>
      <w:ind w:left="800"/>
    </w:pPr>
    <w:rPr>
      <w:rFonts w:cstheme="minorHAnsi"/>
    </w:rPr>
  </w:style>
  <w:style w:type="paragraph" w:styleId="TOC6">
    <w:name w:val="toc 6"/>
    <w:basedOn w:val="Normal"/>
    <w:next w:val="Normal"/>
    <w:autoRedefine/>
    <w:uiPriority w:val="39"/>
    <w:semiHidden/>
    <w:unhideWhenUsed/>
    <w:rsid w:val="00B25A5A"/>
    <w:pPr>
      <w:spacing w:before="0" w:after="0"/>
      <w:ind w:left="1000"/>
    </w:pPr>
    <w:rPr>
      <w:rFonts w:cstheme="minorHAnsi"/>
    </w:rPr>
  </w:style>
  <w:style w:type="paragraph" w:styleId="TOC7">
    <w:name w:val="toc 7"/>
    <w:basedOn w:val="Normal"/>
    <w:next w:val="Normal"/>
    <w:autoRedefine/>
    <w:uiPriority w:val="39"/>
    <w:semiHidden/>
    <w:unhideWhenUsed/>
    <w:rsid w:val="00B25A5A"/>
    <w:pPr>
      <w:spacing w:before="0" w:after="0"/>
      <w:ind w:left="1200"/>
    </w:pPr>
    <w:rPr>
      <w:rFonts w:cstheme="minorHAnsi"/>
    </w:rPr>
  </w:style>
  <w:style w:type="paragraph" w:styleId="TOC8">
    <w:name w:val="toc 8"/>
    <w:basedOn w:val="Normal"/>
    <w:next w:val="Normal"/>
    <w:autoRedefine/>
    <w:uiPriority w:val="39"/>
    <w:semiHidden/>
    <w:unhideWhenUsed/>
    <w:rsid w:val="00B25A5A"/>
    <w:pPr>
      <w:spacing w:before="0" w:after="0"/>
      <w:ind w:left="1400"/>
    </w:pPr>
    <w:rPr>
      <w:rFonts w:cstheme="minorHAnsi"/>
    </w:rPr>
  </w:style>
  <w:style w:type="paragraph" w:styleId="TOC9">
    <w:name w:val="toc 9"/>
    <w:basedOn w:val="Normal"/>
    <w:next w:val="Normal"/>
    <w:autoRedefine/>
    <w:uiPriority w:val="39"/>
    <w:semiHidden/>
    <w:unhideWhenUsed/>
    <w:rsid w:val="00B25A5A"/>
    <w:pPr>
      <w:spacing w:before="0" w:after="0"/>
      <w:ind w:left="1600"/>
    </w:pPr>
    <w:rPr>
      <w:rFonts w:cstheme="minorHAnsi"/>
    </w:rPr>
  </w:style>
  <w:style w:type="paragraph" w:styleId="Header">
    <w:name w:val="header"/>
    <w:basedOn w:val="Normal"/>
    <w:link w:val="HeaderChar"/>
    <w:uiPriority w:val="99"/>
    <w:unhideWhenUsed/>
    <w:rsid w:val="004C37B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C37BF"/>
    <w:rPr>
      <w:sz w:val="20"/>
      <w:szCs w:val="20"/>
    </w:rPr>
  </w:style>
  <w:style w:type="paragraph" w:styleId="Footer">
    <w:name w:val="footer"/>
    <w:basedOn w:val="Normal"/>
    <w:link w:val="FooterChar"/>
    <w:uiPriority w:val="99"/>
    <w:unhideWhenUsed/>
    <w:rsid w:val="004C37B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C37B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678209">
      <w:bodyDiv w:val="1"/>
      <w:marLeft w:val="0"/>
      <w:marRight w:val="0"/>
      <w:marTop w:val="0"/>
      <w:marBottom w:val="0"/>
      <w:divBdr>
        <w:top w:val="none" w:sz="0" w:space="0" w:color="auto"/>
        <w:left w:val="none" w:sz="0" w:space="0" w:color="auto"/>
        <w:bottom w:val="none" w:sz="0" w:space="0" w:color="auto"/>
        <w:right w:val="none" w:sz="0" w:space="0" w:color="auto"/>
      </w:divBdr>
    </w:div>
    <w:div w:id="461384215">
      <w:bodyDiv w:val="1"/>
      <w:marLeft w:val="0"/>
      <w:marRight w:val="0"/>
      <w:marTop w:val="0"/>
      <w:marBottom w:val="0"/>
      <w:divBdr>
        <w:top w:val="none" w:sz="0" w:space="0" w:color="auto"/>
        <w:left w:val="none" w:sz="0" w:space="0" w:color="auto"/>
        <w:bottom w:val="none" w:sz="0" w:space="0" w:color="auto"/>
        <w:right w:val="none" w:sz="0" w:space="0" w:color="auto"/>
      </w:divBdr>
    </w:div>
    <w:div w:id="501092134">
      <w:bodyDiv w:val="1"/>
      <w:marLeft w:val="0"/>
      <w:marRight w:val="0"/>
      <w:marTop w:val="0"/>
      <w:marBottom w:val="0"/>
      <w:divBdr>
        <w:top w:val="none" w:sz="0" w:space="0" w:color="auto"/>
        <w:left w:val="none" w:sz="0" w:space="0" w:color="auto"/>
        <w:bottom w:val="none" w:sz="0" w:space="0" w:color="auto"/>
        <w:right w:val="none" w:sz="0" w:space="0" w:color="auto"/>
      </w:divBdr>
    </w:div>
    <w:div w:id="729428675">
      <w:bodyDiv w:val="1"/>
      <w:marLeft w:val="0"/>
      <w:marRight w:val="0"/>
      <w:marTop w:val="0"/>
      <w:marBottom w:val="0"/>
      <w:divBdr>
        <w:top w:val="none" w:sz="0" w:space="0" w:color="auto"/>
        <w:left w:val="none" w:sz="0" w:space="0" w:color="auto"/>
        <w:bottom w:val="none" w:sz="0" w:space="0" w:color="auto"/>
        <w:right w:val="none" w:sz="0" w:space="0" w:color="auto"/>
      </w:divBdr>
    </w:div>
    <w:div w:id="793182319">
      <w:bodyDiv w:val="1"/>
      <w:marLeft w:val="0"/>
      <w:marRight w:val="0"/>
      <w:marTop w:val="0"/>
      <w:marBottom w:val="0"/>
      <w:divBdr>
        <w:top w:val="none" w:sz="0" w:space="0" w:color="auto"/>
        <w:left w:val="none" w:sz="0" w:space="0" w:color="auto"/>
        <w:bottom w:val="none" w:sz="0" w:space="0" w:color="auto"/>
        <w:right w:val="none" w:sz="0" w:space="0" w:color="auto"/>
      </w:divBdr>
      <w:divsChild>
        <w:div w:id="1318807408">
          <w:marLeft w:val="0"/>
          <w:marRight w:val="0"/>
          <w:marTop w:val="0"/>
          <w:marBottom w:val="300"/>
          <w:divBdr>
            <w:top w:val="none" w:sz="0" w:space="0" w:color="auto"/>
            <w:left w:val="none" w:sz="0" w:space="0" w:color="auto"/>
            <w:bottom w:val="none" w:sz="0" w:space="0" w:color="auto"/>
            <w:right w:val="none" w:sz="0" w:space="0" w:color="auto"/>
          </w:divBdr>
        </w:div>
        <w:div w:id="1462335915">
          <w:marLeft w:val="0"/>
          <w:marRight w:val="0"/>
          <w:marTop w:val="0"/>
          <w:marBottom w:val="300"/>
          <w:divBdr>
            <w:top w:val="none" w:sz="0" w:space="0" w:color="auto"/>
            <w:left w:val="none" w:sz="0" w:space="0" w:color="auto"/>
            <w:bottom w:val="none" w:sz="0" w:space="0" w:color="auto"/>
            <w:right w:val="none" w:sz="0" w:space="0" w:color="auto"/>
          </w:divBdr>
        </w:div>
        <w:div w:id="1120105028">
          <w:marLeft w:val="0"/>
          <w:marRight w:val="0"/>
          <w:marTop w:val="0"/>
          <w:marBottom w:val="300"/>
          <w:divBdr>
            <w:top w:val="none" w:sz="0" w:space="0" w:color="auto"/>
            <w:left w:val="none" w:sz="0" w:space="0" w:color="auto"/>
            <w:bottom w:val="none" w:sz="0" w:space="0" w:color="auto"/>
            <w:right w:val="none" w:sz="0" w:space="0" w:color="auto"/>
          </w:divBdr>
        </w:div>
        <w:div w:id="1040125639">
          <w:marLeft w:val="0"/>
          <w:marRight w:val="0"/>
          <w:marTop w:val="0"/>
          <w:marBottom w:val="300"/>
          <w:divBdr>
            <w:top w:val="none" w:sz="0" w:space="0" w:color="auto"/>
            <w:left w:val="none" w:sz="0" w:space="0" w:color="auto"/>
            <w:bottom w:val="none" w:sz="0" w:space="0" w:color="auto"/>
            <w:right w:val="none" w:sz="0" w:space="0" w:color="auto"/>
          </w:divBdr>
        </w:div>
        <w:div w:id="1710496678">
          <w:marLeft w:val="0"/>
          <w:marRight w:val="0"/>
          <w:marTop w:val="0"/>
          <w:marBottom w:val="300"/>
          <w:divBdr>
            <w:top w:val="none" w:sz="0" w:space="0" w:color="auto"/>
            <w:left w:val="none" w:sz="0" w:space="0" w:color="auto"/>
            <w:bottom w:val="none" w:sz="0" w:space="0" w:color="auto"/>
            <w:right w:val="none" w:sz="0" w:space="0" w:color="auto"/>
          </w:divBdr>
        </w:div>
      </w:divsChild>
    </w:div>
    <w:div w:id="807431829">
      <w:bodyDiv w:val="1"/>
      <w:marLeft w:val="0"/>
      <w:marRight w:val="0"/>
      <w:marTop w:val="0"/>
      <w:marBottom w:val="0"/>
      <w:divBdr>
        <w:top w:val="none" w:sz="0" w:space="0" w:color="auto"/>
        <w:left w:val="none" w:sz="0" w:space="0" w:color="auto"/>
        <w:bottom w:val="none" w:sz="0" w:space="0" w:color="auto"/>
        <w:right w:val="none" w:sz="0" w:space="0" w:color="auto"/>
      </w:divBdr>
    </w:div>
    <w:div w:id="1115752649">
      <w:bodyDiv w:val="1"/>
      <w:marLeft w:val="0"/>
      <w:marRight w:val="0"/>
      <w:marTop w:val="0"/>
      <w:marBottom w:val="0"/>
      <w:divBdr>
        <w:top w:val="none" w:sz="0" w:space="0" w:color="auto"/>
        <w:left w:val="none" w:sz="0" w:space="0" w:color="auto"/>
        <w:bottom w:val="none" w:sz="0" w:space="0" w:color="auto"/>
        <w:right w:val="none" w:sz="0" w:space="0" w:color="auto"/>
      </w:divBdr>
    </w:div>
    <w:div w:id="1439257741">
      <w:bodyDiv w:val="1"/>
      <w:marLeft w:val="0"/>
      <w:marRight w:val="0"/>
      <w:marTop w:val="0"/>
      <w:marBottom w:val="0"/>
      <w:divBdr>
        <w:top w:val="none" w:sz="0" w:space="0" w:color="auto"/>
        <w:left w:val="none" w:sz="0" w:space="0" w:color="auto"/>
        <w:bottom w:val="none" w:sz="0" w:space="0" w:color="auto"/>
        <w:right w:val="none" w:sz="0" w:space="0" w:color="auto"/>
      </w:divBdr>
    </w:div>
    <w:div w:id="1546336074">
      <w:bodyDiv w:val="1"/>
      <w:marLeft w:val="0"/>
      <w:marRight w:val="0"/>
      <w:marTop w:val="0"/>
      <w:marBottom w:val="0"/>
      <w:divBdr>
        <w:top w:val="none" w:sz="0" w:space="0" w:color="auto"/>
        <w:left w:val="none" w:sz="0" w:space="0" w:color="auto"/>
        <w:bottom w:val="none" w:sz="0" w:space="0" w:color="auto"/>
        <w:right w:val="none" w:sz="0" w:space="0" w:color="auto"/>
      </w:divBdr>
    </w:div>
    <w:div w:id="1713967159">
      <w:bodyDiv w:val="1"/>
      <w:marLeft w:val="0"/>
      <w:marRight w:val="0"/>
      <w:marTop w:val="0"/>
      <w:marBottom w:val="0"/>
      <w:divBdr>
        <w:top w:val="none" w:sz="0" w:space="0" w:color="auto"/>
        <w:left w:val="none" w:sz="0" w:space="0" w:color="auto"/>
        <w:bottom w:val="none" w:sz="0" w:space="0" w:color="auto"/>
        <w:right w:val="none" w:sz="0" w:space="0" w:color="auto"/>
      </w:divBdr>
    </w:div>
    <w:div w:id="1773892166">
      <w:bodyDiv w:val="1"/>
      <w:marLeft w:val="0"/>
      <w:marRight w:val="0"/>
      <w:marTop w:val="0"/>
      <w:marBottom w:val="0"/>
      <w:divBdr>
        <w:top w:val="none" w:sz="0" w:space="0" w:color="auto"/>
        <w:left w:val="none" w:sz="0" w:space="0" w:color="auto"/>
        <w:bottom w:val="none" w:sz="0" w:space="0" w:color="auto"/>
        <w:right w:val="none" w:sz="0" w:space="0" w:color="auto"/>
      </w:divBdr>
    </w:div>
    <w:div w:id="1922565227">
      <w:bodyDiv w:val="1"/>
      <w:marLeft w:val="0"/>
      <w:marRight w:val="0"/>
      <w:marTop w:val="0"/>
      <w:marBottom w:val="0"/>
      <w:divBdr>
        <w:top w:val="none" w:sz="0" w:space="0" w:color="auto"/>
        <w:left w:val="none" w:sz="0" w:space="0" w:color="auto"/>
        <w:bottom w:val="none" w:sz="0" w:space="0" w:color="auto"/>
        <w:right w:val="none" w:sz="0" w:space="0" w:color="auto"/>
      </w:divBdr>
    </w:div>
    <w:div w:id="1965577576">
      <w:bodyDiv w:val="1"/>
      <w:marLeft w:val="0"/>
      <w:marRight w:val="0"/>
      <w:marTop w:val="0"/>
      <w:marBottom w:val="0"/>
      <w:divBdr>
        <w:top w:val="none" w:sz="0" w:space="0" w:color="auto"/>
        <w:left w:val="none" w:sz="0" w:space="0" w:color="auto"/>
        <w:bottom w:val="none" w:sz="0" w:space="0" w:color="auto"/>
        <w:right w:val="none" w:sz="0" w:space="0" w:color="auto"/>
      </w:divBdr>
    </w:div>
    <w:div w:id="1984045078">
      <w:bodyDiv w:val="1"/>
      <w:marLeft w:val="0"/>
      <w:marRight w:val="0"/>
      <w:marTop w:val="0"/>
      <w:marBottom w:val="0"/>
      <w:divBdr>
        <w:top w:val="none" w:sz="0" w:space="0" w:color="auto"/>
        <w:left w:val="none" w:sz="0" w:space="0" w:color="auto"/>
        <w:bottom w:val="none" w:sz="0" w:space="0" w:color="auto"/>
        <w:right w:val="none" w:sz="0" w:space="0" w:color="auto"/>
      </w:divBdr>
    </w:div>
    <w:div w:id="2000184944">
      <w:bodyDiv w:val="1"/>
      <w:marLeft w:val="0"/>
      <w:marRight w:val="0"/>
      <w:marTop w:val="0"/>
      <w:marBottom w:val="0"/>
      <w:divBdr>
        <w:top w:val="none" w:sz="0" w:space="0" w:color="auto"/>
        <w:left w:val="none" w:sz="0" w:space="0" w:color="auto"/>
        <w:bottom w:val="none" w:sz="0" w:space="0" w:color="auto"/>
        <w:right w:val="none" w:sz="0" w:space="0" w:color="auto"/>
      </w:divBdr>
    </w:div>
    <w:div w:id="200928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blogs-hospitality-sustainability?hs_amp=tru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ospitalityinsights.ehl.edu/covid-19-impact-hospitality-workforce?hs_amp=true" TargetMode="Externa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517D61-B94B-5449-8F41-C44C6245A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2563</Words>
  <Characters>14614</Characters>
  <Application>Microsoft Office Word</Application>
  <DocSecurity>0</DocSecurity>
  <Lines>121</Lines>
  <Paragraphs>34</Paragraphs>
  <ScaleCrop>false</ScaleCrop>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Verginia Serghei (2109801)</cp:lastModifiedBy>
  <cp:revision>5</cp:revision>
  <dcterms:created xsi:type="dcterms:W3CDTF">2022-12-09T23:17:00Z</dcterms:created>
  <dcterms:modified xsi:type="dcterms:W3CDTF">2022-12-09T23:25:00Z</dcterms:modified>
</cp:coreProperties>
</file>