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7BADB5" w14:textId="77777777" w:rsidR="00AB79C2" w:rsidRDefault="00AB79C2" w:rsidP="00AB79C2">
      <w:pPr>
        <w:spacing w:after="0"/>
        <w:contextualSpacing/>
        <w:jc w:val="left"/>
        <w:rPr>
          <w:rFonts w:eastAsia="Times New Roman"/>
          <w:highlight w:val="white"/>
          <w:lang w:val="en-US" w:eastAsia="en-US"/>
        </w:rPr>
      </w:pPr>
    </w:p>
    <w:p w14:paraId="79E5B234" w14:textId="77777777" w:rsidR="00AB79C2" w:rsidRDefault="00AB79C2" w:rsidP="00AB79C2">
      <w:pPr>
        <w:spacing w:after="0"/>
        <w:contextualSpacing/>
        <w:jc w:val="left"/>
        <w:rPr>
          <w:rFonts w:eastAsia="Times New Roman"/>
          <w:highlight w:val="white"/>
          <w:lang w:val="en-US" w:eastAsia="en-US"/>
        </w:rPr>
      </w:pPr>
    </w:p>
    <w:p w14:paraId="59D011D8" w14:textId="77777777" w:rsidR="00AB79C2" w:rsidRDefault="00AB79C2" w:rsidP="00AB79C2">
      <w:pPr>
        <w:spacing w:after="0"/>
        <w:contextualSpacing/>
        <w:jc w:val="left"/>
        <w:rPr>
          <w:rFonts w:eastAsia="Times New Roman"/>
          <w:highlight w:val="white"/>
          <w:lang w:val="en-US" w:eastAsia="en-US"/>
        </w:rPr>
      </w:pPr>
    </w:p>
    <w:p w14:paraId="01AC0EC5" w14:textId="77777777" w:rsidR="00AB79C2" w:rsidRDefault="00AB79C2" w:rsidP="00AB79C2">
      <w:pPr>
        <w:spacing w:after="0"/>
        <w:contextualSpacing/>
        <w:jc w:val="left"/>
        <w:rPr>
          <w:rFonts w:eastAsia="Times New Roman"/>
          <w:highlight w:val="white"/>
          <w:lang w:val="en-US" w:eastAsia="en-US"/>
        </w:rPr>
      </w:pPr>
    </w:p>
    <w:p w14:paraId="69863D7F" w14:textId="0EBE7697" w:rsidR="00AB79C2" w:rsidRPr="00AB79C2" w:rsidRDefault="00AB79C2" w:rsidP="00AB79C2">
      <w:pPr>
        <w:spacing w:before="240" w:after="240"/>
        <w:rPr>
          <w:b/>
          <w:color w:val="000000" w:themeColor="text1"/>
          <w:sz w:val="32"/>
          <w:szCs w:val="32"/>
        </w:rPr>
      </w:pPr>
      <w:r>
        <w:rPr>
          <w:b/>
          <w:color w:val="000000" w:themeColor="text1"/>
          <w:sz w:val="32"/>
          <w:szCs w:val="32"/>
        </w:rPr>
        <w:t xml:space="preserve">                                 </w:t>
      </w:r>
      <w:r w:rsidRPr="00AB79C2">
        <w:rPr>
          <w:b/>
          <w:color w:val="000000" w:themeColor="text1"/>
          <w:sz w:val="32"/>
          <w:szCs w:val="32"/>
        </w:rPr>
        <w:t>Student Learning Log</w:t>
      </w:r>
    </w:p>
    <w:p w14:paraId="5DF2298C" w14:textId="1DD06FAE" w:rsidR="00AB79C2" w:rsidRPr="00AB79C2" w:rsidRDefault="00AB79C2" w:rsidP="00AB79C2">
      <w:pPr>
        <w:spacing w:before="240" w:after="240"/>
        <w:rPr>
          <w:b/>
          <w:color w:val="000000" w:themeColor="text1"/>
          <w:sz w:val="32"/>
          <w:szCs w:val="32"/>
          <w:lang w:val="en-US"/>
        </w:rPr>
      </w:pPr>
      <w:r w:rsidRPr="00AB79C2">
        <w:rPr>
          <w:b/>
          <w:color w:val="000000" w:themeColor="text1"/>
          <w:sz w:val="32"/>
          <w:szCs w:val="32"/>
          <w:lang w:val="en-US"/>
        </w:rPr>
        <w:t xml:space="preserve">                     </w:t>
      </w:r>
      <w:r>
        <w:rPr>
          <w:b/>
          <w:color w:val="000000" w:themeColor="text1"/>
          <w:sz w:val="32"/>
          <w:szCs w:val="32"/>
          <w:lang w:val="en-US"/>
        </w:rPr>
        <w:t xml:space="preserve">    </w:t>
      </w:r>
      <w:r w:rsidRPr="00AB79C2">
        <w:rPr>
          <w:b/>
          <w:color w:val="000000" w:themeColor="text1"/>
          <w:sz w:val="32"/>
          <w:szCs w:val="32"/>
          <w:lang w:val="en-US"/>
        </w:rPr>
        <w:t xml:space="preserve"> Managing Hotel Administration</w:t>
      </w:r>
    </w:p>
    <w:p w14:paraId="204382E1" w14:textId="77777777" w:rsidR="00AB79C2" w:rsidRDefault="00AB79C2" w:rsidP="00AB79C2">
      <w:pPr>
        <w:spacing w:after="0"/>
        <w:contextualSpacing/>
        <w:jc w:val="left"/>
        <w:rPr>
          <w:rFonts w:eastAsia="Times New Roman"/>
          <w:highlight w:val="white"/>
          <w:lang w:val="en-US" w:eastAsia="en-US"/>
        </w:rPr>
      </w:pPr>
    </w:p>
    <w:p w14:paraId="09B4F64F" w14:textId="77777777" w:rsidR="00AB79C2" w:rsidRDefault="00AB79C2" w:rsidP="00AB79C2">
      <w:pPr>
        <w:spacing w:after="0"/>
        <w:contextualSpacing/>
        <w:jc w:val="left"/>
        <w:rPr>
          <w:rFonts w:eastAsia="Times New Roman"/>
          <w:highlight w:val="white"/>
          <w:lang w:val="en-US" w:eastAsia="en-US"/>
        </w:rPr>
      </w:pPr>
    </w:p>
    <w:p w14:paraId="5C717DE5" w14:textId="77777777" w:rsidR="00AB79C2" w:rsidRDefault="00AB79C2" w:rsidP="00AB79C2">
      <w:pPr>
        <w:spacing w:after="0"/>
        <w:contextualSpacing/>
        <w:jc w:val="left"/>
        <w:rPr>
          <w:rFonts w:eastAsia="Times New Roman"/>
          <w:highlight w:val="white"/>
          <w:lang w:val="en-US" w:eastAsia="en-US"/>
        </w:rPr>
      </w:pPr>
    </w:p>
    <w:p w14:paraId="1EA03571" w14:textId="77777777" w:rsidR="00AB79C2" w:rsidRDefault="00AB79C2" w:rsidP="00AB79C2">
      <w:pPr>
        <w:spacing w:after="0"/>
        <w:contextualSpacing/>
        <w:jc w:val="left"/>
        <w:rPr>
          <w:rFonts w:eastAsia="Times New Roman"/>
          <w:highlight w:val="white"/>
          <w:lang w:val="en-US" w:eastAsia="en-US"/>
        </w:rPr>
      </w:pPr>
    </w:p>
    <w:p w14:paraId="395FBDC4" w14:textId="77777777" w:rsidR="00AB79C2" w:rsidRDefault="00AB79C2" w:rsidP="00AB79C2">
      <w:pPr>
        <w:spacing w:after="0"/>
        <w:contextualSpacing/>
        <w:jc w:val="left"/>
        <w:rPr>
          <w:rFonts w:eastAsia="Times New Roman"/>
          <w:highlight w:val="white"/>
          <w:lang w:val="en-US" w:eastAsia="en-US"/>
        </w:rPr>
      </w:pPr>
    </w:p>
    <w:p w14:paraId="7BD4A590" w14:textId="77777777" w:rsidR="00AB79C2" w:rsidRDefault="00AB79C2" w:rsidP="00AB79C2">
      <w:pPr>
        <w:spacing w:after="0"/>
        <w:contextualSpacing/>
        <w:jc w:val="left"/>
        <w:rPr>
          <w:rFonts w:eastAsia="Times New Roman"/>
          <w:highlight w:val="white"/>
          <w:lang w:val="en-US" w:eastAsia="en-US"/>
        </w:rPr>
      </w:pPr>
    </w:p>
    <w:p w14:paraId="6C6EBF1D" w14:textId="77777777" w:rsidR="00AB79C2" w:rsidRDefault="00AB79C2" w:rsidP="00AB79C2">
      <w:pPr>
        <w:spacing w:after="0"/>
        <w:contextualSpacing/>
        <w:jc w:val="left"/>
        <w:rPr>
          <w:rFonts w:eastAsia="Times New Roman"/>
          <w:highlight w:val="white"/>
          <w:lang w:val="en-US" w:eastAsia="en-US"/>
        </w:rPr>
      </w:pPr>
    </w:p>
    <w:p w14:paraId="6732D95F" w14:textId="77777777" w:rsidR="00AB79C2" w:rsidRDefault="00AB79C2" w:rsidP="00AB79C2">
      <w:pPr>
        <w:spacing w:after="0"/>
        <w:contextualSpacing/>
        <w:jc w:val="left"/>
        <w:rPr>
          <w:rFonts w:eastAsia="Times New Roman"/>
          <w:highlight w:val="white"/>
          <w:lang w:val="en-US" w:eastAsia="en-US"/>
        </w:rPr>
      </w:pPr>
    </w:p>
    <w:p w14:paraId="07509EC7" w14:textId="77777777" w:rsidR="00AB79C2" w:rsidRDefault="00AB79C2" w:rsidP="00AB79C2">
      <w:pPr>
        <w:spacing w:after="0"/>
        <w:contextualSpacing/>
        <w:jc w:val="left"/>
        <w:rPr>
          <w:rFonts w:eastAsia="Times New Roman"/>
          <w:highlight w:val="white"/>
          <w:lang w:val="en-US" w:eastAsia="en-US"/>
        </w:rPr>
      </w:pPr>
    </w:p>
    <w:p w14:paraId="6C9AA9C4" w14:textId="77777777" w:rsidR="00AB79C2" w:rsidRDefault="00AB79C2" w:rsidP="00AB79C2">
      <w:pPr>
        <w:spacing w:after="0"/>
        <w:contextualSpacing/>
        <w:jc w:val="left"/>
        <w:rPr>
          <w:rFonts w:eastAsia="Times New Roman"/>
          <w:highlight w:val="white"/>
          <w:lang w:val="en-US" w:eastAsia="en-US"/>
        </w:rPr>
      </w:pPr>
    </w:p>
    <w:p w14:paraId="4A426FFB" w14:textId="77777777" w:rsidR="00AB79C2" w:rsidRDefault="00AB79C2" w:rsidP="00AB79C2">
      <w:pPr>
        <w:spacing w:after="0"/>
        <w:contextualSpacing/>
        <w:jc w:val="left"/>
        <w:rPr>
          <w:rFonts w:eastAsia="Times New Roman"/>
          <w:highlight w:val="white"/>
          <w:lang w:val="en-US" w:eastAsia="en-US"/>
        </w:rPr>
      </w:pPr>
    </w:p>
    <w:p w14:paraId="2457434B" w14:textId="77777777" w:rsidR="00AB79C2" w:rsidRDefault="00AB79C2" w:rsidP="00AB79C2">
      <w:pPr>
        <w:spacing w:after="0"/>
        <w:contextualSpacing/>
        <w:jc w:val="left"/>
        <w:rPr>
          <w:rFonts w:eastAsia="Times New Roman"/>
          <w:highlight w:val="white"/>
          <w:lang w:val="en-US" w:eastAsia="en-US"/>
        </w:rPr>
      </w:pPr>
    </w:p>
    <w:p w14:paraId="773DDEC8" w14:textId="77777777" w:rsidR="00AB79C2" w:rsidRDefault="00AB79C2" w:rsidP="00AB79C2">
      <w:pPr>
        <w:spacing w:after="0"/>
        <w:contextualSpacing/>
        <w:jc w:val="left"/>
        <w:rPr>
          <w:rFonts w:eastAsia="Times New Roman"/>
          <w:highlight w:val="white"/>
          <w:lang w:val="en-US" w:eastAsia="en-US"/>
        </w:rPr>
      </w:pPr>
    </w:p>
    <w:p w14:paraId="4A60A0AB" w14:textId="77777777" w:rsidR="00AB79C2" w:rsidRDefault="00AB79C2" w:rsidP="00AB79C2">
      <w:pPr>
        <w:spacing w:after="0"/>
        <w:contextualSpacing/>
        <w:jc w:val="left"/>
        <w:rPr>
          <w:rFonts w:eastAsia="Times New Roman"/>
          <w:highlight w:val="white"/>
          <w:lang w:val="en-US" w:eastAsia="en-US"/>
        </w:rPr>
      </w:pPr>
    </w:p>
    <w:p w14:paraId="4872F74F" w14:textId="77777777" w:rsidR="00AB79C2" w:rsidRDefault="00AB79C2" w:rsidP="00AB79C2">
      <w:pPr>
        <w:spacing w:after="0"/>
        <w:contextualSpacing/>
        <w:jc w:val="left"/>
        <w:rPr>
          <w:rFonts w:eastAsia="Times New Roman"/>
          <w:highlight w:val="white"/>
          <w:lang w:val="en-US" w:eastAsia="en-US"/>
        </w:rPr>
      </w:pPr>
    </w:p>
    <w:p w14:paraId="28D29F11" w14:textId="77777777" w:rsidR="00AB79C2" w:rsidRDefault="00AB79C2" w:rsidP="00AB79C2">
      <w:pPr>
        <w:spacing w:after="0"/>
        <w:contextualSpacing/>
        <w:jc w:val="left"/>
        <w:rPr>
          <w:rFonts w:eastAsia="Times New Roman"/>
          <w:highlight w:val="white"/>
          <w:lang w:val="en-US" w:eastAsia="en-US"/>
        </w:rPr>
      </w:pPr>
    </w:p>
    <w:p w14:paraId="61F684E3" w14:textId="77777777" w:rsidR="00AB79C2" w:rsidRDefault="00AB79C2" w:rsidP="00AB79C2">
      <w:pPr>
        <w:spacing w:after="0"/>
        <w:contextualSpacing/>
        <w:jc w:val="left"/>
        <w:rPr>
          <w:rFonts w:eastAsia="Times New Roman"/>
          <w:highlight w:val="white"/>
          <w:lang w:val="en-US" w:eastAsia="en-US"/>
        </w:rPr>
      </w:pPr>
    </w:p>
    <w:p w14:paraId="3D3582EA" w14:textId="332D0A72" w:rsidR="00AB79C2" w:rsidRPr="00AB79C2" w:rsidRDefault="00AB79C2" w:rsidP="00AB79C2">
      <w:pPr>
        <w:spacing w:after="0"/>
        <w:contextualSpacing/>
        <w:jc w:val="left"/>
        <w:rPr>
          <w:rFonts w:eastAsia="Times New Roman"/>
          <w:highlight w:val="white"/>
          <w:lang w:val="en-US" w:eastAsia="en-US"/>
        </w:rPr>
      </w:pPr>
      <w:r w:rsidRPr="00AB79C2">
        <w:rPr>
          <w:rFonts w:eastAsia="Times New Roman"/>
          <w:highlight w:val="white"/>
          <w:lang w:val="en-US" w:eastAsia="en-US"/>
        </w:rPr>
        <w:t>Name: Corina Maria Danila</w:t>
      </w:r>
    </w:p>
    <w:p w14:paraId="48EC2DC3" w14:textId="77777777" w:rsidR="00AB79C2" w:rsidRPr="00AB79C2" w:rsidRDefault="00AB79C2" w:rsidP="00AB79C2">
      <w:pPr>
        <w:spacing w:after="0"/>
        <w:contextualSpacing/>
        <w:jc w:val="left"/>
        <w:rPr>
          <w:rFonts w:eastAsia="Times New Roman"/>
          <w:highlight w:val="white"/>
          <w:lang w:val="en-US" w:eastAsia="en-US"/>
        </w:rPr>
      </w:pPr>
      <w:r w:rsidRPr="00AB79C2">
        <w:rPr>
          <w:rFonts w:eastAsia="Times New Roman"/>
          <w:highlight w:val="white"/>
          <w:lang w:val="en-US" w:eastAsia="en-US"/>
        </w:rPr>
        <w:t>Student ID Number: 2118573</w:t>
      </w:r>
    </w:p>
    <w:p w14:paraId="27A47B1E" w14:textId="77777777" w:rsidR="00AB79C2" w:rsidRPr="00AB79C2" w:rsidRDefault="00AB79C2" w:rsidP="00AB79C2">
      <w:pPr>
        <w:spacing w:after="0"/>
        <w:contextualSpacing/>
        <w:jc w:val="left"/>
        <w:rPr>
          <w:rFonts w:eastAsia="Times New Roman"/>
          <w:highlight w:val="white"/>
          <w:lang w:val="en-US" w:eastAsia="en-US"/>
        </w:rPr>
      </w:pPr>
      <w:r w:rsidRPr="00AB79C2">
        <w:rPr>
          <w:rFonts w:eastAsia="Times New Roman"/>
          <w:highlight w:val="white"/>
          <w:lang w:val="en-US" w:eastAsia="en-US"/>
        </w:rPr>
        <w:t xml:space="preserve">Module: </w:t>
      </w:r>
      <w:bookmarkStart w:id="0" w:name="_Hlk168190624"/>
      <w:r w:rsidRPr="00AB79C2">
        <w:rPr>
          <w:rFonts w:eastAsia="Times New Roman"/>
          <w:lang w:val="en-US" w:eastAsia="en-US"/>
        </w:rPr>
        <w:t>Managing Hotel Administration</w:t>
      </w:r>
      <w:r w:rsidRPr="00AB79C2">
        <w:rPr>
          <w:rFonts w:eastAsia="Times New Roman"/>
          <w:highlight w:val="white"/>
          <w:lang w:val="en-US" w:eastAsia="en-US"/>
        </w:rPr>
        <w:t xml:space="preserve"> </w:t>
      </w:r>
      <w:bookmarkEnd w:id="0"/>
      <w:r w:rsidRPr="00AB79C2">
        <w:rPr>
          <w:rFonts w:eastAsia="Times New Roman"/>
          <w:highlight w:val="white"/>
          <w:lang w:val="en-US" w:eastAsia="en-US"/>
        </w:rPr>
        <w:t>(BMIH6004)</w:t>
      </w:r>
    </w:p>
    <w:p w14:paraId="6C13E93D" w14:textId="77777777" w:rsidR="00AB79C2" w:rsidRPr="00AB79C2" w:rsidRDefault="00AB79C2" w:rsidP="00AB79C2">
      <w:pPr>
        <w:spacing w:after="0"/>
        <w:contextualSpacing/>
        <w:jc w:val="left"/>
        <w:rPr>
          <w:rFonts w:eastAsia="Times New Roman"/>
          <w:highlight w:val="white"/>
          <w:lang w:val="en-US" w:eastAsia="en-US"/>
        </w:rPr>
      </w:pPr>
      <w:r w:rsidRPr="00AB79C2">
        <w:rPr>
          <w:rFonts w:eastAsia="Times New Roman"/>
          <w:highlight w:val="white"/>
          <w:lang w:val="en-US" w:eastAsia="en-US"/>
        </w:rPr>
        <w:t xml:space="preserve">Lecturer: </w:t>
      </w:r>
      <w:r w:rsidRPr="00AB79C2">
        <w:rPr>
          <w:rFonts w:eastAsia="Times New Roman"/>
          <w:lang w:val="en-US" w:eastAsia="en-US"/>
        </w:rPr>
        <w:t>Ka Po Chong</w:t>
      </w:r>
    </w:p>
    <w:p w14:paraId="2A172CD5" w14:textId="3A787E6A" w:rsidR="00BC64FE" w:rsidRDefault="00BC64FE" w:rsidP="00AB79C2"/>
    <w:p w14:paraId="42C09B31" w14:textId="77777777" w:rsidR="00E30704" w:rsidRDefault="00E30704" w:rsidP="00CA5628">
      <w:r>
        <w:br w:type="column"/>
      </w:r>
    </w:p>
    <w:sdt>
      <w:sdtPr>
        <w:rPr>
          <w:b/>
          <w:bCs/>
        </w:rPr>
        <w:id w:val="1280372907"/>
        <w:docPartObj>
          <w:docPartGallery w:val="Table of Contents"/>
          <w:docPartUnique/>
        </w:docPartObj>
      </w:sdtPr>
      <w:sdtEndPr>
        <w:rPr>
          <w:noProof/>
        </w:rPr>
      </w:sdtEndPr>
      <w:sdtContent>
        <w:p w14:paraId="720E861B" w14:textId="5292B212" w:rsidR="00E30704" w:rsidRPr="00E30704" w:rsidRDefault="00E30704" w:rsidP="00E30704">
          <w:pPr>
            <w:jc w:val="center"/>
            <w:rPr>
              <w:b/>
              <w:bCs/>
            </w:rPr>
          </w:pPr>
          <w:r w:rsidRPr="00E30704">
            <w:rPr>
              <w:b/>
              <w:bCs/>
            </w:rPr>
            <w:t>Table of Contents</w:t>
          </w:r>
        </w:p>
        <w:p w14:paraId="140C261C" w14:textId="79A48777" w:rsidR="00E30704" w:rsidRDefault="00E30704">
          <w:pPr>
            <w:pStyle w:val="TOC1"/>
            <w:tabs>
              <w:tab w:val="right" w:leader="dot" w:pos="9019"/>
            </w:tabs>
            <w:rPr>
              <w:noProof/>
            </w:rPr>
          </w:pPr>
          <w:r>
            <w:fldChar w:fldCharType="begin"/>
          </w:r>
          <w:r>
            <w:instrText xml:space="preserve"> TOC \o "1-3" \h \z \u </w:instrText>
          </w:r>
          <w:r>
            <w:fldChar w:fldCharType="separate"/>
          </w:r>
          <w:hyperlink w:anchor="_Toc119584491" w:history="1">
            <w:r w:rsidRPr="0090572E">
              <w:rPr>
                <w:rStyle w:val="Hyperlink"/>
                <w:noProof/>
              </w:rPr>
              <w:t>Introduction</w:t>
            </w:r>
            <w:r>
              <w:rPr>
                <w:noProof/>
                <w:webHidden/>
              </w:rPr>
              <w:tab/>
            </w:r>
            <w:r>
              <w:rPr>
                <w:noProof/>
                <w:webHidden/>
              </w:rPr>
              <w:fldChar w:fldCharType="begin"/>
            </w:r>
            <w:r>
              <w:rPr>
                <w:noProof/>
                <w:webHidden/>
              </w:rPr>
              <w:instrText xml:space="preserve"> PAGEREF _Toc119584491 \h </w:instrText>
            </w:r>
            <w:r>
              <w:rPr>
                <w:noProof/>
                <w:webHidden/>
              </w:rPr>
            </w:r>
            <w:r>
              <w:rPr>
                <w:noProof/>
                <w:webHidden/>
              </w:rPr>
              <w:fldChar w:fldCharType="separate"/>
            </w:r>
            <w:r w:rsidR="00A42855">
              <w:rPr>
                <w:noProof/>
                <w:webHidden/>
              </w:rPr>
              <w:t>3</w:t>
            </w:r>
            <w:r>
              <w:rPr>
                <w:noProof/>
                <w:webHidden/>
              </w:rPr>
              <w:fldChar w:fldCharType="end"/>
            </w:r>
          </w:hyperlink>
        </w:p>
        <w:p w14:paraId="311EB78C" w14:textId="3BCAB3DE" w:rsidR="00E30704" w:rsidRDefault="00000000">
          <w:pPr>
            <w:pStyle w:val="TOC1"/>
            <w:tabs>
              <w:tab w:val="right" w:leader="dot" w:pos="9019"/>
            </w:tabs>
            <w:rPr>
              <w:noProof/>
            </w:rPr>
          </w:pPr>
          <w:hyperlink w:anchor="_Toc119584492" w:history="1">
            <w:r w:rsidR="00E30704" w:rsidRPr="0090572E">
              <w:rPr>
                <w:rStyle w:val="Hyperlink"/>
                <w:noProof/>
              </w:rPr>
              <w:t>Analysis</w:t>
            </w:r>
            <w:r w:rsidR="00E30704">
              <w:rPr>
                <w:noProof/>
                <w:webHidden/>
              </w:rPr>
              <w:tab/>
            </w:r>
            <w:r w:rsidR="00E30704">
              <w:rPr>
                <w:noProof/>
                <w:webHidden/>
              </w:rPr>
              <w:fldChar w:fldCharType="begin"/>
            </w:r>
            <w:r w:rsidR="00E30704">
              <w:rPr>
                <w:noProof/>
                <w:webHidden/>
              </w:rPr>
              <w:instrText xml:space="preserve"> PAGEREF _Toc119584492 \h </w:instrText>
            </w:r>
            <w:r w:rsidR="00E30704">
              <w:rPr>
                <w:noProof/>
                <w:webHidden/>
              </w:rPr>
            </w:r>
            <w:r w:rsidR="00E30704">
              <w:rPr>
                <w:noProof/>
                <w:webHidden/>
              </w:rPr>
              <w:fldChar w:fldCharType="separate"/>
            </w:r>
            <w:r w:rsidR="00A42855">
              <w:rPr>
                <w:noProof/>
                <w:webHidden/>
              </w:rPr>
              <w:t>3</w:t>
            </w:r>
            <w:r w:rsidR="00E30704">
              <w:rPr>
                <w:noProof/>
                <w:webHidden/>
              </w:rPr>
              <w:fldChar w:fldCharType="end"/>
            </w:r>
          </w:hyperlink>
        </w:p>
        <w:p w14:paraId="02743241" w14:textId="77F2A5F8" w:rsidR="00E30704" w:rsidRDefault="00000000">
          <w:pPr>
            <w:pStyle w:val="TOC1"/>
            <w:tabs>
              <w:tab w:val="right" w:leader="dot" w:pos="9019"/>
            </w:tabs>
            <w:rPr>
              <w:noProof/>
            </w:rPr>
          </w:pPr>
          <w:hyperlink w:anchor="_Toc119584493" w:history="1">
            <w:r w:rsidR="00E30704" w:rsidRPr="0090572E">
              <w:rPr>
                <w:rStyle w:val="Hyperlink"/>
                <w:noProof/>
              </w:rPr>
              <w:t>Conclusion</w:t>
            </w:r>
            <w:r w:rsidR="00E30704">
              <w:rPr>
                <w:noProof/>
                <w:webHidden/>
              </w:rPr>
              <w:tab/>
            </w:r>
            <w:r w:rsidR="00E30704">
              <w:rPr>
                <w:noProof/>
                <w:webHidden/>
              </w:rPr>
              <w:fldChar w:fldCharType="begin"/>
            </w:r>
            <w:r w:rsidR="00E30704">
              <w:rPr>
                <w:noProof/>
                <w:webHidden/>
              </w:rPr>
              <w:instrText xml:space="preserve"> PAGEREF _Toc119584493 \h </w:instrText>
            </w:r>
            <w:r w:rsidR="00E30704">
              <w:rPr>
                <w:noProof/>
                <w:webHidden/>
              </w:rPr>
            </w:r>
            <w:r w:rsidR="00E30704">
              <w:rPr>
                <w:noProof/>
                <w:webHidden/>
              </w:rPr>
              <w:fldChar w:fldCharType="separate"/>
            </w:r>
            <w:r w:rsidR="00A42855">
              <w:rPr>
                <w:noProof/>
                <w:webHidden/>
              </w:rPr>
              <w:t>7</w:t>
            </w:r>
            <w:r w:rsidR="00E30704">
              <w:rPr>
                <w:noProof/>
                <w:webHidden/>
              </w:rPr>
              <w:fldChar w:fldCharType="end"/>
            </w:r>
          </w:hyperlink>
        </w:p>
        <w:p w14:paraId="3EB8AA86" w14:textId="583E82AC" w:rsidR="00E30704" w:rsidRDefault="00000000">
          <w:pPr>
            <w:pStyle w:val="TOC1"/>
            <w:tabs>
              <w:tab w:val="right" w:leader="dot" w:pos="9019"/>
            </w:tabs>
            <w:rPr>
              <w:noProof/>
            </w:rPr>
          </w:pPr>
          <w:hyperlink w:anchor="_Toc119584494" w:history="1">
            <w:r w:rsidR="00E30704" w:rsidRPr="0090572E">
              <w:rPr>
                <w:rStyle w:val="Hyperlink"/>
                <w:noProof/>
              </w:rPr>
              <w:t>Reference List</w:t>
            </w:r>
            <w:r w:rsidR="00E30704">
              <w:rPr>
                <w:noProof/>
                <w:webHidden/>
              </w:rPr>
              <w:tab/>
            </w:r>
            <w:r w:rsidR="00E30704">
              <w:rPr>
                <w:noProof/>
                <w:webHidden/>
              </w:rPr>
              <w:fldChar w:fldCharType="begin"/>
            </w:r>
            <w:r w:rsidR="00E30704">
              <w:rPr>
                <w:noProof/>
                <w:webHidden/>
              </w:rPr>
              <w:instrText xml:space="preserve"> PAGEREF _Toc119584494 \h </w:instrText>
            </w:r>
            <w:r w:rsidR="00E30704">
              <w:rPr>
                <w:noProof/>
                <w:webHidden/>
              </w:rPr>
            </w:r>
            <w:r w:rsidR="00E30704">
              <w:rPr>
                <w:noProof/>
                <w:webHidden/>
              </w:rPr>
              <w:fldChar w:fldCharType="separate"/>
            </w:r>
            <w:r w:rsidR="00A42855">
              <w:rPr>
                <w:noProof/>
                <w:webHidden/>
              </w:rPr>
              <w:t>7</w:t>
            </w:r>
            <w:r w:rsidR="00E30704">
              <w:rPr>
                <w:noProof/>
                <w:webHidden/>
              </w:rPr>
              <w:fldChar w:fldCharType="end"/>
            </w:r>
          </w:hyperlink>
        </w:p>
        <w:p w14:paraId="323BBBCF" w14:textId="33D6CD67" w:rsidR="00E30704" w:rsidRDefault="00E30704">
          <w:r>
            <w:rPr>
              <w:b/>
              <w:bCs/>
              <w:noProof/>
            </w:rPr>
            <w:fldChar w:fldCharType="end"/>
          </w:r>
        </w:p>
      </w:sdtContent>
    </w:sdt>
    <w:p w14:paraId="07BD7E48" w14:textId="4ADE0708" w:rsidR="00CA5628" w:rsidRDefault="00CA5628" w:rsidP="00CA5628">
      <w:r>
        <w:t> </w:t>
      </w:r>
    </w:p>
    <w:p w14:paraId="0E001BF7" w14:textId="77777777" w:rsidR="00E30704" w:rsidRDefault="00E30704">
      <w:pPr>
        <w:rPr>
          <w:b/>
        </w:rPr>
      </w:pPr>
      <w:r>
        <w:br w:type="page"/>
      </w:r>
    </w:p>
    <w:p w14:paraId="476B6AB8" w14:textId="77777777" w:rsidR="00193488" w:rsidRPr="00A42855" w:rsidRDefault="00CA5628" w:rsidP="00A42855">
      <w:pPr>
        <w:pStyle w:val="Heading1"/>
      </w:pPr>
      <w:bookmarkStart w:id="1" w:name="_Toc119584491"/>
      <w:r w:rsidRPr="00A42855">
        <w:lastRenderedPageBreak/>
        <w:t>Introduction</w:t>
      </w:r>
      <w:bookmarkEnd w:id="1"/>
      <w:r w:rsidRPr="00A42855">
        <w:t xml:space="preserve"> </w:t>
      </w:r>
    </w:p>
    <w:p w14:paraId="758522BC" w14:textId="77777777" w:rsidR="00127A83" w:rsidRPr="00A42855" w:rsidRDefault="00BE0869" w:rsidP="00A42855">
      <w:r w:rsidRPr="00A42855">
        <w:t>In this report, the goal is to review the domain of working in a supervisory position in the food and accommodation department at Ibis Hotel in Nottingham. It will include exercises on my personal experiences, assessment of work skills and technical knowledge, identifying organizational issues, and building a plan of action for the future.</w:t>
      </w:r>
    </w:p>
    <w:p w14:paraId="40801E69" w14:textId="6A6148BD" w:rsidR="005C0F0E" w:rsidRPr="00A42855" w:rsidRDefault="005C0F0E" w:rsidP="00A42855">
      <w:r w:rsidRPr="005C0F0E">
        <w:t>Ultimately, this introduction sets the stage for a comprehensive exploration of effective strategies for managing hotel administration, delving into the nuanced tactics and best practices that are essential for achieving operational excellence and customer satisfaction. It serves as a catalyst for the in-depth analysis and critical evaluation of the multifaceted aspects of hotel administration, laying the groundwork for the subsequent sections of this discourse. (</w:t>
      </w:r>
      <w:proofErr w:type="spellStart"/>
      <w:r w:rsidRPr="005C0F0E">
        <w:t>Filimonau</w:t>
      </w:r>
      <w:proofErr w:type="spellEnd"/>
      <w:r w:rsidRPr="005C0F0E">
        <w:t xml:space="preserve"> </w:t>
      </w:r>
      <w:r w:rsidRPr="00A42855">
        <w:t>and</w:t>
      </w:r>
      <w:r w:rsidRPr="005C0F0E">
        <w:t xml:space="preserve"> </w:t>
      </w:r>
      <w:proofErr w:type="spellStart"/>
      <w:r w:rsidRPr="005C0F0E">
        <w:t>Magklaropoulou</w:t>
      </w:r>
      <w:proofErr w:type="spellEnd"/>
      <w:r w:rsidRPr="00A42855">
        <w:t xml:space="preserve">, </w:t>
      </w:r>
      <w:r w:rsidRPr="005C0F0E">
        <w:t>2020)</w:t>
      </w:r>
      <w:r w:rsidRPr="00A42855">
        <w:t>.</w:t>
      </w:r>
    </w:p>
    <w:p w14:paraId="7048B934" w14:textId="3D65629E" w:rsidR="00786D61" w:rsidRPr="00A42855" w:rsidRDefault="00E30704" w:rsidP="00A42855">
      <w:pPr>
        <w:pStyle w:val="Heading1"/>
      </w:pPr>
      <w:bookmarkStart w:id="2" w:name="_Toc119584492"/>
      <w:r w:rsidRPr="00A42855">
        <w:t>Analysis</w:t>
      </w:r>
      <w:bookmarkEnd w:id="2"/>
      <w:r w:rsidRPr="00A42855">
        <w:t xml:space="preserve"> </w:t>
      </w:r>
    </w:p>
    <w:p w14:paraId="12BC156A" w14:textId="77777777" w:rsidR="00410016" w:rsidRPr="00A42855" w:rsidRDefault="00410016" w:rsidP="00A42855">
      <w:pPr>
        <w:rPr>
          <w:b/>
          <w:bCs/>
        </w:rPr>
      </w:pPr>
      <w:r w:rsidRPr="00A42855">
        <w:rPr>
          <w:b/>
          <w:bCs/>
        </w:rPr>
        <w:t>Reflection on Experience and Personal Development</w:t>
      </w:r>
    </w:p>
    <w:p w14:paraId="0B547B13" w14:textId="657CF7B6" w:rsidR="008943F6" w:rsidRPr="00A42855" w:rsidRDefault="008943F6" w:rsidP="00A42855">
      <w:pPr>
        <w:rPr>
          <w:rFonts w:eastAsia="Times New Roman"/>
          <w:lang w:eastAsia="en-GB"/>
        </w:rPr>
      </w:pPr>
      <w:r w:rsidRPr="003846CA">
        <w:rPr>
          <w:rFonts w:eastAsia="Times New Roman"/>
          <w:lang w:eastAsia="en-GB"/>
        </w:rPr>
        <w:t>One of the fundamental aspects of hotel administration is the organizational structure, which typically includes departments such as front office, housekeeping, food and beverage, sales and marketing, and human resources. Each department plays a critical role in the overall functioning of the hotel, and effective coordination between them is essential for delivering exceptional guest experiences</w:t>
      </w:r>
      <w:r w:rsidRPr="00A42855">
        <w:rPr>
          <w:rFonts w:eastAsia="Times New Roman"/>
          <w:lang w:eastAsia="en-GB"/>
        </w:rPr>
        <w:t xml:space="preserve"> </w:t>
      </w:r>
      <w:r w:rsidRPr="003846CA">
        <w:rPr>
          <w:rFonts w:eastAsia="Times New Roman"/>
          <w:lang w:eastAsia="en-GB"/>
        </w:rPr>
        <w:t>(Choy, 2022)</w:t>
      </w:r>
      <w:r w:rsidRPr="00A42855">
        <w:rPr>
          <w:rFonts w:eastAsia="Times New Roman"/>
          <w:lang w:eastAsia="en-GB"/>
        </w:rPr>
        <w:t>.</w:t>
      </w:r>
    </w:p>
    <w:p w14:paraId="51DB8576" w14:textId="03E4AF32" w:rsidR="00A42855" w:rsidRPr="00A42855" w:rsidRDefault="00A42855" w:rsidP="00A42855">
      <w:pPr>
        <w:rPr>
          <w:b/>
          <w:bCs/>
        </w:rPr>
      </w:pPr>
      <w:r w:rsidRPr="00A42855">
        <w:t>Additionally, the role of technology in hotel administration cannot be overstated, as it has revolutionized the way hotels manage reservations, guest services, and back-office operations. Understanding the impact of technology on hotel administration is crucial for staying competitive in the modern hospitality industry</w:t>
      </w:r>
      <w:r w:rsidRPr="00A42855">
        <w:t xml:space="preserve"> </w:t>
      </w:r>
      <w:r w:rsidRPr="00A42855">
        <w:t>(International Journal of Language, Literature and Culture, 2021)</w:t>
      </w:r>
      <w:r w:rsidRPr="00A42855">
        <w:t>.</w:t>
      </w:r>
    </w:p>
    <w:p w14:paraId="6B3C6E97" w14:textId="32A87860" w:rsidR="00127A83" w:rsidRPr="00A42855" w:rsidRDefault="004F20E2" w:rsidP="00A42855">
      <w:r w:rsidRPr="00A42855">
        <w:t xml:space="preserve">Understanding supervisory duties in the F&amp;B Department at Ibis Hotel Nottingham was </w:t>
      </w:r>
      <w:proofErr w:type="gramStart"/>
      <w:r w:rsidRPr="00A42855">
        <w:t>really informative</w:t>
      </w:r>
      <w:proofErr w:type="gramEnd"/>
      <w:r w:rsidRPr="00A42855">
        <w:t xml:space="preserve">. It cites the acute combination of on-the-job expertise and technical literacy as the vital points of guaranteeing the hospitality service standards. Seeing a professional staff working together with high efficiency and providing tasty foods today, the importance of these skills, was certainly deservedly emphasized. One dimensional part of the job is the role becomes very versatile, involving several sides of decision </w:t>
      </w:r>
      <w:r w:rsidRPr="00A42855">
        <w:lastRenderedPageBreak/>
        <w:t>making</w:t>
      </w:r>
      <w:r w:rsidR="005F76DE" w:rsidRPr="00A42855">
        <w:t xml:space="preserve"> (Cottrell, 2021)</w:t>
      </w:r>
      <w:r w:rsidRPr="00A42855">
        <w:t>.</w:t>
      </w:r>
      <w:r w:rsidR="005F76DE" w:rsidRPr="00A42855">
        <w:t xml:space="preserve"> </w:t>
      </w:r>
      <w:r w:rsidRPr="00A42855">
        <w:t xml:space="preserve">Developing these skills was a vital factor in improving my comprehension of the impact that communication exerts on satisfying </w:t>
      </w:r>
      <w:r w:rsidR="000B0E4E" w:rsidRPr="00A42855">
        <w:t>the</w:t>
      </w:r>
      <w:r w:rsidRPr="00A42855">
        <w:t xml:space="preserve"> guests’ needs. Tight and effective speech among teammates in fact underlines easy operations of them and this in its turn promote better impression on the service they render. In addition to this, working in a team is a thing that reinforces a harmonic appearance and makes the work go smoothly, contributing to a better experience of guests.</w:t>
      </w:r>
    </w:p>
    <w:p w14:paraId="56831A90" w14:textId="17C25E99" w:rsidR="00410016" w:rsidRDefault="004F20E2" w:rsidP="00A42855">
      <w:r w:rsidRPr="00A42855">
        <w:t>In my shadowing, I have found task management a key skill which cannot be overlooked. Task prioritization, delegation of jobs to teammates and keen details observation come in handy to beat dead long lines and give clients accurate services on time. This skill helps to make the work more efficient as well as to provide a perfect environment for visitors which in turn helps to achieve the aims of the business</w:t>
      </w:r>
      <w:r w:rsidR="005F76DE" w:rsidRPr="00A42855">
        <w:t xml:space="preserve"> (Roberts and Nickel, 2021)</w:t>
      </w:r>
      <w:r w:rsidRPr="00A42855">
        <w:t>.</w:t>
      </w:r>
      <w:r w:rsidR="005F76DE" w:rsidRPr="00A42855">
        <w:t xml:space="preserve"> </w:t>
      </w:r>
      <w:r w:rsidRPr="00A42855">
        <w:t>Personal abilities, for example, resilience and the capacity to face problems, was more than helpful. The competence to take charge in an unusual situation and react timely is a major demand in the food and beverage sector. These skills enable the staff to meet the guests’ demands efficiently and, thus, improve their enjoyment at the confines of the hotel.</w:t>
      </w:r>
    </w:p>
    <w:p w14:paraId="54448556" w14:textId="77777777" w:rsidR="00A42855" w:rsidRPr="00A42855" w:rsidRDefault="00A42855" w:rsidP="00A42855"/>
    <w:p w14:paraId="548E4DC3" w14:textId="77777777" w:rsidR="00410016" w:rsidRPr="00A42855" w:rsidRDefault="00410016" w:rsidP="00A42855">
      <w:pPr>
        <w:rPr>
          <w:b/>
          <w:bCs/>
        </w:rPr>
      </w:pPr>
      <w:r w:rsidRPr="00A42855">
        <w:rPr>
          <w:b/>
          <w:bCs/>
        </w:rPr>
        <w:t>Critical Analysis of Work-Based Skills and Technical Knowledge</w:t>
      </w:r>
    </w:p>
    <w:p w14:paraId="20E54070" w14:textId="15F4582F" w:rsidR="00127A83" w:rsidRPr="00A42855" w:rsidRDefault="00AD44C8" w:rsidP="00A42855">
      <w:r w:rsidRPr="00A42855">
        <w:t xml:space="preserve">The food and the beverage department in Ibis Hotel Nottingham functions </w:t>
      </w:r>
      <w:proofErr w:type="gramStart"/>
      <w:r w:rsidRPr="00A42855">
        <w:t>on the basis of</w:t>
      </w:r>
      <w:proofErr w:type="gramEnd"/>
      <w:r w:rsidRPr="00A42855">
        <w:t xml:space="preserve"> workplace skills and technical knowledge in achieving the service standard to their guests. Abilities like communication, time management and problem-solving for instance are the prerequisite skills for consolidating premium quality of services</w:t>
      </w:r>
      <w:r w:rsidR="005F76DE" w:rsidRPr="00A42855">
        <w:t xml:space="preserve"> (Garanina </w:t>
      </w:r>
      <w:r w:rsidR="005F76DE" w:rsidRPr="00A42855">
        <w:rPr>
          <w:i/>
          <w:iCs/>
        </w:rPr>
        <w:t>et al.,</w:t>
      </w:r>
      <w:r w:rsidR="005F76DE" w:rsidRPr="00A42855">
        <w:t xml:space="preserve"> 2021)</w:t>
      </w:r>
      <w:r w:rsidRPr="00A42855">
        <w:t>. For example, precise communication leads to proper taking orders and to sense any reclothing queries on time.</w:t>
      </w:r>
      <w:r w:rsidR="005F76DE" w:rsidRPr="00A42855">
        <w:t xml:space="preserve"> </w:t>
      </w:r>
      <w:r w:rsidRPr="00A42855">
        <w:t>The technical knowledge in shows menu items and the service is provided. Therefore, it directly improves the quality of service. The personnel should always be on top of their game, knowing the menu backwards, guiding guests effectively, and offering proper solutions for health-related issues. On top of that, proficiency in using machines like coffee machines and dish washers is also vital in the efficient service delivery to customers.</w:t>
      </w:r>
    </w:p>
    <w:p w14:paraId="41E22841" w14:textId="0B7A2E6D" w:rsidR="00410016" w:rsidRDefault="00AD44C8" w:rsidP="00A42855">
      <w:proofErr w:type="gramStart"/>
      <w:r w:rsidRPr="00A42855">
        <w:lastRenderedPageBreak/>
        <w:t>In the course of</w:t>
      </w:r>
      <w:proofErr w:type="gramEnd"/>
      <w:r w:rsidRPr="00A42855">
        <w:t xml:space="preserve"> shadowing, it was apparent that properly juggling issues gave good results toward guest satisfaction. Among the many tasks is multi-tasking – serving, taking orders, and fulfilling drink orders while seating cleanliness is ensured. Therefore, high-level time management is of great importance since it strives to achieve the same quality level beyond the just completing the tasks faster</w:t>
      </w:r>
      <w:r w:rsidR="005F76DE" w:rsidRPr="00A42855">
        <w:t xml:space="preserve"> (Joo </w:t>
      </w:r>
      <w:r w:rsidR="005F76DE" w:rsidRPr="00A42855">
        <w:rPr>
          <w:i/>
          <w:iCs/>
        </w:rPr>
        <w:t>et al.,</w:t>
      </w:r>
      <w:r w:rsidR="005F76DE" w:rsidRPr="00A42855">
        <w:t xml:space="preserve"> 2021)</w:t>
      </w:r>
      <w:r w:rsidRPr="00A42855">
        <w:t>.</w:t>
      </w:r>
      <w:r w:rsidR="005F76DE" w:rsidRPr="00A42855">
        <w:t xml:space="preserve"> </w:t>
      </w:r>
      <w:r w:rsidRPr="00A42855">
        <w:t xml:space="preserve">Not only is attention to detail but also this is necessary to maintain the guest service standards. Whether arranging a table well or putting up the plates and dishes nicely before serving, honestly, the tiniest details come together to shape the </w:t>
      </w:r>
      <w:r w:rsidR="007415B5" w:rsidRPr="00A42855">
        <w:t>food</w:t>
      </w:r>
      <w:r w:rsidRPr="00A42855">
        <w:t xml:space="preserve"> experience. While shadowing I have just been </w:t>
      </w:r>
      <w:r w:rsidR="004721A7" w:rsidRPr="00A42855">
        <w:t>astonished</w:t>
      </w:r>
      <w:r w:rsidRPr="00A42855">
        <w:t xml:space="preserve"> of how neatness of performance and service equipment implementation can play an essential role in customers’ assessment of the hotel’s quality.</w:t>
      </w:r>
    </w:p>
    <w:p w14:paraId="41104651" w14:textId="77777777" w:rsidR="00A42855" w:rsidRPr="00A42855" w:rsidRDefault="00A42855" w:rsidP="00A42855"/>
    <w:p w14:paraId="79A1365E" w14:textId="77777777" w:rsidR="00193488" w:rsidRPr="00A42855" w:rsidRDefault="00410016" w:rsidP="00A42855">
      <w:pPr>
        <w:rPr>
          <w:b/>
          <w:bCs/>
        </w:rPr>
      </w:pPr>
      <w:r w:rsidRPr="00A42855">
        <w:rPr>
          <w:b/>
          <w:bCs/>
        </w:rPr>
        <w:t>Reflection on Organisational Issues</w:t>
      </w:r>
    </w:p>
    <w:p w14:paraId="3690714C" w14:textId="2CF8CBFC" w:rsidR="00127A83" w:rsidRPr="00A42855" w:rsidRDefault="00F44AD7" w:rsidP="00A42855">
      <w:r w:rsidRPr="00A42855">
        <w:t xml:space="preserve">When I think about my time as staff member of the food and beverages department at the Ibis Hotel in Nottingham, an organizational concern comes into my mind concerning employee training and development. This problem </w:t>
      </w:r>
      <w:r w:rsidR="00864C8F" w:rsidRPr="00A42855">
        <w:t>led</w:t>
      </w:r>
      <w:r w:rsidRPr="00A42855">
        <w:t xml:space="preserve"> to weakened department performance, poor guest service, and underperformed running of the business. Kolb's experiential learning theory portrays the learning process</w:t>
      </w:r>
      <w:r w:rsidR="001D76E7" w:rsidRPr="00A42855">
        <w:t xml:space="preserve">. It has a </w:t>
      </w:r>
      <w:r w:rsidR="000B0E4E" w:rsidRPr="00A42855">
        <w:t>four-stage</w:t>
      </w:r>
      <w:r w:rsidRPr="00A42855">
        <w:t xml:space="preserve"> cycle that start with the concrete experience, followed by the reflective observation, abstract thinking, and active experimentation</w:t>
      </w:r>
      <w:r w:rsidR="005F76DE" w:rsidRPr="00A42855">
        <w:t xml:space="preserve"> (Sharma, 2021)</w:t>
      </w:r>
      <w:r w:rsidRPr="00A42855">
        <w:t>.</w:t>
      </w:r>
      <w:r w:rsidR="005F76DE" w:rsidRPr="00A42855">
        <w:t xml:space="preserve"> </w:t>
      </w:r>
      <w:r w:rsidRPr="00A42855">
        <w:t xml:space="preserve">The absence of the planned training didn't allow employees to provide the same quality of service and no single standard. Employees who lack adequate training find that they </w:t>
      </w:r>
      <w:r w:rsidR="00864C8F" w:rsidRPr="00A42855">
        <w:t>cannot</w:t>
      </w:r>
      <w:r w:rsidRPr="00A42855">
        <w:t xml:space="preserve"> thoroughly comprehend menu offerings, while the equipment may not operate efficiently, and communication with customers can be hurt. This is a quick reaction with the effect that customer satisfaction, the reviews and the </w:t>
      </w:r>
      <w:r w:rsidR="00013C85" w:rsidRPr="00A42855">
        <w:t>first-time</w:t>
      </w:r>
      <w:r w:rsidRPr="00A42855">
        <w:t xml:space="preserve"> customers are not here again are reduced.</w:t>
      </w:r>
    </w:p>
    <w:p w14:paraId="25E96C89" w14:textId="3E489748" w:rsidR="00410016" w:rsidRDefault="00F44AD7" w:rsidP="00A42855">
      <w:r w:rsidRPr="00A42855">
        <w:t>I realized during reflective observation that moral of the team as well as cohesion was also greatly affected by the organizational problem. Unprepared, unsupported, and frustrated, employees will naturally lose focus on their tasks. This leads to reduced engagement. It could even worsen the genre defects and help to create a work environment poisoned by animosity</w:t>
      </w:r>
      <w:r w:rsidR="005F76DE" w:rsidRPr="00A42855">
        <w:t xml:space="preserve"> (Chang, 2019)</w:t>
      </w:r>
      <w:r w:rsidRPr="00A42855">
        <w:t>.</w:t>
      </w:r>
      <w:r w:rsidR="005F76DE" w:rsidRPr="00A42855">
        <w:t xml:space="preserve"> </w:t>
      </w:r>
      <w:r w:rsidRPr="00A42855">
        <w:t xml:space="preserve">To solve this </w:t>
      </w:r>
      <w:proofErr w:type="gramStart"/>
      <w:r w:rsidRPr="00A42855">
        <w:t>problem ,</w:t>
      </w:r>
      <w:proofErr w:type="gramEnd"/>
      <w:r w:rsidRPr="00A42855">
        <w:t xml:space="preserve"> the hotel management has to set up a training system that embraces Kolb's theory of learning. </w:t>
      </w:r>
      <w:r w:rsidR="00494440" w:rsidRPr="00A42855">
        <w:lastRenderedPageBreak/>
        <w:t xml:space="preserve">Bringing </w:t>
      </w:r>
      <w:r w:rsidRPr="00A42855">
        <w:t xml:space="preserve">occasions for hands-on experimentation through role-playing exercises or </w:t>
      </w:r>
      <w:r w:rsidR="00013C85" w:rsidRPr="00A42855">
        <w:t>planning</w:t>
      </w:r>
      <w:r w:rsidRPr="00A42855">
        <w:t xml:space="preserve"> service sessions can work to reinforce the process of learning and create confidence for the volunteers.</w:t>
      </w:r>
    </w:p>
    <w:p w14:paraId="7D41D4F5" w14:textId="77777777" w:rsidR="00A42855" w:rsidRPr="00A42855" w:rsidRDefault="00A42855" w:rsidP="00A42855"/>
    <w:p w14:paraId="15B02D83" w14:textId="2E205E67" w:rsidR="00786D61" w:rsidRPr="00A42855" w:rsidRDefault="00410016" w:rsidP="00A42855">
      <w:pPr>
        <w:rPr>
          <w:b/>
          <w:bCs/>
        </w:rPr>
      </w:pPr>
      <w:r w:rsidRPr="00A42855">
        <w:rPr>
          <w:b/>
          <w:bCs/>
        </w:rPr>
        <w:t>Future Action Plan</w:t>
      </w:r>
    </w:p>
    <w:p w14:paraId="37EAB944" w14:textId="77777777" w:rsidR="00127A83" w:rsidRPr="00A42855" w:rsidRDefault="00A3231E" w:rsidP="00A42855">
      <w:r w:rsidRPr="00A42855">
        <w:t xml:space="preserve">Considering my food and beverage service experience at Ibis Hotel Nottingham, there are certain aspects of </w:t>
      </w:r>
      <w:proofErr w:type="gramStart"/>
      <w:r w:rsidRPr="00A42855">
        <w:t>Technical</w:t>
      </w:r>
      <w:proofErr w:type="gramEnd"/>
      <w:r w:rsidRPr="00A42855">
        <w:t xml:space="preserve"> skills and work-based skills that I should improve. It was this recognition that I needed to step up beside my rise in the ranks by scourging personal and professional development, to the industry’s needs.</w:t>
      </w:r>
    </w:p>
    <w:p w14:paraId="16CE29D1" w14:textId="77777777" w:rsidR="00127A83" w:rsidRPr="00A42855" w:rsidRDefault="00A3231E" w:rsidP="00A42855">
      <w:r w:rsidRPr="00A42855">
        <w:t>Description: In the period I spent following an officer of the emergency department staff, I revealed some of the weaknesses in communication, teamwork, task management and individual skills. Such malpractice performance was reflected by the declining numbers of guests and the inadequacy of some department services.</w:t>
      </w:r>
    </w:p>
    <w:p w14:paraId="3900804D" w14:textId="77777777" w:rsidR="00127A83" w:rsidRPr="00A42855" w:rsidRDefault="00A3231E" w:rsidP="00A42855">
      <w:r w:rsidRPr="00A42855">
        <w:t>Feelings: The very fact that I am aware of the challenges to which I can respond positively and acquire needed skills to become a more effective team member and contribute to top-notch service to my customers moved me.</w:t>
      </w:r>
    </w:p>
    <w:p w14:paraId="32286E07" w14:textId="3217B36D" w:rsidR="00127A83" w:rsidRPr="00A42855" w:rsidRDefault="00A3231E" w:rsidP="00A42855">
      <w:r w:rsidRPr="00A42855">
        <w:t xml:space="preserve">Evaluation: When I took time to think about </w:t>
      </w:r>
      <w:r w:rsidR="00013C85" w:rsidRPr="00A42855">
        <w:t>this,</w:t>
      </w:r>
      <w:r w:rsidRPr="00A42855">
        <w:t xml:space="preserve"> I saw the need of me to be on the constant improvement in these areas to really serve my guests and to keep striving in this career path of mine.</w:t>
      </w:r>
    </w:p>
    <w:p w14:paraId="4B493865" w14:textId="016C4387" w:rsidR="00127A83" w:rsidRPr="00A42855" w:rsidRDefault="00A3231E" w:rsidP="00A42855">
      <w:r w:rsidRPr="00A42855">
        <w:t>Analysis: Teamwork, communication, tasks management and personal skills are the critical elements to have a positive impact on guests’ experiences and departments’ functionality</w:t>
      </w:r>
      <w:r w:rsidR="005F76DE" w:rsidRPr="00A42855">
        <w:t xml:space="preserve"> (Rolfe and Freshwater, 2020)</w:t>
      </w:r>
      <w:r w:rsidRPr="00A42855">
        <w:t>.</w:t>
      </w:r>
    </w:p>
    <w:p w14:paraId="0FD62814" w14:textId="5F0B91B5" w:rsidR="00127A83" w:rsidRPr="00A42855" w:rsidRDefault="00A3231E" w:rsidP="00A42855">
      <w:r w:rsidRPr="00A42855">
        <w:t xml:space="preserve">Conclusion: For attaining these goals, I intend to partake in specialized trainings, listen to the </w:t>
      </w:r>
      <w:proofErr w:type="gramStart"/>
      <w:r w:rsidRPr="00A42855">
        <w:t>advices</w:t>
      </w:r>
      <w:proofErr w:type="gramEnd"/>
      <w:r w:rsidRPr="00A42855">
        <w:t xml:space="preserve"> of my colleagues and supervisors and actively </w:t>
      </w:r>
      <w:r w:rsidR="005F76DE" w:rsidRPr="00A42855">
        <w:t>collaborate</w:t>
      </w:r>
      <w:r w:rsidRPr="00A42855">
        <w:t xml:space="preserve"> in the team-building activities.</w:t>
      </w:r>
    </w:p>
    <w:p w14:paraId="0D9E4CCC" w14:textId="7FFEC934" w:rsidR="00193488" w:rsidRPr="00A42855" w:rsidRDefault="00A3231E" w:rsidP="00A42855">
      <w:r w:rsidRPr="00A42855">
        <w:t xml:space="preserve">Action Plan: Sign in for a class in communication and leadership courses, use time management systems, set up role-playing and seek a mentor, track progress routinely. The implementation of this action pulls </w:t>
      </w:r>
      <w:r w:rsidR="005F76DE" w:rsidRPr="00A42855">
        <w:t>one’s</w:t>
      </w:r>
      <w:r w:rsidRPr="00A42855">
        <w:t xml:space="preserve"> interpersonal skills, is more organized when carrying out tasks, is attuned to solving problems, get pieces of advice from </w:t>
      </w:r>
      <w:r w:rsidRPr="00A42855">
        <w:lastRenderedPageBreak/>
        <w:t>experienced colleagues and concentrate on their path towards personal and professional growth.</w:t>
      </w:r>
    </w:p>
    <w:p w14:paraId="6BBBA781" w14:textId="30F5FAB3" w:rsidR="00CA5628" w:rsidRPr="00A42855" w:rsidRDefault="00CA5628" w:rsidP="00A42855">
      <w:pPr>
        <w:pStyle w:val="Heading1"/>
      </w:pPr>
      <w:bookmarkStart w:id="3" w:name="_Toc119584493"/>
      <w:r w:rsidRPr="00A42855">
        <w:t>Conclusion</w:t>
      </w:r>
      <w:bookmarkEnd w:id="3"/>
      <w:r w:rsidRPr="00A42855">
        <w:t xml:space="preserve"> </w:t>
      </w:r>
    </w:p>
    <w:p w14:paraId="41BFD627" w14:textId="77777777" w:rsidR="00BE0869" w:rsidRPr="00A42855" w:rsidRDefault="00BE0869" w:rsidP="00A42855">
      <w:bookmarkStart w:id="4" w:name="_Toc119584494"/>
      <w:r w:rsidRPr="00A42855">
        <w:t xml:space="preserve">This report focused on the reflection of the shadowing experience, enlightenment of the significance of work-based skills and technical </w:t>
      </w:r>
      <w:proofErr w:type="gramStart"/>
      <w:r w:rsidRPr="00A42855">
        <w:t>knowledge, and</w:t>
      </w:r>
      <w:proofErr w:type="gramEnd"/>
      <w:r w:rsidRPr="00A42855">
        <w:t xml:space="preserve"> pinpointing organizational problems within the food and beverage section and delineating an action plan which will harness the potentials for future improvement. This study has given appealing insights and an encouraging opportunity for improvement in hotel service and performance individually.</w:t>
      </w:r>
    </w:p>
    <w:p w14:paraId="5546437E" w14:textId="77777777" w:rsidR="00D60EDA" w:rsidRDefault="00D60EDA">
      <w:pPr>
        <w:rPr>
          <w:b/>
        </w:rPr>
      </w:pPr>
      <w:r>
        <w:br w:type="page"/>
      </w:r>
    </w:p>
    <w:p w14:paraId="29FE79C7" w14:textId="77777777" w:rsidR="00127A83" w:rsidRDefault="00CA5628" w:rsidP="0099284D">
      <w:pPr>
        <w:pStyle w:val="Heading1"/>
      </w:pPr>
      <w:r>
        <w:lastRenderedPageBreak/>
        <w:t>Reference List</w:t>
      </w:r>
      <w:bookmarkEnd w:id="4"/>
    </w:p>
    <w:p w14:paraId="179BB415" w14:textId="42A49CC0" w:rsidR="005F76DE" w:rsidRDefault="005F76DE" w:rsidP="005F76DE">
      <w:r>
        <w:t xml:space="preserve">Chang, B., </w:t>
      </w:r>
      <w:r w:rsidR="00AB79C2">
        <w:t>(</w:t>
      </w:r>
      <w:r>
        <w:t>2019</w:t>
      </w:r>
      <w:r w:rsidR="00AB79C2">
        <w:t>)</w:t>
      </w:r>
      <w:r>
        <w:t>. Reflection in learning. Online learning, 23(1), pp.95-110.</w:t>
      </w:r>
    </w:p>
    <w:p w14:paraId="20BD9765" w14:textId="0E842E3E" w:rsidR="008943F6" w:rsidRDefault="008943F6" w:rsidP="005F76DE">
      <w:r w:rsidRPr="008943F6">
        <w:t xml:space="preserve">Choy, M.W.C. (2022). The effect of employee uniform on job Satisfaction: A case of the housekeeping department in A luxury five-star hotel in Hong </w:t>
      </w:r>
      <w:proofErr w:type="spellStart"/>
      <w:r w:rsidRPr="008943F6">
        <w:t>kong</w:t>
      </w:r>
      <w:proofErr w:type="spellEnd"/>
      <w:r w:rsidRPr="008943F6">
        <w:t xml:space="preserve">, </w:t>
      </w:r>
      <w:proofErr w:type="spellStart"/>
      <w:r w:rsidRPr="008943F6">
        <w:t>china</w:t>
      </w:r>
      <w:proofErr w:type="spellEnd"/>
      <w:r w:rsidRPr="008943F6">
        <w:t>. </w:t>
      </w:r>
      <w:r w:rsidRPr="008943F6">
        <w:rPr>
          <w:i/>
          <w:iCs/>
        </w:rPr>
        <w:t>Tourism and Hospitality Management</w:t>
      </w:r>
      <w:r w:rsidRPr="008943F6">
        <w:t>, [online] 28(3), pp.559–574.</w:t>
      </w:r>
      <w:r>
        <w:t xml:space="preserve"> </w:t>
      </w:r>
      <w:r w:rsidRPr="008943F6">
        <w:t xml:space="preserve"> </w:t>
      </w:r>
      <w:proofErr w:type="spellStart"/>
      <w:proofErr w:type="gramStart"/>
      <w:r w:rsidRPr="008943F6">
        <w:t>doi:https</w:t>
      </w:r>
      <w:proofErr w:type="spellEnd"/>
      <w:r w:rsidRPr="008943F6">
        <w:t>://doi.org/10.20867/thm.28.3.5</w:t>
      </w:r>
      <w:proofErr w:type="gramEnd"/>
      <w:r>
        <w:t xml:space="preserve">.  </w:t>
      </w:r>
    </w:p>
    <w:p w14:paraId="4B583DC7" w14:textId="65F609A3" w:rsidR="005F76DE" w:rsidRDefault="005F76DE" w:rsidP="005F76DE">
      <w:r>
        <w:t xml:space="preserve">Cottrell, S., </w:t>
      </w:r>
      <w:r w:rsidR="00AB79C2">
        <w:t>(</w:t>
      </w:r>
      <w:r>
        <w:t>2021</w:t>
      </w:r>
      <w:r w:rsidR="00AB79C2">
        <w:t>)</w:t>
      </w:r>
      <w:r>
        <w:t>. Skills for success: Personal development and employability. Bloomsbury Publishing.</w:t>
      </w:r>
    </w:p>
    <w:p w14:paraId="7B3413D7" w14:textId="2FBF89C8" w:rsidR="005C0F0E" w:rsidRDefault="000F2DAB" w:rsidP="005F76DE">
      <w:proofErr w:type="spellStart"/>
      <w:r w:rsidRPr="000F2DAB">
        <w:t>Filimonau</w:t>
      </w:r>
      <w:proofErr w:type="spellEnd"/>
      <w:r w:rsidRPr="000F2DAB">
        <w:t xml:space="preserve">, V. and </w:t>
      </w:r>
      <w:proofErr w:type="spellStart"/>
      <w:r w:rsidRPr="000F2DAB">
        <w:t>Magklaropoulou</w:t>
      </w:r>
      <w:proofErr w:type="spellEnd"/>
      <w:r w:rsidRPr="000F2DAB">
        <w:t>, A. (2020). Exploring the viability of a new ‘pay-as-you-use’ energy management model in budget hotels. </w:t>
      </w:r>
      <w:r w:rsidRPr="000F2DAB">
        <w:rPr>
          <w:i/>
          <w:iCs/>
        </w:rPr>
        <w:t>International Journal of Hospitality Management</w:t>
      </w:r>
      <w:r w:rsidRPr="000F2DAB">
        <w:t>, 89, p.102538.</w:t>
      </w:r>
      <w:r>
        <w:t xml:space="preserve"> </w:t>
      </w:r>
      <w:proofErr w:type="spellStart"/>
      <w:proofErr w:type="gramStart"/>
      <w:r w:rsidRPr="000F2DAB">
        <w:t>doi:https</w:t>
      </w:r>
      <w:proofErr w:type="spellEnd"/>
      <w:r w:rsidRPr="000F2DAB">
        <w:t>://doi.org/10.1016/j.ijhm.2020.102538</w:t>
      </w:r>
      <w:proofErr w:type="gramEnd"/>
      <w:r w:rsidRPr="000F2DAB">
        <w:t>.</w:t>
      </w:r>
      <w:r>
        <w:t xml:space="preserve"> </w:t>
      </w:r>
    </w:p>
    <w:p w14:paraId="1346E552" w14:textId="6C76C9EA" w:rsidR="005F76DE" w:rsidRDefault="005F76DE" w:rsidP="005F76DE">
      <w:proofErr w:type="spellStart"/>
      <w:r>
        <w:t>Garanina</w:t>
      </w:r>
      <w:proofErr w:type="spellEnd"/>
      <w:r>
        <w:t xml:space="preserve">, O., Al Said, N., </w:t>
      </w:r>
      <w:proofErr w:type="spellStart"/>
      <w:r>
        <w:t>Stepenko</w:t>
      </w:r>
      <w:proofErr w:type="spellEnd"/>
      <w:r>
        <w:t xml:space="preserve">, V. and </w:t>
      </w:r>
      <w:proofErr w:type="spellStart"/>
      <w:r>
        <w:t>Troyanskaya</w:t>
      </w:r>
      <w:proofErr w:type="spellEnd"/>
      <w:r>
        <w:t xml:space="preserve">, M., </w:t>
      </w:r>
      <w:r w:rsidR="00AB79C2">
        <w:t>(</w:t>
      </w:r>
      <w:r>
        <w:t>2021</w:t>
      </w:r>
      <w:r w:rsidR="00AB79C2">
        <w:t>)</w:t>
      </w:r>
      <w:r>
        <w:t>. Information society and its impact on personality development. Education and Information Technologies, 26, pp.5457-5475.</w:t>
      </w:r>
    </w:p>
    <w:p w14:paraId="6060F67B" w14:textId="0B06D33D" w:rsidR="00A42855" w:rsidRDefault="00A42855" w:rsidP="005F76DE">
      <w:r w:rsidRPr="00A42855">
        <w:t>International Journal of Language, Literature and Culture. (2021). </w:t>
      </w:r>
      <w:r w:rsidRPr="00A42855">
        <w:rPr>
          <w:i/>
          <w:iCs/>
        </w:rPr>
        <w:t>International Journal of Language, Literature and Culture</w:t>
      </w:r>
      <w:r w:rsidRPr="00A42855">
        <w:t xml:space="preserve">. </w:t>
      </w:r>
      <w:r>
        <w:t xml:space="preserve"> </w:t>
      </w:r>
      <w:proofErr w:type="spellStart"/>
      <w:proofErr w:type="gramStart"/>
      <w:r w:rsidRPr="00A42855">
        <w:t>doi:https</w:t>
      </w:r>
      <w:proofErr w:type="spellEnd"/>
      <w:r w:rsidRPr="00A42855">
        <w:t>://doi.org/10.22161/</w:t>
      </w:r>
      <w:proofErr w:type="spellStart"/>
      <w:r w:rsidRPr="00A42855">
        <w:t>ijllc</w:t>
      </w:r>
      <w:proofErr w:type="spellEnd"/>
      <w:proofErr w:type="gramEnd"/>
      <w:r w:rsidRPr="00A42855">
        <w:t>.</w:t>
      </w:r>
      <w:r>
        <w:t xml:space="preserve"> </w:t>
      </w:r>
    </w:p>
    <w:p w14:paraId="21D82F17" w14:textId="70EAC516" w:rsidR="005F76DE" w:rsidRDefault="005F76DE" w:rsidP="005F76DE">
      <w:r>
        <w:t xml:space="preserve">Joo, B.K., Park, S. and Lee, S., </w:t>
      </w:r>
      <w:r w:rsidR="00AB79C2">
        <w:t>(</w:t>
      </w:r>
      <w:r>
        <w:t>2021</w:t>
      </w:r>
      <w:r w:rsidR="00AB79C2">
        <w:t>)</w:t>
      </w:r>
      <w:r>
        <w:t>. Personal growth initiative: the effects of person–organization fit, work empowerment and authentic leadership. International Journal of Manpower, 42(3), pp.502-517.</w:t>
      </w:r>
    </w:p>
    <w:p w14:paraId="7D9356F3" w14:textId="52FC2E40" w:rsidR="005F76DE" w:rsidRDefault="005F76DE" w:rsidP="005F76DE">
      <w:r>
        <w:t xml:space="preserve">Roberts, B.W. and Nickel, L.B., </w:t>
      </w:r>
      <w:r w:rsidR="00AB79C2">
        <w:t>(</w:t>
      </w:r>
      <w:r>
        <w:t>2021</w:t>
      </w:r>
      <w:r w:rsidR="00AB79C2">
        <w:t>)</w:t>
      </w:r>
      <w:r>
        <w:t xml:space="preserve">. Personality development across the life course: A neo </w:t>
      </w:r>
      <w:proofErr w:type="spellStart"/>
      <w:r>
        <w:t>socioanalytic</w:t>
      </w:r>
      <w:proofErr w:type="spellEnd"/>
      <w:r>
        <w:t xml:space="preserve"> perspective.</w:t>
      </w:r>
    </w:p>
    <w:p w14:paraId="187BA111" w14:textId="7177520E" w:rsidR="005F76DE" w:rsidRPr="00575C6A" w:rsidRDefault="005F76DE" w:rsidP="005F76DE">
      <w:r>
        <w:t xml:space="preserve">Rolfe, G. and Freshwater, D., </w:t>
      </w:r>
      <w:r w:rsidR="00AB79C2">
        <w:t>(</w:t>
      </w:r>
      <w:r>
        <w:t>2020</w:t>
      </w:r>
      <w:r w:rsidR="00AB79C2">
        <w:t>)</w:t>
      </w:r>
      <w:r>
        <w:t>. Critical reflection in practice: generating knowledge for care. Bloomsbury Publishing.</w:t>
      </w:r>
    </w:p>
    <w:p w14:paraId="59DEB528" w14:textId="0916248C" w:rsidR="005F76DE" w:rsidRDefault="005F76DE" w:rsidP="005F76DE">
      <w:r>
        <w:t xml:space="preserve">Sharma, P., </w:t>
      </w:r>
      <w:r w:rsidR="00AB79C2">
        <w:t>(</w:t>
      </w:r>
      <w:r>
        <w:t>2021</w:t>
      </w:r>
      <w:r w:rsidR="00AB79C2">
        <w:t>)</w:t>
      </w:r>
      <w:r>
        <w:t>. Soft Skills 3rd Edition: Personality Development for Life Success (English Edition). BPB publications.</w:t>
      </w:r>
    </w:p>
    <w:sectPr w:rsidR="005F76DE">
      <w:footerReference w:type="default" r:id="rId7"/>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2F56B8" w14:textId="77777777" w:rsidR="00BB0062" w:rsidRDefault="00BB0062">
      <w:pPr>
        <w:spacing w:after="0" w:line="240" w:lineRule="auto"/>
      </w:pPr>
      <w:r>
        <w:separator/>
      </w:r>
    </w:p>
  </w:endnote>
  <w:endnote w:type="continuationSeparator" w:id="0">
    <w:p w14:paraId="18BFF3B8" w14:textId="77777777" w:rsidR="00BB0062" w:rsidRDefault="00BB0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5559364"/>
      <w:docPartObj>
        <w:docPartGallery w:val="Page Numbers (Bottom of Page)"/>
        <w:docPartUnique/>
      </w:docPartObj>
    </w:sdtPr>
    <w:sdtEndPr>
      <w:rPr>
        <w:noProof/>
      </w:rPr>
    </w:sdtEndPr>
    <w:sdtContent>
      <w:p w14:paraId="0AEDF685" w14:textId="77777777" w:rsidR="00193488" w:rsidRDefault="00ED29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BA0C5C" w14:textId="1CBC9D5F" w:rsidR="00ED2910" w:rsidRDefault="00ED29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EED87E" w14:textId="77777777" w:rsidR="00BB0062" w:rsidRDefault="00BB0062">
      <w:pPr>
        <w:spacing w:after="0" w:line="240" w:lineRule="auto"/>
      </w:pPr>
      <w:r>
        <w:separator/>
      </w:r>
    </w:p>
  </w:footnote>
  <w:footnote w:type="continuationSeparator" w:id="0">
    <w:p w14:paraId="5C329721" w14:textId="77777777" w:rsidR="00BB0062" w:rsidRDefault="00BB00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wNDM3szQ3MjI3MzBQ0lEKTi0uzszPAykwqwUAmxophCwAAAA="/>
    <w:docVar w:name="dgnword-docGUID" w:val="{DD4B6C33-7776-4486-9855-C7C40E6EDE63}"/>
    <w:docVar w:name="dgnword-eventsink" w:val="1931716700400"/>
  </w:docVars>
  <w:rsids>
    <w:rsidRoot w:val="000E7439"/>
    <w:rsid w:val="00013C85"/>
    <w:rsid w:val="000B0E4E"/>
    <w:rsid w:val="000E7439"/>
    <w:rsid w:val="000F2DAB"/>
    <w:rsid w:val="00127A83"/>
    <w:rsid w:val="00167F8D"/>
    <w:rsid w:val="00193488"/>
    <w:rsid w:val="001A6AF3"/>
    <w:rsid w:val="001D76E7"/>
    <w:rsid w:val="001E6A3C"/>
    <w:rsid w:val="00316C67"/>
    <w:rsid w:val="00353932"/>
    <w:rsid w:val="003B4440"/>
    <w:rsid w:val="003D275A"/>
    <w:rsid w:val="00410016"/>
    <w:rsid w:val="004721A7"/>
    <w:rsid w:val="00472AC0"/>
    <w:rsid w:val="00494440"/>
    <w:rsid w:val="004B4614"/>
    <w:rsid w:val="004E61D8"/>
    <w:rsid w:val="004F20E2"/>
    <w:rsid w:val="00515BEB"/>
    <w:rsid w:val="00540C76"/>
    <w:rsid w:val="00575C6A"/>
    <w:rsid w:val="00583C9E"/>
    <w:rsid w:val="00586BFF"/>
    <w:rsid w:val="005A151E"/>
    <w:rsid w:val="005B08DD"/>
    <w:rsid w:val="005B3359"/>
    <w:rsid w:val="005C0F0E"/>
    <w:rsid w:val="005F76DE"/>
    <w:rsid w:val="006074B3"/>
    <w:rsid w:val="006C2D93"/>
    <w:rsid w:val="00705818"/>
    <w:rsid w:val="007415B5"/>
    <w:rsid w:val="00786D61"/>
    <w:rsid w:val="00797470"/>
    <w:rsid w:val="007A0A0A"/>
    <w:rsid w:val="007A3E7E"/>
    <w:rsid w:val="007D0664"/>
    <w:rsid w:val="00814533"/>
    <w:rsid w:val="00864C8F"/>
    <w:rsid w:val="00873FB8"/>
    <w:rsid w:val="008943F6"/>
    <w:rsid w:val="008B6942"/>
    <w:rsid w:val="008B6CD1"/>
    <w:rsid w:val="008C702E"/>
    <w:rsid w:val="009070F6"/>
    <w:rsid w:val="00935254"/>
    <w:rsid w:val="0099284D"/>
    <w:rsid w:val="00A0755F"/>
    <w:rsid w:val="00A3231E"/>
    <w:rsid w:val="00A42855"/>
    <w:rsid w:val="00AB79C2"/>
    <w:rsid w:val="00AD44C8"/>
    <w:rsid w:val="00BA744B"/>
    <w:rsid w:val="00BB0062"/>
    <w:rsid w:val="00BB5A88"/>
    <w:rsid w:val="00BC64FE"/>
    <w:rsid w:val="00BE0869"/>
    <w:rsid w:val="00BE21B2"/>
    <w:rsid w:val="00CA5628"/>
    <w:rsid w:val="00CC1076"/>
    <w:rsid w:val="00CD2C1D"/>
    <w:rsid w:val="00D55552"/>
    <w:rsid w:val="00D60EDA"/>
    <w:rsid w:val="00E30704"/>
    <w:rsid w:val="00E3380B"/>
    <w:rsid w:val="00E43E1D"/>
    <w:rsid w:val="00ED2910"/>
    <w:rsid w:val="00F44AD7"/>
    <w:rsid w:val="00F451F7"/>
    <w:rsid w:val="00FB14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F8E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4"/>
        <w:szCs w:val="24"/>
        <w:lang w:val="en-GB"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0"/>
      <w:outlineLvl w:val="0"/>
    </w:pPr>
    <w:rPr>
      <w:b/>
    </w:rPr>
  </w:style>
  <w:style w:type="paragraph" w:styleId="Heading2">
    <w:name w:val="heading 2"/>
    <w:basedOn w:val="Normal"/>
    <w:next w:val="Normal"/>
    <w:uiPriority w:val="9"/>
    <w:semiHidden/>
    <w:unhideWhenUsed/>
    <w:qFormat/>
    <w:rsid w:val="005B3359"/>
    <w:pPr>
      <w:keepNext/>
      <w:keepLines/>
      <w:spacing w:before="200"/>
      <w:outlineLvl w:val="1"/>
    </w:pPr>
    <w:rPr>
      <w:b/>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bottom w:val="single" w:sz="8" w:space="4" w:color="4F81BD"/>
      </w:pBdr>
      <w:spacing w:after="300"/>
      <w:jc w:val="center"/>
    </w:pPr>
    <w:rPr>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5B08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8DD"/>
  </w:style>
  <w:style w:type="paragraph" w:styleId="Footer">
    <w:name w:val="footer"/>
    <w:basedOn w:val="Normal"/>
    <w:link w:val="FooterChar"/>
    <w:uiPriority w:val="99"/>
    <w:unhideWhenUsed/>
    <w:rsid w:val="005B08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8DD"/>
  </w:style>
  <w:style w:type="paragraph" w:styleId="TOCHeading">
    <w:name w:val="TOC Heading"/>
    <w:basedOn w:val="Heading1"/>
    <w:next w:val="Normal"/>
    <w:uiPriority w:val="39"/>
    <w:unhideWhenUsed/>
    <w:qFormat/>
    <w:rsid w:val="00E3070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30704"/>
    <w:pPr>
      <w:spacing w:after="100"/>
    </w:pPr>
  </w:style>
  <w:style w:type="character" w:styleId="Hyperlink">
    <w:name w:val="Hyperlink"/>
    <w:basedOn w:val="DefaultParagraphFont"/>
    <w:uiPriority w:val="99"/>
    <w:unhideWhenUsed/>
    <w:rsid w:val="00E3070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2C8E0-A025-4E17-A7BA-C85FDF160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1662</Words>
  <Characters>9736</Characters>
  <Application>Microsoft Office Word</Application>
  <DocSecurity>0</DocSecurity>
  <Lines>195</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2024-06-03T08:12:00Z</dcterms:created>
  <dcterms:modified xsi:type="dcterms:W3CDTF">2024-06-03T08:12:00Z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cfd7c9a5b1c86ef2fa3247cb487eee3bc4b2a86032a9ac5099baa49fe26c73a2</vt:lpwstr>
  </property>
</Properties>
</file>