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9D8BC9" w14:textId="3D1C02DA" w:rsidR="007F52BF" w:rsidRPr="00D02713" w:rsidRDefault="000C68B0" w:rsidP="004E4604">
      <w:pPr>
        <w:spacing w:line="360" w:lineRule="auto"/>
        <w:jc w:val="both"/>
        <w:rPr>
          <w:rFonts w:ascii="Arial" w:hAnsi="Arial" w:cs="Arial"/>
          <w:color w:val="000000" w:themeColor="text1"/>
        </w:rPr>
      </w:pPr>
      <w:r w:rsidRPr="00D02713">
        <w:rPr>
          <w:rFonts w:ascii="Arial" w:hAnsi="Arial" w:cs="Arial"/>
          <w:color w:val="000000" w:themeColor="text1"/>
        </w:rPr>
        <w:t xml:space="preserve">This essay </w:t>
      </w:r>
      <w:r w:rsidR="00E63204" w:rsidRPr="00D02713">
        <w:rPr>
          <w:rFonts w:ascii="Arial" w:hAnsi="Arial" w:cs="Arial"/>
          <w:color w:val="000000" w:themeColor="text1"/>
        </w:rPr>
        <w:t>aims to discuss</w:t>
      </w:r>
      <w:r w:rsidRPr="00D02713">
        <w:rPr>
          <w:rFonts w:ascii="Arial" w:hAnsi="Arial" w:cs="Arial"/>
          <w:color w:val="000000" w:themeColor="text1"/>
        </w:rPr>
        <w:t xml:space="preserve"> contemporar</w:t>
      </w:r>
      <w:r w:rsidR="007F52BF" w:rsidRPr="00D02713">
        <w:rPr>
          <w:rFonts w:ascii="Arial" w:hAnsi="Arial" w:cs="Arial"/>
          <w:color w:val="000000" w:themeColor="text1"/>
        </w:rPr>
        <w:t xml:space="preserve">y issues in social studies, the topic </w:t>
      </w:r>
      <w:r w:rsidR="00E63204" w:rsidRPr="00D02713">
        <w:rPr>
          <w:rFonts w:ascii="Arial" w:hAnsi="Arial" w:cs="Arial"/>
          <w:color w:val="000000" w:themeColor="text1"/>
        </w:rPr>
        <w:t xml:space="preserve">chose </w:t>
      </w:r>
      <w:r w:rsidR="007F52BF" w:rsidRPr="00D02713">
        <w:rPr>
          <w:rFonts w:ascii="Arial" w:hAnsi="Arial" w:cs="Arial"/>
          <w:color w:val="000000" w:themeColor="text1"/>
        </w:rPr>
        <w:t>being ‘</w:t>
      </w:r>
      <w:proofErr w:type="spellStart"/>
      <w:r w:rsidR="000E6FFB" w:rsidRPr="00D02713">
        <w:rPr>
          <w:rFonts w:ascii="Arial" w:hAnsi="Arial" w:cs="Arial"/>
          <w:color w:val="000000" w:themeColor="text1"/>
        </w:rPr>
        <w:t>disablism</w:t>
      </w:r>
      <w:proofErr w:type="spellEnd"/>
      <w:r w:rsidR="007F52BF" w:rsidRPr="00D02713">
        <w:rPr>
          <w:rFonts w:ascii="Arial" w:hAnsi="Arial" w:cs="Arial"/>
          <w:color w:val="000000" w:themeColor="text1"/>
        </w:rPr>
        <w:t>’</w:t>
      </w:r>
      <w:r w:rsidR="00296667" w:rsidRPr="00D02713">
        <w:rPr>
          <w:rFonts w:ascii="Arial" w:hAnsi="Arial" w:cs="Arial"/>
          <w:color w:val="000000" w:themeColor="text1"/>
        </w:rPr>
        <w:t xml:space="preserve">. This topic will </w:t>
      </w:r>
      <w:r w:rsidR="007F52BF" w:rsidRPr="00D02713">
        <w:rPr>
          <w:rFonts w:ascii="Arial" w:hAnsi="Arial" w:cs="Arial"/>
          <w:color w:val="000000" w:themeColor="text1"/>
        </w:rPr>
        <w:t xml:space="preserve">be analysed through adopting a feminist lens. </w:t>
      </w:r>
      <w:proofErr w:type="spellStart"/>
      <w:r w:rsidR="00E63204" w:rsidRPr="00D02713">
        <w:rPr>
          <w:rFonts w:ascii="Arial" w:hAnsi="Arial" w:cs="Arial"/>
          <w:color w:val="000000" w:themeColor="text1"/>
        </w:rPr>
        <w:t>Disablism</w:t>
      </w:r>
      <w:proofErr w:type="spellEnd"/>
      <w:r w:rsidR="00E63204" w:rsidRPr="00D02713">
        <w:rPr>
          <w:rFonts w:ascii="Arial" w:hAnsi="Arial" w:cs="Arial"/>
          <w:color w:val="000000" w:themeColor="text1"/>
        </w:rPr>
        <w:t xml:space="preserve"> is explained and illustrated with examples of barriers that individuals face in today’s society</w:t>
      </w:r>
      <w:r w:rsidR="000C5CEA" w:rsidRPr="00D02713">
        <w:rPr>
          <w:rFonts w:ascii="Arial" w:hAnsi="Arial" w:cs="Arial"/>
          <w:color w:val="000000" w:themeColor="text1"/>
        </w:rPr>
        <w:t xml:space="preserve"> and some of those being most recent events</w:t>
      </w:r>
      <w:r w:rsidR="00E63204" w:rsidRPr="00D02713">
        <w:rPr>
          <w:rFonts w:ascii="Arial" w:hAnsi="Arial" w:cs="Arial"/>
          <w:color w:val="000000" w:themeColor="text1"/>
        </w:rPr>
        <w:t xml:space="preserve">. </w:t>
      </w:r>
      <w:r w:rsidR="007F52BF" w:rsidRPr="00D02713">
        <w:rPr>
          <w:rFonts w:ascii="Arial" w:hAnsi="Arial" w:cs="Arial"/>
          <w:color w:val="000000" w:themeColor="text1"/>
        </w:rPr>
        <w:t>The central t</w:t>
      </w:r>
      <w:r w:rsidR="00EA7063">
        <w:rPr>
          <w:rFonts w:ascii="Arial" w:hAnsi="Arial" w:cs="Arial"/>
          <w:color w:val="000000" w:themeColor="text1"/>
        </w:rPr>
        <w:t>heme will be focused around wome</w:t>
      </w:r>
      <w:r w:rsidR="007F52BF" w:rsidRPr="00D02713">
        <w:rPr>
          <w:rFonts w:ascii="Arial" w:hAnsi="Arial" w:cs="Arial"/>
          <w:color w:val="000000" w:themeColor="text1"/>
        </w:rPr>
        <w:t xml:space="preserve">n and will </w:t>
      </w:r>
      <w:r w:rsidR="00E63204" w:rsidRPr="00D02713">
        <w:rPr>
          <w:rFonts w:ascii="Arial" w:hAnsi="Arial" w:cs="Arial"/>
          <w:color w:val="000000" w:themeColor="text1"/>
        </w:rPr>
        <w:t xml:space="preserve">further explore what disables a woman in </w:t>
      </w:r>
      <w:r w:rsidR="00E939B7" w:rsidRPr="00D02713">
        <w:rPr>
          <w:rFonts w:ascii="Arial" w:hAnsi="Arial" w:cs="Arial"/>
          <w:color w:val="000000" w:themeColor="text1"/>
        </w:rPr>
        <w:t xml:space="preserve">an </w:t>
      </w:r>
      <w:r w:rsidR="00E63204" w:rsidRPr="00D02713">
        <w:rPr>
          <w:rFonts w:ascii="Arial" w:hAnsi="Arial" w:cs="Arial"/>
          <w:color w:val="000000" w:themeColor="text1"/>
        </w:rPr>
        <w:t>already disabling society</w:t>
      </w:r>
      <w:r w:rsidR="00296667" w:rsidRPr="00D02713">
        <w:rPr>
          <w:rFonts w:ascii="Arial" w:hAnsi="Arial" w:cs="Arial"/>
          <w:color w:val="000000" w:themeColor="text1"/>
        </w:rPr>
        <w:t xml:space="preserve"> showing what theory supports this argument</w:t>
      </w:r>
      <w:r w:rsidR="00E63204" w:rsidRPr="00D02713">
        <w:rPr>
          <w:rFonts w:ascii="Arial" w:hAnsi="Arial" w:cs="Arial"/>
          <w:color w:val="000000" w:themeColor="text1"/>
        </w:rPr>
        <w:t>. Legislation will be examined and on how it protects those at risk</w:t>
      </w:r>
      <w:r w:rsidR="000C5CEA" w:rsidRPr="00D02713">
        <w:rPr>
          <w:rFonts w:ascii="Arial" w:hAnsi="Arial" w:cs="Arial"/>
          <w:color w:val="000000" w:themeColor="text1"/>
        </w:rPr>
        <w:t xml:space="preserve">, </w:t>
      </w:r>
      <w:r w:rsidR="00296667" w:rsidRPr="00D02713">
        <w:rPr>
          <w:rFonts w:ascii="Arial" w:hAnsi="Arial" w:cs="Arial"/>
          <w:color w:val="000000" w:themeColor="text1"/>
        </w:rPr>
        <w:t>and does it support those who could be seen to be already at risk of exclusion</w:t>
      </w:r>
      <w:r w:rsidR="000C5CEA" w:rsidRPr="00D02713">
        <w:rPr>
          <w:rFonts w:ascii="Arial" w:hAnsi="Arial" w:cs="Arial"/>
          <w:color w:val="000000" w:themeColor="text1"/>
        </w:rPr>
        <w:t xml:space="preserve">? </w:t>
      </w:r>
      <w:r w:rsidR="00E63204" w:rsidRPr="00D02713">
        <w:rPr>
          <w:rFonts w:ascii="Arial" w:hAnsi="Arial" w:cs="Arial"/>
          <w:color w:val="000000" w:themeColor="text1"/>
        </w:rPr>
        <w:t xml:space="preserve">Views on mental health and well-being also </w:t>
      </w:r>
      <w:r w:rsidR="000C5CEA" w:rsidRPr="00D02713">
        <w:rPr>
          <w:rFonts w:ascii="Arial" w:hAnsi="Arial" w:cs="Arial"/>
          <w:color w:val="000000" w:themeColor="text1"/>
        </w:rPr>
        <w:t xml:space="preserve">will </w:t>
      </w:r>
      <w:r w:rsidR="00E63204" w:rsidRPr="00D02713">
        <w:rPr>
          <w:rFonts w:ascii="Arial" w:hAnsi="Arial" w:cs="Arial"/>
          <w:color w:val="000000" w:themeColor="text1"/>
        </w:rPr>
        <w:t xml:space="preserve">be looked at. </w:t>
      </w:r>
    </w:p>
    <w:p w14:paraId="0B07C6F2" w14:textId="77777777" w:rsidR="000C68B0" w:rsidRPr="00D02713" w:rsidRDefault="000C68B0" w:rsidP="004E4604">
      <w:pPr>
        <w:spacing w:line="360" w:lineRule="auto"/>
        <w:jc w:val="both"/>
        <w:rPr>
          <w:rFonts w:ascii="Arial" w:hAnsi="Arial" w:cs="Arial"/>
          <w:color w:val="000000" w:themeColor="text1"/>
        </w:rPr>
      </w:pPr>
    </w:p>
    <w:p w14:paraId="787382BB" w14:textId="79A5BD1B" w:rsidR="00CC7A41" w:rsidRPr="00D02713" w:rsidRDefault="00CC7A41" w:rsidP="000C68B0">
      <w:pPr>
        <w:pStyle w:val="NoSpacing"/>
        <w:spacing w:line="360" w:lineRule="auto"/>
        <w:jc w:val="both"/>
        <w:rPr>
          <w:rFonts w:ascii="Arial" w:hAnsi="Arial" w:cs="Arial"/>
          <w:color w:val="000000" w:themeColor="text1"/>
        </w:rPr>
      </w:pPr>
      <w:r w:rsidRPr="00D02713">
        <w:rPr>
          <w:rFonts w:ascii="Arial" w:hAnsi="Arial" w:cs="Arial"/>
          <w:color w:val="000000" w:themeColor="text1"/>
        </w:rPr>
        <w:t>Disability can be identified as a form of social oppression due to the way disabled and non-disabled people are treated unequally in a socioeconomic environment (</w:t>
      </w:r>
      <w:proofErr w:type="spellStart"/>
      <w:r w:rsidRPr="00D02713">
        <w:rPr>
          <w:rFonts w:ascii="Arial" w:hAnsi="Arial" w:cs="Arial"/>
          <w:color w:val="000000" w:themeColor="text1"/>
        </w:rPr>
        <w:t>Fenney</w:t>
      </w:r>
      <w:proofErr w:type="spellEnd"/>
      <w:r w:rsidRPr="00D02713">
        <w:rPr>
          <w:rFonts w:ascii="Arial" w:hAnsi="Arial" w:cs="Arial"/>
          <w:color w:val="000000" w:themeColor="text1"/>
        </w:rPr>
        <w:t>, 2017; Goodley, 2014). The indicators of this type oppression can be termed ‘</w:t>
      </w:r>
      <w:proofErr w:type="spellStart"/>
      <w:r w:rsidRPr="00D02713">
        <w:rPr>
          <w:rFonts w:ascii="Arial" w:hAnsi="Arial" w:cs="Arial"/>
          <w:color w:val="000000" w:themeColor="text1"/>
        </w:rPr>
        <w:t>disablism</w:t>
      </w:r>
      <w:proofErr w:type="spellEnd"/>
      <w:r w:rsidRPr="00D02713">
        <w:rPr>
          <w:rFonts w:ascii="Arial" w:hAnsi="Arial" w:cs="Arial"/>
          <w:color w:val="000000" w:themeColor="text1"/>
        </w:rPr>
        <w:t xml:space="preserve">’. Conversely, it can be looked at in a similar way to how patriarchy obscures itself within sexism. It is important to understand an impairment is the term used to illustrate unique bodily differences and health conditions subject to each individual. </w:t>
      </w:r>
      <w:proofErr w:type="spellStart"/>
      <w:r w:rsidRPr="00D02713">
        <w:rPr>
          <w:rFonts w:ascii="Arial" w:hAnsi="Arial" w:cs="Arial"/>
          <w:color w:val="000000" w:themeColor="text1"/>
        </w:rPr>
        <w:t>Disablism</w:t>
      </w:r>
      <w:proofErr w:type="spellEnd"/>
      <w:r w:rsidRPr="00D02713">
        <w:rPr>
          <w:rFonts w:ascii="Arial" w:hAnsi="Arial" w:cs="Arial"/>
          <w:color w:val="000000" w:themeColor="text1"/>
        </w:rPr>
        <w:t xml:space="preserve"> can be understood as both external and internal barriers due to the physical and social obstacles society holds, and can bring negative experiences which can then go on to influence damaging consequences on an individual’s psycho-emotional well-being (</w:t>
      </w:r>
      <w:proofErr w:type="spellStart"/>
      <w:r w:rsidRPr="00D02713">
        <w:rPr>
          <w:rFonts w:ascii="Arial" w:hAnsi="Arial" w:cs="Arial"/>
          <w:color w:val="000000" w:themeColor="text1"/>
        </w:rPr>
        <w:t>Fenney</w:t>
      </w:r>
      <w:proofErr w:type="spellEnd"/>
      <w:r w:rsidRPr="00D02713">
        <w:rPr>
          <w:rFonts w:ascii="Arial" w:hAnsi="Arial" w:cs="Arial"/>
          <w:color w:val="000000" w:themeColor="text1"/>
        </w:rPr>
        <w:t xml:space="preserve">, 2017). </w:t>
      </w:r>
    </w:p>
    <w:p w14:paraId="75015180" w14:textId="77777777" w:rsidR="00543C5F" w:rsidRPr="00D02713" w:rsidRDefault="00543C5F" w:rsidP="000C68B0">
      <w:pPr>
        <w:pStyle w:val="NoSpacing"/>
        <w:spacing w:line="360" w:lineRule="auto"/>
        <w:jc w:val="both"/>
        <w:rPr>
          <w:rFonts w:ascii="Arial" w:hAnsi="Arial" w:cs="Arial"/>
          <w:color w:val="000000" w:themeColor="text1"/>
        </w:rPr>
      </w:pPr>
    </w:p>
    <w:p w14:paraId="001815DF" w14:textId="0A1C6096" w:rsidR="004B200A" w:rsidRPr="00D02713" w:rsidRDefault="741004F6" w:rsidP="000C68B0">
      <w:pPr>
        <w:spacing w:line="360" w:lineRule="auto"/>
        <w:jc w:val="both"/>
        <w:rPr>
          <w:rFonts w:ascii="Arial" w:hAnsi="Arial" w:cs="Arial"/>
          <w:color w:val="000000" w:themeColor="text1"/>
        </w:rPr>
      </w:pPr>
      <w:r w:rsidRPr="00D02713">
        <w:rPr>
          <w:rFonts w:ascii="Arial" w:hAnsi="Arial" w:cs="Arial"/>
          <w:color w:val="000000" w:themeColor="text1"/>
        </w:rPr>
        <w:t xml:space="preserve">Miller, Parker and </w:t>
      </w:r>
      <w:proofErr w:type="spellStart"/>
      <w:r w:rsidRPr="00D02713">
        <w:rPr>
          <w:rFonts w:ascii="Arial" w:hAnsi="Arial" w:cs="Arial"/>
          <w:color w:val="000000" w:themeColor="text1"/>
        </w:rPr>
        <w:t>Gillison</w:t>
      </w:r>
      <w:proofErr w:type="spellEnd"/>
      <w:r w:rsidRPr="00D02713">
        <w:rPr>
          <w:rFonts w:ascii="Arial" w:hAnsi="Arial" w:cs="Arial"/>
          <w:color w:val="000000" w:themeColor="text1"/>
        </w:rPr>
        <w:t xml:space="preserve"> (2004, </w:t>
      </w:r>
      <w:r w:rsidRPr="00D02713">
        <w:rPr>
          <w:rFonts w:ascii="Arial" w:hAnsi="Arial" w:cs="Arial"/>
          <w:i/>
          <w:iCs/>
          <w:color w:val="000000" w:themeColor="text1"/>
        </w:rPr>
        <w:t xml:space="preserve">cited </w:t>
      </w:r>
      <w:r w:rsidRPr="00D02713">
        <w:rPr>
          <w:rFonts w:ascii="Arial" w:hAnsi="Arial" w:cs="Arial"/>
          <w:color w:val="000000" w:themeColor="text1"/>
        </w:rPr>
        <w:t xml:space="preserve">in Deal, 2017 p.97) defines </w:t>
      </w:r>
      <w:proofErr w:type="spellStart"/>
      <w:r w:rsidRPr="00D02713">
        <w:rPr>
          <w:rFonts w:ascii="Arial" w:hAnsi="Arial" w:cs="Arial"/>
          <w:color w:val="000000" w:themeColor="text1"/>
        </w:rPr>
        <w:t>disablism</w:t>
      </w:r>
      <w:proofErr w:type="spellEnd"/>
      <w:r w:rsidRPr="00D02713">
        <w:rPr>
          <w:rFonts w:ascii="Arial" w:hAnsi="Arial" w:cs="Arial"/>
          <w:color w:val="000000" w:themeColor="text1"/>
        </w:rPr>
        <w:t xml:space="preserve"> as ‘discriminatory, oppressive or abusive behaviour arising from the belief that disabled people are inferior to others.’ However, Deal (2017) stated that the preconception towards how a disabled person may appear to present themselves is changing in the UK. However, despite this, many forms of prejudice remain and </w:t>
      </w:r>
      <w:r w:rsidR="00FB555F" w:rsidRPr="00D02713">
        <w:rPr>
          <w:rFonts w:ascii="Arial" w:hAnsi="Arial" w:cs="Arial"/>
          <w:color w:val="000000" w:themeColor="text1"/>
        </w:rPr>
        <w:t xml:space="preserve">it is </w:t>
      </w:r>
      <w:r w:rsidR="00AC46A2" w:rsidRPr="00D02713">
        <w:rPr>
          <w:rFonts w:ascii="Arial" w:hAnsi="Arial" w:cs="Arial"/>
          <w:color w:val="000000" w:themeColor="text1"/>
        </w:rPr>
        <w:t>proposed</w:t>
      </w:r>
      <w:r w:rsidRPr="00D02713">
        <w:rPr>
          <w:rFonts w:ascii="Arial" w:hAnsi="Arial" w:cs="Arial"/>
          <w:color w:val="000000" w:themeColor="text1"/>
        </w:rPr>
        <w:t xml:space="preserve"> that prejudice mannerisms are often </w:t>
      </w:r>
      <w:r w:rsidR="00CE6332" w:rsidRPr="00D02713">
        <w:rPr>
          <w:rFonts w:ascii="Arial" w:hAnsi="Arial" w:cs="Arial"/>
          <w:color w:val="000000" w:themeColor="text1"/>
        </w:rPr>
        <w:t>subconscious. A</w:t>
      </w:r>
      <w:r w:rsidRPr="00D02713">
        <w:rPr>
          <w:rFonts w:ascii="Arial" w:hAnsi="Arial" w:cs="Arial"/>
          <w:color w:val="000000" w:themeColor="text1"/>
        </w:rPr>
        <w:t xml:space="preserve">s explained by Miller, Parker and </w:t>
      </w:r>
      <w:proofErr w:type="spellStart"/>
      <w:r w:rsidRPr="00D02713">
        <w:rPr>
          <w:rFonts w:ascii="Arial" w:hAnsi="Arial" w:cs="Arial"/>
          <w:color w:val="000000" w:themeColor="text1"/>
        </w:rPr>
        <w:t>Gillison</w:t>
      </w:r>
      <w:proofErr w:type="spellEnd"/>
      <w:r w:rsidRPr="00D02713">
        <w:rPr>
          <w:rFonts w:ascii="Arial" w:hAnsi="Arial" w:cs="Arial"/>
          <w:color w:val="000000" w:themeColor="text1"/>
        </w:rPr>
        <w:t xml:space="preserve"> (2004) </w:t>
      </w:r>
      <w:proofErr w:type="spellStart"/>
      <w:r w:rsidRPr="00D02713">
        <w:rPr>
          <w:rFonts w:ascii="Arial" w:hAnsi="Arial" w:cs="Arial"/>
          <w:color w:val="000000" w:themeColor="text1"/>
        </w:rPr>
        <w:t>disablism</w:t>
      </w:r>
      <w:proofErr w:type="spellEnd"/>
      <w:r w:rsidRPr="00D02713">
        <w:rPr>
          <w:rFonts w:ascii="Arial" w:hAnsi="Arial" w:cs="Arial"/>
          <w:color w:val="000000" w:themeColor="text1"/>
        </w:rPr>
        <w:t xml:space="preserve"> leaves a lingering </w:t>
      </w:r>
      <w:r w:rsidR="00966D38" w:rsidRPr="00D02713">
        <w:rPr>
          <w:rFonts w:ascii="Arial" w:hAnsi="Arial" w:cs="Arial"/>
          <w:color w:val="000000" w:themeColor="text1"/>
        </w:rPr>
        <w:t>shadow</w:t>
      </w:r>
      <w:r w:rsidRPr="00D02713">
        <w:rPr>
          <w:rFonts w:ascii="Arial" w:hAnsi="Arial" w:cs="Arial"/>
          <w:color w:val="000000" w:themeColor="text1"/>
        </w:rPr>
        <w:t xml:space="preserve"> over the developments relating to policy which aim to shape society in the foreseeable future. For instance, genetic advances continue to focus on the improvements around eugenics and continue to look for solutions promoting bioethical states. </w:t>
      </w:r>
      <w:r w:rsidR="00966D38" w:rsidRPr="00D02713">
        <w:rPr>
          <w:rFonts w:ascii="Arial" w:hAnsi="Arial" w:cs="Arial"/>
          <w:color w:val="000000" w:themeColor="text1"/>
        </w:rPr>
        <w:t>Gibson (2015) states how</w:t>
      </w:r>
      <w:r w:rsidRPr="00D02713">
        <w:rPr>
          <w:rFonts w:ascii="Arial" w:hAnsi="Arial" w:cs="Arial"/>
          <w:color w:val="000000" w:themeColor="text1"/>
        </w:rPr>
        <w:t xml:space="preserve"> </w:t>
      </w:r>
      <w:r w:rsidR="00966D38" w:rsidRPr="00D02713">
        <w:rPr>
          <w:rFonts w:ascii="Arial" w:hAnsi="Arial" w:cs="Arial"/>
          <w:color w:val="000000" w:themeColor="text1"/>
        </w:rPr>
        <w:t xml:space="preserve">currently </w:t>
      </w:r>
      <w:r w:rsidRPr="00D02713">
        <w:rPr>
          <w:rFonts w:ascii="Arial" w:hAnsi="Arial" w:cs="Arial"/>
          <w:color w:val="000000" w:themeColor="text1"/>
        </w:rPr>
        <w:t xml:space="preserve">the political climate does not support the eradication of institutional </w:t>
      </w:r>
      <w:proofErr w:type="spellStart"/>
      <w:r w:rsidRPr="00D02713">
        <w:rPr>
          <w:rFonts w:ascii="Arial" w:hAnsi="Arial" w:cs="Arial"/>
          <w:color w:val="000000" w:themeColor="text1"/>
        </w:rPr>
        <w:t>disablism</w:t>
      </w:r>
      <w:proofErr w:type="spellEnd"/>
      <w:r w:rsidRPr="00D02713">
        <w:rPr>
          <w:rFonts w:ascii="Arial" w:hAnsi="Arial" w:cs="Arial"/>
          <w:color w:val="000000" w:themeColor="text1"/>
        </w:rPr>
        <w:t xml:space="preserve"> and does not have enough sufficient developments set in place to enable disabled citizens to</w:t>
      </w:r>
      <w:r w:rsidR="00CE6332" w:rsidRPr="00D02713">
        <w:rPr>
          <w:rFonts w:ascii="Arial" w:hAnsi="Arial" w:cs="Arial"/>
          <w:color w:val="000000" w:themeColor="text1"/>
        </w:rPr>
        <w:t xml:space="preserve"> live in an inclusive society. </w:t>
      </w:r>
      <w:r w:rsidRPr="00D02713">
        <w:rPr>
          <w:rFonts w:ascii="Arial" w:hAnsi="Arial" w:cs="Arial"/>
          <w:color w:val="000000" w:themeColor="text1"/>
        </w:rPr>
        <w:t xml:space="preserve">Arguably there have been some important advancements </w:t>
      </w:r>
      <w:r w:rsidRPr="00D02713">
        <w:rPr>
          <w:rFonts w:ascii="Arial" w:hAnsi="Arial" w:cs="Arial"/>
          <w:color w:val="000000" w:themeColor="text1"/>
        </w:rPr>
        <w:lastRenderedPageBreak/>
        <w:t xml:space="preserve">but generally the rights of disabled individuals </w:t>
      </w:r>
      <w:r w:rsidR="00BE120B" w:rsidRPr="00D02713">
        <w:rPr>
          <w:rFonts w:ascii="Arial" w:hAnsi="Arial" w:cs="Arial"/>
          <w:color w:val="000000" w:themeColor="text1"/>
        </w:rPr>
        <w:t>appear to be</w:t>
      </w:r>
      <w:r w:rsidR="004F435E" w:rsidRPr="00D02713">
        <w:rPr>
          <w:rFonts w:ascii="Arial" w:hAnsi="Arial" w:cs="Arial"/>
          <w:color w:val="000000" w:themeColor="text1"/>
        </w:rPr>
        <w:t xml:space="preserve"> </w:t>
      </w:r>
      <w:r w:rsidR="00983C73" w:rsidRPr="00D02713">
        <w:rPr>
          <w:rFonts w:ascii="Arial" w:hAnsi="Arial" w:cs="Arial"/>
          <w:color w:val="000000" w:themeColor="text1"/>
        </w:rPr>
        <w:t>far reaching</w:t>
      </w:r>
      <w:r w:rsidRPr="00D02713">
        <w:rPr>
          <w:rFonts w:ascii="Arial" w:hAnsi="Arial" w:cs="Arial"/>
          <w:color w:val="000000" w:themeColor="text1"/>
        </w:rPr>
        <w:t xml:space="preserve"> when comparing to policy and social agendas set under European, national and local governments</w:t>
      </w:r>
      <w:r w:rsidR="00CE6332" w:rsidRPr="00D02713">
        <w:rPr>
          <w:rFonts w:ascii="Arial" w:hAnsi="Arial" w:cs="Arial"/>
          <w:color w:val="000000" w:themeColor="text1"/>
        </w:rPr>
        <w:t xml:space="preserve"> (</w:t>
      </w:r>
      <w:proofErr w:type="spellStart"/>
      <w:r w:rsidR="00CE6332" w:rsidRPr="00D02713">
        <w:rPr>
          <w:rFonts w:ascii="Arial" w:hAnsi="Arial" w:cs="Arial"/>
          <w:color w:val="000000" w:themeColor="text1"/>
        </w:rPr>
        <w:t>Sabel</w:t>
      </w:r>
      <w:proofErr w:type="spellEnd"/>
      <w:r w:rsidR="00CE6332" w:rsidRPr="00D02713">
        <w:rPr>
          <w:rFonts w:ascii="Arial" w:hAnsi="Arial" w:cs="Arial"/>
          <w:color w:val="000000" w:themeColor="text1"/>
        </w:rPr>
        <w:t xml:space="preserve"> and Zeitlin, 2008).</w:t>
      </w:r>
    </w:p>
    <w:p w14:paraId="370BC2B6" w14:textId="77777777" w:rsidR="00A13C04" w:rsidRPr="00D02713" w:rsidRDefault="00A13C04" w:rsidP="000C68B0">
      <w:pPr>
        <w:pStyle w:val="NoSpacing"/>
        <w:spacing w:line="360" w:lineRule="auto"/>
        <w:jc w:val="both"/>
        <w:rPr>
          <w:rFonts w:ascii="Arial" w:hAnsi="Arial" w:cs="Arial"/>
          <w:color w:val="000000" w:themeColor="text1"/>
        </w:rPr>
      </w:pPr>
    </w:p>
    <w:p w14:paraId="59398A85" w14:textId="40FCB92E" w:rsidR="00A13C04" w:rsidRPr="00D02713" w:rsidRDefault="00CE6332" w:rsidP="000C68B0">
      <w:pPr>
        <w:pStyle w:val="NoSpacing"/>
        <w:spacing w:line="360" w:lineRule="auto"/>
        <w:jc w:val="both"/>
        <w:rPr>
          <w:rFonts w:ascii="Arial" w:hAnsi="Arial" w:cs="Arial"/>
          <w:color w:val="000000" w:themeColor="text1"/>
        </w:rPr>
      </w:pPr>
      <w:r w:rsidRPr="00D02713">
        <w:rPr>
          <w:rFonts w:ascii="Arial" w:hAnsi="Arial" w:cs="Arial"/>
          <w:color w:val="000000" w:themeColor="text1"/>
        </w:rPr>
        <w:t xml:space="preserve">Harris and Enfield (2003) </w:t>
      </w:r>
      <w:r w:rsidR="006F5A5A" w:rsidRPr="00D02713">
        <w:rPr>
          <w:rFonts w:ascii="Arial" w:hAnsi="Arial" w:cs="Arial"/>
          <w:color w:val="000000" w:themeColor="text1"/>
        </w:rPr>
        <w:t xml:space="preserve">argue that </w:t>
      </w:r>
      <w:r w:rsidR="003810C2" w:rsidRPr="00D02713">
        <w:rPr>
          <w:rFonts w:ascii="Arial" w:hAnsi="Arial" w:cs="Arial"/>
          <w:color w:val="000000" w:themeColor="text1"/>
        </w:rPr>
        <w:t xml:space="preserve">according to </w:t>
      </w:r>
      <w:r w:rsidR="741004F6" w:rsidRPr="00D02713">
        <w:rPr>
          <w:rFonts w:ascii="Arial" w:hAnsi="Arial" w:cs="Arial"/>
          <w:color w:val="000000" w:themeColor="text1"/>
        </w:rPr>
        <w:t xml:space="preserve">disabled people and supporting organisations people with additional needs are frequently overlooked when it comes to policy-making and policy-making agendas. In the same way in all areas of socioeconomic life disabled people are stereotypically viewed as people who seek charity and services and not as human beings who have </w:t>
      </w:r>
      <w:r w:rsidR="00F656D8" w:rsidRPr="00D02713">
        <w:rPr>
          <w:rFonts w:ascii="Arial" w:hAnsi="Arial" w:cs="Arial"/>
          <w:color w:val="000000" w:themeColor="text1"/>
        </w:rPr>
        <w:t xml:space="preserve">equal </w:t>
      </w:r>
      <w:r w:rsidR="741004F6" w:rsidRPr="00D02713">
        <w:rPr>
          <w:rFonts w:ascii="Arial" w:hAnsi="Arial" w:cs="Arial"/>
          <w:color w:val="000000" w:themeColor="text1"/>
        </w:rPr>
        <w:t xml:space="preserve">civil rights; too often these individuals can be objectified by others by feelings of pity and concern. Nevertheless, people should not be defined by a disability but celebrated for their contribution to society despite the many barriers they may face; and because of this, their perseverance should be acknowledged with integrity. Each and every individual should be enabled to have equal rights and choices on key decisions that may impact on their own lives and wellbeing. </w:t>
      </w:r>
    </w:p>
    <w:p w14:paraId="729A7440" w14:textId="77777777" w:rsidR="009C4D20" w:rsidRPr="00D02713" w:rsidRDefault="009C4D20" w:rsidP="000C68B0">
      <w:pPr>
        <w:pStyle w:val="NoSpacing"/>
        <w:spacing w:line="360" w:lineRule="auto"/>
        <w:jc w:val="both"/>
        <w:rPr>
          <w:rFonts w:ascii="Arial" w:hAnsi="Arial" w:cs="Arial"/>
          <w:color w:val="000000" w:themeColor="text1"/>
        </w:rPr>
      </w:pPr>
    </w:p>
    <w:p w14:paraId="342A63B8" w14:textId="100F4952" w:rsidR="00AF5157" w:rsidRPr="00D02713" w:rsidRDefault="741004F6" w:rsidP="000C68B0">
      <w:pPr>
        <w:pStyle w:val="NoSpacing"/>
        <w:spacing w:line="360" w:lineRule="auto"/>
        <w:jc w:val="both"/>
        <w:rPr>
          <w:rFonts w:ascii="Arial" w:hAnsi="Arial" w:cs="Arial"/>
          <w:color w:val="000000" w:themeColor="text1"/>
        </w:rPr>
      </w:pPr>
      <w:r w:rsidRPr="00D02713">
        <w:rPr>
          <w:rFonts w:ascii="Arial" w:hAnsi="Arial" w:cs="Arial"/>
          <w:color w:val="000000" w:themeColor="text1"/>
        </w:rPr>
        <w:t>The</w:t>
      </w:r>
      <w:r w:rsidR="00F46BC5" w:rsidRPr="00D02713">
        <w:rPr>
          <w:rFonts w:ascii="Arial" w:hAnsi="Arial" w:cs="Arial"/>
          <w:color w:val="000000" w:themeColor="text1"/>
        </w:rPr>
        <w:t>re have been various</w:t>
      </w:r>
      <w:r w:rsidRPr="00D02713">
        <w:rPr>
          <w:rFonts w:ascii="Arial" w:hAnsi="Arial" w:cs="Arial"/>
          <w:color w:val="000000" w:themeColor="text1"/>
        </w:rPr>
        <w:t xml:space="preserve"> disability rights movement</w:t>
      </w:r>
      <w:r w:rsidR="00F46BC5" w:rsidRPr="00D02713">
        <w:rPr>
          <w:rFonts w:ascii="Arial" w:hAnsi="Arial" w:cs="Arial"/>
          <w:color w:val="000000" w:themeColor="text1"/>
        </w:rPr>
        <w:t xml:space="preserve"> worldwide ranging in different countries </w:t>
      </w:r>
      <w:r w:rsidR="00966D38" w:rsidRPr="00D02713">
        <w:rPr>
          <w:rFonts w:ascii="Arial" w:hAnsi="Arial" w:cs="Arial"/>
          <w:color w:val="000000" w:themeColor="text1"/>
        </w:rPr>
        <w:t xml:space="preserve">from 1960’s and onwards </w:t>
      </w:r>
      <w:r w:rsidR="00F46BC5" w:rsidRPr="00D02713">
        <w:rPr>
          <w:rFonts w:ascii="Arial" w:hAnsi="Arial" w:cs="Arial"/>
          <w:color w:val="000000" w:themeColor="text1"/>
        </w:rPr>
        <w:t>(</w:t>
      </w:r>
      <w:proofErr w:type="spellStart"/>
      <w:r w:rsidR="00F46BC5" w:rsidRPr="00D02713">
        <w:rPr>
          <w:rFonts w:ascii="Arial" w:hAnsi="Arial" w:cs="Arial"/>
          <w:color w:val="000000" w:themeColor="text1"/>
        </w:rPr>
        <w:t>Sabatello</w:t>
      </w:r>
      <w:proofErr w:type="spellEnd"/>
      <w:r w:rsidR="00F46BC5" w:rsidRPr="00D02713">
        <w:rPr>
          <w:rFonts w:ascii="Arial" w:hAnsi="Arial" w:cs="Arial"/>
          <w:color w:val="000000" w:themeColor="text1"/>
        </w:rPr>
        <w:t>, 2013).</w:t>
      </w:r>
      <w:r w:rsidRPr="00D02713">
        <w:rPr>
          <w:rFonts w:ascii="Arial" w:hAnsi="Arial" w:cs="Arial"/>
          <w:color w:val="000000" w:themeColor="text1"/>
        </w:rPr>
        <w:t xml:space="preserve"> </w:t>
      </w:r>
      <w:r w:rsidR="00966D38" w:rsidRPr="00D02713">
        <w:rPr>
          <w:rFonts w:ascii="Arial" w:hAnsi="Arial" w:cs="Arial"/>
          <w:color w:val="000000" w:themeColor="text1"/>
        </w:rPr>
        <w:t>Oliver and Campbell (1996) explain how it</w:t>
      </w:r>
      <w:r w:rsidR="00F46BC5" w:rsidRPr="00D02713">
        <w:rPr>
          <w:rFonts w:ascii="Arial" w:hAnsi="Arial" w:cs="Arial"/>
          <w:color w:val="000000" w:themeColor="text1"/>
        </w:rPr>
        <w:t xml:space="preserve"> was these</w:t>
      </w:r>
      <w:r w:rsidRPr="00D02713">
        <w:rPr>
          <w:rFonts w:ascii="Arial" w:hAnsi="Arial" w:cs="Arial"/>
          <w:color w:val="000000" w:themeColor="text1"/>
        </w:rPr>
        <w:t xml:space="preserve"> powerful movement</w:t>
      </w:r>
      <w:r w:rsidR="00F46BC5" w:rsidRPr="00D02713">
        <w:rPr>
          <w:rFonts w:ascii="Arial" w:hAnsi="Arial" w:cs="Arial"/>
          <w:color w:val="000000" w:themeColor="text1"/>
        </w:rPr>
        <w:t>s</w:t>
      </w:r>
      <w:r w:rsidRPr="00D02713">
        <w:rPr>
          <w:rFonts w:ascii="Arial" w:hAnsi="Arial" w:cs="Arial"/>
          <w:color w:val="000000" w:themeColor="text1"/>
        </w:rPr>
        <w:t xml:space="preserve"> which helped advocate for legislative change, the movement</w:t>
      </w:r>
      <w:r w:rsidR="00F46BC5" w:rsidRPr="00D02713">
        <w:rPr>
          <w:rFonts w:ascii="Arial" w:hAnsi="Arial" w:cs="Arial"/>
          <w:color w:val="000000" w:themeColor="text1"/>
        </w:rPr>
        <w:t>s were</w:t>
      </w:r>
      <w:r w:rsidRPr="00D02713">
        <w:rPr>
          <w:rFonts w:ascii="Arial" w:hAnsi="Arial" w:cs="Arial"/>
          <w:color w:val="000000" w:themeColor="text1"/>
        </w:rPr>
        <w:t xml:space="preserve"> made up of disabled people in the UK</w:t>
      </w:r>
      <w:r w:rsidR="00F46BC5" w:rsidRPr="00D02713">
        <w:rPr>
          <w:rFonts w:ascii="Arial" w:hAnsi="Arial" w:cs="Arial"/>
          <w:color w:val="000000" w:themeColor="text1"/>
        </w:rPr>
        <w:t xml:space="preserve"> and globally</w:t>
      </w:r>
      <w:r w:rsidRPr="00D02713">
        <w:rPr>
          <w:rFonts w:ascii="Arial" w:hAnsi="Arial" w:cs="Arial"/>
          <w:color w:val="000000" w:themeColor="text1"/>
        </w:rPr>
        <w:t>. The</w:t>
      </w:r>
      <w:r w:rsidR="007722E2" w:rsidRPr="00D02713">
        <w:rPr>
          <w:rFonts w:ascii="Arial" w:hAnsi="Arial" w:cs="Arial"/>
          <w:color w:val="000000" w:themeColor="text1"/>
        </w:rPr>
        <w:t>se</w:t>
      </w:r>
      <w:r w:rsidRPr="00D02713">
        <w:rPr>
          <w:rFonts w:ascii="Arial" w:hAnsi="Arial" w:cs="Arial"/>
          <w:color w:val="000000" w:themeColor="text1"/>
        </w:rPr>
        <w:t xml:space="preserve"> movement</w:t>
      </w:r>
      <w:r w:rsidR="007722E2" w:rsidRPr="00D02713">
        <w:rPr>
          <w:rFonts w:ascii="Arial" w:hAnsi="Arial" w:cs="Arial"/>
          <w:color w:val="000000" w:themeColor="text1"/>
        </w:rPr>
        <w:t>s</w:t>
      </w:r>
      <w:r w:rsidRPr="00D02713">
        <w:rPr>
          <w:rFonts w:ascii="Arial" w:hAnsi="Arial" w:cs="Arial"/>
          <w:color w:val="000000" w:themeColor="text1"/>
        </w:rPr>
        <w:t xml:space="preserve"> enabled the voices of disabled people to be heard asserting the rights of individuals specifically </w:t>
      </w:r>
      <w:r w:rsidR="00234EE5" w:rsidRPr="00D02713">
        <w:rPr>
          <w:rFonts w:ascii="Arial" w:hAnsi="Arial" w:cs="Arial"/>
          <w:color w:val="000000" w:themeColor="text1"/>
        </w:rPr>
        <w:t>with a</w:t>
      </w:r>
      <w:r w:rsidRPr="00D02713">
        <w:rPr>
          <w:rFonts w:ascii="Arial" w:hAnsi="Arial" w:cs="Arial"/>
          <w:color w:val="000000" w:themeColor="text1"/>
        </w:rPr>
        <w:t xml:space="preserve"> focus on the individual requirements of people with additional needs that may not have had the attention it warranted beforehand. Without th</w:t>
      </w:r>
      <w:r w:rsidR="00D21094" w:rsidRPr="00D02713">
        <w:rPr>
          <w:rFonts w:ascii="Arial" w:hAnsi="Arial" w:cs="Arial"/>
          <w:color w:val="000000" w:themeColor="text1"/>
        </w:rPr>
        <w:t>ese</w:t>
      </w:r>
      <w:r w:rsidRPr="00D02713">
        <w:rPr>
          <w:rFonts w:ascii="Arial" w:hAnsi="Arial" w:cs="Arial"/>
          <w:color w:val="000000" w:themeColor="text1"/>
        </w:rPr>
        <w:t xml:space="preserve"> movement</w:t>
      </w:r>
      <w:r w:rsidR="00D21094" w:rsidRPr="00D02713">
        <w:rPr>
          <w:rFonts w:ascii="Arial" w:hAnsi="Arial" w:cs="Arial"/>
          <w:color w:val="000000" w:themeColor="text1"/>
        </w:rPr>
        <w:t>s</w:t>
      </w:r>
      <w:r w:rsidRPr="00D02713">
        <w:rPr>
          <w:rFonts w:ascii="Arial" w:hAnsi="Arial" w:cs="Arial"/>
          <w:color w:val="000000" w:themeColor="text1"/>
        </w:rPr>
        <w:t xml:space="preserve"> it could be acknowledged that many advancements for disabled people would not have been achievable</w:t>
      </w:r>
      <w:r w:rsidR="008A4C42" w:rsidRPr="00D02713">
        <w:rPr>
          <w:rFonts w:ascii="Arial" w:hAnsi="Arial" w:cs="Arial"/>
          <w:color w:val="000000" w:themeColor="text1"/>
        </w:rPr>
        <w:t xml:space="preserve">. </w:t>
      </w:r>
      <w:r w:rsidRPr="00D02713">
        <w:rPr>
          <w:rFonts w:ascii="Arial" w:hAnsi="Arial" w:cs="Arial"/>
          <w:color w:val="000000" w:themeColor="text1"/>
        </w:rPr>
        <w:t>To develop the</w:t>
      </w:r>
      <w:r w:rsidR="00DC2DCB" w:rsidRPr="00D02713">
        <w:rPr>
          <w:rFonts w:ascii="Arial" w:hAnsi="Arial" w:cs="Arial"/>
          <w:color w:val="000000" w:themeColor="text1"/>
        </w:rPr>
        <w:t>se</w:t>
      </w:r>
      <w:r w:rsidRPr="00D02713">
        <w:rPr>
          <w:rFonts w:ascii="Arial" w:hAnsi="Arial" w:cs="Arial"/>
          <w:color w:val="000000" w:themeColor="text1"/>
        </w:rPr>
        <w:t xml:space="preserve"> movement</w:t>
      </w:r>
      <w:r w:rsidR="00DC2DCB" w:rsidRPr="00D02713">
        <w:rPr>
          <w:rFonts w:ascii="Arial" w:hAnsi="Arial" w:cs="Arial"/>
          <w:color w:val="000000" w:themeColor="text1"/>
        </w:rPr>
        <w:t>s</w:t>
      </w:r>
      <w:r w:rsidRPr="00D02713">
        <w:rPr>
          <w:rFonts w:ascii="Arial" w:hAnsi="Arial" w:cs="Arial"/>
          <w:color w:val="000000" w:themeColor="text1"/>
        </w:rPr>
        <w:t xml:space="preserve"> further new alliances and relationships may need to be built in order to strengthen the position of disabled individuals maintaining autonomy within their lives and within society. In contrast to the topic of racism and sexism, </w:t>
      </w:r>
      <w:proofErr w:type="spellStart"/>
      <w:r w:rsidRPr="00D02713">
        <w:rPr>
          <w:rFonts w:ascii="Arial" w:hAnsi="Arial" w:cs="Arial"/>
          <w:color w:val="000000" w:themeColor="text1"/>
        </w:rPr>
        <w:t>disablism</w:t>
      </w:r>
      <w:proofErr w:type="spellEnd"/>
      <w:r w:rsidRPr="00D02713">
        <w:rPr>
          <w:rFonts w:ascii="Arial" w:hAnsi="Arial" w:cs="Arial"/>
          <w:color w:val="000000" w:themeColor="text1"/>
        </w:rPr>
        <w:t xml:space="preserve"> is a major concern that everybody needs to address and everybody needs to involve themselves in so activist movements may eventually enable its eradication.</w:t>
      </w:r>
      <w:r w:rsidR="00CA029F" w:rsidRPr="00D02713">
        <w:rPr>
          <w:rFonts w:ascii="Arial" w:hAnsi="Arial" w:cs="Arial"/>
          <w:color w:val="000000" w:themeColor="text1"/>
        </w:rPr>
        <w:t xml:space="preserve"> </w:t>
      </w:r>
      <w:r w:rsidR="008A4C42" w:rsidRPr="00D02713">
        <w:rPr>
          <w:rFonts w:ascii="Arial" w:hAnsi="Arial" w:cs="Arial"/>
          <w:color w:val="000000" w:themeColor="text1"/>
        </w:rPr>
        <w:t>Furthermore, i</w:t>
      </w:r>
      <w:r w:rsidRPr="00D02713">
        <w:rPr>
          <w:rFonts w:ascii="Arial" w:hAnsi="Arial" w:cs="Arial"/>
          <w:color w:val="000000" w:themeColor="text1"/>
        </w:rPr>
        <w:t xml:space="preserve">t is highly unlikely that the disability rights movement alone can achieve this scale of change that is so urgently needed to drive forward positive change in the lives of disabled people in the UK. Such change will understandably require an essential shift in the attitudes of the British culture and in general society and for the laws to be periodically </w:t>
      </w:r>
      <w:r w:rsidRPr="00D02713">
        <w:rPr>
          <w:rFonts w:ascii="Arial" w:hAnsi="Arial" w:cs="Arial"/>
          <w:color w:val="000000" w:themeColor="text1"/>
        </w:rPr>
        <w:lastRenderedPageBreak/>
        <w:t>addressed and revised. To achieve these outcomes new strategic movements for change going forward may need to include a common ground between disabled and non-disabled individuals, activist movements and charities, various organisations, government leaderships, employers and other key parties</w:t>
      </w:r>
      <w:r w:rsidR="008A4C42" w:rsidRPr="00D02713">
        <w:rPr>
          <w:rFonts w:ascii="Arial" w:hAnsi="Arial" w:cs="Arial"/>
          <w:color w:val="000000" w:themeColor="text1"/>
        </w:rPr>
        <w:t xml:space="preserve"> (Miller, Parker, </w:t>
      </w:r>
      <w:proofErr w:type="spellStart"/>
      <w:r w:rsidR="008A4C42" w:rsidRPr="00D02713">
        <w:rPr>
          <w:rFonts w:ascii="Arial" w:hAnsi="Arial" w:cs="Arial"/>
          <w:color w:val="000000" w:themeColor="text1"/>
        </w:rPr>
        <w:t>Gillison</w:t>
      </w:r>
      <w:proofErr w:type="spellEnd"/>
      <w:r w:rsidR="008A4C42" w:rsidRPr="00D02713">
        <w:rPr>
          <w:rFonts w:ascii="Arial" w:hAnsi="Arial" w:cs="Arial"/>
          <w:color w:val="000000" w:themeColor="text1"/>
        </w:rPr>
        <w:t>, 2004)</w:t>
      </w:r>
      <w:r w:rsidRPr="00D02713">
        <w:rPr>
          <w:rFonts w:ascii="Arial" w:hAnsi="Arial" w:cs="Arial"/>
          <w:color w:val="000000" w:themeColor="text1"/>
        </w:rPr>
        <w:t xml:space="preserve">. </w:t>
      </w:r>
    </w:p>
    <w:p w14:paraId="2B47F37A" w14:textId="77777777" w:rsidR="00E019E1" w:rsidRPr="00D02713" w:rsidRDefault="00E019E1" w:rsidP="000C68B0">
      <w:pPr>
        <w:pStyle w:val="NoSpacing"/>
        <w:spacing w:line="360" w:lineRule="auto"/>
        <w:jc w:val="both"/>
        <w:rPr>
          <w:rFonts w:ascii="Arial" w:hAnsi="Arial" w:cs="Arial"/>
          <w:color w:val="000000" w:themeColor="text1"/>
        </w:rPr>
      </w:pPr>
    </w:p>
    <w:p w14:paraId="5940499B" w14:textId="72366E96" w:rsidR="00E8214D" w:rsidRPr="00D02713" w:rsidRDefault="741004F6" w:rsidP="000C68B0">
      <w:pPr>
        <w:pStyle w:val="NoSpacing"/>
        <w:spacing w:line="360" w:lineRule="auto"/>
        <w:jc w:val="both"/>
        <w:rPr>
          <w:rFonts w:ascii="Arial" w:hAnsi="Arial" w:cs="Arial"/>
          <w:color w:val="000000" w:themeColor="text1"/>
        </w:rPr>
      </w:pPr>
      <w:r w:rsidRPr="00D02713">
        <w:rPr>
          <w:rFonts w:ascii="Arial" w:hAnsi="Arial" w:cs="Arial"/>
          <w:color w:val="000000" w:themeColor="text1"/>
        </w:rPr>
        <w:t xml:space="preserve">The study of </w:t>
      </w:r>
      <w:proofErr w:type="spellStart"/>
      <w:r w:rsidRPr="00D02713">
        <w:rPr>
          <w:rFonts w:ascii="Arial" w:hAnsi="Arial" w:cs="Arial"/>
          <w:color w:val="000000" w:themeColor="text1"/>
        </w:rPr>
        <w:t>disablism</w:t>
      </w:r>
      <w:proofErr w:type="spellEnd"/>
      <w:r w:rsidRPr="00D02713">
        <w:rPr>
          <w:rFonts w:ascii="Arial" w:hAnsi="Arial" w:cs="Arial"/>
          <w:color w:val="000000" w:themeColor="text1"/>
        </w:rPr>
        <w:t xml:space="preserve"> became more apparent at the end of the 20</w:t>
      </w:r>
      <w:r w:rsidRPr="00D02713">
        <w:rPr>
          <w:rFonts w:ascii="Arial" w:hAnsi="Arial" w:cs="Arial"/>
          <w:color w:val="000000" w:themeColor="text1"/>
          <w:vertAlign w:val="superscript"/>
        </w:rPr>
        <w:t>th</w:t>
      </w:r>
      <w:r w:rsidRPr="00D02713">
        <w:rPr>
          <w:rFonts w:ascii="Arial" w:hAnsi="Arial" w:cs="Arial"/>
          <w:color w:val="000000" w:themeColor="text1"/>
        </w:rPr>
        <w:t xml:space="preserve"> century. Activists primarily those with a disability fought for social recognition, </w:t>
      </w:r>
      <w:r w:rsidR="008A4C42" w:rsidRPr="00D02713">
        <w:rPr>
          <w:rFonts w:ascii="Arial" w:hAnsi="Arial" w:cs="Arial"/>
          <w:color w:val="000000" w:themeColor="text1"/>
        </w:rPr>
        <w:t>implored</w:t>
      </w:r>
      <w:r w:rsidRPr="00D02713">
        <w:rPr>
          <w:rFonts w:ascii="Arial" w:hAnsi="Arial" w:cs="Arial"/>
          <w:color w:val="000000" w:themeColor="text1"/>
        </w:rPr>
        <w:t xml:space="preserve"> to be represented culturally and </w:t>
      </w:r>
      <w:r w:rsidR="00CA029F" w:rsidRPr="00D02713">
        <w:rPr>
          <w:rFonts w:ascii="Arial" w:hAnsi="Arial" w:cs="Arial"/>
          <w:color w:val="000000" w:themeColor="text1"/>
        </w:rPr>
        <w:t>demanded</w:t>
      </w:r>
      <w:r w:rsidRPr="00D02713">
        <w:rPr>
          <w:rFonts w:ascii="Arial" w:hAnsi="Arial" w:cs="Arial"/>
          <w:color w:val="000000" w:themeColor="text1"/>
        </w:rPr>
        <w:t xml:space="preserve"> for participation and inclusiveness in the field of politics. </w:t>
      </w:r>
      <w:proofErr w:type="spellStart"/>
      <w:r w:rsidRPr="00D02713">
        <w:rPr>
          <w:rFonts w:ascii="Arial" w:hAnsi="Arial" w:cs="Arial"/>
          <w:color w:val="000000" w:themeColor="text1"/>
        </w:rPr>
        <w:t>Disablism</w:t>
      </w:r>
      <w:proofErr w:type="spellEnd"/>
      <w:r w:rsidRPr="00D02713">
        <w:rPr>
          <w:rFonts w:ascii="Arial" w:hAnsi="Arial" w:cs="Arial"/>
          <w:color w:val="000000" w:themeColor="text1"/>
        </w:rPr>
        <w:t xml:space="preserve"> and its </w:t>
      </w:r>
      <w:r w:rsidR="008A4C42" w:rsidRPr="00D02713">
        <w:rPr>
          <w:rFonts w:ascii="Arial" w:hAnsi="Arial" w:cs="Arial"/>
          <w:color w:val="000000" w:themeColor="text1"/>
        </w:rPr>
        <w:t>scholars</w:t>
      </w:r>
      <w:r w:rsidRPr="00D02713">
        <w:rPr>
          <w:rFonts w:ascii="Arial" w:hAnsi="Arial" w:cs="Arial"/>
          <w:color w:val="000000" w:themeColor="text1"/>
        </w:rPr>
        <w:t xml:space="preserve"> responded with </w:t>
      </w:r>
      <w:r w:rsidR="008A4C42" w:rsidRPr="00D02713">
        <w:rPr>
          <w:rFonts w:ascii="Arial" w:hAnsi="Arial" w:cs="Arial"/>
          <w:color w:val="000000" w:themeColor="text1"/>
        </w:rPr>
        <w:t xml:space="preserve">studies of </w:t>
      </w:r>
      <w:r w:rsidRPr="00D02713">
        <w:rPr>
          <w:rFonts w:ascii="Arial" w:hAnsi="Arial" w:cs="Arial"/>
          <w:color w:val="000000" w:themeColor="text1"/>
        </w:rPr>
        <w:t xml:space="preserve">theory as awareness and consciousness </w:t>
      </w:r>
      <w:r w:rsidR="008A4C42" w:rsidRPr="00D02713">
        <w:rPr>
          <w:rFonts w:ascii="Arial" w:hAnsi="Arial" w:cs="Arial"/>
          <w:color w:val="000000" w:themeColor="text1"/>
        </w:rPr>
        <w:t>focused on the topic was</w:t>
      </w:r>
      <w:r w:rsidRPr="00D02713">
        <w:rPr>
          <w:rFonts w:ascii="Arial" w:hAnsi="Arial" w:cs="Arial"/>
          <w:color w:val="000000" w:themeColor="text1"/>
        </w:rPr>
        <w:t xml:space="preserve"> raised. Scholars can now reflect back on 30 years of knowledgeable and political progressive practices that have refocused disability studies. There are multiple theoretical predilections that could be unravelled, disability theory stems from the viewpoint that disability is a socioeconomic and cultural problem rather than a psychological or medical problem. When looking at the medical model this is normatively where disability would be recognised through the lens of medicalisation: the process where the focus looks at how individuals with disabilities are categorised and placed under the medical establishment through the process of looking for a cure or management of the disability</w:t>
      </w:r>
      <w:r w:rsidR="008A4C42" w:rsidRPr="00D02713">
        <w:rPr>
          <w:rFonts w:ascii="Arial" w:hAnsi="Arial" w:cs="Arial"/>
          <w:color w:val="000000" w:themeColor="text1"/>
        </w:rPr>
        <w:t xml:space="preserve"> (Sullivan, 1991)</w:t>
      </w:r>
      <w:r w:rsidRPr="00D02713">
        <w:rPr>
          <w:rFonts w:ascii="Arial" w:hAnsi="Arial" w:cs="Arial"/>
          <w:color w:val="000000" w:themeColor="text1"/>
        </w:rPr>
        <w:t xml:space="preserve">. This could be argued that medicalisation doesn’t limit the way of thinking about disability, making decisions are complex and categorised when looking at the risk of impairment: physical, cognitive and sensory. The majority of people are plunged into the morass of ableism, so not all individuals experience </w:t>
      </w:r>
      <w:proofErr w:type="spellStart"/>
      <w:r w:rsidRPr="00D02713">
        <w:rPr>
          <w:rFonts w:ascii="Arial" w:hAnsi="Arial" w:cs="Arial"/>
          <w:color w:val="000000" w:themeColor="text1"/>
        </w:rPr>
        <w:t>disablism</w:t>
      </w:r>
      <w:proofErr w:type="spellEnd"/>
      <w:r w:rsidRPr="00D02713">
        <w:rPr>
          <w:rFonts w:ascii="Arial" w:hAnsi="Arial" w:cs="Arial"/>
          <w:color w:val="000000" w:themeColor="text1"/>
        </w:rPr>
        <w:t xml:space="preserve">. </w:t>
      </w:r>
    </w:p>
    <w:p w14:paraId="1254AF41" w14:textId="77777777" w:rsidR="0004358D" w:rsidRPr="00D02713" w:rsidRDefault="0004358D" w:rsidP="000C68B0">
      <w:pPr>
        <w:pStyle w:val="NoSpacing"/>
        <w:spacing w:line="360" w:lineRule="auto"/>
        <w:jc w:val="both"/>
        <w:rPr>
          <w:rFonts w:ascii="Arial" w:hAnsi="Arial" w:cs="Arial"/>
          <w:color w:val="000000" w:themeColor="text1"/>
        </w:rPr>
      </w:pPr>
    </w:p>
    <w:p w14:paraId="43CFDF75" w14:textId="3342AC6C" w:rsidR="00E8214D" w:rsidRPr="00D02713" w:rsidRDefault="741004F6" w:rsidP="000C68B0">
      <w:pPr>
        <w:pStyle w:val="NoSpacing"/>
        <w:spacing w:line="360" w:lineRule="auto"/>
        <w:jc w:val="both"/>
        <w:rPr>
          <w:rFonts w:ascii="Arial" w:hAnsi="Arial" w:cs="Arial"/>
          <w:color w:val="000000" w:themeColor="text1"/>
        </w:rPr>
      </w:pPr>
      <w:r w:rsidRPr="00D02713">
        <w:rPr>
          <w:rFonts w:ascii="Arial" w:hAnsi="Arial" w:cs="Arial"/>
          <w:color w:val="000000" w:themeColor="text1"/>
        </w:rPr>
        <w:t>Poverty can also be seen as a way of disabling an individual but is too often dismissed as a consequence of structural inequality. To be disabled and poor individuals are often labelled and deemed to be an underclass within society</w:t>
      </w:r>
      <w:r w:rsidR="00EF78F8">
        <w:rPr>
          <w:rFonts w:ascii="Arial" w:hAnsi="Arial" w:cs="Arial"/>
          <w:color w:val="000000" w:themeColor="text1"/>
        </w:rPr>
        <w:t xml:space="preserve"> (</w:t>
      </w:r>
      <w:proofErr w:type="spellStart"/>
      <w:r w:rsidR="00EF78F8">
        <w:rPr>
          <w:rFonts w:ascii="Arial" w:hAnsi="Arial" w:cs="Arial"/>
          <w:color w:val="000000" w:themeColor="text1"/>
        </w:rPr>
        <w:t>Roulstone</w:t>
      </w:r>
      <w:proofErr w:type="spellEnd"/>
      <w:r w:rsidR="00EF78F8">
        <w:rPr>
          <w:rFonts w:ascii="Arial" w:hAnsi="Arial" w:cs="Arial"/>
          <w:color w:val="000000" w:themeColor="text1"/>
        </w:rPr>
        <w:t>, 2000).</w:t>
      </w:r>
      <w:r w:rsidRPr="00D02713">
        <w:rPr>
          <w:rFonts w:ascii="Arial" w:hAnsi="Arial" w:cs="Arial"/>
          <w:color w:val="FF0000"/>
        </w:rPr>
        <w:t xml:space="preserve"> </w:t>
      </w:r>
      <w:proofErr w:type="spellStart"/>
      <w:r w:rsidRPr="00D02713">
        <w:rPr>
          <w:rFonts w:ascii="Arial" w:hAnsi="Arial" w:cs="Arial"/>
          <w:color w:val="000000" w:themeColor="text1"/>
        </w:rPr>
        <w:t>Disablism</w:t>
      </w:r>
      <w:proofErr w:type="spellEnd"/>
      <w:r w:rsidRPr="00D02713">
        <w:rPr>
          <w:rFonts w:ascii="Arial" w:hAnsi="Arial" w:cs="Arial"/>
          <w:color w:val="000000" w:themeColor="text1"/>
        </w:rPr>
        <w:t xml:space="preserve"> affectively symbolises a whole variety of emotions from indignity, mistrust, fear of the unknown, anxiety, hatefulness to a mixture of joy, pride, courage and love. Psycho-emotional modes of production could be related to cultural and political defects of the capital. To decrease psycho-emotional </w:t>
      </w:r>
      <w:proofErr w:type="spellStart"/>
      <w:r w:rsidRPr="00D02713">
        <w:rPr>
          <w:rFonts w:ascii="Arial" w:hAnsi="Arial" w:cs="Arial"/>
          <w:color w:val="000000" w:themeColor="text1"/>
        </w:rPr>
        <w:t>disablism</w:t>
      </w:r>
      <w:proofErr w:type="spellEnd"/>
      <w:r w:rsidRPr="00D02713">
        <w:rPr>
          <w:rFonts w:ascii="Arial" w:hAnsi="Arial" w:cs="Arial"/>
          <w:color w:val="000000" w:themeColor="text1"/>
        </w:rPr>
        <w:t xml:space="preserve"> cultural outlays would need to be ignored and challenged.</w:t>
      </w:r>
      <w:r w:rsidR="00DD4CAD" w:rsidRPr="00D02713">
        <w:rPr>
          <w:rFonts w:ascii="Arial" w:hAnsi="Arial" w:cs="Arial"/>
          <w:color w:val="000000" w:themeColor="text1"/>
        </w:rPr>
        <w:t xml:space="preserve"> </w:t>
      </w:r>
      <w:r w:rsidRPr="00D02713">
        <w:rPr>
          <w:rFonts w:ascii="Arial" w:hAnsi="Arial" w:cs="Arial"/>
          <w:color w:val="000000" w:themeColor="text1"/>
        </w:rPr>
        <w:t>It</w:t>
      </w:r>
      <w:r w:rsidR="00E23F68" w:rsidRPr="00D02713">
        <w:rPr>
          <w:rFonts w:ascii="Arial" w:hAnsi="Arial" w:cs="Arial"/>
          <w:color w:val="000000" w:themeColor="text1"/>
        </w:rPr>
        <w:t xml:space="preserve"> is</w:t>
      </w:r>
      <w:r w:rsidRPr="00D02713">
        <w:rPr>
          <w:rFonts w:ascii="Arial" w:hAnsi="Arial" w:cs="Arial"/>
          <w:color w:val="000000" w:themeColor="text1"/>
        </w:rPr>
        <w:t xml:space="preserve"> important to keep a healthy relationship between the self and the Other, this can relate to the theory of the Othering. In the </w:t>
      </w:r>
      <w:r w:rsidRPr="00D02713">
        <w:rPr>
          <w:rFonts w:ascii="Arial" w:hAnsi="Arial" w:cs="Arial"/>
          <w:color w:val="000000" w:themeColor="text1"/>
        </w:rPr>
        <w:lastRenderedPageBreak/>
        <w:t>same way much of what forms disabling cultural practice is the reliance of distinction between individuals Othering themselves (Goodley, 2014).</w:t>
      </w:r>
    </w:p>
    <w:p w14:paraId="5F66E20F" w14:textId="77777777" w:rsidR="00627DFE" w:rsidRPr="00D02713" w:rsidRDefault="00627DFE" w:rsidP="000C68B0">
      <w:pPr>
        <w:pStyle w:val="NoSpacing"/>
        <w:spacing w:line="360" w:lineRule="auto"/>
        <w:jc w:val="both"/>
        <w:rPr>
          <w:rFonts w:ascii="Arial" w:hAnsi="Arial" w:cs="Arial"/>
          <w:color w:val="000000" w:themeColor="text1"/>
        </w:rPr>
      </w:pPr>
    </w:p>
    <w:p w14:paraId="28642A20" w14:textId="4FF74BD9" w:rsidR="00627DFE" w:rsidRPr="00D02713" w:rsidRDefault="00637697" w:rsidP="000C68B0">
      <w:pPr>
        <w:pStyle w:val="NoSpacing"/>
        <w:spacing w:line="360" w:lineRule="auto"/>
        <w:jc w:val="both"/>
        <w:rPr>
          <w:rFonts w:ascii="Arial" w:eastAsia="Times New Roman" w:hAnsi="Arial" w:cs="Arial"/>
          <w:color w:val="000000" w:themeColor="text1"/>
        </w:rPr>
      </w:pPr>
      <w:r w:rsidRPr="00D02713">
        <w:rPr>
          <w:rFonts w:ascii="Arial" w:eastAsia="Times New Roman" w:hAnsi="Arial" w:cs="Arial"/>
          <w:color w:val="000000" w:themeColor="text1"/>
        </w:rPr>
        <w:t xml:space="preserve">When looking </w:t>
      </w:r>
      <w:r w:rsidR="741004F6" w:rsidRPr="00D02713">
        <w:rPr>
          <w:rFonts w:ascii="Arial" w:eastAsia="Times New Roman" w:hAnsi="Arial" w:cs="Arial"/>
          <w:color w:val="000000" w:themeColor="text1"/>
        </w:rPr>
        <w:t xml:space="preserve">at </w:t>
      </w:r>
      <w:proofErr w:type="spellStart"/>
      <w:r w:rsidR="741004F6" w:rsidRPr="00D02713">
        <w:rPr>
          <w:rFonts w:ascii="Arial" w:eastAsia="Times New Roman" w:hAnsi="Arial" w:cs="Arial"/>
          <w:color w:val="000000" w:themeColor="text1"/>
        </w:rPr>
        <w:t>disablism</w:t>
      </w:r>
      <w:proofErr w:type="spellEnd"/>
      <w:r w:rsidR="741004F6" w:rsidRPr="00D02713">
        <w:rPr>
          <w:rFonts w:ascii="Arial" w:eastAsia="Times New Roman" w:hAnsi="Arial" w:cs="Arial"/>
          <w:color w:val="000000" w:themeColor="text1"/>
        </w:rPr>
        <w:t xml:space="preserve"> through adopting a </w:t>
      </w:r>
      <w:r w:rsidR="00D02713" w:rsidRPr="00D02713">
        <w:rPr>
          <w:rFonts w:ascii="Arial" w:eastAsia="Times New Roman" w:hAnsi="Arial" w:cs="Arial"/>
          <w:color w:val="000000" w:themeColor="text1"/>
        </w:rPr>
        <w:t>feminist theoretical lens disabled wom</w:t>
      </w:r>
      <w:r w:rsidR="00E517AC">
        <w:rPr>
          <w:rFonts w:ascii="Arial" w:eastAsia="Times New Roman" w:hAnsi="Arial" w:cs="Arial"/>
          <w:color w:val="000000" w:themeColor="text1"/>
        </w:rPr>
        <w:t>e</w:t>
      </w:r>
      <w:r w:rsidR="00D02713" w:rsidRPr="00D02713">
        <w:rPr>
          <w:rFonts w:ascii="Arial" w:eastAsia="Times New Roman" w:hAnsi="Arial" w:cs="Arial"/>
          <w:color w:val="000000" w:themeColor="text1"/>
        </w:rPr>
        <w:t>n</w:t>
      </w:r>
      <w:r w:rsidR="741004F6" w:rsidRPr="00D02713">
        <w:rPr>
          <w:rFonts w:ascii="Arial" w:eastAsia="Times New Roman" w:hAnsi="Arial" w:cs="Arial"/>
          <w:color w:val="000000" w:themeColor="text1"/>
        </w:rPr>
        <w:t xml:space="preserve"> are at a higher risk from others of being abused (Nixon, 2009</w:t>
      </w:r>
      <w:r w:rsidRPr="00D02713">
        <w:rPr>
          <w:rFonts w:ascii="Arial" w:eastAsia="Times New Roman" w:hAnsi="Arial" w:cs="Arial"/>
          <w:color w:val="000000" w:themeColor="text1"/>
        </w:rPr>
        <w:t xml:space="preserve">; </w:t>
      </w:r>
      <w:r w:rsidR="741004F6" w:rsidRPr="00D02713">
        <w:rPr>
          <w:rFonts w:ascii="Arial" w:eastAsia="Times New Roman" w:hAnsi="Arial" w:cs="Arial"/>
          <w:color w:val="000000" w:themeColor="text1"/>
        </w:rPr>
        <w:t xml:space="preserve">Ballan and </w:t>
      </w:r>
      <w:proofErr w:type="spellStart"/>
      <w:r w:rsidR="741004F6" w:rsidRPr="00D02713">
        <w:rPr>
          <w:rFonts w:ascii="Arial" w:eastAsia="Times New Roman" w:hAnsi="Arial" w:cs="Arial"/>
          <w:color w:val="000000" w:themeColor="text1"/>
        </w:rPr>
        <w:t>Freyer</w:t>
      </w:r>
      <w:proofErr w:type="spellEnd"/>
      <w:r w:rsidR="741004F6" w:rsidRPr="00D02713">
        <w:rPr>
          <w:rFonts w:ascii="Arial" w:eastAsia="Times New Roman" w:hAnsi="Arial" w:cs="Arial"/>
          <w:color w:val="000000" w:themeColor="text1"/>
        </w:rPr>
        <w:t>, 2012).</w:t>
      </w:r>
      <w:r w:rsidR="00EA7063">
        <w:rPr>
          <w:rFonts w:ascii="Arial" w:eastAsia="Times New Roman" w:hAnsi="Arial" w:cs="Arial"/>
          <w:color w:val="000000" w:themeColor="text1"/>
        </w:rPr>
        <w:t xml:space="preserve"> Wome</w:t>
      </w:r>
      <w:r w:rsidR="741004F6" w:rsidRPr="00D02713">
        <w:rPr>
          <w:rFonts w:ascii="Arial" w:eastAsia="Times New Roman" w:hAnsi="Arial" w:cs="Arial"/>
          <w:color w:val="000000" w:themeColor="text1"/>
        </w:rPr>
        <w:t>n with a disability experience social oppression and endure domestic violence a result of their gender and the elements of their disability that confines them (Mays, 2006). There are many current factors that can be seen to put wom</w:t>
      </w:r>
      <w:r w:rsidR="00741E13" w:rsidRPr="00D02713">
        <w:rPr>
          <w:rFonts w:ascii="Arial" w:eastAsia="Times New Roman" w:hAnsi="Arial" w:cs="Arial"/>
          <w:color w:val="000000" w:themeColor="text1"/>
        </w:rPr>
        <w:t>e</w:t>
      </w:r>
      <w:r w:rsidR="741004F6" w:rsidRPr="00D02713">
        <w:rPr>
          <w:rFonts w:ascii="Arial" w:eastAsia="Times New Roman" w:hAnsi="Arial" w:cs="Arial"/>
          <w:color w:val="000000" w:themeColor="text1"/>
        </w:rPr>
        <w:t xml:space="preserve">n at a higher risk of vulnerability and experience violent outcomes. Mays (2006) highlights that gender and poverty should be explored to compare any relation to </w:t>
      </w:r>
      <w:proofErr w:type="spellStart"/>
      <w:r w:rsidR="741004F6" w:rsidRPr="00D02713">
        <w:rPr>
          <w:rFonts w:ascii="Arial" w:eastAsia="Times New Roman" w:hAnsi="Arial" w:cs="Arial"/>
          <w:color w:val="000000" w:themeColor="text1"/>
        </w:rPr>
        <w:t>disablism</w:t>
      </w:r>
      <w:proofErr w:type="spellEnd"/>
      <w:r w:rsidR="741004F6" w:rsidRPr="00D02713">
        <w:rPr>
          <w:rFonts w:ascii="Arial" w:eastAsia="Times New Roman" w:hAnsi="Arial" w:cs="Arial"/>
          <w:color w:val="000000" w:themeColor="text1"/>
        </w:rPr>
        <w:t xml:space="preserve"> and the violence against women with a disability. </w:t>
      </w:r>
    </w:p>
    <w:p w14:paraId="25B0D363" w14:textId="77777777" w:rsidR="00627DFE" w:rsidRPr="00D02713" w:rsidRDefault="00627DFE" w:rsidP="000C68B0">
      <w:pPr>
        <w:pStyle w:val="NoSpacing"/>
        <w:spacing w:line="360" w:lineRule="auto"/>
        <w:jc w:val="both"/>
        <w:rPr>
          <w:rFonts w:ascii="Arial" w:eastAsia="Times New Roman" w:hAnsi="Arial" w:cs="Arial"/>
          <w:color w:val="000000" w:themeColor="text1"/>
        </w:rPr>
      </w:pPr>
    </w:p>
    <w:p w14:paraId="7941388C" w14:textId="0988A55B" w:rsidR="009507EF" w:rsidRPr="00D02713" w:rsidRDefault="741004F6" w:rsidP="000C68B0">
      <w:pPr>
        <w:pStyle w:val="NoSpacing"/>
        <w:spacing w:line="360" w:lineRule="auto"/>
        <w:jc w:val="both"/>
        <w:rPr>
          <w:rFonts w:ascii="Arial" w:hAnsi="Arial" w:cs="Arial"/>
          <w:color w:val="000000" w:themeColor="text1"/>
        </w:rPr>
      </w:pPr>
      <w:r w:rsidRPr="00D02713">
        <w:rPr>
          <w:rFonts w:ascii="Arial" w:hAnsi="Arial" w:cs="Arial"/>
          <w:color w:val="000000" w:themeColor="text1"/>
        </w:rPr>
        <w:t xml:space="preserve">‘Valuing people’ was a strategy launched in 2001 by the UK Government. The strategy was reinforced under the Human Rights Act 1998 and the Disability Act 1995. The intention was to develop ways of services coming together in the form of </w:t>
      </w:r>
      <w:r w:rsidR="0097541F" w:rsidRPr="00D02713">
        <w:rPr>
          <w:rFonts w:ascii="Arial" w:hAnsi="Arial" w:cs="Arial"/>
          <w:color w:val="000000" w:themeColor="text1"/>
        </w:rPr>
        <w:t xml:space="preserve">a </w:t>
      </w:r>
      <w:r w:rsidRPr="00D02713">
        <w:rPr>
          <w:rFonts w:ascii="Arial" w:hAnsi="Arial" w:cs="Arial"/>
          <w:color w:val="000000" w:themeColor="text1"/>
        </w:rPr>
        <w:t xml:space="preserve">multi-agency approach with the intention of working towards meeting the needs of individuals with disabilities (Walter-Brice, Cox, Priest and Thompson, 2012). </w:t>
      </w:r>
      <w:r w:rsidR="00EA7063">
        <w:rPr>
          <w:rFonts w:ascii="Arial" w:hAnsi="Arial" w:cs="Arial"/>
          <w:color w:val="000000" w:themeColor="text1"/>
        </w:rPr>
        <w:t>W</w:t>
      </w:r>
      <w:r w:rsidR="001B6987" w:rsidRPr="00D02713">
        <w:rPr>
          <w:rFonts w:ascii="Arial" w:hAnsi="Arial" w:cs="Arial"/>
          <w:color w:val="000000" w:themeColor="text1"/>
        </w:rPr>
        <w:t>omen’s</w:t>
      </w:r>
      <w:r w:rsidR="00637697" w:rsidRPr="00D02713">
        <w:rPr>
          <w:rFonts w:ascii="Arial" w:hAnsi="Arial" w:cs="Arial"/>
          <w:color w:val="000000" w:themeColor="text1"/>
        </w:rPr>
        <w:t xml:space="preserve"> s</w:t>
      </w:r>
      <w:r w:rsidRPr="00D02713">
        <w:rPr>
          <w:rFonts w:ascii="Arial" w:hAnsi="Arial" w:cs="Arial"/>
          <w:color w:val="000000" w:themeColor="text1"/>
        </w:rPr>
        <w:t>tudies indicate that disabled wom</w:t>
      </w:r>
      <w:r w:rsidR="00BA788A" w:rsidRPr="00D02713">
        <w:rPr>
          <w:rFonts w:ascii="Arial" w:hAnsi="Arial" w:cs="Arial"/>
          <w:color w:val="000000" w:themeColor="text1"/>
        </w:rPr>
        <w:t>e</w:t>
      </w:r>
      <w:r w:rsidRPr="00D02713">
        <w:rPr>
          <w:rFonts w:ascii="Arial" w:hAnsi="Arial" w:cs="Arial"/>
          <w:color w:val="000000" w:themeColor="text1"/>
        </w:rPr>
        <w:t>n who have lived with abusive partners have stayed in domestic relationships because the services they looked to for help either denied them services or the alternative options offered where unsuitable to their</w:t>
      </w:r>
      <w:r w:rsidR="00D22DD0" w:rsidRPr="00D02713">
        <w:rPr>
          <w:rFonts w:ascii="Arial" w:hAnsi="Arial" w:cs="Arial"/>
          <w:color w:val="000000" w:themeColor="text1"/>
        </w:rPr>
        <w:t xml:space="preserve"> well-being</w:t>
      </w:r>
      <w:r w:rsidRPr="00D02713">
        <w:rPr>
          <w:rFonts w:ascii="Arial" w:hAnsi="Arial" w:cs="Arial"/>
          <w:color w:val="000000" w:themeColor="text1"/>
        </w:rPr>
        <w:t>. Wom</w:t>
      </w:r>
      <w:r w:rsidR="00526FB3" w:rsidRPr="00D02713">
        <w:rPr>
          <w:rFonts w:ascii="Arial" w:hAnsi="Arial" w:cs="Arial"/>
          <w:color w:val="000000" w:themeColor="text1"/>
        </w:rPr>
        <w:t>e</w:t>
      </w:r>
      <w:r w:rsidRPr="00D02713">
        <w:rPr>
          <w:rFonts w:ascii="Arial" w:hAnsi="Arial" w:cs="Arial"/>
          <w:color w:val="000000" w:themeColor="text1"/>
        </w:rPr>
        <w:t xml:space="preserve">n then have had to internalise oppression and endure such abuse due to the failings and lack of support from the service provisions, that in itself can have a negative decline in a person’s psycho-emotional state and </w:t>
      </w:r>
      <w:r w:rsidR="007C71EA" w:rsidRPr="00D02713">
        <w:rPr>
          <w:rFonts w:ascii="Arial" w:hAnsi="Arial" w:cs="Arial"/>
          <w:color w:val="000000" w:themeColor="text1"/>
        </w:rPr>
        <w:t xml:space="preserve">holistic </w:t>
      </w:r>
      <w:r w:rsidRPr="00D02713">
        <w:rPr>
          <w:rFonts w:ascii="Arial" w:hAnsi="Arial" w:cs="Arial"/>
          <w:color w:val="000000" w:themeColor="text1"/>
        </w:rPr>
        <w:t xml:space="preserve">well-being. The ‘valuing people’ service provision offered services such as advocacy, therapy programmes and an empowerment group </w:t>
      </w:r>
      <w:r w:rsidR="00A01E29" w:rsidRPr="00D02713">
        <w:rPr>
          <w:rFonts w:ascii="Arial" w:hAnsi="Arial" w:cs="Arial"/>
          <w:color w:val="000000" w:themeColor="text1"/>
        </w:rPr>
        <w:t xml:space="preserve">that </w:t>
      </w:r>
      <w:r w:rsidRPr="00D02713">
        <w:rPr>
          <w:rFonts w:ascii="Arial" w:hAnsi="Arial" w:cs="Arial"/>
          <w:color w:val="000000" w:themeColor="text1"/>
        </w:rPr>
        <w:t>was formed by feminist outlooks.</w:t>
      </w:r>
    </w:p>
    <w:p w14:paraId="51034FAF" w14:textId="77777777" w:rsidR="00637697" w:rsidRPr="00D02713" w:rsidRDefault="00637697" w:rsidP="000C68B0">
      <w:pPr>
        <w:pStyle w:val="NoSpacing"/>
        <w:spacing w:line="360" w:lineRule="auto"/>
        <w:jc w:val="both"/>
        <w:rPr>
          <w:rFonts w:ascii="Arial" w:hAnsi="Arial" w:cs="Arial"/>
          <w:color w:val="000000" w:themeColor="text1"/>
        </w:rPr>
      </w:pPr>
    </w:p>
    <w:p w14:paraId="5623504A" w14:textId="0C386D8B" w:rsidR="009507EF" w:rsidRPr="00D02713" w:rsidRDefault="741004F6" w:rsidP="000C68B0">
      <w:pPr>
        <w:pStyle w:val="NoSpacing"/>
        <w:spacing w:line="360" w:lineRule="auto"/>
        <w:jc w:val="both"/>
        <w:rPr>
          <w:rFonts w:ascii="Arial" w:hAnsi="Arial" w:cs="Arial"/>
          <w:color w:val="000000" w:themeColor="text1"/>
        </w:rPr>
      </w:pPr>
      <w:r w:rsidRPr="00D02713">
        <w:rPr>
          <w:rFonts w:ascii="Arial" w:hAnsi="Arial" w:cs="Arial"/>
          <w:color w:val="000000" w:themeColor="text1"/>
        </w:rPr>
        <w:t xml:space="preserve">Information found from a United Nation Population Fund report, written by Kaur and Garg (2008), reveals how two out of three married women in India had experienced domestic abuse. This type of violence kills and disables many women between the ages of 15 and upwards, not only does it cause physical injury, it also weakens socioeconomic, psychological, emotional well-being of the victims, the culprit and society all together. </w:t>
      </w:r>
      <w:r w:rsidR="00FC3348">
        <w:rPr>
          <w:rFonts w:ascii="Arial" w:hAnsi="Arial" w:cs="Arial"/>
          <w:color w:val="000000" w:themeColor="text1"/>
        </w:rPr>
        <w:t>Domestic violence leaves a</w:t>
      </w:r>
      <w:r w:rsidRPr="00D02713">
        <w:rPr>
          <w:rFonts w:ascii="Arial" w:hAnsi="Arial" w:cs="Arial"/>
          <w:color w:val="000000" w:themeColor="text1"/>
        </w:rPr>
        <w:t xml:space="preserve"> negative impact on the health of a wom</w:t>
      </w:r>
      <w:r w:rsidR="004B7BA4" w:rsidRPr="00D02713">
        <w:rPr>
          <w:rFonts w:ascii="Arial" w:hAnsi="Arial" w:cs="Arial"/>
          <w:color w:val="000000" w:themeColor="text1"/>
        </w:rPr>
        <w:t>a</w:t>
      </w:r>
      <w:r w:rsidRPr="00D02713">
        <w:rPr>
          <w:rFonts w:ascii="Arial" w:hAnsi="Arial" w:cs="Arial"/>
          <w:color w:val="000000" w:themeColor="text1"/>
        </w:rPr>
        <w:t xml:space="preserve">n, it has serious </w:t>
      </w:r>
      <w:r w:rsidR="00FC3348">
        <w:rPr>
          <w:rFonts w:ascii="Arial" w:hAnsi="Arial" w:cs="Arial"/>
          <w:color w:val="000000" w:themeColor="text1"/>
        </w:rPr>
        <w:t xml:space="preserve">repercussions </w:t>
      </w:r>
      <w:r w:rsidRPr="00D02713">
        <w:rPr>
          <w:rFonts w:ascii="Arial" w:hAnsi="Arial" w:cs="Arial"/>
          <w:color w:val="000000" w:themeColor="text1"/>
        </w:rPr>
        <w:t xml:space="preserve">such as a decline in mental and physical </w:t>
      </w:r>
      <w:r w:rsidR="00FC3348">
        <w:rPr>
          <w:rFonts w:ascii="Arial" w:hAnsi="Arial" w:cs="Arial"/>
          <w:color w:val="000000" w:themeColor="text1"/>
        </w:rPr>
        <w:t>well-being</w:t>
      </w:r>
      <w:r w:rsidRPr="00D02713">
        <w:rPr>
          <w:rFonts w:ascii="Arial" w:hAnsi="Arial" w:cs="Arial"/>
          <w:color w:val="000000" w:themeColor="text1"/>
        </w:rPr>
        <w:t xml:space="preserve">, including </w:t>
      </w:r>
      <w:r w:rsidR="00FC3348">
        <w:rPr>
          <w:rFonts w:ascii="Arial" w:hAnsi="Arial" w:cs="Arial"/>
          <w:color w:val="000000" w:themeColor="text1"/>
        </w:rPr>
        <w:t xml:space="preserve">their </w:t>
      </w:r>
      <w:bookmarkStart w:id="0" w:name="_GoBack"/>
      <w:bookmarkEnd w:id="0"/>
      <w:r w:rsidRPr="00D02713">
        <w:rPr>
          <w:rFonts w:ascii="Arial" w:hAnsi="Arial" w:cs="Arial"/>
          <w:color w:val="000000" w:themeColor="text1"/>
        </w:rPr>
        <w:t xml:space="preserve">sexual and reproductive health. </w:t>
      </w:r>
      <w:r w:rsidR="00362C73" w:rsidRPr="00D02713">
        <w:rPr>
          <w:rFonts w:ascii="Arial" w:hAnsi="Arial" w:cs="Arial"/>
          <w:color w:val="000000" w:themeColor="text1"/>
        </w:rPr>
        <w:t>These types of injuries</w:t>
      </w:r>
      <w:r w:rsidRPr="00D02713">
        <w:rPr>
          <w:rFonts w:ascii="Arial" w:hAnsi="Arial" w:cs="Arial"/>
          <w:color w:val="000000" w:themeColor="text1"/>
        </w:rPr>
        <w:t xml:space="preserve"> can lead </w:t>
      </w:r>
      <w:r w:rsidRPr="00D02713">
        <w:rPr>
          <w:rFonts w:ascii="Arial" w:hAnsi="Arial" w:cs="Arial"/>
          <w:color w:val="000000" w:themeColor="text1"/>
        </w:rPr>
        <w:lastRenderedPageBreak/>
        <w:t>to gynaecological issues, temporary or permanent disabilities, severe depression and in the worst scenario it can lead to suicide. Kaur and Garg (2008, p.73-77) reported:</w:t>
      </w:r>
    </w:p>
    <w:p w14:paraId="7C067450" w14:textId="49C49635" w:rsidR="00E875D5" w:rsidRPr="00D02713" w:rsidRDefault="741004F6" w:rsidP="00F5705E">
      <w:pPr>
        <w:pStyle w:val="NormalWeb"/>
        <w:shd w:val="clear" w:color="auto" w:fill="FFFFFF" w:themeFill="background1"/>
        <w:spacing w:before="166" w:beforeAutospacing="0" w:after="166" w:afterAutospacing="0"/>
        <w:ind w:left="720" w:right="680"/>
        <w:jc w:val="both"/>
        <w:rPr>
          <w:rFonts w:ascii="Arial" w:hAnsi="Arial" w:cs="Arial"/>
          <w:color w:val="000000" w:themeColor="text1"/>
        </w:rPr>
      </w:pPr>
      <w:r w:rsidRPr="00D02713">
        <w:rPr>
          <w:rFonts w:ascii="Arial" w:hAnsi="Arial" w:cs="Arial"/>
          <w:color w:val="000000" w:themeColor="text1"/>
        </w:rPr>
        <w:t xml:space="preserve">Many forms of verbal and psychological abuse appear relatively harmless at first, but expand and grow more menacing over time, sometimes gradually and subtly. As victims adapt to abusive </w:t>
      </w:r>
      <w:proofErr w:type="spellStart"/>
      <w:r w:rsidRPr="00D02713">
        <w:rPr>
          <w:rFonts w:ascii="Arial" w:hAnsi="Arial" w:cs="Arial"/>
          <w:color w:val="000000" w:themeColor="text1"/>
        </w:rPr>
        <w:t>behavior</w:t>
      </w:r>
      <w:proofErr w:type="spellEnd"/>
      <w:r w:rsidRPr="00D02713">
        <w:rPr>
          <w:rFonts w:ascii="Arial" w:hAnsi="Arial" w:cs="Arial"/>
          <w:color w:val="000000" w:themeColor="text1"/>
        </w:rPr>
        <w:t>, the verbal or psychological tactics can gain a strong ‘foothold’ in victims' minds, making it difficult for them to recognize the severity of the abuse over time.</w:t>
      </w:r>
    </w:p>
    <w:p w14:paraId="70F14DA9" w14:textId="11EA43C4" w:rsidR="00841F53" w:rsidRPr="00D02713" w:rsidRDefault="00637697" w:rsidP="000C68B0">
      <w:pPr>
        <w:spacing w:line="360" w:lineRule="auto"/>
        <w:jc w:val="both"/>
        <w:rPr>
          <w:rFonts w:ascii="Arial" w:hAnsi="Arial" w:cs="Arial"/>
          <w:color w:val="000000" w:themeColor="text1"/>
        </w:rPr>
      </w:pPr>
      <w:r w:rsidRPr="00D02713">
        <w:rPr>
          <w:rFonts w:ascii="Arial" w:hAnsi="Arial" w:cs="Arial"/>
          <w:color w:val="000000" w:themeColor="text1"/>
        </w:rPr>
        <w:t xml:space="preserve">Therefore, it could be argued that both </w:t>
      </w:r>
      <w:r w:rsidR="741004F6" w:rsidRPr="00D02713">
        <w:rPr>
          <w:rFonts w:ascii="Arial" w:hAnsi="Arial" w:cs="Arial"/>
          <w:color w:val="000000" w:themeColor="text1"/>
        </w:rPr>
        <w:t>the short term and long-term effects of physical and mental injur</w:t>
      </w:r>
      <w:r w:rsidR="003F24EE" w:rsidRPr="00D02713">
        <w:rPr>
          <w:rFonts w:ascii="Arial" w:hAnsi="Arial" w:cs="Arial"/>
          <w:color w:val="000000" w:themeColor="text1"/>
        </w:rPr>
        <w:t>y</w:t>
      </w:r>
      <w:r w:rsidR="741004F6" w:rsidRPr="00D02713">
        <w:rPr>
          <w:rFonts w:ascii="Arial" w:hAnsi="Arial" w:cs="Arial"/>
          <w:color w:val="000000" w:themeColor="text1"/>
        </w:rPr>
        <w:t xml:space="preserve"> can lead to troubled circumstances in a women’s life. For instance, educational and careers could be lost and the effect of that could lead a woman in to poverty which means </w:t>
      </w:r>
      <w:r w:rsidR="00C86349" w:rsidRPr="00D02713">
        <w:rPr>
          <w:rFonts w:ascii="Arial" w:hAnsi="Arial" w:cs="Arial"/>
          <w:color w:val="000000" w:themeColor="text1"/>
        </w:rPr>
        <w:t>she</w:t>
      </w:r>
      <w:r w:rsidR="741004F6" w:rsidRPr="00D02713">
        <w:rPr>
          <w:rFonts w:ascii="Arial" w:hAnsi="Arial" w:cs="Arial"/>
          <w:color w:val="000000" w:themeColor="text1"/>
        </w:rPr>
        <w:t xml:space="preserve"> would have to rely on economic dependence (</w:t>
      </w:r>
      <w:proofErr w:type="spellStart"/>
      <w:r w:rsidR="741004F6" w:rsidRPr="00D02713">
        <w:rPr>
          <w:rFonts w:ascii="Arial" w:hAnsi="Arial" w:cs="Arial"/>
          <w:color w:val="000000" w:themeColor="text1"/>
        </w:rPr>
        <w:t>Blossfield</w:t>
      </w:r>
      <w:proofErr w:type="spellEnd"/>
      <w:r w:rsidR="741004F6" w:rsidRPr="00D02713">
        <w:rPr>
          <w:rFonts w:ascii="Arial" w:hAnsi="Arial" w:cs="Arial"/>
          <w:color w:val="000000" w:themeColor="text1"/>
        </w:rPr>
        <w:t xml:space="preserve"> and </w:t>
      </w:r>
      <w:proofErr w:type="spellStart"/>
      <w:r w:rsidR="741004F6" w:rsidRPr="00D02713">
        <w:rPr>
          <w:rFonts w:ascii="Arial" w:hAnsi="Arial" w:cs="Arial"/>
          <w:color w:val="000000" w:themeColor="text1"/>
        </w:rPr>
        <w:t>Huinink</w:t>
      </w:r>
      <w:proofErr w:type="spellEnd"/>
      <w:r w:rsidR="741004F6" w:rsidRPr="00D02713">
        <w:rPr>
          <w:rFonts w:ascii="Arial" w:hAnsi="Arial" w:cs="Arial"/>
          <w:color w:val="000000" w:themeColor="text1"/>
        </w:rPr>
        <w:t>, 1991).</w:t>
      </w:r>
    </w:p>
    <w:p w14:paraId="07F2C78C" w14:textId="77777777" w:rsidR="00841F53" w:rsidRPr="00D02713" w:rsidRDefault="00841F53" w:rsidP="000C68B0">
      <w:pPr>
        <w:shd w:val="clear" w:color="auto" w:fill="FFFFFF"/>
        <w:spacing w:line="360" w:lineRule="auto"/>
        <w:jc w:val="both"/>
        <w:rPr>
          <w:rFonts w:ascii="Arial" w:hAnsi="Arial" w:cs="Arial"/>
          <w:color w:val="000000" w:themeColor="text1"/>
          <w:shd w:val="clear" w:color="auto" w:fill="FFFFFF"/>
        </w:rPr>
      </w:pPr>
    </w:p>
    <w:p w14:paraId="3C8AFAE6" w14:textId="7DB8589A" w:rsidR="00A84C75" w:rsidRPr="00D02713" w:rsidRDefault="741004F6" w:rsidP="000C68B0">
      <w:pPr>
        <w:spacing w:line="360" w:lineRule="auto"/>
        <w:jc w:val="both"/>
        <w:rPr>
          <w:rFonts w:ascii="Arial" w:hAnsi="Arial" w:cs="Arial"/>
          <w:color w:val="000000" w:themeColor="text1"/>
        </w:rPr>
      </w:pPr>
      <w:r w:rsidRPr="00D02713">
        <w:rPr>
          <w:rFonts w:ascii="Arial" w:hAnsi="Arial" w:cs="Arial"/>
          <w:color w:val="000000" w:themeColor="text1"/>
        </w:rPr>
        <w:t xml:space="preserve">Saxe (2017) states that intersectionality relates to the social model of disability and the idea of neurodiversity. The theory of intersectionality (Crenshaw, 1989) developed through black feminist literature and has been widely explored around individuals with further identities, including individuals that live or are experiencing a disability. The theory insinuates that an individual who can have a number of oppressed identities (race, class, gender and sexuality) will face completely different encounters in comparison to someone who shares only one or two of those oppressed identities. Bailey and Mobley (2018) argues that black people cannot afford to be disabled in a white supremacist society as that in itself already disables them. Race specifically of a black heritage has been used to label disability, black people </w:t>
      </w:r>
      <w:r w:rsidR="00BE2D50" w:rsidRPr="00D02713">
        <w:rPr>
          <w:rFonts w:ascii="Arial" w:hAnsi="Arial" w:cs="Arial"/>
          <w:color w:val="000000" w:themeColor="text1"/>
        </w:rPr>
        <w:t>therefore</w:t>
      </w:r>
      <w:r w:rsidRPr="00D02713">
        <w:rPr>
          <w:rFonts w:ascii="Arial" w:hAnsi="Arial" w:cs="Arial"/>
          <w:color w:val="000000" w:themeColor="text1"/>
        </w:rPr>
        <w:t xml:space="preserve"> </w:t>
      </w:r>
      <w:r w:rsidR="00BE2D50" w:rsidRPr="00D02713">
        <w:rPr>
          <w:rFonts w:ascii="Arial" w:hAnsi="Arial" w:cs="Arial"/>
          <w:color w:val="000000" w:themeColor="text1"/>
        </w:rPr>
        <w:t xml:space="preserve">continue </w:t>
      </w:r>
      <w:r w:rsidRPr="00D02713">
        <w:rPr>
          <w:rFonts w:ascii="Arial" w:hAnsi="Arial" w:cs="Arial"/>
          <w:color w:val="000000" w:themeColor="text1"/>
        </w:rPr>
        <w:t xml:space="preserve">to be disabled due to race. Based on the findings of intersectionality it distinguishes the implications that are socially constructed through power, privilege and oppression. To elaborate Oliver (1983) emphasises that disabilities are a result of societal barriers, rather than in-built deficiencies of a disabled individual, barriers faced are constructed within the communities </w:t>
      </w:r>
      <w:r w:rsidR="00715469" w:rsidRPr="00D02713">
        <w:rPr>
          <w:rFonts w:ascii="Arial" w:hAnsi="Arial" w:cs="Arial"/>
          <w:color w:val="000000" w:themeColor="text1"/>
        </w:rPr>
        <w:t>in which we</w:t>
      </w:r>
      <w:r w:rsidRPr="00D02713">
        <w:rPr>
          <w:rFonts w:ascii="Arial" w:hAnsi="Arial" w:cs="Arial"/>
          <w:color w:val="000000" w:themeColor="text1"/>
        </w:rPr>
        <w:t xml:space="preserve"> live. According to </w:t>
      </w:r>
      <w:proofErr w:type="spellStart"/>
      <w:r w:rsidRPr="00D02713">
        <w:rPr>
          <w:rFonts w:ascii="Arial" w:hAnsi="Arial" w:cs="Arial"/>
          <w:color w:val="000000" w:themeColor="text1"/>
        </w:rPr>
        <w:t>Hirschmann</w:t>
      </w:r>
      <w:proofErr w:type="spellEnd"/>
      <w:r w:rsidRPr="00D02713">
        <w:rPr>
          <w:rFonts w:ascii="Arial" w:hAnsi="Arial" w:cs="Arial"/>
          <w:color w:val="000000" w:themeColor="text1"/>
        </w:rPr>
        <w:t xml:space="preserve"> (2012) disabled individuals could lead a normal life if these barriers, both the physical and social, were to be eliminated, since it is these barriers that make individuals disabled. </w:t>
      </w:r>
    </w:p>
    <w:p w14:paraId="1E664605" w14:textId="77777777" w:rsidR="00202B60" w:rsidRPr="00D02713" w:rsidRDefault="00202B60" w:rsidP="000C68B0">
      <w:pPr>
        <w:spacing w:line="360" w:lineRule="auto"/>
        <w:jc w:val="both"/>
        <w:rPr>
          <w:rFonts w:ascii="Arial" w:hAnsi="Arial" w:cs="Arial"/>
          <w:color w:val="000000" w:themeColor="text1"/>
        </w:rPr>
      </w:pPr>
    </w:p>
    <w:p w14:paraId="1C72970C" w14:textId="0B0F1C75" w:rsidR="00EF03EF" w:rsidRPr="00D02713" w:rsidRDefault="741004F6" w:rsidP="000C68B0">
      <w:pPr>
        <w:spacing w:line="360" w:lineRule="auto"/>
        <w:jc w:val="both"/>
        <w:rPr>
          <w:rFonts w:ascii="Arial" w:hAnsi="Arial" w:cs="Arial"/>
          <w:color w:val="000000" w:themeColor="text1"/>
        </w:rPr>
      </w:pPr>
      <w:r w:rsidRPr="00D02713">
        <w:rPr>
          <w:rFonts w:ascii="Arial" w:hAnsi="Arial" w:cs="Arial"/>
          <w:color w:val="000000" w:themeColor="text1"/>
        </w:rPr>
        <w:t xml:space="preserve">Based on the findings of Goldblatt (2009) it </w:t>
      </w:r>
      <w:r w:rsidR="00EA7063">
        <w:rPr>
          <w:rFonts w:ascii="Arial" w:hAnsi="Arial" w:cs="Arial"/>
          <w:color w:val="000000" w:themeColor="text1"/>
        </w:rPr>
        <w:t>can be argued that disabled wome</w:t>
      </w:r>
      <w:r w:rsidRPr="00D02713">
        <w:rPr>
          <w:rFonts w:ascii="Arial" w:hAnsi="Arial" w:cs="Arial"/>
          <w:color w:val="000000" w:themeColor="text1"/>
        </w:rPr>
        <w:t xml:space="preserve">n in South Africa who seek financial stability through the disability grant scheme are financially at a loss in comparison to male’s who seek the same financial assistance. </w:t>
      </w:r>
      <w:r w:rsidRPr="00D02713">
        <w:rPr>
          <w:rFonts w:ascii="Arial" w:hAnsi="Arial" w:cs="Arial"/>
          <w:color w:val="000000" w:themeColor="text1"/>
        </w:rPr>
        <w:lastRenderedPageBreak/>
        <w:t xml:space="preserve">To elaborate, South Africa’s social supporting system aims to cater for all ages who are unable to support themselves as an effect of disability. There has been a substantial increase </w:t>
      </w:r>
      <w:r w:rsidR="006D03B6" w:rsidRPr="00D02713">
        <w:rPr>
          <w:rFonts w:ascii="Arial" w:hAnsi="Arial" w:cs="Arial"/>
          <w:color w:val="000000" w:themeColor="text1"/>
        </w:rPr>
        <w:t xml:space="preserve">in </w:t>
      </w:r>
      <w:r w:rsidRPr="00D02713">
        <w:rPr>
          <w:rFonts w:ascii="Arial" w:hAnsi="Arial" w:cs="Arial"/>
          <w:color w:val="000000" w:themeColor="text1"/>
        </w:rPr>
        <w:t xml:space="preserve">recent years </w:t>
      </w:r>
      <w:r w:rsidR="009E15ED" w:rsidRPr="00D02713">
        <w:rPr>
          <w:rFonts w:ascii="Arial" w:hAnsi="Arial" w:cs="Arial"/>
          <w:color w:val="000000" w:themeColor="text1"/>
        </w:rPr>
        <w:t>of</w:t>
      </w:r>
      <w:r w:rsidRPr="00D02713">
        <w:rPr>
          <w:rFonts w:ascii="Arial" w:hAnsi="Arial" w:cs="Arial"/>
          <w:color w:val="000000" w:themeColor="text1"/>
        </w:rPr>
        <w:t xml:space="preserve"> those who </w:t>
      </w:r>
      <w:proofErr w:type="gramStart"/>
      <w:r w:rsidRPr="00D02713">
        <w:rPr>
          <w:rFonts w:ascii="Arial" w:hAnsi="Arial" w:cs="Arial"/>
          <w:color w:val="000000" w:themeColor="text1"/>
        </w:rPr>
        <w:t>are in</w:t>
      </w:r>
      <w:r w:rsidR="000850CB" w:rsidRPr="00D02713">
        <w:rPr>
          <w:rFonts w:ascii="Arial" w:hAnsi="Arial" w:cs="Arial"/>
          <w:color w:val="000000" w:themeColor="text1"/>
        </w:rPr>
        <w:t xml:space="preserve"> need</w:t>
      </w:r>
      <w:r w:rsidRPr="00D02713">
        <w:rPr>
          <w:rFonts w:ascii="Arial" w:hAnsi="Arial" w:cs="Arial"/>
          <w:color w:val="000000" w:themeColor="text1"/>
        </w:rPr>
        <w:t xml:space="preserve"> of</w:t>
      </w:r>
      <w:proofErr w:type="gramEnd"/>
      <w:r w:rsidR="00862E36" w:rsidRPr="00D02713">
        <w:rPr>
          <w:rFonts w:ascii="Arial" w:hAnsi="Arial" w:cs="Arial"/>
          <w:color w:val="000000" w:themeColor="text1"/>
        </w:rPr>
        <w:t xml:space="preserve"> a</w:t>
      </w:r>
      <w:r w:rsidRPr="00D02713">
        <w:rPr>
          <w:rFonts w:ascii="Arial" w:hAnsi="Arial" w:cs="Arial"/>
          <w:color w:val="000000" w:themeColor="text1"/>
        </w:rPr>
        <w:t xml:space="preserve"> disability grant. Aids could be a result of this, numbers have multiplied meaning very ill people have been unable to work; subsequently higher numbers of the infected have been wom</w:t>
      </w:r>
      <w:r w:rsidR="00394484" w:rsidRPr="00D02713">
        <w:rPr>
          <w:rFonts w:ascii="Arial" w:hAnsi="Arial" w:cs="Arial"/>
          <w:color w:val="000000" w:themeColor="text1"/>
        </w:rPr>
        <w:t>e</w:t>
      </w:r>
      <w:r w:rsidRPr="00D02713">
        <w:rPr>
          <w:rFonts w:ascii="Arial" w:hAnsi="Arial" w:cs="Arial"/>
          <w:color w:val="000000" w:themeColor="text1"/>
        </w:rPr>
        <w:t xml:space="preserve">n. Unemployment, poverty and changes to welfare systems have are also contributing factors. Goldblatt (2009, </w:t>
      </w:r>
      <w:r w:rsidRPr="00D02713">
        <w:rPr>
          <w:rFonts w:ascii="Arial" w:hAnsi="Arial" w:cs="Arial"/>
          <w:i/>
          <w:iCs/>
          <w:color w:val="000000" w:themeColor="text1"/>
        </w:rPr>
        <w:t xml:space="preserve">cited </w:t>
      </w:r>
      <w:r w:rsidRPr="00D02713">
        <w:rPr>
          <w:rFonts w:ascii="Arial" w:hAnsi="Arial" w:cs="Arial"/>
          <w:color w:val="000000" w:themeColor="text1"/>
        </w:rPr>
        <w:t xml:space="preserve">in Samson </w:t>
      </w:r>
      <w:r w:rsidRPr="00D02713">
        <w:rPr>
          <w:rFonts w:ascii="Arial" w:hAnsi="Arial" w:cs="Arial"/>
          <w:i/>
          <w:iCs/>
          <w:color w:val="000000" w:themeColor="text1"/>
        </w:rPr>
        <w:t>et al</w:t>
      </w:r>
      <w:r w:rsidRPr="00D02713">
        <w:rPr>
          <w:rFonts w:ascii="Arial" w:hAnsi="Arial" w:cs="Arial"/>
          <w:color w:val="000000" w:themeColor="text1"/>
        </w:rPr>
        <w:t xml:space="preserve">., 2004; De </w:t>
      </w:r>
      <w:proofErr w:type="spellStart"/>
      <w:r w:rsidRPr="00D02713">
        <w:rPr>
          <w:rFonts w:ascii="Arial" w:hAnsi="Arial" w:cs="Arial"/>
          <w:color w:val="000000" w:themeColor="text1"/>
        </w:rPr>
        <w:t>Koker</w:t>
      </w:r>
      <w:proofErr w:type="spellEnd"/>
      <w:r w:rsidRPr="00D02713">
        <w:rPr>
          <w:rFonts w:ascii="Arial" w:hAnsi="Arial" w:cs="Arial"/>
          <w:color w:val="000000" w:themeColor="text1"/>
        </w:rPr>
        <w:t xml:space="preserve"> </w:t>
      </w:r>
      <w:r w:rsidRPr="00D02713">
        <w:rPr>
          <w:rFonts w:ascii="Arial" w:hAnsi="Arial" w:cs="Arial"/>
          <w:i/>
          <w:iCs/>
          <w:color w:val="000000" w:themeColor="text1"/>
        </w:rPr>
        <w:t>et al</w:t>
      </w:r>
      <w:r w:rsidRPr="00D02713">
        <w:rPr>
          <w:rFonts w:ascii="Arial" w:hAnsi="Arial" w:cs="Arial"/>
          <w:color w:val="000000" w:themeColor="text1"/>
        </w:rPr>
        <w:t xml:space="preserve">., 2006) goes on to suggest that research shows where a financial grant exists there is an improvement around individuals' lives allowing them to access and seek further opportunities. Whilst both poor disabled men and women are eligible to receive the grant, there are several reasons why women are still financially at a disadvantage. For instance, firstly women are most commonly poorer than men, at more of a disadvantage and vulnerable. Secondly, women are exposed to gender-based violence (poverty and disability increase the risk), thirdly disabled people are at a higher risk of contracting AIDS due to being sexually exploited, women especially could then </w:t>
      </w:r>
      <w:r w:rsidR="00071357" w:rsidRPr="00D02713">
        <w:rPr>
          <w:rFonts w:ascii="Arial" w:hAnsi="Arial" w:cs="Arial"/>
          <w:color w:val="000000" w:themeColor="text1"/>
        </w:rPr>
        <w:t>be exposed to</w:t>
      </w:r>
      <w:r w:rsidRPr="00D02713">
        <w:rPr>
          <w:rFonts w:ascii="Arial" w:hAnsi="Arial" w:cs="Arial"/>
          <w:color w:val="000000" w:themeColor="text1"/>
        </w:rPr>
        <w:t xml:space="preserve"> further disabling conditions. Women inclusive of disability provide most of the caring roles in society, for children, terminally ill, disabled and the elderly. This affects a woman’s access to services and further opportunities. While the grant initially can be seen as to be gender-neutral, it is likely women will still be financially poorer and spend a lot of the grant supporting others. </w:t>
      </w:r>
    </w:p>
    <w:p w14:paraId="2EB8D5AD" w14:textId="77777777" w:rsidR="00EF03EF" w:rsidRPr="00D02713" w:rsidRDefault="00EF03EF" w:rsidP="000C68B0">
      <w:pPr>
        <w:shd w:val="clear" w:color="auto" w:fill="FFFFFF" w:themeFill="background1"/>
        <w:spacing w:line="360" w:lineRule="auto"/>
        <w:jc w:val="both"/>
        <w:rPr>
          <w:rFonts w:ascii="Arial" w:hAnsi="Arial" w:cs="Arial"/>
          <w:color w:val="000000" w:themeColor="text1"/>
        </w:rPr>
      </w:pPr>
    </w:p>
    <w:p w14:paraId="5069B441" w14:textId="2525031C" w:rsidR="00CC7A41" w:rsidRPr="00D02713" w:rsidRDefault="00EF03EF" w:rsidP="000C68B0">
      <w:pPr>
        <w:spacing w:line="360" w:lineRule="auto"/>
        <w:jc w:val="both"/>
        <w:rPr>
          <w:rFonts w:ascii="Arial" w:hAnsi="Arial" w:cs="Arial"/>
          <w:color w:val="000000" w:themeColor="text1"/>
          <w:shd w:val="clear" w:color="auto" w:fill="FFFFFF"/>
        </w:rPr>
      </w:pPr>
      <w:r w:rsidRPr="00D02713">
        <w:rPr>
          <w:rFonts w:ascii="Arial" w:hAnsi="Arial" w:cs="Arial"/>
          <w:color w:val="000000" w:themeColor="text1"/>
        </w:rPr>
        <w:t xml:space="preserve">Examining current legislation in the UK there are </w:t>
      </w:r>
      <w:r w:rsidR="00F43402" w:rsidRPr="00D02713">
        <w:rPr>
          <w:rFonts w:ascii="Arial" w:hAnsi="Arial" w:cs="Arial"/>
          <w:color w:val="000000" w:themeColor="text1"/>
        </w:rPr>
        <w:t>A</w:t>
      </w:r>
      <w:r w:rsidRPr="00D02713">
        <w:rPr>
          <w:rFonts w:ascii="Arial" w:hAnsi="Arial" w:cs="Arial"/>
          <w:color w:val="000000" w:themeColor="text1"/>
        </w:rPr>
        <w:t xml:space="preserve">cts which can be identified </w:t>
      </w:r>
      <w:r w:rsidR="005B2FAC" w:rsidRPr="00D02713">
        <w:rPr>
          <w:rFonts w:ascii="Arial" w:hAnsi="Arial" w:cs="Arial"/>
          <w:color w:val="000000" w:themeColor="text1"/>
        </w:rPr>
        <w:t>and</w:t>
      </w:r>
      <w:r w:rsidRPr="00D02713">
        <w:rPr>
          <w:rFonts w:ascii="Arial" w:hAnsi="Arial" w:cs="Arial"/>
          <w:color w:val="000000" w:themeColor="text1"/>
        </w:rPr>
        <w:t xml:space="preserve"> are in place to protect those ‘at risk’ within health and social care settings. There is also legislation set in place aimed to protect the general population especially </w:t>
      </w:r>
      <w:r w:rsidR="00CE7036" w:rsidRPr="00D02713">
        <w:rPr>
          <w:rFonts w:ascii="Arial" w:hAnsi="Arial" w:cs="Arial"/>
          <w:color w:val="000000" w:themeColor="text1"/>
        </w:rPr>
        <w:t>those that are identified as a hard to reach group</w:t>
      </w:r>
      <w:r w:rsidRPr="00D02713">
        <w:rPr>
          <w:rFonts w:ascii="Arial" w:hAnsi="Arial" w:cs="Arial"/>
          <w:color w:val="000000" w:themeColor="text1"/>
        </w:rPr>
        <w:t xml:space="preserve">. </w:t>
      </w:r>
      <w:r w:rsidR="00637697" w:rsidRPr="00D02713">
        <w:rPr>
          <w:rFonts w:ascii="Arial" w:hAnsi="Arial" w:cs="Arial"/>
          <w:color w:val="000000" w:themeColor="text1"/>
        </w:rPr>
        <w:t>An example of this is in W</w:t>
      </w:r>
      <w:r w:rsidRPr="00D02713">
        <w:rPr>
          <w:rFonts w:ascii="Arial" w:hAnsi="Arial" w:cs="Arial"/>
          <w:color w:val="000000" w:themeColor="text1"/>
        </w:rPr>
        <w:t>ales</w:t>
      </w:r>
      <w:r w:rsidR="00DB4092" w:rsidRPr="00D02713">
        <w:rPr>
          <w:rFonts w:ascii="Arial" w:hAnsi="Arial" w:cs="Arial"/>
          <w:color w:val="000000" w:themeColor="text1"/>
        </w:rPr>
        <w:t>,</w:t>
      </w:r>
      <w:r w:rsidRPr="00D02713">
        <w:rPr>
          <w:rFonts w:ascii="Arial" w:hAnsi="Arial" w:cs="Arial"/>
          <w:color w:val="000000" w:themeColor="text1"/>
        </w:rPr>
        <w:t xml:space="preserve"> the Welsh Government (WG) introduced the Violence, Domestic Abuse and Sexual Violence Act 2015, this legislation was the first of its kind here in the UK (</w:t>
      </w:r>
      <w:proofErr w:type="spellStart"/>
      <w:r w:rsidRPr="00D02713">
        <w:rPr>
          <w:rFonts w:ascii="Arial" w:hAnsi="Arial" w:cs="Arial"/>
          <w:color w:val="000000" w:themeColor="text1"/>
        </w:rPr>
        <w:t>Matczak</w:t>
      </w:r>
      <w:proofErr w:type="spellEnd"/>
      <w:r w:rsidRPr="00D02713">
        <w:rPr>
          <w:rFonts w:ascii="Arial" w:hAnsi="Arial" w:cs="Arial"/>
          <w:color w:val="000000" w:themeColor="text1"/>
        </w:rPr>
        <w:t xml:space="preserve">, </w:t>
      </w:r>
      <w:proofErr w:type="spellStart"/>
      <w:r w:rsidRPr="00D02713">
        <w:rPr>
          <w:rFonts w:ascii="Arial" w:hAnsi="Arial" w:cs="Arial"/>
          <w:color w:val="000000" w:themeColor="text1"/>
        </w:rPr>
        <w:t>Hatzidimitriadou</w:t>
      </w:r>
      <w:proofErr w:type="spellEnd"/>
      <w:r w:rsidRPr="00D02713">
        <w:rPr>
          <w:rFonts w:ascii="Arial" w:hAnsi="Arial" w:cs="Arial"/>
          <w:color w:val="000000" w:themeColor="text1"/>
        </w:rPr>
        <w:t xml:space="preserve"> and Lindsay, 2011). </w:t>
      </w:r>
      <w:r w:rsidR="00CE7036" w:rsidRPr="00D02713">
        <w:rPr>
          <w:rFonts w:ascii="Arial" w:hAnsi="Arial" w:cs="Arial"/>
          <w:color w:val="000000" w:themeColor="text1"/>
        </w:rPr>
        <w:t>The Equality Act (2010) was brought together to harmonise the definitions and concepts of discrimination all under one umbrella</w:t>
      </w:r>
      <w:r w:rsidR="000B6326" w:rsidRPr="00D02713">
        <w:rPr>
          <w:rFonts w:ascii="Arial" w:hAnsi="Arial" w:cs="Arial"/>
          <w:color w:val="000000" w:themeColor="text1"/>
        </w:rPr>
        <w:t>, protecting a variation of characteristics, those of disability and in particular mental illness (</w:t>
      </w:r>
      <w:r w:rsidR="000B6326" w:rsidRPr="00D02713">
        <w:rPr>
          <w:rFonts w:ascii="Arial" w:hAnsi="Arial" w:cs="Arial"/>
          <w:color w:val="000000" w:themeColor="text1"/>
          <w:shd w:val="clear" w:color="auto" w:fill="FFFFFF"/>
        </w:rPr>
        <w:t>Lockwood, Henderson and Thornicroft, 2012).</w:t>
      </w:r>
      <w:r w:rsidR="001A6F10" w:rsidRPr="00D02713">
        <w:rPr>
          <w:rFonts w:ascii="Arial" w:hAnsi="Arial" w:cs="Arial"/>
          <w:color w:val="000000" w:themeColor="text1"/>
          <w:shd w:val="clear" w:color="auto" w:fill="FFFFFF"/>
        </w:rPr>
        <w:t xml:space="preserve"> The Social Services and Well-being (Wales) Act (2014) links in with the Care Act (2014, England),</w:t>
      </w:r>
      <w:r w:rsidR="00280E15" w:rsidRPr="00D02713">
        <w:rPr>
          <w:rFonts w:ascii="Arial" w:hAnsi="Arial" w:cs="Arial"/>
          <w:color w:val="000000" w:themeColor="text1"/>
          <w:shd w:val="clear" w:color="auto" w:fill="FFFFFF"/>
        </w:rPr>
        <w:t xml:space="preserve"> these acts enable service users, carers and others to understand their rights. The difference between these acts is that the Welsh </w:t>
      </w:r>
      <w:r w:rsidR="00D71CAB" w:rsidRPr="00D02713">
        <w:rPr>
          <w:rFonts w:ascii="Arial" w:hAnsi="Arial" w:cs="Arial"/>
          <w:color w:val="000000" w:themeColor="text1"/>
          <w:shd w:val="clear" w:color="auto" w:fill="FFFFFF"/>
        </w:rPr>
        <w:t>A</w:t>
      </w:r>
      <w:r w:rsidR="00280E15" w:rsidRPr="00D02713">
        <w:rPr>
          <w:rFonts w:ascii="Arial" w:hAnsi="Arial" w:cs="Arial"/>
          <w:color w:val="000000" w:themeColor="text1"/>
          <w:shd w:val="clear" w:color="auto" w:fill="FFFFFF"/>
        </w:rPr>
        <w:t xml:space="preserve">ct focuses on individuals of all ages whereas the English </w:t>
      </w:r>
      <w:r w:rsidR="00BB4782" w:rsidRPr="00D02713">
        <w:rPr>
          <w:rFonts w:ascii="Arial" w:hAnsi="Arial" w:cs="Arial"/>
          <w:color w:val="000000" w:themeColor="text1"/>
          <w:shd w:val="clear" w:color="auto" w:fill="FFFFFF"/>
        </w:rPr>
        <w:t>A</w:t>
      </w:r>
      <w:r w:rsidR="00280E15" w:rsidRPr="00D02713">
        <w:rPr>
          <w:rFonts w:ascii="Arial" w:hAnsi="Arial" w:cs="Arial"/>
          <w:color w:val="000000" w:themeColor="text1"/>
          <w:shd w:val="clear" w:color="auto" w:fill="FFFFFF"/>
        </w:rPr>
        <w:t xml:space="preserve">ct largely </w:t>
      </w:r>
      <w:r w:rsidR="00280E15" w:rsidRPr="00D02713">
        <w:rPr>
          <w:rFonts w:ascii="Arial" w:hAnsi="Arial" w:cs="Arial"/>
          <w:color w:val="000000" w:themeColor="text1"/>
          <w:shd w:val="clear" w:color="auto" w:fill="FFFFFF"/>
        </w:rPr>
        <w:lastRenderedPageBreak/>
        <w:t>focuses on adults in need (Clements, 2016). The evidence is demonstrating that Wales is striving forward with its legislation and WG is looking closely at the needs of its population</w:t>
      </w:r>
      <w:r w:rsidR="00487220" w:rsidRPr="00D02713">
        <w:rPr>
          <w:rFonts w:ascii="Arial" w:hAnsi="Arial" w:cs="Arial"/>
          <w:color w:val="000000" w:themeColor="text1"/>
          <w:shd w:val="clear" w:color="auto" w:fill="FFFFFF"/>
        </w:rPr>
        <w:t xml:space="preserve">. There are </w:t>
      </w:r>
      <w:r w:rsidR="00984EC9" w:rsidRPr="00D02713">
        <w:rPr>
          <w:rFonts w:ascii="Arial" w:hAnsi="Arial" w:cs="Arial"/>
          <w:color w:val="000000" w:themeColor="text1"/>
          <w:shd w:val="clear" w:color="auto" w:fill="FFFFFF"/>
        </w:rPr>
        <w:t>A</w:t>
      </w:r>
      <w:r w:rsidR="006D7665" w:rsidRPr="00D02713">
        <w:rPr>
          <w:rFonts w:ascii="Arial" w:hAnsi="Arial" w:cs="Arial"/>
          <w:color w:val="000000" w:themeColor="text1"/>
          <w:shd w:val="clear" w:color="auto" w:fill="FFFFFF"/>
        </w:rPr>
        <w:t>cts worldwide that are specific to disability, for example</w:t>
      </w:r>
      <w:r w:rsidR="00487220" w:rsidRPr="00D02713">
        <w:rPr>
          <w:rFonts w:ascii="Arial" w:hAnsi="Arial" w:cs="Arial"/>
          <w:color w:val="000000" w:themeColor="text1"/>
          <w:shd w:val="clear" w:color="auto" w:fill="FFFFFF"/>
        </w:rPr>
        <w:t>,</w:t>
      </w:r>
      <w:r w:rsidR="006D7665" w:rsidRPr="00D02713">
        <w:rPr>
          <w:rFonts w:ascii="Arial" w:hAnsi="Arial" w:cs="Arial"/>
          <w:color w:val="000000" w:themeColor="text1"/>
          <w:shd w:val="clear" w:color="auto" w:fill="FFFFFF"/>
        </w:rPr>
        <w:t xml:space="preserve"> in Ghana, the Persons with Disability Act (2006) is focused on improving the life of those with a disability (Asante and </w:t>
      </w:r>
      <w:proofErr w:type="spellStart"/>
      <w:r w:rsidR="006D7665" w:rsidRPr="00D02713">
        <w:rPr>
          <w:rFonts w:ascii="Arial" w:hAnsi="Arial" w:cs="Arial"/>
          <w:color w:val="000000" w:themeColor="text1"/>
          <w:shd w:val="clear" w:color="auto" w:fill="FFFFFF"/>
        </w:rPr>
        <w:t>Sasu</w:t>
      </w:r>
      <w:proofErr w:type="spellEnd"/>
      <w:r w:rsidR="006D7665" w:rsidRPr="00D02713">
        <w:rPr>
          <w:rFonts w:ascii="Arial" w:hAnsi="Arial" w:cs="Arial"/>
          <w:color w:val="000000" w:themeColor="text1"/>
          <w:shd w:val="clear" w:color="auto" w:fill="FFFFFF"/>
        </w:rPr>
        <w:t xml:space="preserve">, 2015). </w:t>
      </w:r>
    </w:p>
    <w:p w14:paraId="618540EB" w14:textId="77777777" w:rsidR="00296667" w:rsidRPr="00D02713" w:rsidRDefault="00296667" w:rsidP="000C68B0">
      <w:pPr>
        <w:spacing w:line="360" w:lineRule="auto"/>
        <w:jc w:val="both"/>
        <w:rPr>
          <w:rFonts w:ascii="Arial" w:hAnsi="Arial" w:cs="Arial"/>
          <w:color w:val="000000" w:themeColor="text1"/>
          <w:shd w:val="clear" w:color="auto" w:fill="FFFFFF"/>
        </w:rPr>
      </w:pPr>
    </w:p>
    <w:p w14:paraId="50186DAF" w14:textId="38A1EF99" w:rsidR="00296667" w:rsidRPr="00D02713" w:rsidRDefault="00296667" w:rsidP="00494390">
      <w:pPr>
        <w:pStyle w:val="NormalWeb"/>
        <w:shd w:val="clear" w:color="auto" w:fill="FFFFFF"/>
        <w:spacing w:before="0" w:beforeAutospacing="0" w:after="210" w:afterAutospacing="0" w:line="360" w:lineRule="auto"/>
        <w:jc w:val="both"/>
        <w:rPr>
          <w:rFonts w:ascii="Arial" w:hAnsi="Arial" w:cs="Arial"/>
          <w:color w:val="201C3E"/>
        </w:rPr>
      </w:pPr>
      <w:r w:rsidRPr="00D02713">
        <w:rPr>
          <w:rFonts w:ascii="Arial" w:hAnsi="Arial" w:cs="Arial"/>
          <w:color w:val="000000" w:themeColor="text1"/>
          <w:shd w:val="clear" w:color="auto" w:fill="FFFFFF"/>
        </w:rPr>
        <w:t xml:space="preserve">Garnham (2018) explains how in the UK the Universal Credit </w:t>
      </w:r>
      <w:r w:rsidR="00191BEB" w:rsidRPr="00D02713">
        <w:rPr>
          <w:rFonts w:ascii="Arial" w:hAnsi="Arial" w:cs="Arial"/>
          <w:color w:val="000000" w:themeColor="text1"/>
          <w:shd w:val="clear" w:color="auto" w:fill="FFFFFF"/>
        </w:rPr>
        <w:t xml:space="preserve">(UC) support system discriminates against woman in a number of ways due to the way it is designed. </w:t>
      </w:r>
      <w:r w:rsidR="00191BEB" w:rsidRPr="00D02713">
        <w:rPr>
          <w:rFonts w:ascii="Arial" w:hAnsi="Arial" w:cs="Arial"/>
          <w:color w:val="201C3E"/>
        </w:rPr>
        <w:t xml:space="preserve">For example, UC puts the claim of a family wage into one bank account and is given to one adult per household so rather than giving two individual payments split between two adults, one adult is left without any control over their finances. A woman could potentially put herself at risk </w:t>
      </w:r>
      <w:r w:rsidR="003529DC" w:rsidRPr="00D02713">
        <w:rPr>
          <w:rFonts w:ascii="Arial" w:hAnsi="Arial" w:cs="Arial"/>
          <w:color w:val="201C3E"/>
        </w:rPr>
        <w:t xml:space="preserve">of </w:t>
      </w:r>
      <w:r w:rsidR="00191BEB" w:rsidRPr="00D02713">
        <w:rPr>
          <w:rFonts w:ascii="Arial" w:hAnsi="Arial" w:cs="Arial"/>
          <w:color w:val="201C3E"/>
        </w:rPr>
        <w:t xml:space="preserve">leading to domestic violence as </w:t>
      </w:r>
      <w:r w:rsidR="004D0156" w:rsidRPr="00D02713">
        <w:rPr>
          <w:rFonts w:ascii="Arial" w:hAnsi="Arial" w:cs="Arial"/>
          <w:color w:val="201C3E"/>
        </w:rPr>
        <w:t xml:space="preserve">a </w:t>
      </w:r>
      <w:r w:rsidR="00191BEB" w:rsidRPr="00D02713">
        <w:rPr>
          <w:rFonts w:ascii="Arial" w:hAnsi="Arial" w:cs="Arial"/>
          <w:color w:val="201C3E"/>
        </w:rPr>
        <w:t xml:space="preserve">result in this given circumstance due to one adult having all the financial control. Even in relationships where there is no abuse, woman could be denied financial independence making them vulnerable if the relationship was to break down. The connection leads to a woman being </w:t>
      </w:r>
      <w:r w:rsidR="003B65A4" w:rsidRPr="00D02713">
        <w:rPr>
          <w:rFonts w:ascii="Arial" w:hAnsi="Arial" w:cs="Arial"/>
          <w:color w:val="201C3E"/>
        </w:rPr>
        <w:t xml:space="preserve">financially </w:t>
      </w:r>
      <w:r w:rsidR="00191BEB" w:rsidRPr="00D02713">
        <w:rPr>
          <w:rFonts w:ascii="Arial" w:hAnsi="Arial" w:cs="Arial"/>
          <w:color w:val="201C3E"/>
        </w:rPr>
        <w:t>disabled from society. That aside, Scotland offers split payments to couples claiming financial assistance from the state</w:t>
      </w:r>
      <w:r w:rsidR="0049381C" w:rsidRPr="00D02713">
        <w:rPr>
          <w:rFonts w:ascii="Arial" w:hAnsi="Arial" w:cs="Arial"/>
          <w:color w:val="201C3E"/>
        </w:rPr>
        <w:t xml:space="preserve"> (Stephens, Blenkinsopp and Gibb, 2015)</w:t>
      </w:r>
      <w:r w:rsidR="00191BEB" w:rsidRPr="00D02713">
        <w:rPr>
          <w:rFonts w:ascii="Arial" w:hAnsi="Arial" w:cs="Arial"/>
          <w:color w:val="201C3E"/>
        </w:rPr>
        <w:t>.</w:t>
      </w:r>
      <w:r w:rsidR="000C5CEA" w:rsidRPr="00D02713">
        <w:rPr>
          <w:rFonts w:ascii="Arial" w:hAnsi="Arial" w:cs="Arial"/>
          <w:color w:val="201C3E"/>
        </w:rPr>
        <w:t xml:space="preserve"> </w:t>
      </w:r>
    </w:p>
    <w:p w14:paraId="3B1C115F" w14:textId="548A31F2" w:rsidR="000C5CEA" w:rsidRDefault="000C5CEA" w:rsidP="00D02713">
      <w:pPr>
        <w:shd w:val="clear" w:color="auto" w:fill="FFFFFF"/>
        <w:spacing w:before="100" w:beforeAutospacing="1" w:after="100" w:afterAutospacing="1" w:line="360" w:lineRule="auto"/>
        <w:jc w:val="both"/>
        <w:textAlignment w:val="baseline"/>
        <w:rPr>
          <w:rFonts w:ascii="Arial" w:hAnsi="Arial" w:cs="Arial"/>
          <w:color w:val="201F1E"/>
        </w:rPr>
      </w:pPr>
      <w:r>
        <w:rPr>
          <w:rFonts w:ascii="Arial" w:hAnsi="Arial" w:cs="Arial"/>
          <w:color w:val="201F1E"/>
        </w:rPr>
        <w:t xml:space="preserve">According to </w:t>
      </w:r>
      <w:r w:rsidRPr="00AB4C86">
        <w:rPr>
          <w:rFonts w:ascii="Arial" w:hAnsi="Arial" w:cs="Arial"/>
          <w:color w:val="201F1E"/>
        </w:rPr>
        <w:t>Oppenheim</w:t>
      </w:r>
      <w:r>
        <w:rPr>
          <w:rFonts w:ascii="Arial" w:hAnsi="Arial" w:cs="Arial"/>
          <w:color w:val="201F1E"/>
        </w:rPr>
        <w:t xml:space="preserve"> (2020) disabled people have financially lost out on support due to the coronavirus and a report carried out by the Fawcett Society and Women’s Budget Group explain how six in ten women are struggling to meet their basic needs during the lockdown. </w:t>
      </w:r>
      <w:r w:rsidR="00ED18E1">
        <w:rPr>
          <w:rFonts w:ascii="Arial" w:hAnsi="Arial" w:cs="Arial"/>
          <w:color w:val="201F1E"/>
        </w:rPr>
        <w:t>Maslow (2013</w:t>
      </w:r>
      <w:r w:rsidR="008A3D4C">
        <w:rPr>
          <w:rFonts w:ascii="Arial" w:hAnsi="Arial" w:cs="Arial"/>
          <w:color w:val="201F1E"/>
        </w:rPr>
        <w:t xml:space="preserve">) theorised that all humans should be fulfilled with their basic needs being met such as having food, water and safe housing enabling them to sustain a basic lifestyle. </w:t>
      </w:r>
      <w:r>
        <w:rPr>
          <w:rFonts w:ascii="Arial" w:hAnsi="Arial" w:cs="Arial"/>
          <w:color w:val="201F1E"/>
        </w:rPr>
        <w:t>The coronavirus crisis has increased the pressure of disabled women on top of the social security and public service cuts. The government has been urged to access the needs of disabled women and take immediate action. Support was removed under the coronavirus emergency legislation and data suggests this has led to the suffering of disabled women. Back in February, The Independent had given an account of a woman in a wheelchair who was living off £1 ready meals and no money to heat her home due to being able to walk four steps in an assessment</w:t>
      </w:r>
      <w:r w:rsidR="00EF78F8">
        <w:rPr>
          <w:rFonts w:ascii="Arial" w:hAnsi="Arial" w:cs="Arial"/>
          <w:color w:val="201F1E"/>
        </w:rPr>
        <w:t xml:space="preserve"> (Oppenheim, 2020).</w:t>
      </w:r>
    </w:p>
    <w:p w14:paraId="0BA4695A" w14:textId="77777777" w:rsidR="00EF78F8" w:rsidRDefault="00ED18E1" w:rsidP="00BA5A42">
      <w:pPr>
        <w:shd w:val="clear" w:color="auto" w:fill="FFFFFF"/>
        <w:spacing w:before="100" w:beforeAutospacing="1" w:after="100" w:afterAutospacing="1" w:line="360" w:lineRule="auto"/>
        <w:jc w:val="both"/>
        <w:textAlignment w:val="baseline"/>
        <w:rPr>
          <w:rFonts w:ascii="Arial" w:hAnsi="Arial" w:cs="Arial"/>
          <w:color w:val="201F1E"/>
        </w:rPr>
      </w:pPr>
      <w:r>
        <w:rPr>
          <w:rFonts w:ascii="Arial" w:hAnsi="Arial" w:cs="Arial"/>
          <w:color w:val="201F1E"/>
        </w:rPr>
        <w:lastRenderedPageBreak/>
        <w:t xml:space="preserve">To conclude, this essay has </w:t>
      </w:r>
      <w:r w:rsidR="00BA5A42">
        <w:rPr>
          <w:rFonts w:ascii="Arial" w:hAnsi="Arial" w:cs="Arial"/>
          <w:color w:val="201F1E"/>
        </w:rPr>
        <w:t xml:space="preserve">attempted to </w:t>
      </w:r>
      <w:r>
        <w:rPr>
          <w:rFonts w:ascii="Arial" w:hAnsi="Arial" w:cs="Arial"/>
          <w:color w:val="201F1E"/>
        </w:rPr>
        <w:t xml:space="preserve">explain the term </w:t>
      </w:r>
      <w:proofErr w:type="spellStart"/>
      <w:r w:rsidR="00BA5A42">
        <w:rPr>
          <w:rFonts w:ascii="Arial" w:hAnsi="Arial" w:cs="Arial"/>
          <w:color w:val="201F1E"/>
        </w:rPr>
        <w:t>disablism</w:t>
      </w:r>
      <w:proofErr w:type="spellEnd"/>
      <w:r>
        <w:rPr>
          <w:rFonts w:ascii="Arial" w:hAnsi="Arial" w:cs="Arial"/>
          <w:color w:val="201F1E"/>
        </w:rPr>
        <w:t xml:space="preserve"> and then</w:t>
      </w:r>
      <w:r w:rsidR="003A28C0">
        <w:rPr>
          <w:rFonts w:ascii="Arial" w:hAnsi="Arial" w:cs="Arial"/>
          <w:color w:val="201F1E"/>
        </w:rPr>
        <w:t xml:space="preserve"> further discuss</w:t>
      </w:r>
      <w:r>
        <w:rPr>
          <w:rFonts w:ascii="Arial" w:hAnsi="Arial" w:cs="Arial"/>
          <w:color w:val="201F1E"/>
        </w:rPr>
        <w:t xml:space="preserve"> and give examples of how society can disable a person and elaborate on the barriers they face</w:t>
      </w:r>
      <w:r w:rsidR="003A28C0">
        <w:rPr>
          <w:rFonts w:ascii="Arial" w:hAnsi="Arial" w:cs="Arial"/>
          <w:color w:val="201F1E"/>
        </w:rPr>
        <w:t>;</w:t>
      </w:r>
      <w:r>
        <w:rPr>
          <w:rFonts w:ascii="Arial" w:hAnsi="Arial" w:cs="Arial"/>
          <w:color w:val="201F1E"/>
        </w:rPr>
        <w:t xml:space="preserve"> more specifically how society can disable a woman through a feminist perspective. Although there is legislation set in place to protect those </w:t>
      </w:r>
      <w:r w:rsidR="003A28C0">
        <w:rPr>
          <w:rFonts w:ascii="Arial" w:hAnsi="Arial" w:cs="Arial"/>
          <w:color w:val="201F1E"/>
        </w:rPr>
        <w:t>at-risk</w:t>
      </w:r>
      <w:r>
        <w:rPr>
          <w:rFonts w:ascii="Arial" w:hAnsi="Arial" w:cs="Arial"/>
          <w:color w:val="201F1E"/>
        </w:rPr>
        <w:t xml:space="preserve"> including woman it could be questioned that are the policies sent in place sufficient enough for </w:t>
      </w:r>
      <w:r w:rsidR="003A28C0">
        <w:rPr>
          <w:rFonts w:ascii="Arial" w:hAnsi="Arial" w:cs="Arial"/>
          <w:color w:val="201F1E"/>
        </w:rPr>
        <w:t>these women</w:t>
      </w:r>
      <w:r>
        <w:rPr>
          <w:rFonts w:ascii="Arial" w:hAnsi="Arial" w:cs="Arial"/>
          <w:color w:val="201F1E"/>
        </w:rPr>
        <w:t xml:space="preserve"> to live sustainable lifestyles without being victims of abuse and being disabled through societal structures. Considering how the benefit system works in the UK it c</w:t>
      </w:r>
      <w:r w:rsidR="00E10365">
        <w:rPr>
          <w:rFonts w:ascii="Arial" w:hAnsi="Arial" w:cs="Arial"/>
          <w:color w:val="201F1E"/>
        </w:rPr>
        <w:t>ould p</w:t>
      </w:r>
      <w:r w:rsidR="003A28C0">
        <w:rPr>
          <w:rFonts w:ascii="Arial" w:hAnsi="Arial" w:cs="Arial"/>
          <w:color w:val="201F1E"/>
        </w:rPr>
        <w:t xml:space="preserve">erhaps </w:t>
      </w:r>
      <w:r>
        <w:rPr>
          <w:rFonts w:ascii="Arial" w:hAnsi="Arial" w:cs="Arial"/>
          <w:color w:val="201F1E"/>
        </w:rPr>
        <w:t xml:space="preserve">be </w:t>
      </w:r>
      <w:r w:rsidR="00776752">
        <w:rPr>
          <w:rFonts w:ascii="Arial" w:hAnsi="Arial" w:cs="Arial"/>
          <w:color w:val="201F1E"/>
        </w:rPr>
        <w:t>interpreted</w:t>
      </w:r>
      <w:r>
        <w:rPr>
          <w:rFonts w:ascii="Arial" w:hAnsi="Arial" w:cs="Arial"/>
          <w:color w:val="201F1E"/>
        </w:rPr>
        <w:t xml:space="preserve"> </w:t>
      </w:r>
      <w:r w:rsidR="00776752">
        <w:rPr>
          <w:rFonts w:ascii="Arial" w:hAnsi="Arial" w:cs="Arial"/>
          <w:color w:val="201F1E"/>
        </w:rPr>
        <w:t>as</w:t>
      </w:r>
      <w:r>
        <w:rPr>
          <w:rFonts w:ascii="Arial" w:hAnsi="Arial" w:cs="Arial"/>
          <w:color w:val="201F1E"/>
        </w:rPr>
        <w:t xml:space="preserve"> discriminatory towards wom</w:t>
      </w:r>
      <w:r w:rsidR="00776752">
        <w:rPr>
          <w:rFonts w:ascii="Arial" w:hAnsi="Arial" w:cs="Arial"/>
          <w:color w:val="201F1E"/>
        </w:rPr>
        <w:t>e</w:t>
      </w:r>
      <w:r>
        <w:rPr>
          <w:rFonts w:ascii="Arial" w:hAnsi="Arial" w:cs="Arial"/>
          <w:color w:val="201F1E"/>
        </w:rPr>
        <w:t xml:space="preserve">n </w:t>
      </w:r>
      <w:r w:rsidR="00776752">
        <w:rPr>
          <w:rFonts w:ascii="Arial" w:hAnsi="Arial" w:cs="Arial"/>
          <w:color w:val="201F1E"/>
        </w:rPr>
        <w:t>with</w:t>
      </w:r>
      <w:r>
        <w:rPr>
          <w:rFonts w:ascii="Arial" w:hAnsi="Arial" w:cs="Arial"/>
          <w:color w:val="201F1E"/>
        </w:rPr>
        <w:t xml:space="preserve"> disabili</w:t>
      </w:r>
      <w:r w:rsidR="00776752">
        <w:rPr>
          <w:rFonts w:ascii="Arial" w:hAnsi="Arial" w:cs="Arial"/>
          <w:color w:val="201F1E"/>
        </w:rPr>
        <w:t>ties</w:t>
      </w:r>
      <w:r>
        <w:rPr>
          <w:rFonts w:ascii="Arial" w:hAnsi="Arial" w:cs="Arial"/>
          <w:color w:val="201F1E"/>
        </w:rPr>
        <w:t xml:space="preserve"> </w:t>
      </w:r>
      <w:r w:rsidR="00AB08FE">
        <w:rPr>
          <w:rFonts w:ascii="Arial" w:hAnsi="Arial" w:cs="Arial"/>
          <w:color w:val="201F1E"/>
        </w:rPr>
        <w:t xml:space="preserve">in particular </w:t>
      </w:r>
      <w:r>
        <w:rPr>
          <w:rFonts w:ascii="Arial" w:hAnsi="Arial" w:cs="Arial"/>
          <w:color w:val="201F1E"/>
        </w:rPr>
        <w:t>and wom</w:t>
      </w:r>
      <w:r w:rsidR="00776752">
        <w:rPr>
          <w:rFonts w:ascii="Arial" w:hAnsi="Arial" w:cs="Arial"/>
          <w:color w:val="201F1E"/>
        </w:rPr>
        <w:t>e</w:t>
      </w:r>
      <w:r>
        <w:rPr>
          <w:rFonts w:ascii="Arial" w:hAnsi="Arial" w:cs="Arial"/>
          <w:color w:val="201F1E"/>
        </w:rPr>
        <w:t xml:space="preserve">n who are </w:t>
      </w:r>
      <w:r w:rsidR="00AB08FE">
        <w:rPr>
          <w:rFonts w:ascii="Arial" w:hAnsi="Arial" w:cs="Arial"/>
          <w:color w:val="201F1E"/>
        </w:rPr>
        <w:t xml:space="preserve">especially </w:t>
      </w:r>
      <w:r>
        <w:rPr>
          <w:rFonts w:ascii="Arial" w:hAnsi="Arial" w:cs="Arial"/>
          <w:color w:val="201F1E"/>
        </w:rPr>
        <w:t xml:space="preserve">in </w:t>
      </w:r>
      <w:r w:rsidR="00AB08FE">
        <w:rPr>
          <w:rFonts w:ascii="Arial" w:hAnsi="Arial" w:cs="Arial"/>
          <w:color w:val="201F1E"/>
        </w:rPr>
        <w:t>controlling</w:t>
      </w:r>
      <w:r>
        <w:rPr>
          <w:rFonts w:ascii="Arial" w:hAnsi="Arial" w:cs="Arial"/>
          <w:color w:val="201F1E"/>
        </w:rPr>
        <w:t xml:space="preserve"> relationships</w:t>
      </w:r>
      <w:r w:rsidR="007A598F">
        <w:rPr>
          <w:rFonts w:ascii="Arial" w:hAnsi="Arial" w:cs="Arial"/>
          <w:color w:val="201F1E"/>
        </w:rPr>
        <w:t xml:space="preserve">, </w:t>
      </w:r>
      <w:r w:rsidR="00324194">
        <w:rPr>
          <w:rFonts w:ascii="Arial" w:hAnsi="Arial" w:cs="Arial"/>
          <w:color w:val="201F1E"/>
        </w:rPr>
        <w:t>reducing</w:t>
      </w:r>
      <w:r>
        <w:rPr>
          <w:rFonts w:ascii="Arial" w:hAnsi="Arial" w:cs="Arial"/>
          <w:color w:val="201F1E"/>
        </w:rPr>
        <w:t xml:space="preserve"> </w:t>
      </w:r>
      <w:r w:rsidR="00324194">
        <w:rPr>
          <w:rFonts w:ascii="Arial" w:hAnsi="Arial" w:cs="Arial"/>
          <w:color w:val="201F1E"/>
        </w:rPr>
        <w:t>both</w:t>
      </w:r>
      <w:r w:rsidR="007A598F">
        <w:rPr>
          <w:rFonts w:ascii="Arial" w:hAnsi="Arial" w:cs="Arial"/>
          <w:color w:val="201F1E"/>
        </w:rPr>
        <w:t xml:space="preserve"> autonomy </w:t>
      </w:r>
      <w:r w:rsidR="00324194">
        <w:rPr>
          <w:rFonts w:ascii="Arial" w:hAnsi="Arial" w:cs="Arial"/>
          <w:color w:val="201F1E"/>
        </w:rPr>
        <w:t>and</w:t>
      </w:r>
      <w:r w:rsidR="007A598F">
        <w:rPr>
          <w:rFonts w:ascii="Arial" w:hAnsi="Arial" w:cs="Arial"/>
          <w:color w:val="201F1E"/>
        </w:rPr>
        <w:t xml:space="preserve"> </w:t>
      </w:r>
      <w:r>
        <w:rPr>
          <w:rFonts w:ascii="Arial" w:hAnsi="Arial" w:cs="Arial"/>
          <w:color w:val="201F1E"/>
        </w:rPr>
        <w:t xml:space="preserve">independence of </w:t>
      </w:r>
      <w:r w:rsidR="007A598F">
        <w:rPr>
          <w:rFonts w:ascii="Arial" w:hAnsi="Arial" w:cs="Arial"/>
          <w:color w:val="201F1E"/>
        </w:rPr>
        <w:t xml:space="preserve">all </w:t>
      </w:r>
      <w:r>
        <w:rPr>
          <w:rFonts w:ascii="Arial" w:hAnsi="Arial" w:cs="Arial"/>
          <w:color w:val="201F1E"/>
        </w:rPr>
        <w:t>those w</w:t>
      </w:r>
      <w:r w:rsidR="007A598F">
        <w:rPr>
          <w:rFonts w:ascii="Arial" w:hAnsi="Arial" w:cs="Arial"/>
          <w:color w:val="201F1E"/>
        </w:rPr>
        <w:t>ishing</w:t>
      </w:r>
      <w:r>
        <w:rPr>
          <w:rFonts w:ascii="Arial" w:hAnsi="Arial" w:cs="Arial"/>
          <w:color w:val="201F1E"/>
        </w:rPr>
        <w:t xml:space="preserve"> to live </w:t>
      </w:r>
      <w:r w:rsidR="001A529C">
        <w:rPr>
          <w:rFonts w:ascii="Arial" w:hAnsi="Arial" w:cs="Arial"/>
          <w:color w:val="201F1E"/>
        </w:rPr>
        <w:t>with</w:t>
      </w:r>
      <w:r>
        <w:rPr>
          <w:rFonts w:ascii="Arial" w:hAnsi="Arial" w:cs="Arial"/>
          <w:color w:val="201F1E"/>
        </w:rPr>
        <w:t>in a</w:t>
      </w:r>
      <w:r w:rsidR="00324194">
        <w:rPr>
          <w:rFonts w:ascii="Arial" w:hAnsi="Arial" w:cs="Arial"/>
          <w:color w:val="201F1E"/>
        </w:rPr>
        <w:t>n</w:t>
      </w:r>
      <w:r>
        <w:rPr>
          <w:rFonts w:ascii="Arial" w:hAnsi="Arial" w:cs="Arial"/>
          <w:color w:val="201F1E"/>
        </w:rPr>
        <w:t xml:space="preserve"> abled society.</w:t>
      </w:r>
      <w:r w:rsidR="00395AF5">
        <w:rPr>
          <w:rFonts w:ascii="Arial" w:hAnsi="Arial" w:cs="Arial"/>
          <w:color w:val="201F1E"/>
        </w:rPr>
        <w:t xml:space="preserve"> </w:t>
      </w:r>
    </w:p>
    <w:p w14:paraId="6014480B" w14:textId="58EB1112" w:rsidR="00ED18E1" w:rsidRDefault="00EF78F8" w:rsidP="00BA5A42">
      <w:pPr>
        <w:shd w:val="clear" w:color="auto" w:fill="FFFFFF"/>
        <w:spacing w:before="100" w:beforeAutospacing="1" w:after="100" w:afterAutospacing="1" w:line="360" w:lineRule="auto"/>
        <w:jc w:val="both"/>
        <w:textAlignment w:val="baseline"/>
        <w:rPr>
          <w:rFonts w:ascii="Arial" w:hAnsi="Arial" w:cs="Arial"/>
          <w:color w:val="201F1E"/>
        </w:rPr>
      </w:pPr>
      <w:r>
        <w:rPr>
          <w:rFonts w:ascii="Arial" w:hAnsi="Arial" w:cs="Arial"/>
          <w:color w:val="201F1E"/>
        </w:rPr>
        <w:t>(2914 words).</w:t>
      </w:r>
    </w:p>
    <w:p w14:paraId="39062DC2" w14:textId="77777777" w:rsidR="00ED18E1" w:rsidRPr="00AB4C86" w:rsidRDefault="00ED18E1" w:rsidP="000C5CEA">
      <w:pPr>
        <w:shd w:val="clear" w:color="auto" w:fill="FFFFFF"/>
        <w:spacing w:before="100" w:beforeAutospacing="1" w:after="100" w:afterAutospacing="1" w:line="360" w:lineRule="auto"/>
        <w:textAlignment w:val="baseline"/>
        <w:rPr>
          <w:rFonts w:ascii="Arial" w:hAnsi="Arial" w:cs="Arial"/>
          <w:color w:val="201C3E"/>
        </w:rPr>
      </w:pPr>
    </w:p>
    <w:p w14:paraId="323F2285" w14:textId="77777777" w:rsidR="000C5CEA" w:rsidRDefault="000C5CEA" w:rsidP="0049381C">
      <w:pPr>
        <w:pStyle w:val="NormalWeb"/>
        <w:shd w:val="clear" w:color="auto" w:fill="FFFFFF"/>
        <w:spacing w:before="0" w:beforeAutospacing="0" w:after="210" w:afterAutospacing="0" w:line="360" w:lineRule="auto"/>
        <w:rPr>
          <w:rFonts w:ascii="Arial" w:hAnsi="Arial" w:cs="Arial"/>
          <w:color w:val="201C3E"/>
          <w:sz w:val="26"/>
          <w:szCs w:val="26"/>
        </w:rPr>
      </w:pPr>
    </w:p>
    <w:p w14:paraId="17E2D910" w14:textId="77777777" w:rsidR="00CC7A41" w:rsidRDefault="00CC7A41" w:rsidP="00CC7A41">
      <w:pPr>
        <w:spacing w:line="360" w:lineRule="auto"/>
        <w:jc w:val="both"/>
        <w:rPr>
          <w:rFonts w:ascii="Arial" w:hAnsi="Arial" w:cs="Arial"/>
          <w:color w:val="000000" w:themeColor="text1"/>
        </w:rPr>
      </w:pPr>
    </w:p>
    <w:p w14:paraId="74ADFAB9" w14:textId="77777777" w:rsidR="00CC7A41" w:rsidRDefault="00CC7A41" w:rsidP="00CC7A41">
      <w:pPr>
        <w:spacing w:line="360" w:lineRule="auto"/>
        <w:jc w:val="both"/>
        <w:rPr>
          <w:rFonts w:ascii="Arial" w:hAnsi="Arial" w:cs="Arial"/>
          <w:color w:val="000000" w:themeColor="text1"/>
        </w:rPr>
      </w:pPr>
    </w:p>
    <w:p w14:paraId="51788916" w14:textId="77777777" w:rsidR="00CC7A41" w:rsidRDefault="00CC7A41" w:rsidP="00CC7A41">
      <w:pPr>
        <w:spacing w:line="360" w:lineRule="auto"/>
        <w:jc w:val="both"/>
        <w:rPr>
          <w:rFonts w:ascii="Arial" w:hAnsi="Arial" w:cs="Arial"/>
          <w:color w:val="000000" w:themeColor="text1"/>
        </w:rPr>
      </w:pPr>
    </w:p>
    <w:p w14:paraId="2A18DA15" w14:textId="77777777" w:rsidR="00296667" w:rsidRDefault="00296667" w:rsidP="00CC7A41">
      <w:pPr>
        <w:spacing w:line="360" w:lineRule="auto"/>
        <w:jc w:val="both"/>
        <w:rPr>
          <w:rFonts w:ascii="Arial" w:hAnsi="Arial" w:cs="Arial"/>
          <w:color w:val="000000" w:themeColor="text1"/>
        </w:rPr>
      </w:pPr>
    </w:p>
    <w:p w14:paraId="1673269B" w14:textId="77777777" w:rsidR="00296667" w:rsidRDefault="00296667" w:rsidP="00CC7A41">
      <w:pPr>
        <w:spacing w:line="360" w:lineRule="auto"/>
        <w:jc w:val="both"/>
        <w:rPr>
          <w:rFonts w:ascii="Arial" w:hAnsi="Arial" w:cs="Arial"/>
          <w:color w:val="000000" w:themeColor="text1"/>
        </w:rPr>
      </w:pPr>
    </w:p>
    <w:p w14:paraId="5A9CCD04" w14:textId="77777777" w:rsidR="00296667" w:rsidRDefault="00296667" w:rsidP="00CC7A41">
      <w:pPr>
        <w:spacing w:line="360" w:lineRule="auto"/>
        <w:jc w:val="both"/>
        <w:rPr>
          <w:rFonts w:ascii="Arial" w:hAnsi="Arial" w:cs="Arial"/>
          <w:color w:val="000000" w:themeColor="text1"/>
        </w:rPr>
      </w:pPr>
    </w:p>
    <w:p w14:paraId="4C7201F2" w14:textId="77777777" w:rsidR="00296667" w:rsidRDefault="00296667" w:rsidP="00CC7A41">
      <w:pPr>
        <w:spacing w:line="360" w:lineRule="auto"/>
        <w:jc w:val="both"/>
        <w:rPr>
          <w:rFonts w:ascii="Arial" w:hAnsi="Arial" w:cs="Arial"/>
          <w:color w:val="000000" w:themeColor="text1"/>
        </w:rPr>
      </w:pPr>
    </w:p>
    <w:p w14:paraId="4CC1858B" w14:textId="77777777" w:rsidR="00296667" w:rsidRDefault="00296667" w:rsidP="00CC7A41">
      <w:pPr>
        <w:spacing w:line="360" w:lineRule="auto"/>
        <w:jc w:val="both"/>
        <w:rPr>
          <w:rFonts w:ascii="Arial" w:hAnsi="Arial" w:cs="Arial"/>
          <w:color w:val="000000" w:themeColor="text1"/>
        </w:rPr>
      </w:pPr>
    </w:p>
    <w:p w14:paraId="372CFD2A" w14:textId="77777777" w:rsidR="00296667" w:rsidRDefault="00296667" w:rsidP="00CC7A41">
      <w:pPr>
        <w:spacing w:line="360" w:lineRule="auto"/>
        <w:jc w:val="both"/>
        <w:rPr>
          <w:rFonts w:ascii="Arial" w:hAnsi="Arial" w:cs="Arial"/>
          <w:color w:val="000000" w:themeColor="text1"/>
        </w:rPr>
      </w:pPr>
    </w:p>
    <w:p w14:paraId="53F8FBAA" w14:textId="77777777" w:rsidR="00296667" w:rsidRDefault="00296667" w:rsidP="00CC7A41">
      <w:pPr>
        <w:spacing w:line="360" w:lineRule="auto"/>
        <w:jc w:val="both"/>
        <w:rPr>
          <w:rFonts w:ascii="Arial" w:hAnsi="Arial" w:cs="Arial"/>
          <w:color w:val="000000" w:themeColor="text1"/>
        </w:rPr>
      </w:pPr>
    </w:p>
    <w:p w14:paraId="11DB8692" w14:textId="77777777" w:rsidR="00296667" w:rsidRDefault="00296667" w:rsidP="00CC7A41">
      <w:pPr>
        <w:spacing w:line="360" w:lineRule="auto"/>
        <w:jc w:val="both"/>
        <w:rPr>
          <w:rFonts w:ascii="Arial" w:hAnsi="Arial" w:cs="Arial"/>
          <w:color w:val="000000" w:themeColor="text1"/>
        </w:rPr>
      </w:pPr>
    </w:p>
    <w:p w14:paraId="53DA2AF8" w14:textId="77777777" w:rsidR="0049381C" w:rsidRDefault="0049381C" w:rsidP="00CC7A41">
      <w:pPr>
        <w:spacing w:line="360" w:lineRule="auto"/>
        <w:jc w:val="both"/>
        <w:rPr>
          <w:rFonts w:ascii="Arial" w:hAnsi="Arial" w:cs="Arial"/>
          <w:color w:val="000000" w:themeColor="text1"/>
        </w:rPr>
      </w:pPr>
    </w:p>
    <w:p w14:paraId="60EE6189" w14:textId="77777777" w:rsidR="00ED18E1" w:rsidRDefault="00ED18E1" w:rsidP="00CC7A41">
      <w:pPr>
        <w:spacing w:line="360" w:lineRule="auto"/>
        <w:jc w:val="both"/>
        <w:rPr>
          <w:rFonts w:ascii="Arial" w:hAnsi="Arial" w:cs="Arial"/>
        </w:rPr>
      </w:pPr>
    </w:p>
    <w:p w14:paraId="73AF3C7D" w14:textId="77777777" w:rsidR="0049381C" w:rsidRDefault="0049381C" w:rsidP="00CC7A41">
      <w:pPr>
        <w:spacing w:line="360" w:lineRule="auto"/>
        <w:jc w:val="both"/>
        <w:rPr>
          <w:rFonts w:ascii="Arial" w:hAnsi="Arial" w:cs="Arial"/>
        </w:rPr>
      </w:pPr>
    </w:p>
    <w:p w14:paraId="24B083CB" w14:textId="77777777" w:rsidR="0049381C" w:rsidRDefault="0049381C" w:rsidP="00CC7A41">
      <w:pPr>
        <w:spacing w:line="360" w:lineRule="auto"/>
        <w:jc w:val="both"/>
        <w:rPr>
          <w:rFonts w:ascii="Arial" w:hAnsi="Arial" w:cs="Arial"/>
        </w:rPr>
      </w:pPr>
    </w:p>
    <w:p w14:paraId="4318490E" w14:textId="77777777" w:rsidR="0049381C" w:rsidRDefault="0049381C" w:rsidP="00CC7A41">
      <w:pPr>
        <w:spacing w:line="360" w:lineRule="auto"/>
        <w:jc w:val="both"/>
        <w:rPr>
          <w:rFonts w:ascii="Arial" w:hAnsi="Arial" w:cs="Arial"/>
        </w:rPr>
      </w:pPr>
    </w:p>
    <w:p w14:paraId="4780A84D" w14:textId="77777777" w:rsidR="002A716B" w:rsidRDefault="002A716B" w:rsidP="00CC7A41">
      <w:pPr>
        <w:spacing w:line="360" w:lineRule="auto"/>
        <w:jc w:val="both"/>
        <w:rPr>
          <w:rFonts w:ascii="Arial" w:hAnsi="Arial" w:cs="Arial"/>
        </w:rPr>
      </w:pPr>
    </w:p>
    <w:p w14:paraId="0B2D2C12" w14:textId="77777777" w:rsidR="002A716B" w:rsidRDefault="002A716B" w:rsidP="00CC7A41">
      <w:pPr>
        <w:spacing w:line="360" w:lineRule="auto"/>
        <w:jc w:val="both"/>
        <w:rPr>
          <w:rFonts w:ascii="Arial" w:hAnsi="Arial" w:cs="Arial"/>
        </w:rPr>
      </w:pPr>
    </w:p>
    <w:p w14:paraId="2FF60002" w14:textId="77777777" w:rsidR="002A716B" w:rsidRDefault="002A716B" w:rsidP="00CC7A41">
      <w:pPr>
        <w:spacing w:line="360" w:lineRule="auto"/>
        <w:jc w:val="both"/>
        <w:rPr>
          <w:rFonts w:ascii="Arial" w:hAnsi="Arial" w:cs="Arial"/>
        </w:rPr>
      </w:pPr>
    </w:p>
    <w:p w14:paraId="299C2FE0" w14:textId="77777777" w:rsidR="002A716B" w:rsidRDefault="002A716B" w:rsidP="00CC7A41">
      <w:pPr>
        <w:spacing w:line="360" w:lineRule="auto"/>
        <w:jc w:val="both"/>
        <w:rPr>
          <w:rFonts w:ascii="Arial" w:hAnsi="Arial" w:cs="Arial"/>
        </w:rPr>
      </w:pPr>
    </w:p>
    <w:p w14:paraId="45C869FC" w14:textId="0B6B2CA3" w:rsidR="00E00A15" w:rsidRPr="00CC7A41" w:rsidRDefault="00E00A15" w:rsidP="00CC7A41">
      <w:pPr>
        <w:spacing w:line="360" w:lineRule="auto"/>
        <w:jc w:val="both"/>
        <w:rPr>
          <w:rFonts w:ascii="Arial" w:hAnsi="Arial" w:cs="Arial"/>
          <w:color w:val="000000" w:themeColor="text1"/>
        </w:rPr>
      </w:pPr>
      <w:r w:rsidRPr="00CC7A41">
        <w:rPr>
          <w:rFonts w:ascii="Arial" w:hAnsi="Arial" w:cs="Arial"/>
        </w:rPr>
        <w:t>References</w:t>
      </w:r>
    </w:p>
    <w:p w14:paraId="0DBBFA13" w14:textId="77777777" w:rsidR="00FB51FE" w:rsidRPr="00CC7A41" w:rsidRDefault="00FB51FE" w:rsidP="00E00A15">
      <w:pPr>
        <w:rPr>
          <w:rFonts w:ascii="Arial" w:hAnsi="Arial" w:cs="Arial"/>
        </w:rPr>
      </w:pPr>
    </w:p>
    <w:p w14:paraId="5D7BDE9E" w14:textId="3C96C3B4" w:rsidR="006445A8" w:rsidRPr="00CC7A41" w:rsidRDefault="006445A8" w:rsidP="006445A8">
      <w:pPr>
        <w:rPr>
          <w:rFonts w:ascii="Arial" w:hAnsi="Arial" w:cs="Arial"/>
        </w:rPr>
      </w:pPr>
      <w:r w:rsidRPr="00CC7A41">
        <w:rPr>
          <w:rFonts w:ascii="Arial" w:hAnsi="Arial" w:cs="Arial"/>
          <w:color w:val="000000"/>
          <w:shd w:val="clear" w:color="auto" w:fill="FFFFFF"/>
        </w:rPr>
        <w:t xml:space="preserve">Asante, L. and </w:t>
      </w:r>
      <w:proofErr w:type="spellStart"/>
      <w:r w:rsidRPr="00CC7A41">
        <w:rPr>
          <w:rFonts w:ascii="Arial" w:hAnsi="Arial" w:cs="Arial"/>
          <w:color w:val="000000"/>
          <w:shd w:val="clear" w:color="auto" w:fill="FFFFFF"/>
        </w:rPr>
        <w:t>Sasu</w:t>
      </w:r>
      <w:proofErr w:type="spellEnd"/>
      <w:r w:rsidRPr="00CC7A41">
        <w:rPr>
          <w:rFonts w:ascii="Arial" w:hAnsi="Arial" w:cs="Arial"/>
          <w:color w:val="000000"/>
          <w:shd w:val="clear" w:color="auto" w:fill="FFFFFF"/>
        </w:rPr>
        <w:t>, A. (2015) </w:t>
      </w:r>
      <w:r w:rsidRPr="00CC7A41">
        <w:rPr>
          <w:rFonts w:ascii="Arial" w:hAnsi="Arial" w:cs="Arial"/>
          <w:i/>
          <w:iCs/>
          <w:color w:val="000000"/>
          <w:shd w:val="clear" w:color="auto" w:fill="FFFFFF"/>
        </w:rPr>
        <w:t xml:space="preserve">The Persons </w:t>
      </w:r>
      <w:proofErr w:type="gramStart"/>
      <w:r w:rsidRPr="00CC7A41">
        <w:rPr>
          <w:rFonts w:ascii="Arial" w:hAnsi="Arial" w:cs="Arial"/>
          <w:i/>
          <w:iCs/>
          <w:color w:val="000000"/>
          <w:shd w:val="clear" w:color="auto" w:fill="FFFFFF"/>
        </w:rPr>
        <w:t>With</w:t>
      </w:r>
      <w:proofErr w:type="gramEnd"/>
      <w:r w:rsidRPr="00CC7A41">
        <w:rPr>
          <w:rFonts w:ascii="Arial" w:hAnsi="Arial" w:cs="Arial"/>
          <w:i/>
          <w:iCs/>
          <w:color w:val="000000"/>
          <w:shd w:val="clear" w:color="auto" w:fill="FFFFFF"/>
        </w:rPr>
        <w:t xml:space="preserve"> Disability Act, 2006 (Act 715) Of The Republic Of Ghana: The Law, Omissions And Recommendations 36 Journal Of Law, Policy And Globalization 2015</w:t>
      </w:r>
      <w:r w:rsidRPr="00CC7A41">
        <w:rPr>
          <w:rFonts w:ascii="Arial" w:hAnsi="Arial" w:cs="Arial"/>
          <w:color w:val="000000"/>
          <w:shd w:val="clear" w:color="auto" w:fill="FFFFFF"/>
        </w:rPr>
        <w:t xml:space="preserve"> [Online]. Available at: </w:t>
      </w:r>
      <w:hyperlink r:id="rId6" w:history="1">
        <w:r w:rsidRPr="00CC7A41">
          <w:rPr>
            <w:rStyle w:val="Hyperlink"/>
            <w:rFonts w:ascii="Arial" w:hAnsi="Arial" w:cs="Arial"/>
            <w:shd w:val="clear" w:color="auto" w:fill="FFFFFF"/>
          </w:rPr>
          <w:t>https://heinonline.org/HOL/LandingPage?handle=hein.journals/jawpglob36&amp;div=12&amp;id=&amp;page</w:t>
        </w:r>
      </w:hyperlink>
      <w:r w:rsidRPr="00CC7A41">
        <w:rPr>
          <w:rFonts w:ascii="Arial" w:hAnsi="Arial" w:cs="Arial"/>
          <w:color w:val="000000"/>
          <w:shd w:val="clear" w:color="auto" w:fill="FFFFFF"/>
        </w:rPr>
        <w:t xml:space="preserve"> (Accessed: 26 July 2020). </w:t>
      </w:r>
    </w:p>
    <w:p w14:paraId="5762747A" w14:textId="77777777" w:rsidR="006445A8" w:rsidRPr="00CC7A41" w:rsidRDefault="006445A8" w:rsidP="00E00A15">
      <w:pPr>
        <w:rPr>
          <w:rFonts w:ascii="Arial" w:hAnsi="Arial" w:cs="Arial"/>
        </w:rPr>
      </w:pPr>
    </w:p>
    <w:p w14:paraId="0A641222" w14:textId="7983559C" w:rsidR="00263B7B" w:rsidRPr="00CC7A41" w:rsidRDefault="00263B7B" w:rsidP="00263B7B">
      <w:pPr>
        <w:rPr>
          <w:rFonts w:ascii="Arial" w:hAnsi="Arial" w:cs="Arial"/>
          <w:color w:val="000000"/>
          <w:shd w:val="clear" w:color="auto" w:fill="FFFFFF"/>
        </w:rPr>
      </w:pPr>
      <w:r w:rsidRPr="00CC7A41">
        <w:rPr>
          <w:rFonts w:ascii="Arial" w:hAnsi="Arial" w:cs="Arial"/>
          <w:color w:val="000000"/>
          <w:shd w:val="clear" w:color="auto" w:fill="FFFFFF"/>
        </w:rPr>
        <w:t>Bailey, M. and Mobley, I. (2018) Work in the Intersections: A Black Feminist Disability Framework. </w:t>
      </w:r>
      <w:r w:rsidRPr="00CC7A41">
        <w:rPr>
          <w:rFonts w:ascii="Arial" w:hAnsi="Arial" w:cs="Arial"/>
          <w:i/>
          <w:iCs/>
          <w:color w:val="000000"/>
          <w:shd w:val="clear" w:color="auto" w:fill="FFFFFF"/>
        </w:rPr>
        <w:t>Gender &amp; Society</w:t>
      </w:r>
      <w:r w:rsidRPr="00CC7A41">
        <w:rPr>
          <w:rFonts w:ascii="Arial" w:hAnsi="Arial" w:cs="Arial"/>
          <w:color w:val="000000"/>
          <w:shd w:val="clear" w:color="auto" w:fill="FFFFFF"/>
        </w:rPr>
        <w:t>, 33(1), pp.19-40.</w:t>
      </w:r>
    </w:p>
    <w:p w14:paraId="16D348FC" w14:textId="77777777" w:rsidR="00263B7B" w:rsidRPr="00CC7A41" w:rsidRDefault="00263B7B" w:rsidP="00E00A15">
      <w:pPr>
        <w:rPr>
          <w:rFonts w:ascii="Arial" w:hAnsi="Arial" w:cs="Arial"/>
        </w:rPr>
      </w:pPr>
    </w:p>
    <w:p w14:paraId="56F726C9" w14:textId="77777777" w:rsidR="00FB51FE" w:rsidRPr="00CC7A41" w:rsidRDefault="00FB51FE" w:rsidP="00FB51FE">
      <w:pPr>
        <w:rPr>
          <w:rFonts w:ascii="Arial" w:hAnsi="Arial" w:cs="Arial"/>
          <w:color w:val="000000"/>
          <w:shd w:val="clear" w:color="auto" w:fill="FFFFFF"/>
        </w:rPr>
      </w:pPr>
      <w:r w:rsidRPr="00CC7A41">
        <w:rPr>
          <w:rFonts w:ascii="Arial" w:hAnsi="Arial" w:cs="Arial"/>
          <w:color w:val="000000"/>
          <w:shd w:val="clear" w:color="auto" w:fill="FFFFFF"/>
        </w:rPr>
        <w:t xml:space="preserve">Ballan, M. and </w:t>
      </w:r>
      <w:proofErr w:type="spellStart"/>
      <w:r w:rsidRPr="00CC7A41">
        <w:rPr>
          <w:rFonts w:ascii="Arial" w:hAnsi="Arial" w:cs="Arial"/>
          <w:color w:val="000000"/>
          <w:shd w:val="clear" w:color="auto" w:fill="FFFFFF"/>
        </w:rPr>
        <w:t>Freyer</w:t>
      </w:r>
      <w:proofErr w:type="spellEnd"/>
      <w:r w:rsidRPr="00CC7A41">
        <w:rPr>
          <w:rFonts w:ascii="Arial" w:hAnsi="Arial" w:cs="Arial"/>
          <w:color w:val="000000"/>
          <w:shd w:val="clear" w:color="auto" w:fill="FFFFFF"/>
        </w:rPr>
        <w:t>, M. (2012) Self-</w:t>
      </w:r>
      <w:proofErr w:type="spellStart"/>
      <w:r w:rsidRPr="00CC7A41">
        <w:rPr>
          <w:rFonts w:ascii="Arial" w:hAnsi="Arial" w:cs="Arial"/>
          <w:color w:val="000000"/>
          <w:shd w:val="clear" w:color="auto" w:fill="FFFFFF"/>
        </w:rPr>
        <w:t>Defense</w:t>
      </w:r>
      <w:proofErr w:type="spellEnd"/>
      <w:r w:rsidRPr="00CC7A41">
        <w:rPr>
          <w:rFonts w:ascii="Arial" w:hAnsi="Arial" w:cs="Arial"/>
          <w:color w:val="000000"/>
          <w:shd w:val="clear" w:color="auto" w:fill="FFFFFF"/>
        </w:rPr>
        <w:t xml:space="preserve"> Among Women </w:t>
      </w:r>
      <w:proofErr w:type="gramStart"/>
      <w:r w:rsidRPr="00CC7A41">
        <w:rPr>
          <w:rFonts w:ascii="Arial" w:hAnsi="Arial" w:cs="Arial"/>
          <w:color w:val="000000"/>
          <w:shd w:val="clear" w:color="auto" w:fill="FFFFFF"/>
        </w:rPr>
        <w:t>With</w:t>
      </w:r>
      <w:proofErr w:type="gramEnd"/>
      <w:r w:rsidRPr="00CC7A41">
        <w:rPr>
          <w:rFonts w:ascii="Arial" w:hAnsi="Arial" w:cs="Arial"/>
          <w:color w:val="000000"/>
          <w:shd w:val="clear" w:color="auto" w:fill="FFFFFF"/>
        </w:rPr>
        <w:t xml:space="preserve"> Disabilities. </w:t>
      </w:r>
      <w:r w:rsidRPr="00CC7A41">
        <w:rPr>
          <w:rFonts w:ascii="Arial" w:hAnsi="Arial" w:cs="Arial"/>
          <w:i/>
          <w:iCs/>
          <w:color w:val="000000"/>
          <w:shd w:val="clear" w:color="auto" w:fill="FFFFFF"/>
        </w:rPr>
        <w:t>Violence Against Women</w:t>
      </w:r>
      <w:r w:rsidRPr="00CC7A41">
        <w:rPr>
          <w:rFonts w:ascii="Arial" w:hAnsi="Arial" w:cs="Arial"/>
          <w:color w:val="000000"/>
          <w:shd w:val="clear" w:color="auto" w:fill="FFFFFF"/>
        </w:rPr>
        <w:t>, 18(9), pp.1083-1107.</w:t>
      </w:r>
    </w:p>
    <w:p w14:paraId="07DE0195" w14:textId="77777777" w:rsidR="00841F53" w:rsidRPr="00CC7A41" w:rsidRDefault="00841F53" w:rsidP="00FB51FE">
      <w:pPr>
        <w:rPr>
          <w:rFonts w:ascii="Arial" w:hAnsi="Arial" w:cs="Arial"/>
          <w:color w:val="000000"/>
          <w:shd w:val="clear" w:color="auto" w:fill="FFFFFF"/>
        </w:rPr>
      </w:pPr>
    </w:p>
    <w:p w14:paraId="3AC0A093" w14:textId="77777777" w:rsidR="00841F53" w:rsidRPr="00CC7A41" w:rsidRDefault="00841F53" w:rsidP="00841F53">
      <w:pPr>
        <w:rPr>
          <w:rFonts w:ascii="Arial" w:hAnsi="Arial" w:cs="Arial"/>
          <w:color w:val="000000"/>
          <w:shd w:val="clear" w:color="auto" w:fill="FFFFFF"/>
        </w:rPr>
      </w:pPr>
      <w:proofErr w:type="spellStart"/>
      <w:r w:rsidRPr="00CC7A41">
        <w:rPr>
          <w:rFonts w:ascii="Arial" w:hAnsi="Arial" w:cs="Arial"/>
          <w:color w:val="000000"/>
          <w:shd w:val="clear" w:color="auto" w:fill="FFFFFF"/>
        </w:rPr>
        <w:t>Blossfeld</w:t>
      </w:r>
      <w:proofErr w:type="spellEnd"/>
      <w:r w:rsidRPr="00CC7A41">
        <w:rPr>
          <w:rFonts w:ascii="Arial" w:hAnsi="Arial" w:cs="Arial"/>
          <w:color w:val="000000"/>
          <w:shd w:val="clear" w:color="auto" w:fill="FFFFFF"/>
        </w:rPr>
        <w:t xml:space="preserve">, H. and </w:t>
      </w:r>
      <w:proofErr w:type="spellStart"/>
      <w:r w:rsidRPr="00CC7A41">
        <w:rPr>
          <w:rFonts w:ascii="Arial" w:hAnsi="Arial" w:cs="Arial"/>
          <w:color w:val="000000"/>
          <w:shd w:val="clear" w:color="auto" w:fill="FFFFFF"/>
        </w:rPr>
        <w:t>Huinink</w:t>
      </w:r>
      <w:proofErr w:type="spellEnd"/>
      <w:r w:rsidRPr="00CC7A41">
        <w:rPr>
          <w:rFonts w:ascii="Arial" w:hAnsi="Arial" w:cs="Arial"/>
          <w:color w:val="000000"/>
          <w:shd w:val="clear" w:color="auto" w:fill="FFFFFF"/>
        </w:rPr>
        <w:t>, J. (1991) Human Capital Investments or Norms of Role Transition? How Women's Schooling and Career Affect the Process of Family Formation. </w:t>
      </w:r>
      <w:r w:rsidRPr="00CC7A41">
        <w:rPr>
          <w:rFonts w:ascii="Arial" w:hAnsi="Arial" w:cs="Arial"/>
          <w:i/>
          <w:iCs/>
          <w:color w:val="000000"/>
          <w:shd w:val="clear" w:color="auto" w:fill="FFFFFF"/>
        </w:rPr>
        <w:t>American Journal of Sociology</w:t>
      </w:r>
      <w:r w:rsidRPr="00CC7A41">
        <w:rPr>
          <w:rFonts w:ascii="Arial" w:hAnsi="Arial" w:cs="Arial"/>
          <w:color w:val="000000"/>
          <w:shd w:val="clear" w:color="auto" w:fill="FFFFFF"/>
        </w:rPr>
        <w:t>, 97(1), pp.143-168.</w:t>
      </w:r>
    </w:p>
    <w:p w14:paraId="7DD34C51" w14:textId="77777777" w:rsidR="00A72999" w:rsidRPr="00CC7A41" w:rsidRDefault="00A72999" w:rsidP="00841F53">
      <w:pPr>
        <w:rPr>
          <w:rFonts w:ascii="Arial" w:hAnsi="Arial" w:cs="Arial"/>
          <w:color w:val="000000"/>
          <w:shd w:val="clear" w:color="auto" w:fill="FFFFFF"/>
        </w:rPr>
      </w:pPr>
    </w:p>
    <w:p w14:paraId="0E5D26C2" w14:textId="1BEAA7F2" w:rsidR="00A72999" w:rsidRPr="00CC7A41" w:rsidRDefault="00A72999" w:rsidP="00841F53">
      <w:pPr>
        <w:rPr>
          <w:rFonts w:ascii="Arial" w:hAnsi="Arial" w:cs="Arial"/>
          <w:color w:val="000000"/>
          <w:shd w:val="clear" w:color="auto" w:fill="FFFFFF"/>
        </w:rPr>
      </w:pPr>
      <w:r w:rsidRPr="00CC7A41">
        <w:rPr>
          <w:rFonts w:ascii="Arial" w:hAnsi="Arial" w:cs="Arial"/>
          <w:color w:val="000000"/>
          <w:shd w:val="clear" w:color="auto" w:fill="FFFFFF"/>
        </w:rPr>
        <w:t>Clements, L. (2018) </w:t>
      </w:r>
      <w:r w:rsidRPr="00CC7A41">
        <w:rPr>
          <w:rFonts w:ascii="Arial" w:hAnsi="Arial" w:cs="Arial"/>
          <w:i/>
          <w:iCs/>
          <w:color w:val="000000"/>
          <w:shd w:val="clear" w:color="auto" w:fill="FFFFFF"/>
        </w:rPr>
        <w:t>The Social Services &amp; Well-Being (Wales) Act 2014: An Overview</w:t>
      </w:r>
      <w:r w:rsidRPr="00CC7A41">
        <w:rPr>
          <w:rFonts w:ascii="Arial" w:hAnsi="Arial" w:cs="Arial"/>
          <w:color w:val="000000"/>
          <w:shd w:val="clear" w:color="auto" w:fill="FFFFFF"/>
        </w:rPr>
        <w:t xml:space="preserve">. [online] Lukeclements.co.uk. Available at: </w:t>
      </w:r>
      <w:hyperlink r:id="rId7" w:history="1">
        <w:r w:rsidRPr="00CC7A41">
          <w:rPr>
            <w:rStyle w:val="Hyperlink"/>
            <w:rFonts w:ascii="Arial" w:hAnsi="Arial" w:cs="Arial"/>
            <w:shd w:val="clear" w:color="auto" w:fill="FFFFFF"/>
          </w:rPr>
          <w:t>http://www.lukeclements.co.uk/wp-content/uploads/2018/10/SSWA-Briefing-29.pdf</w:t>
        </w:r>
      </w:hyperlink>
    </w:p>
    <w:p w14:paraId="2E23C879" w14:textId="7EA929CD" w:rsidR="00A72999" w:rsidRPr="00CC7A41" w:rsidRDefault="0037132D" w:rsidP="00841F53">
      <w:pPr>
        <w:rPr>
          <w:rFonts w:ascii="Arial" w:hAnsi="Arial" w:cs="Arial"/>
        </w:rPr>
      </w:pPr>
      <w:r w:rsidRPr="00CC7A41">
        <w:rPr>
          <w:rFonts w:ascii="Arial" w:hAnsi="Arial" w:cs="Arial"/>
          <w:color w:val="000000"/>
          <w:shd w:val="clear" w:color="auto" w:fill="FFFFFF"/>
        </w:rPr>
        <w:t>(Accessed: 26 July 2020)</w:t>
      </w:r>
      <w:r w:rsidR="00A72999" w:rsidRPr="00CC7A41">
        <w:rPr>
          <w:rFonts w:ascii="Arial" w:hAnsi="Arial" w:cs="Arial"/>
          <w:color w:val="000000"/>
          <w:shd w:val="clear" w:color="auto" w:fill="FFFFFF"/>
        </w:rPr>
        <w:t>.</w:t>
      </w:r>
    </w:p>
    <w:p w14:paraId="6297D1F2" w14:textId="77777777" w:rsidR="00FB51FE" w:rsidRPr="00CC7A41" w:rsidRDefault="00FB51FE" w:rsidP="00FB51FE">
      <w:pPr>
        <w:rPr>
          <w:rFonts w:ascii="Arial" w:hAnsi="Arial" w:cs="Arial"/>
        </w:rPr>
      </w:pPr>
    </w:p>
    <w:p w14:paraId="48DBB62E" w14:textId="7FEF460F" w:rsidR="00182E9D" w:rsidRPr="00CC7A41" w:rsidRDefault="741004F6" w:rsidP="741004F6">
      <w:pPr>
        <w:shd w:val="clear" w:color="auto" w:fill="FFFFFF" w:themeFill="background1"/>
        <w:rPr>
          <w:rFonts w:ascii="Arial" w:hAnsi="Arial" w:cs="Arial"/>
        </w:rPr>
      </w:pPr>
      <w:r w:rsidRPr="00CC7A41">
        <w:rPr>
          <w:rFonts w:ascii="Arial" w:hAnsi="Arial" w:cs="Arial"/>
        </w:rPr>
        <w:t>Crenshaw, K. (1989) Demarginalizing the intersection of race and sex: A black feminist critique of antidiscrimination doctrine, feminist theory and antiracist politics. University of Chicago Legal Forum, pp. 131-167.</w:t>
      </w:r>
    </w:p>
    <w:p w14:paraId="3938D9D0" w14:textId="77777777" w:rsidR="00182E9D" w:rsidRPr="00CC7A41" w:rsidRDefault="00182E9D" w:rsidP="00FB51FE">
      <w:pPr>
        <w:rPr>
          <w:rFonts w:ascii="Arial" w:hAnsi="Arial" w:cs="Arial"/>
        </w:rPr>
      </w:pPr>
    </w:p>
    <w:p w14:paraId="755E2473" w14:textId="77777777" w:rsidR="00FB51FE" w:rsidRPr="00CC7A41" w:rsidRDefault="00FB51FE" w:rsidP="00FB51FE">
      <w:pPr>
        <w:rPr>
          <w:rFonts w:ascii="Arial" w:hAnsi="Arial" w:cs="Arial"/>
          <w:color w:val="000000"/>
          <w:shd w:val="clear" w:color="auto" w:fill="FFFFFF"/>
        </w:rPr>
      </w:pPr>
      <w:r w:rsidRPr="00CC7A41">
        <w:rPr>
          <w:rFonts w:ascii="Arial" w:hAnsi="Arial" w:cs="Arial"/>
          <w:color w:val="000000"/>
          <w:shd w:val="clear" w:color="auto" w:fill="FFFFFF"/>
        </w:rPr>
        <w:t xml:space="preserve">Deal, M. (2006) Aversive </w:t>
      </w:r>
      <w:proofErr w:type="spellStart"/>
      <w:r w:rsidRPr="00CC7A41">
        <w:rPr>
          <w:rFonts w:ascii="Arial" w:hAnsi="Arial" w:cs="Arial"/>
          <w:color w:val="000000"/>
          <w:shd w:val="clear" w:color="auto" w:fill="FFFFFF"/>
        </w:rPr>
        <w:t>disablism</w:t>
      </w:r>
      <w:proofErr w:type="spellEnd"/>
      <w:r w:rsidRPr="00CC7A41">
        <w:rPr>
          <w:rFonts w:ascii="Arial" w:hAnsi="Arial" w:cs="Arial"/>
          <w:color w:val="000000"/>
          <w:shd w:val="clear" w:color="auto" w:fill="FFFFFF"/>
        </w:rPr>
        <w:t>: subtle prejudice toward disabled people. </w:t>
      </w:r>
      <w:r w:rsidRPr="00CC7A41">
        <w:rPr>
          <w:rFonts w:ascii="Arial" w:hAnsi="Arial" w:cs="Arial"/>
          <w:i/>
          <w:iCs/>
          <w:color w:val="000000"/>
          <w:shd w:val="clear" w:color="auto" w:fill="FFFFFF"/>
        </w:rPr>
        <w:t>Disability &amp; Society</w:t>
      </w:r>
      <w:r w:rsidRPr="00CC7A41">
        <w:rPr>
          <w:rFonts w:ascii="Arial" w:hAnsi="Arial" w:cs="Arial"/>
          <w:color w:val="000000"/>
          <w:shd w:val="clear" w:color="auto" w:fill="FFFFFF"/>
        </w:rPr>
        <w:t>, 22(1), pp.93-107.</w:t>
      </w:r>
    </w:p>
    <w:p w14:paraId="37A9536D" w14:textId="77777777" w:rsidR="00FB51FE" w:rsidRPr="00CC7A41" w:rsidRDefault="00FB51FE" w:rsidP="00FB51FE">
      <w:pPr>
        <w:rPr>
          <w:rFonts w:ascii="Arial" w:hAnsi="Arial" w:cs="Arial"/>
          <w:color w:val="000000"/>
          <w:shd w:val="clear" w:color="auto" w:fill="FFFFFF"/>
        </w:rPr>
      </w:pPr>
    </w:p>
    <w:p w14:paraId="75F25BFA" w14:textId="77777777" w:rsidR="00FB51FE" w:rsidRDefault="00FB51FE" w:rsidP="00FB51FE">
      <w:pPr>
        <w:rPr>
          <w:rFonts w:ascii="Arial" w:hAnsi="Arial" w:cs="Arial"/>
          <w:color w:val="000000"/>
          <w:shd w:val="clear" w:color="auto" w:fill="FFFFFF"/>
        </w:rPr>
      </w:pPr>
      <w:proofErr w:type="spellStart"/>
      <w:r w:rsidRPr="00CC7A41">
        <w:rPr>
          <w:rFonts w:ascii="Arial" w:hAnsi="Arial" w:cs="Arial"/>
          <w:color w:val="000000"/>
          <w:shd w:val="clear" w:color="auto" w:fill="FFFFFF"/>
        </w:rPr>
        <w:t>Fenney</w:t>
      </w:r>
      <w:proofErr w:type="spellEnd"/>
      <w:r w:rsidRPr="00CC7A41">
        <w:rPr>
          <w:rFonts w:ascii="Arial" w:hAnsi="Arial" w:cs="Arial"/>
          <w:color w:val="000000"/>
          <w:shd w:val="clear" w:color="auto" w:fill="FFFFFF"/>
        </w:rPr>
        <w:t xml:space="preserve">, D. (2017) Ableism and </w:t>
      </w:r>
      <w:proofErr w:type="spellStart"/>
      <w:r w:rsidRPr="00CC7A41">
        <w:rPr>
          <w:rFonts w:ascii="Arial" w:hAnsi="Arial" w:cs="Arial"/>
          <w:color w:val="000000"/>
          <w:shd w:val="clear" w:color="auto" w:fill="FFFFFF"/>
        </w:rPr>
        <w:t>Disablism</w:t>
      </w:r>
      <w:proofErr w:type="spellEnd"/>
      <w:r w:rsidRPr="00CC7A41">
        <w:rPr>
          <w:rFonts w:ascii="Arial" w:hAnsi="Arial" w:cs="Arial"/>
          <w:color w:val="000000"/>
          <w:shd w:val="clear" w:color="auto" w:fill="FFFFFF"/>
        </w:rPr>
        <w:t xml:space="preserve"> in the UK Environmental Movement. </w:t>
      </w:r>
      <w:r w:rsidRPr="00CC7A41">
        <w:rPr>
          <w:rFonts w:ascii="Arial" w:hAnsi="Arial" w:cs="Arial"/>
          <w:i/>
          <w:iCs/>
          <w:color w:val="000000"/>
          <w:shd w:val="clear" w:color="auto" w:fill="FFFFFF"/>
        </w:rPr>
        <w:t>Environmental Values</w:t>
      </w:r>
      <w:r w:rsidRPr="00CC7A41">
        <w:rPr>
          <w:rFonts w:ascii="Arial" w:hAnsi="Arial" w:cs="Arial"/>
          <w:color w:val="000000"/>
          <w:shd w:val="clear" w:color="auto" w:fill="FFFFFF"/>
        </w:rPr>
        <w:t>, 26(4), pp.503-522.</w:t>
      </w:r>
    </w:p>
    <w:p w14:paraId="706163E8" w14:textId="77777777" w:rsidR="00191BEB" w:rsidRDefault="00191BEB" w:rsidP="00FB51FE">
      <w:pPr>
        <w:rPr>
          <w:rFonts w:ascii="Arial" w:hAnsi="Arial" w:cs="Arial"/>
          <w:color w:val="000000"/>
          <w:shd w:val="clear" w:color="auto" w:fill="FFFFFF"/>
        </w:rPr>
      </w:pPr>
    </w:p>
    <w:p w14:paraId="63429E42" w14:textId="6F2824DF" w:rsidR="00191BEB" w:rsidRPr="00191BEB" w:rsidRDefault="00191BEB" w:rsidP="00FB51FE">
      <w:r w:rsidRPr="00191BEB">
        <w:rPr>
          <w:rFonts w:ascii="Arial" w:hAnsi="Arial" w:cs="Arial"/>
          <w:color w:val="000000"/>
          <w:shd w:val="clear" w:color="auto" w:fill="FFFFFF"/>
        </w:rPr>
        <w:t>Garnham, A., 2018. </w:t>
      </w:r>
      <w:r w:rsidRPr="00191BEB">
        <w:rPr>
          <w:rFonts w:ascii="Arial" w:hAnsi="Arial" w:cs="Arial"/>
          <w:i/>
          <w:iCs/>
          <w:color w:val="000000"/>
          <w:shd w:val="clear" w:color="auto" w:fill="FFFFFF"/>
        </w:rPr>
        <w:t>S</w:t>
      </w:r>
      <w:r w:rsidR="0049381C">
        <w:rPr>
          <w:rFonts w:ascii="Arial" w:hAnsi="Arial" w:cs="Arial"/>
          <w:i/>
          <w:iCs/>
          <w:color w:val="000000"/>
          <w:shd w:val="clear" w:color="auto" w:fill="FFFFFF"/>
        </w:rPr>
        <w:t>omething</w:t>
      </w:r>
      <w:r w:rsidRPr="00191BEB">
        <w:rPr>
          <w:rFonts w:ascii="Arial" w:hAnsi="Arial" w:cs="Arial"/>
          <w:i/>
          <w:iCs/>
          <w:color w:val="000000"/>
          <w:shd w:val="clear" w:color="auto" w:fill="FFFFFF"/>
        </w:rPr>
        <w:t xml:space="preserve"> N</w:t>
      </w:r>
      <w:r w:rsidR="0049381C">
        <w:rPr>
          <w:rFonts w:ascii="Arial" w:hAnsi="Arial" w:cs="Arial"/>
          <w:i/>
          <w:iCs/>
          <w:color w:val="000000"/>
          <w:shd w:val="clear" w:color="auto" w:fill="FFFFFF"/>
        </w:rPr>
        <w:t xml:space="preserve">eeds Saying About Universal Credit </w:t>
      </w:r>
      <w:proofErr w:type="gramStart"/>
      <w:r w:rsidR="0049381C">
        <w:rPr>
          <w:rFonts w:ascii="Arial" w:hAnsi="Arial" w:cs="Arial"/>
          <w:i/>
          <w:iCs/>
          <w:color w:val="000000"/>
          <w:shd w:val="clear" w:color="auto" w:fill="FFFFFF"/>
        </w:rPr>
        <w:t>And</w:t>
      </w:r>
      <w:proofErr w:type="gramEnd"/>
      <w:r w:rsidR="0049381C">
        <w:rPr>
          <w:rFonts w:ascii="Arial" w:hAnsi="Arial" w:cs="Arial"/>
          <w:i/>
          <w:iCs/>
          <w:color w:val="000000"/>
          <w:shd w:val="clear" w:color="auto" w:fill="FFFFFF"/>
        </w:rPr>
        <w:t xml:space="preserve"> Woman – It Is Discrimination By Design. </w:t>
      </w:r>
      <w:r w:rsidRPr="00191BEB">
        <w:rPr>
          <w:rFonts w:ascii="Arial" w:hAnsi="Arial" w:cs="Arial"/>
          <w:color w:val="000000"/>
          <w:shd w:val="clear" w:color="auto" w:fill="FFFFFF"/>
        </w:rPr>
        <w:t xml:space="preserve">[online] Child Poverty Action Group. Available at: </w:t>
      </w:r>
      <w:hyperlink r:id="rId8" w:history="1">
        <w:r w:rsidRPr="00191BEB">
          <w:rPr>
            <w:rStyle w:val="Hyperlink"/>
            <w:rFonts w:ascii="Arial" w:hAnsi="Arial" w:cs="Arial"/>
            <w:shd w:val="clear" w:color="auto" w:fill="FFFFFF"/>
          </w:rPr>
          <w:t>https://cpag.org.uk/news-blogs/news-listings/something-needs-saying-about-universal-credit-and-women-%E2%80%93-it-discrimination</w:t>
        </w:r>
      </w:hyperlink>
      <w:r w:rsidRPr="00191BEB">
        <w:rPr>
          <w:rFonts w:ascii="Arial" w:hAnsi="Arial" w:cs="Arial"/>
          <w:color w:val="000000"/>
          <w:shd w:val="clear" w:color="auto" w:fill="FFFFFF"/>
        </w:rPr>
        <w:t xml:space="preserve">  (Accessed 27 July 2020).</w:t>
      </w:r>
    </w:p>
    <w:p w14:paraId="071AC659" w14:textId="77777777" w:rsidR="00CE6332" w:rsidRPr="00CC7A41" w:rsidRDefault="00CE6332" w:rsidP="00FB51FE">
      <w:pPr>
        <w:rPr>
          <w:rFonts w:ascii="Arial" w:hAnsi="Arial" w:cs="Arial"/>
        </w:rPr>
      </w:pPr>
    </w:p>
    <w:p w14:paraId="6F064233" w14:textId="13B2C78F" w:rsidR="00CE6332" w:rsidRPr="00CE6332" w:rsidRDefault="00CE6332" w:rsidP="00CE6332">
      <w:pPr>
        <w:rPr>
          <w:rFonts w:ascii="Arial" w:hAnsi="Arial" w:cs="Arial"/>
        </w:rPr>
      </w:pPr>
      <w:r w:rsidRPr="00CE6332">
        <w:rPr>
          <w:rFonts w:ascii="Arial" w:hAnsi="Arial" w:cs="Arial"/>
          <w:color w:val="000000"/>
          <w:shd w:val="clear" w:color="auto" w:fill="FFFFFF"/>
        </w:rPr>
        <w:t>Gibson, S., 2015. When rights are not enough: What is? Moving towards new pedagogy for inclusive education within UK universities. </w:t>
      </w:r>
      <w:r w:rsidRPr="00CE6332">
        <w:rPr>
          <w:rFonts w:ascii="Arial" w:hAnsi="Arial" w:cs="Arial"/>
          <w:i/>
          <w:iCs/>
          <w:color w:val="000000"/>
          <w:shd w:val="clear" w:color="auto" w:fill="FFFFFF"/>
        </w:rPr>
        <w:t>International Journal of Inclusive Education</w:t>
      </w:r>
      <w:r w:rsidRPr="00CE6332">
        <w:rPr>
          <w:rFonts w:ascii="Arial" w:hAnsi="Arial" w:cs="Arial"/>
          <w:color w:val="000000"/>
          <w:shd w:val="clear" w:color="auto" w:fill="FFFFFF"/>
        </w:rPr>
        <w:t>, [online] Volume 19</w:t>
      </w:r>
      <w:r w:rsidRPr="00CC7A41">
        <w:rPr>
          <w:rFonts w:ascii="Arial" w:hAnsi="Arial" w:cs="Arial"/>
          <w:color w:val="000000"/>
          <w:shd w:val="clear" w:color="auto" w:fill="FFFFFF"/>
        </w:rPr>
        <w:t xml:space="preserve"> </w:t>
      </w:r>
      <w:r w:rsidRPr="00CE6332">
        <w:rPr>
          <w:rFonts w:ascii="Arial" w:hAnsi="Arial" w:cs="Arial"/>
          <w:color w:val="000000"/>
          <w:shd w:val="clear" w:color="auto" w:fill="FFFFFF"/>
        </w:rPr>
        <w:t>(Issue</w:t>
      </w:r>
      <w:r w:rsidRPr="00CC7A41">
        <w:rPr>
          <w:rFonts w:ascii="Arial" w:hAnsi="Arial" w:cs="Arial"/>
          <w:color w:val="000000"/>
          <w:shd w:val="clear" w:color="auto" w:fill="FFFFFF"/>
        </w:rPr>
        <w:t xml:space="preserve"> 8), pp.875-886. Available at: </w:t>
      </w:r>
      <w:hyperlink r:id="rId9" w:history="1">
        <w:r w:rsidRPr="00CC7A41">
          <w:rPr>
            <w:rStyle w:val="Hyperlink"/>
            <w:rFonts w:ascii="Arial" w:hAnsi="Arial" w:cs="Arial"/>
            <w:shd w:val="clear" w:color="auto" w:fill="FFFFFF"/>
          </w:rPr>
          <w:t>https://www.tandfonline.com/doi/abs/10.1080/13603116.2015.1015177</w:t>
        </w:r>
      </w:hyperlink>
      <w:r w:rsidRPr="00CC7A41">
        <w:rPr>
          <w:rFonts w:ascii="Arial" w:hAnsi="Arial" w:cs="Arial"/>
          <w:color w:val="000000"/>
          <w:shd w:val="clear" w:color="auto" w:fill="FFFFFF"/>
        </w:rPr>
        <w:t xml:space="preserve"> </w:t>
      </w:r>
      <w:r w:rsidRPr="00CE6332">
        <w:rPr>
          <w:rFonts w:ascii="Arial" w:hAnsi="Arial" w:cs="Arial"/>
          <w:color w:val="000000"/>
          <w:shd w:val="clear" w:color="auto" w:fill="FFFFFF"/>
        </w:rPr>
        <w:t xml:space="preserve"> </w:t>
      </w:r>
      <w:r w:rsidRPr="00CC7A41">
        <w:rPr>
          <w:rFonts w:ascii="Arial" w:hAnsi="Arial" w:cs="Arial"/>
          <w:color w:val="000000"/>
          <w:shd w:val="clear" w:color="auto" w:fill="FFFFFF"/>
        </w:rPr>
        <w:t>(Accessed 27 July 2020)</w:t>
      </w:r>
      <w:r w:rsidRPr="00CE6332">
        <w:rPr>
          <w:rFonts w:ascii="Arial" w:hAnsi="Arial" w:cs="Arial"/>
          <w:color w:val="000000"/>
          <w:shd w:val="clear" w:color="auto" w:fill="FFFFFF"/>
        </w:rPr>
        <w:t>.</w:t>
      </w:r>
    </w:p>
    <w:p w14:paraId="6DBF8EC9" w14:textId="77777777" w:rsidR="00FB51FE" w:rsidRPr="00CC7A41" w:rsidRDefault="00FB51FE" w:rsidP="00FB51FE">
      <w:pPr>
        <w:rPr>
          <w:rFonts w:ascii="Arial" w:hAnsi="Arial" w:cs="Arial"/>
          <w:color w:val="000000"/>
          <w:shd w:val="clear" w:color="auto" w:fill="FFFFFF"/>
        </w:rPr>
      </w:pPr>
    </w:p>
    <w:p w14:paraId="44D356ED" w14:textId="77777777" w:rsidR="00A84C75" w:rsidRPr="00CC7A41" w:rsidRDefault="00A84C75" w:rsidP="00A84C75">
      <w:pPr>
        <w:rPr>
          <w:rFonts w:ascii="Arial" w:hAnsi="Arial" w:cs="Arial"/>
        </w:rPr>
      </w:pPr>
      <w:r w:rsidRPr="00CC7A41">
        <w:rPr>
          <w:rFonts w:ascii="Arial" w:hAnsi="Arial" w:cs="Arial"/>
          <w:color w:val="000000"/>
          <w:shd w:val="clear" w:color="auto" w:fill="FFFFFF"/>
        </w:rPr>
        <w:lastRenderedPageBreak/>
        <w:t>Goldblatt, B. (2009) Gender, rights and the disability grant in South Africa. </w:t>
      </w:r>
      <w:r w:rsidRPr="00CC7A41">
        <w:rPr>
          <w:rFonts w:ascii="Arial" w:hAnsi="Arial" w:cs="Arial"/>
          <w:i/>
          <w:iCs/>
          <w:color w:val="000000"/>
          <w:shd w:val="clear" w:color="auto" w:fill="FFFFFF"/>
        </w:rPr>
        <w:t>Development Southern Africa</w:t>
      </w:r>
      <w:r w:rsidRPr="00CC7A41">
        <w:rPr>
          <w:rFonts w:ascii="Arial" w:hAnsi="Arial" w:cs="Arial"/>
          <w:color w:val="000000"/>
          <w:shd w:val="clear" w:color="auto" w:fill="FFFFFF"/>
        </w:rPr>
        <w:t>, 26(3), pp.369-382.</w:t>
      </w:r>
    </w:p>
    <w:p w14:paraId="1DEB7B65" w14:textId="77777777" w:rsidR="00A84C75" w:rsidRPr="00CC7A41" w:rsidRDefault="00A84C75" w:rsidP="00FB51FE">
      <w:pPr>
        <w:rPr>
          <w:rFonts w:ascii="Arial" w:hAnsi="Arial" w:cs="Arial"/>
          <w:color w:val="000000"/>
          <w:shd w:val="clear" w:color="auto" w:fill="FFFFFF"/>
        </w:rPr>
      </w:pPr>
    </w:p>
    <w:p w14:paraId="68D5B6B8" w14:textId="40AD5C1E" w:rsidR="00FB51FE" w:rsidRPr="00CC7A41" w:rsidRDefault="00FB51FE" w:rsidP="00FB51FE">
      <w:pPr>
        <w:rPr>
          <w:rFonts w:ascii="Arial" w:hAnsi="Arial" w:cs="Arial"/>
          <w:color w:val="000000"/>
          <w:shd w:val="clear" w:color="auto" w:fill="FFFFFF"/>
        </w:rPr>
      </w:pPr>
      <w:r w:rsidRPr="00CC7A41">
        <w:rPr>
          <w:rFonts w:ascii="Arial" w:hAnsi="Arial" w:cs="Arial"/>
          <w:color w:val="000000"/>
          <w:shd w:val="clear" w:color="auto" w:fill="FFFFFF"/>
        </w:rPr>
        <w:t>Goodley, D. (2014) </w:t>
      </w:r>
      <w:r w:rsidRPr="00CC7A41">
        <w:rPr>
          <w:rFonts w:ascii="Arial" w:hAnsi="Arial" w:cs="Arial"/>
          <w:i/>
          <w:iCs/>
          <w:color w:val="000000"/>
          <w:shd w:val="clear" w:color="auto" w:fill="FFFFFF"/>
        </w:rPr>
        <w:t>Dis/Ability Studies</w:t>
      </w:r>
      <w:r w:rsidRPr="00CC7A41">
        <w:rPr>
          <w:rFonts w:ascii="Arial" w:hAnsi="Arial" w:cs="Arial"/>
          <w:color w:val="000000"/>
          <w:shd w:val="clear" w:color="auto" w:fill="FFFFFF"/>
        </w:rPr>
        <w:t>. London: Routledge.</w:t>
      </w:r>
    </w:p>
    <w:p w14:paraId="308D1D8B" w14:textId="77777777" w:rsidR="00810753" w:rsidRPr="00CC7A41" w:rsidRDefault="00810753" w:rsidP="00FB51FE">
      <w:pPr>
        <w:rPr>
          <w:rFonts w:ascii="Arial" w:hAnsi="Arial" w:cs="Arial"/>
          <w:color w:val="000000"/>
          <w:shd w:val="clear" w:color="auto" w:fill="FFFFFF"/>
        </w:rPr>
      </w:pPr>
    </w:p>
    <w:p w14:paraId="26214FEE" w14:textId="77777777" w:rsidR="00CE6332" w:rsidRPr="00CE6332" w:rsidRDefault="00CE6332" w:rsidP="00CE6332">
      <w:pPr>
        <w:rPr>
          <w:rFonts w:ascii="Arial" w:hAnsi="Arial" w:cs="Arial"/>
        </w:rPr>
      </w:pPr>
      <w:r w:rsidRPr="00CE6332">
        <w:rPr>
          <w:rFonts w:ascii="Arial" w:hAnsi="Arial" w:cs="Arial"/>
          <w:color w:val="000000"/>
          <w:shd w:val="clear" w:color="auto" w:fill="FFFFFF"/>
        </w:rPr>
        <w:t>Harris, A. and Enfield, S., 2003. </w:t>
      </w:r>
      <w:r w:rsidRPr="00CE6332">
        <w:rPr>
          <w:rFonts w:ascii="Arial" w:hAnsi="Arial" w:cs="Arial"/>
          <w:i/>
          <w:iCs/>
          <w:color w:val="000000"/>
          <w:shd w:val="clear" w:color="auto" w:fill="FFFFFF"/>
        </w:rPr>
        <w:t>Disability, Equality, And Human Rights</w:t>
      </w:r>
      <w:r w:rsidRPr="00CE6332">
        <w:rPr>
          <w:rFonts w:ascii="Arial" w:hAnsi="Arial" w:cs="Arial"/>
          <w:color w:val="000000"/>
          <w:shd w:val="clear" w:color="auto" w:fill="FFFFFF"/>
        </w:rPr>
        <w:t>. Oxford: Oxfam.</w:t>
      </w:r>
    </w:p>
    <w:p w14:paraId="2260D4FB" w14:textId="77777777" w:rsidR="00CE6332" w:rsidRPr="00CC7A41" w:rsidRDefault="00CE6332" w:rsidP="00810753">
      <w:pPr>
        <w:rPr>
          <w:rFonts w:ascii="Arial" w:hAnsi="Arial" w:cs="Arial"/>
          <w:color w:val="000000"/>
          <w:shd w:val="clear" w:color="auto" w:fill="FFFFFF"/>
        </w:rPr>
      </w:pPr>
    </w:p>
    <w:p w14:paraId="43881C28" w14:textId="77777777" w:rsidR="00810753" w:rsidRPr="00CC7A41" w:rsidRDefault="00810753" w:rsidP="00810753">
      <w:pPr>
        <w:rPr>
          <w:rFonts w:ascii="Arial" w:hAnsi="Arial" w:cs="Arial"/>
        </w:rPr>
      </w:pPr>
      <w:proofErr w:type="spellStart"/>
      <w:r w:rsidRPr="00CC7A41">
        <w:rPr>
          <w:rFonts w:ascii="Arial" w:hAnsi="Arial" w:cs="Arial"/>
          <w:color w:val="000000"/>
          <w:shd w:val="clear" w:color="auto" w:fill="FFFFFF"/>
        </w:rPr>
        <w:t>Hirschmann</w:t>
      </w:r>
      <w:proofErr w:type="spellEnd"/>
      <w:r w:rsidRPr="00CC7A41">
        <w:rPr>
          <w:rFonts w:ascii="Arial" w:hAnsi="Arial" w:cs="Arial"/>
          <w:color w:val="000000"/>
          <w:shd w:val="clear" w:color="auto" w:fill="FFFFFF"/>
        </w:rPr>
        <w:t>, N. (2012) Disability as a New Frontier for Feminist Intersectionality Research. </w:t>
      </w:r>
      <w:r w:rsidRPr="00CC7A41">
        <w:rPr>
          <w:rFonts w:ascii="Arial" w:hAnsi="Arial" w:cs="Arial"/>
          <w:i/>
          <w:iCs/>
          <w:color w:val="000000"/>
          <w:shd w:val="clear" w:color="auto" w:fill="FFFFFF"/>
        </w:rPr>
        <w:t>Politics &amp; Gender</w:t>
      </w:r>
      <w:r w:rsidRPr="00CC7A41">
        <w:rPr>
          <w:rFonts w:ascii="Arial" w:hAnsi="Arial" w:cs="Arial"/>
          <w:color w:val="000000"/>
          <w:shd w:val="clear" w:color="auto" w:fill="FFFFFF"/>
        </w:rPr>
        <w:t>, 8(03), pp.396-405.</w:t>
      </w:r>
    </w:p>
    <w:p w14:paraId="41C8EC01" w14:textId="77777777" w:rsidR="00FE164A" w:rsidRPr="00CC7A41" w:rsidRDefault="00FE164A" w:rsidP="00FB51FE">
      <w:pPr>
        <w:rPr>
          <w:rFonts w:ascii="Arial" w:hAnsi="Arial" w:cs="Arial"/>
          <w:color w:val="000000"/>
          <w:shd w:val="clear" w:color="auto" w:fill="FFFFFF"/>
        </w:rPr>
      </w:pPr>
    </w:p>
    <w:p w14:paraId="3535F6BB" w14:textId="77777777" w:rsidR="00FE164A" w:rsidRPr="00CC7A41" w:rsidRDefault="00FE164A" w:rsidP="00FE164A">
      <w:pPr>
        <w:rPr>
          <w:rFonts w:ascii="Arial" w:hAnsi="Arial" w:cs="Arial"/>
          <w:color w:val="000000"/>
          <w:shd w:val="clear" w:color="auto" w:fill="FFFFFF"/>
        </w:rPr>
      </w:pPr>
      <w:r w:rsidRPr="00CC7A41">
        <w:rPr>
          <w:rFonts w:ascii="Arial" w:hAnsi="Arial" w:cs="Arial"/>
          <w:color w:val="000000"/>
          <w:shd w:val="clear" w:color="auto" w:fill="FFFFFF"/>
        </w:rPr>
        <w:t>Kaur, R. and Garg, S. (2008) Addressing domestic violence against women: An unfinished agenda. </w:t>
      </w:r>
      <w:r w:rsidRPr="00CC7A41">
        <w:rPr>
          <w:rFonts w:ascii="Arial" w:hAnsi="Arial" w:cs="Arial"/>
          <w:i/>
          <w:iCs/>
          <w:color w:val="000000"/>
          <w:shd w:val="clear" w:color="auto" w:fill="FFFFFF"/>
        </w:rPr>
        <w:t>Indian Journal of Community Medicine</w:t>
      </w:r>
      <w:r w:rsidRPr="00CC7A41">
        <w:rPr>
          <w:rFonts w:ascii="Arial" w:hAnsi="Arial" w:cs="Arial"/>
          <w:color w:val="000000"/>
          <w:shd w:val="clear" w:color="auto" w:fill="FFFFFF"/>
        </w:rPr>
        <w:t>, 33(2), p.73.</w:t>
      </w:r>
    </w:p>
    <w:p w14:paraId="78BD1EA6" w14:textId="65E43C37" w:rsidR="741004F6" w:rsidRPr="00CC7A41" w:rsidRDefault="741004F6" w:rsidP="741004F6">
      <w:pPr>
        <w:rPr>
          <w:rFonts w:ascii="Arial" w:hAnsi="Arial" w:cs="Arial"/>
          <w:color w:val="000000" w:themeColor="text1"/>
        </w:rPr>
      </w:pPr>
    </w:p>
    <w:p w14:paraId="1FFE6638" w14:textId="77777777" w:rsidR="000B6326" w:rsidRPr="00CC7A41" w:rsidRDefault="000B6326" w:rsidP="000B6326">
      <w:pPr>
        <w:rPr>
          <w:rFonts w:ascii="Arial" w:hAnsi="Arial" w:cs="Arial"/>
        </w:rPr>
      </w:pPr>
      <w:r w:rsidRPr="00CC7A41">
        <w:rPr>
          <w:rFonts w:ascii="Arial" w:hAnsi="Arial" w:cs="Arial"/>
          <w:color w:val="000000"/>
          <w:shd w:val="clear" w:color="auto" w:fill="FFFFFF"/>
        </w:rPr>
        <w:t>Lockwood, G., Henderson, C. and Thornicroft, G. (2012) The Equality Act 2010 and mental health. </w:t>
      </w:r>
      <w:r w:rsidRPr="00CC7A41">
        <w:rPr>
          <w:rFonts w:ascii="Arial" w:hAnsi="Arial" w:cs="Arial"/>
          <w:i/>
          <w:iCs/>
          <w:color w:val="000000"/>
          <w:shd w:val="clear" w:color="auto" w:fill="FFFFFF"/>
        </w:rPr>
        <w:t>British Journal of Psychiatry</w:t>
      </w:r>
      <w:r w:rsidRPr="00CC7A41">
        <w:rPr>
          <w:rFonts w:ascii="Arial" w:hAnsi="Arial" w:cs="Arial"/>
          <w:color w:val="000000"/>
          <w:shd w:val="clear" w:color="auto" w:fill="FFFFFF"/>
        </w:rPr>
        <w:t>, 200(3), pp.182-183.</w:t>
      </w:r>
    </w:p>
    <w:p w14:paraId="1225FBAA" w14:textId="77777777" w:rsidR="00FB51FE" w:rsidRPr="00CC7A41" w:rsidRDefault="00FB51FE" w:rsidP="00FB51FE">
      <w:pPr>
        <w:rPr>
          <w:rFonts w:ascii="Arial" w:hAnsi="Arial" w:cs="Arial"/>
        </w:rPr>
      </w:pPr>
    </w:p>
    <w:p w14:paraId="563454D1" w14:textId="77777777" w:rsidR="00FB51FE" w:rsidRDefault="00FB51FE" w:rsidP="00FB51FE">
      <w:pPr>
        <w:rPr>
          <w:rFonts w:ascii="Arial" w:hAnsi="Arial" w:cs="Arial"/>
          <w:color w:val="000000"/>
          <w:shd w:val="clear" w:color="auto" w:fill="FFFFFF"/>
        </w:rPr>
      </w:pPr>
      <w:r w:rsidRPr="00CC7A41">
        <w:rPr>
          <w:rFonts w:ascii="Arial" w:hAnsi="Arial" w:cs="Arial"/>
          <w:color w:val="000000"/>
          <w:shd w:val="clear" w:color="auto" w:fill="FFFFFF"/>
        </w:rPr>
        <w:t>Mays, J. (2006) Feminist disability theory: domestic violence against women with a disability. </w:t>
      </w:r>
      <w:r w:rsidRPr="00CC7A41">
        <w:rPr>
          <w:rFonts w:ascii="Arial" w:hAnsi="Arial" w:cs="Arial"/>
          <w:i/>
          <w:iCs/>
          <w:color w:val="000000"/>
          <w:shd w:val="clear" w:color="auto" w:fill="FFFFFF"/>
        </w:rPr>
        <w:t>Disability &amp; Society</w:t>
      </w:r>
      <w:r w:rsidRPr="00CC7A41">
        <w:rPr>
          <w:rFonts w:ascii="Arial" w:hAnsi="Arial" w:cs="Arial"/>
          <w:color w:val="000000"/>
          <w:shd w:val="clear" w:color="auto" w:fill="FFFFFF"/>
        </w:rPr>
        <w:t>, 21(2), pp.147-158.</w:t>
      </w:r>
    </w:p>
    <w:p w14:paraId="600D8B69" w14:textId="77777777" w:rsidR="008A3D4C" w:rsidRDefault="008A3D4C" w:rsidP="00FB51FE">
      <w:pPr>
        <w:rPr>
          <w:rFonts w:ascii="Arial" w:hAnsi="Arial" w:cs="Arial"/>
          <w:color w:val="000000"/>
          <w:shd w:val="clear" w:color="auto" w:fill="FFFFFF"/>
        </w:rPr>
      </w:pPr>
    </w:p>
    <w:p w14:paraId="5EB75529" w14:textId="77777777" w:rsidR="008A3D4C" w:rsidRPr="008A3D4C" w:rsidRDefault="008A3D4C" w:rsidP="008A3D4C">
      <w:r w:rsidRPr="008A3D4C">
        <w:rPr>
          <w:rFonts w:ascii="Arial" w:hAnsi="Arial" w:cs="Arial"/>
          <w:color w:val="000000"/>
          <w:shd w:val="clear" w:color="auto" w:fill="FFFFFF"/>
        </w:rPr>
        <w:t>Maslow, A., 2013. </w:t>
      </w:r>
      <w:r w:rsidRPr="008A3D4C">
        <w:rPr>
          <w:rFonts w:ascii="Arial" w:hAnsi="Arial" w:cs="Arial"/>
          <w:i/>
          <w:iCs/>
          <w:color w:val="000000"/>
          <w:shd w:val="clear" w:color="auto" w:fill="FFFFFF"/>
        </w:rPr>
        <w:t xml:space="preserve">Toward A Psychology </w:t>
      </w:r>
      <w:proofErr w:type="gramStart"/>
      <w:r w:rsidRPr="008A3D4C">
        <w:rPr>
          <w:rFonts w:ascii="Arial" w:hAnsi="Arial" w:cs="Arial"/>
          <w:i/>
          <w:iCs/>
          <w:color w:val="000000"/>
          <w:shd w:val="clear" w:color="auto" w:fill="FFFFFF"/>
        </w:rPr>
        <w:t>Of</w:t>
      </w:r>
      <w:proofErr w:type="gramEnd"/>
      <w:r w:rsidRPr="008A3D4C">
        <w:rPr>
          <w:rFonts w:ascii="Arial" w:hAnsi="Arial" w:cs="Arial"/>
          <w:i/>
          <w:iCs/>
          <w:color w:val="000000"/>
          <w:shd w:val="clear" w:color="auto" w:fill="FFFFFF"/>
        </w:rPr>
        <w:t xml:space="preserve"> Being</w:t>
      </w:r>
      <w:r w:rsidRPr="008A3D4C">
        <w:rPr>
          <w:rFonts w:ascii="Arial" w:hAnsi="Arial" w:cs="Arial"/>
          <w:color w:val="000000"/>
          <w:shd w:val="clear" w:color="auto" w:fill="FFFFFF"/>
        </w:rPr>
        <w:t>. New York: Start Publishing LLC.</w:t>
      </w:r>
    </w:p>
    <w:p w14:paraId="25869E11" w14:textId="77777777" w:rsidR="00EF03EF" w:rsidRPr="00CC7A41" w:rsidRDefault="00EF03EF" w:rsidP="00FB51FE">
      <w:pPr>
        <w:rPr>
          <w:rFonts w:ascii="Arial" w:hAnsi="Arial" w:cs="Arial"/>
          <w:color w:val="000000"/>
          <w:shd w:val="clear" w:color="auto" w:fill="FFFFFF"/>
        </w:rPr>
      </w:pPr>
    </w:p>
    <w:p w14:paraId="3F3E47F8" w14:textId="77777777" w:rsidR="00EF03EF" w:rsidRPr="00CC7A41" w:rsidRDefault="00EF03EF" w:rsidP="00EF03EF">
      <w:pPr>
        <w:rPr>
          <w:rFonts w:ascii="Arial" w:hAnsi="Arial" w:cs="Arial"/>
          <w:color w:val="000000"/>
          <w:shd w:val="clear" w:color="auto" w:fill="FFFFFF"/>
        </w:rPr>
      </w:pPr>
      <w:proofErr w:type="spellStart"/>
      <w:r w:rsidRPr="00CC7A41">
        <w:rPr>
          <w:rFonts w:ascii="Arial" w:hAnsi="Arial" w:cs="Arial"/>
          <w:color w:val="000000"/>
          <w:shd w:val="clear" w:color="auto" w:fill="FFFFFF"/>
        </w:rPr>
        <w:t>Matczak</w:t>
      </w:r>
      <w:proofErr w:type="spellEnd"/>
      <w:r w:rsidRPr="00CC7A41">
        <w:rPr>
          <w:rFonts w:ascii="Arial" w:hAnsi="Arial" w:cs="Arial"/>
          <w:color w:val="000000"/>
          <w:shd w:val="clear" w:color="auto" w:fill="FFFFFF"/>
        </w:rPr>
        <w:t xml:space="preserve">, A., </w:t>
      </w:r>
      <w:proofErr w:type="spellStart"/>
      <w:r w:rsidRPr="00CC7A41">
        <w:rPr>
          <w:rFonts w:ascii="Arial" w:hAnsi="Arial" w:cs="Arial"/>
          <w:color w:val="000000"/>
          <w:shd w:val="clear" w:color="auto" w:fill="FFFFFF"/>
        </w:rPr>
        <w:t>Hatzidimitradou</w:t>
      </w:r>
      <w:proofErr w:type="spellEnd"/>
      <w:r w:rsidRPr="00CC7A41">
        <w:rPr>
          <w:rFonts w:ascii="Arial" w:hAnsi="Arial" w:cs="Arial"/>
          <w:color w:val="000000"/>
          <w:shd w:val="clear" w:color="auto" w:fill="FFFFFF"/>
        </w:rPr>
        <w:t xml:space="preserve">, E. and Lindsay, J. (2011) </w:t>
      </w:r>
      <w:r w:rsidRPr="00CC7A41">
        <w:rPr>
          <w:rFonts w:ascii="Arial" w:hAnsi="Arial" w:cs="Arial"/>
          <w:i/>
          <w:iCs/>
          <w:color w:val="000000"/>
          <w:shd w:val="clear" w:color="auto" w:fill="FFFFFF"/>
        </w:rPr>
        <w:t xml:space="preserve">Review </w:t>
      </w:r>
      <w:proofErr w:type="gramStart"/>
      <w:r w:rsidRPr="00CC7A41">
        <w:rPr>
          <w:rFonts w:ascii="Arial" w:hAnsi="Arial" w:cs="Arial"/>
          <w:i/>
          <w:iCs/>
          <w:color w:val="000000"/>
          <w:shd w:val="clear" w:color="auto" w:fill="FFFFFF"/>
        </w:rPr>
        <w:t>Of</w:t>
      </w:r>
      <w:proofErr w:type="gramEnd"/>
      <w:r w:rsidRPr="00CC7A41">
        <w:rPr>
          <w:rFonts w:ascii="Arial" w:hAnsi="Arial" w:cs="Arial"/>
          <w:i/>
          <w:iCs/>
          <w:color w:val="000000"/>
          <w:shd w:val="clear" w:color="auto" w:fill="FFFFFF"/>
        </w:rPr>
        <w:t xml:space="preserve"> Domestic Violence Policies In England &amp; Wales</w:t>
      </w:r>
      <w:r w:rsidRPr="00CC7A41">
        <w:rPr>
          <w:rFonts w:ascii="Arial" w:hAnsi="Arial" w:cs="Arial"/>
          <w:color w:val="000000"/>
          <w:shd w:val="clear" w:color="auto" w:fill="FFFFFF"/>
        </w:rPr>
        <w:t>. London: Kingston University and St George's, University of London.</w:t>
      </w:r>
    </w:p>
    <w:p w14:paraId="10B763E5" w14:textId="77777777" w:rsidR="00EF03EF" w:rsidRPr="00CC7A41" w:rsidRDefault="00EF03EF" w:rsidP="00EF03EF">
      <w:pPr>
        <w:rPr>
          <w:rFonts w:ascii="Arial" w:hAnsi="Arial" w:cs="Arial"/>
          <w:color w:val="000000"/>
          <w:shd w:val="clear" w:color="auto" w:fill="FFFFFF"/>
        </w:rPr>
      </w:pPr>
    </w:p>
    <w:p w14:paraId="6680099A" w14:textId="01B82805" w:rsidR="00EF03EF" w:rsidRPr="00CC7A41" w:rsidRDefault="00EF03EF" w:rsidP="00EF03EF">
      <w:pPr>
        <w:rPr>
          <w:rFonts w:ascii="Arial" w:hAnsi="Arial" w:cs="Arial"/>
          <w:color w:val="000000"/>
          <w:shd w:val="clear" w:color="auto" w:fill="FFFFFF"/>
        </w:rPr>
      </w:pPr>
      <w:r w:rsidRPr="00CC7A41">
        <w:rPr>
          <w:rFonts w:ascii="Arial" w:hAnsi="Arial" w:cs="Arial"/>
          <w:color w:val="000000"/>
          <w:shd w:val="clear" w:color="auto" w:fill="FFFFFF"/>
        </w:rPr>
        <w:t xml:space="preserve">Miller, P., Parker, S. and </w:t>
      </w:r>
      <w:proofErr w:type="spellStart"/>
      <w:r w:rsidRPr="00CC7A41">
        <w:rPr>
          <w:rFonts w:ascii="Arial" w:hAnsi="Arial" w:cs="Arial"/>
          <w:color w:val="000000"/>
          <w:shd w:val="clear" w:color="auto" w:fill="FFFFFF"/>
        </w:rPr>
        <w:t>Gillinson</w:t>
      </w:r>
      <w:proofErr w:type="spellEnd"/>
      <w:r w:rsidRPr="00CC7A41">
        <w:rPr>
          <w:rFonts w:ascii="Arial" w:hAnsi="Arial" w:cs="Arial"/>
          <w:color w:val="000000"/>
          <w:shd w:val="clear" w:color="auto" w:fill="FFFFFF"/>
        </w:rPr>
        <w:t>, S. (2004) </w:t>
      </w:r>
      <w:proofErr w:type="spellStart"/>
      <w:r w:rsidRPr="00CC7A41">
        <w:rPr>
          <w:rFonts w:ascii="Arial" w:hAnsi="Arial" w:cs="Arial"/>
          <w:i/>
          <w:iCs/>
          <w:color w:val="000000"/>
          <w:shd w:val="clear" w:color="auto" w:fill="FFFFFF"/>
        </w:rPr>
        <w:t>Disablism</w:t>
      </w:r>
      <w:proofErr w:type="spellEnd"/>
      <w:r w:rsidRPr="00CC7A41">
        <w:rPr>
          <w:rFonts w:ascii="Arial" w:hAnsi="Arial" w:cs="Arial"/>
          <w:color w:val="000000"/>
          <w:shd w:val="clear" w:color="auto" w:fill="FFFFFF"/>
        </w:rPr>
        <w:t>. London: Demos.</w:t>
      </w:r>
    </w:p>
    <w:p w14:paraId="30A6A846" w14:textId="77777777" w:rsidR="00FB51FE" w:rsidRPr="00CC7A41" w:rsidRDefault="00FB51FE" w:rsidP="00FB51FE">
      <w:pPr>
        <w:rPr>
          <w:rFonts w:ascii="Arial" w:hAnsi="Arial" w:cs="Arial"/>
        </w:rPr>
      </w:pPr>
    </w:p>
    <w:p w14:paraId="049250D0" w14:textId="77777777" w:rsidR="00FB51FE" w:rsidRPr="00CC7A41" w:rsidRDefault="00FB51FE" w:rsidP="00FB51FE">
      <w:pPr>
        <w:rPr>
          <w:rFonts w:ascii="Arial" w:hAnsi="Arial" w:cs="Arial"/>
          <w:color w:val="000000"/>
          <w:shd w:val="clear" w:color="auto" w:fill="FFFFFF"/>
        </w:rPr>
      </w:pPr>
      <w:r w:rsidRPr="00CC7A41">
        <w:rPr>
          <w:rFonts w:ascii="Arial" w:hAnsi="Arial" w:cs="Arial"/>
          <w:color w:val="000000"/>
          <w:shd w:val="clear" w:color="auto" w:fill="FFFFFF"/>
        </w:rPr>
        <w:t>Nixon, J. (2009) Domestic violence and women with disabilities: locating the issue on the periphery of social movements. </w:t>
      </w:r>
      <w:r w:rsidRPr="00CC7A41">
        <w:rPr>
          <w:rFonts w:ascii="Arial" w:hAnsi="Arial" w:cs="Arial"/>
          <w:i/>
          <w:iCs/>
          <w:color w:val="000000"/>
          <w:shd w:val="clear" w:color="auto" w:fill="FFFFFF"/>
        </w:rPr>
        <w:t>Disability &amp; Society</w:t>
      </w:r>
      <w:r w:rsidRPr="00CC7A41">
        <w:rPr>
          <w:rFonts w:ascii="Arial" w:hAnsi="Arial" w:cs="Arial"/>
          <w:color w:val="000000"/>
          <w:shd w:val="clear" w:color="auto" w:fill="FFFFFF"/>
        </w:rPr>
        <w:t>, 24(1), pp.77-89.</w:t>
      </w:r>
    </w:p>
    <w:p w14:paraId="024D2ABF" w14:textId="77777777" w:rsidR="00BB2A6E" w:rsidRPr="00CC7A41" w:rsidRDefault="00BB2A6E" w:rsidP="00FB51FE">
      <w:pPr>
        <w:rPr>
          <w:rFonts w:ascii="Arial" w:hAnsi="Arial" w:cs="Arial"/>
          <w:color w:val="000000"/>
          <w:shd w:val="clear" w:color="auto" w:fill="FFFFFF"/>
        </w:rPr>
      </w:pPr>
    </w:p>
    <w:p w14:paraId="09EB050B" w14:textId="452E8CFB" w:rsidR="00BB2A6E" w:rsidRPr="00CC7A41" w:rsidRDefault="741004F6" w:rsidP="741004F6">
      <w:pPr>
        <w:shd w:val="clear" w:color="auto" w:fill="FFFFFF" w:themeFill="background1"/>
        <w:rPr>
          <w:rFonts w:ascii="Arial" w:hAnsi="Arial" w:cs="Arial"/>
        </w:rPr>
      </w:pPr>
      <w:r w:rsidRPr="00CC7A41">
        <w:rPr>
          <w:rFonts w:ascii="Arial" w:hAnsi="Arial" w:cs="Arial"/>
        </w:rPr>
        <w:t>Oliver, M. (1983) Social Work with Disabled People. Basingstoke: Macmillan.</w:t>
      </w:r>
    </w:p>
    <w:p w14:paraId="656D899F" w14:textId="77777777" w:rsidR="00BB2A6E" w:rsidRPr="00CC7A41" w:rsidRDefault="00BB2A6E" w:rsidP="00FB51FE">
      <w:pPr>
        <w:rPr>
          <w:rFonts w:ascii="Arial" w:hAnsi="Arial" w:cs="Arial"/>
        </w:rPr>
      </w:pPr>
    </w:p>
    <w:p w14:paraId="3E8291A7" w14:textId="77777777" w:rsidR="00966D38" w:rsidRDefault="00966D38" w:rsidP="00966D38">
      <w:pPr>
        <w:rPr>
          <w:rFonts w:ascii="Arial" w:hAnsi="Arial" w:cs="Arial"/>
          <w:color w:val="000000"/>
          <w:shd w:val="clear" w:color="auto" w:fill="FFFFFF"/>
        </w:rPr>
      </w:pPr>
      <w:r w:rsidRPr="00966D38">
        <w:rPr>
          <w:rFonts w:ascii="Arial" w:hAnsi="Arial" w:cs="Arial"/>
          <w:color w:val="000000"/>
          <w:shd w:val="clear" w:color="auto" w:fill="FFFFFF"/>
        </w:rPr>
        <w:t>Oliver, M. and Campbell, J., 1996. </w:t>
      </w:r>
      <w:r w:rsidRPr="00966D38">
        <w:rPr>
          <w:rFonts w:ascii="Arial" w:hAnsi="Arial" w:cs="Arial"/>
          <w:i/>
          <w:iCs/>
          <w:color w:val="000000"/>
          <w:shd w:val="clear" w:color="auto" w:fill="FFFFFF"/>
        </w:rPr>
        <w:t>Disability Politics</w:t>
      </w:r>
      <w:r w:rsidRPr="00966D38">
        <w:rPr>
          <w:rFonts w:ascii="Arial" w:hAnsi="Arial" w:cs="Arial"/>
          <w:color w:val="000000"/>
          <w:shd w:val="clear" w:color="auto" w:fill="FFFFFF"/>
        </w:rPr>
        <w:t>. London: Routledge.</w:t>
      </w:r>
    </w:p>
    <w:p w14:paraId="115742BA" w14:textId="77777777" w:rsidR="000C5CEA" w:rsidRDefault="000C5CEA" w:rsidP="00966D38">
      <w:pPr>
        <w:rPr>
          <w:rFonts w:ascii="Arial" w:hAnsi="Arial" w:cs="Arial"/>
          <w:color w:val="000000"/>
          <w:shd w:val="clear" w:color="auto" w:fill="FFFFFF"/>
        </w:rPr>
      </w:pPr>
    </w:p>
    <w:p w14:paraId="2C99E9A8" w14:textId="0A4748D0" w:rsidR="000C5CEA" w:rsidRDefault="000C5CEA" w:rsidP="000C5CEA">
      <w:pPr>
        <w:rPr>
          <w:rFonts w:ascii="Arial" w:hAnsi="Arial" w:cs="Arial"/>
          <w:color w:val="000000"/>
          <w:shd w:val="clear" w:color="auto" w:fill="FFFFFF"/>
        </w:rPr>
      </w:pPr>
      <w:r w:rsidRPr="000C5CEA">
        <w:rPr>
          <w:rFonts w:ascii="Arial" w:hAnsi="Arial" w:cs="Arial"/>
          <w:color w:val="000000"/>
          <w:shd w:val="clear" w:color="auto" w:fill="FFFFFF"/>
        </w:rPr>
        <w:t>Oppenheim, M., 2020. Disabled women in ‘very bleak’ situation as almost a third running out of money in lockdown, study finds. </w:t>
      </w:r>
      <w:r w:rsidRPr="000C5CEA">
        <w:rPr>
          <w:rFonts w:ascii="Arial" w:hAnsi="Arial" w:cs="Arial"/>
          <w:i/>
          <w:iCs/>
          <w:color w:val="000000"/>
          <w:shd w:val="clear" w:color="auto" w:fill="FFFFFF"/>
        </w:rPr>
        <w:t xml:space="preserve">The </w:t>
      </w:r>
      <w:proofErr w:type="spellStart"/>
      <w:r w:rsidRPr="000C5CEA">
        <w:rPr>
          <w:rFonts w:ascii="Arial" w:hAnsi="Arial" w:cs="Arial"/>
          <w:i/>
          <w:iCs/>
          <w:color w:val="000000"/>
          <w:shd w:val="clear" w:color="auto" w:fill="FFFFFF"/>
        </w:rPr>
        <w:t>Independant</w:t>
      </w:r>
      <w:proofErr w:type="spellEnd"/>
      <w:r>
        <w:rPr>
          <w:rFonts w:ascii="Arial" w:hAnsi="Arial" w:cs="Arial"/>
          <w:color w:val="000000"/>
          <w:shd w:val="clear" w:color="auto" w:fill="FFFFFF"/>
        </w:rPr>
        <w:t xml:space="preserve">, [online] Available at: </w:t>
      </w:r>
      <w:hyperlink r:id="rId10" w:history="1">
        <w:r w:rsidRPr="00DF0B24">
          <w:rPr>
            <w:rStyle w:val="Hyperlink"/>
            <w:rFonts w:ascii="Arial" w:hAnsi="Arial" w:cs="Arial"/>
            <w:shd w:val="clear" w:color="auto" w:fill="FFFFFF"/>
          </w:rPr>
          <w:t>https://www.independent.co.uk/news/uk/home-news/coronavirus-disabled-women-benefits-lockdown-uk-a9568536.html</w:t>
        </w:r>
      </w:hyperlink>
      <w:r>
        <w:rPr>
          <w:rFonts w:ascii="Arial" w:hAnsi="Arial" w:cs="Arial"/>
          <w:color w:val="000000"/>
          <w:shd w:val="clear" w:color="auto" w:fill="FFFFFF"/>
        </w:rPr>
        <w:t xml:space="preserve">  (Accessed 27 July 2020)</w:t>
      </w:r>
      <w:r w:rsidRPr="000C5CEA">
        <w:rPr>
          <w:rFonts w:ascii="Arial" w:hAnsi="Arial" w:cs="Arial"/>
          <w:color w:val="000000"/>
          <w:shd w:val="clear" w:color="auto" w:fill="FFFFFF"/>
        </w:rPr>
        <w:t>.</w:t>
      </w:r>
    </w:p>
    <w:p w14:paraId="1A2CC3BD" w14:textId="77777777" w:rsidR="00EF78F8" w:rsidRPr="000C5CEA" w:rsidRDefault="00EF78F8" w:rsidP="000C5CEA"/>
    <w:p w14:paraId="592FD07C" w14:textId="77777777" w:rsidR="00EF78F8" w:rsidRPr="00EF78F8" w:rsidRDefault="00EF78F8" w:rsidP="00EF78F8">
      <w:proofErr w:type="spellStart"/>
      <w:r w:rsidRPr="00EF78F8">
        <w:rPr>
          <w:rFonts w:ascii="Arial" w:hAnsi="Arial" w:cs="Arial"/>
          <w:color w:val="000000"/>
          <w:shd w:val="clear" w:color="auto" w:fill="FFFFFF"/>
        </w:rPr>
        <w:t>Roulstone</w:t>
      </w:r>
      <w:proofErr w:type="spellEnd"/>
      <w:r w:rsidRPr="00EF78F8">
        <w:rPr>
          <w:rFonts w:ascii="Arial" w:hAnsi="Arial" w:cs="Arial"/>
          <w:color w:val="000000"/>
          <w:shd w:val="clear" w:color="auto" w:fill="FFFFFF"/>
        </w:rPr>
        <w:t>, A., 2000. Disability, Dependency and the New Deal for Disabled People. </w:t>
      </w:r>
      <w:r w:rsidRPr="00EF78F8">
        <w:rPr>
          <w:rFonts w:ascii="Arial" w:hAnsi="Arial" w:cs="Arial"/>
          <w:i/>
          <w:iCs/>
          <w:color w:val="000000"/>
          <w:shd w:val="clear" w:color="auto" w:fill="FFFFFF"/>
        </w:rPr>
        <w:t>Disability &amp; Society</w:t>
      </w:r>
      <w:r w:rsidRPr="00EF78F8">
        <w:rPr>
          <w:rFonts w:ascii="Arial" w:hAnsi="Arial" w:cs="Arial"/>
          <w:color w:val="000000"/>
          <w:shd w:val="clear" w:color="auto" w:fill="FFFFFF"/>
        </w:rPr>
        <w:t>, 15(3), pp.427-443.</w:t>
      </w:r>
    </w:p>
    <w:p w14:paraId="40461F4E" w14:textId="77777777" w:rsidR="00966D38" w:rsidRPr="00CC7A41" w:rsidRDefault="00966D38" w:rsidP="00966D38">
      <w:pPr>
        <w:rPr>
          <w:rFonts w:ascii="Arial" w:hAnsi="Arial" w:cs="Arial"/>
          <w:color w:val="000000"/>
          <w:shd w:val="clear" w:color="auto" w:fill="FFFFFF"/>
        </w:rPr>
      </w:pPr>
    </w:p>
    <w:p w14:paraId="56E0AEB1" w14:textId="542FBCA4" w:rsidR="00966D38" w:rsidRPr="00CC7A41" w:rsidRDefault="00966D38" w:rsidP="00966D38">
      <w:pPr>
        <w:rPr>
          <w:rFonts w:ascii="Arial" w:hAnsi="Arial" w:cs="Arial"/>
          <w:color w:val="000000"/>
          <w:shd w:val="clear" w:color="auto" w:fill="FFFFFF"/>
        </w:rPr>
      </w:pPr>
      <w:proofErr w:type="spellStart"/>
      <w:r w:rsidRPr="00966D38">
        <w:rPr>
          <w:rFonts w:ascii="Arial" w:hAnsi="Arial" w:cs="Arial"/>
          <w:color w:val="000000"/>
          <w:shd w:val="clear" w:color="auto" w:fill="FFFFFF"/>
        </w:rPr>
        <w:t>Sabatello</w:t>
      </w:r>
      <w:proofErr w:type="spellEnd"/>
      <w:r w:rsidRPr="00966D38">
        <w:rPr>
          <w:rFonts w:ascii="Arial" w:hAnsi="Arial" w:cs="Arial"/>
          <w:color w:val="000000"/>
          <w:shd w:val="clear" w:color="auto" w:fill="FFFFFF"/>
        </w:rPr>
        <w:t>, M., 2013. A short history of the international disability rights movement. </w:t>
      </w:r>
      <w:r w:rsidRPr="00966D38">
        <w:rPr>
          <w:rFonts w:ascii="Arial" w:hAnsi="Arial" w:cs="Arial"/>
          <w:i/>
          <w:iCs/>
          <w:color w:val="000000"/>
          <w:shd w:val="clear" w:color="auto" w:fill="FFFFFF"/>
        </w:rPr>
        <w:t>University of Pennsylvania Press</w:t>
      </w:r>
      <w:r w:rsidRPr="00966D38">
        <w:rPr>
          <w:rFonts w:ascii="Arial" w:hAnsi="Arial" w:cs="Arial"/>
          <w:color w:val="000000"/>
          <w:shd w:val="clear" w:color="auto" w:fill="FFFFFF"/>
        </w:rPr>
        <w:t>, [online] pp.13 - 24. Avail</w:t>
      </w:r>
      <w:r w:rsidRPr="00CC7A41">
        <w:rPr>
          <w:rFonts w:ascii="Arial" w:hAnsi="Arial" w:cs="Arial"/>
          <w:color w:val="000000"/>
          <w:shd w:val="clear" w:color="auto" w:fill="FFFFFF"/>
        </w:rPr>
        <w:t>able at:</w:t>
      </w:r>
      <w:r w:rsidRPr="00CC7A41">
        <w:rPr>
          <w:rFonts w:ascii="Arial" w:hAnsi="Arial" w:cs="Arial"/>
        </w:rPr>
        <w:t xml:space="preserve"> </w:t>
      </w:r>
      <w:hyperlink r:id="rId11" w:history="1">
        <w:r w:rsidRPr="00CC7A41">
          <w:rPr>
            <w:rStyle w:val="Hyperlink"/>
            <w:rFonts w:ascii="Arial" w:hAnsi="Arial" w:cs="Arial"/>
            <w:shd w:val="clear" w:color="auto" w:fill="FFFFFF"/>
          </w:rPr>
          <w:t>https://www.researchgate.net/profile/Maya_Sabatello/publication/290799977_A_short_history_of_the_international_disability_rights_movement/links/5bb38b5d92851ca9ed341059/A-short-history-of-the-international-disability-rights-movement.pdfm</w:t>
        </w:r>
      </w:hyperlink>
      <w:r w:rsidRPr="00CC7A41">
        <w:rPr>
          <w:rFonts w:ascii="Arial" w:hAnsi="Arial" w:cs="Arial"/>
          <w:color w:val="000000"/>
          <w:shd w:val="clear" w:color="auto" w:fill="FFFFFF"/>
        </w:rPr>
        <w:t xml:space="preserve"> (Accessed 27 July 2020</w:t>
      </w:r>
      <w:r w:rsidRPr="00966D38">
        <w:rPr>
          <w:rFonts w:ascii="Arial" w:hAnsi="Arial" w:cs="Arial"/>
          <w:color w:val="000000"/>
          <w:shd w:val="clear" w:color="auto" w:fill="FFFFFF"/>
        </w:rPr>
        <w:t>.</w:t>
      </w:r>
    </w:p>
    <w:p w14:paraId="402B6007" w14:textId="77777777" w:rsidR="00966D38" w:rsidRPr="00CC7A41" w:rsidRDefault="00966D38" w:rsidP="00966D38">
      <w:pPr>
        <w:rPr>
          <w:rFonts w:ascii="Arial" w:hAnsi="Arial" w:cs="Arial"/>
        </w:rPr>
      </w:pPr>
    </w:p>
    <w:p w14:paraId="5E91FDBB" w14:textId="77777777" w:rsidR="00CE6332" w:rsidRPr="00CE6332" w:rsidRDefault="00CE6332" w:rsidP="00CE6332">
      <w:pPr>
        <w:rPr>
          <w:rFonts w:ascii="Arial" w:hAnsi="Arial" w:cs="Arial"/>
        </w:rPr>
      </w:pPr>
      <w:proofErr w:type="spellStart"/>
      <w:r w:rsidRPr="00CE6332">
        <w:rPr>
          <w:rFonts w:ascii="Arial" w:hAnsi="Arial" w:cs="Arial"/>
          <w:color w:val="000000"/>
          <w:shd w:val="clear" w:color="auto" w:fill="FFFFFF"/>
        </w:rPr>
        <w:lastRenderedPageBreak/>
        <w:t>Sabel</w:t>
      </w:r>
      <w:proofErr w:type="spellEnd"/>
      <w:r w:rsidRPr="00CE6332">
        <w:rPr>
          <w:rFonts w:ascii="Arial" w:hAnsi="Arial" w:cs="Arial"/>
          <w:color w:val="000000"/>
          <w:shd w:val="clear" w:color="auto" w:fill="FFFFFF"/>
        </w:rPr>
        <w:t>, C. and Zeitlin, J., 2008. Learning from Difference: The New Architecture of Experimentalist Governance in the EU. </w:t>
      </w:r>
      <w:r w:rsidRPr="00CE6332">
        <w:rPr>
          <w:rFonts w:ascii="Arial" w:hAnsi="Arial" w:cs="Arial"/>
          <w:i/>
          <w:iCs/>
          <w:color w:val="000000"/>
          <w:shd w:val="clear" w:color="auto" w:fill="FFFFFF"/>
        </w:rPr>
        <w:t>European Law Journal</w:t>
      </w:r>
      <w:r w:rsidRPr="00CE6332">
        <w:rPr>
          <w:rFonts w:ascii="Arial" w:hAnsi="Arial" w:cs="Arial"/>
          <w:color w:val="000000"/>
          <w:shd w:val="clear" w:color="auto" w:fill="FFFFFF"/>
        </w:rPr>
        <w:t>, 14(3), pp.271-327.</w:t>
      </w:r>
    </w:p>
    <w:p w14:paraId="32EE0434" w14:textId="77777777" w:rsidR="00CE6332" w:rsidRPr="00966D38" w:rsidRDefault="00CE6332" w:rsidP="00966D38">
      <w:pPr>
        <w:rPr>
          <w:rFonts w:ascii="Arial" w:hAnsi="Arial" w:cs="Arial"/>
        </w:rPr>
      </w:pPr>
    </w:p>
    <w:p w14:paraId="1C5312D1" w14:textId="77777777" w:rsidR="00364FA2" w:rsidRDefault="00364FA2" w:rsidP="00364FA2">
      <w:pPr>
        <w:rPr>
          <w:rFonts w:ascii="Arial" w:hAnsi="Arial" w:cs="Arial"/>
          <w:color w:val="000000"/>
          <w:shd w:val="clear" w:color="auto" w:fill="FFFFFF"/>
        </w:rPr>
      </w:pPr>
      <w:r w:rsidRPr="00CC7A41">
        <w:rPr>
          <w:rFonts w:ascii="Arial" w:hAnsi="Arial" w:cs="Arial"/>
          <w:color w:val="000000"/>
          <w:shd w:val="clear" w:color="auto" w:fill="FFFFFF"/>
        </w:rPr>
        <w:t>Saxe, A. (2017) The Theory of Intersectionality: A New Lens for Understanding the Barriers Faced by Autistic Women. </w:t>
      </w:r>
      <w:r w:rsidRPr="00CC7A41">
        <w:rPr>
          <w:rFonts w:ascii="Arial" w:hAnsi="Arial" w:cs="Arial"/>
          <w:i/>
          <w:iCs/>
          <w:color w:val="000000"/>
          <w:shd w:val="clear" w:color="auto" w:fill="FFFFFF"/>
        </w:rPr>
        <w:t>Canadian Journal of Disability Studies</w:t>
      </w:r>
      <w:r w:rsidRPr="00CC7A41">
        <w:rPr>
          <w:rFonts w:ascii="Arial" w:hAnsi="Arial" w:cs="Arial"/>
          <w:color w:val="000000"/>
          <w:shd w:val="clear" w:color="auto" w:fill="FFFFFF"/>
        </w:rPr>
        <w:t>, 6(4), p.153.</w:t>
      </w:r>
    </w:p>
    <w:p w14:paraId="3602867A" w14:textId="77777777" w:rsidR="0049381C" w:rsidRDefault="0049381C" w:rsidP="00364FA2">
      <w:pPr>
        <w:rPr>
          <w:rFonts w:ascii="Arial" w:hAnsi="Arial" w:cs="Arial"/>
          <w:color w:val="000000"/>
          <w:shd w:val="clear" w:color="auto" w:fill="FFFFFF"/>
        </w:rPr>
      </w:pPr>
    </w:p>
    <w:p w14:paraId="395A013D" w14:textId="2104BC3A" w:rsidR="0049381C" w:rsidRPr="0049381C" w:rsidRDefault="0049381C" w:rsidP="0049381C">
      <w:r w:rsidRPr="0049381C">
        <w:rPr>
          <w:rFonts w:ascii="Arial" w:hAnsi="Arial" w:cs="Arial"/>
          <w:color w:val="000000"/>
          <w:shd w:val="clear" w:color="auto" w:fill="FFFFFF"/>
        </w:rPr>
        <w:t>Stephens, M., Blenkinsopp, J. and Gibb, K., 2015. </w:t>
      </w:r>
      <w:r w:rsidRPr="0049381C">
        <w:rPr>
          <w:rFonts w:ascii="Arial" w:hAnsi="Arial" w:cs="Arial"/>
          <w:i/>
          <w:iCs/>
          <w:color w:val="000000"/>
          <w:shd w:val="clear" w:color="auto" w:fill="FFFFFF"/>
        </w:rPr>
        <w:t xml:space="preserve">The Devolution </w:t>
      </w:r>
      <w:proofErr w:type="gramStart"/>
      <w:r w:rsidRPr="0049381C">
        <w:rPr>
          <w:rFonts w:ascii="Arial" w:hAnsi="Arial" w:cs="Arial"/>
          <w:i/>
          <w:iCs/>
          <w:color w:val="000000"/>
          <w:shd w:val="clear" w:color="auto" w:fill="FFFFFF"/>
        </w:rPr>
        <w:t>Of</w:t>
      </w:r>
      <w:proofErr w:type="gramEnd"/>
      <w:r w:rsidRPr="0049381C">
        <w:rPr>
          <w:rFonts w:ascii="Arial" w:hAnsi="Arial" w:cs="Arial"/>
          <w:i/>
          <w:iCs/>
          <w:color w:val="000000"/>
          <w:shd w:val="clear" w:color="auto" w:fill="FFFFFF"/>
        </w:rPr>
        <w:t xml:space="preserve"> Housing Benefit And Social Security: Rebalancing Housing Subsidies In Scotland</w:t>
      </w:r>
      <w:r w:rsidRPr="0049381C">
        <w:rPr>
          <w:rFonts w:ascii="Arial" w:hAnsi="Arial" w:cs="Arial"/>
          <w:color w:val="000000"/>
          <w:shd w:val="clear" w:color="auto" w:fill="FFFFFF"/>
        </w:rPr>
        <w:t xml:space="preserve">. [online] Edinburgh: Shelterscotland.org. Available at: </w:t>
      </w:r>
      <w:hyperlink r:id="rId12" w:history="1">
        <w:r w:rsidRPr="0049381C">
          <w:rPr>
            <w:rStyle w:val="Hyperlink"/>
            <w:rFonts w:ascii="Arial" w:hAnsi="Arial" w:cs="Arial"/>
            <w:shd w:val="clear" w:color="auto" w:fill="FFFFFF"/>
          </w:rPr>
          <w:t>https://pdfs.semanticscholar.org/fdb1/f6b0501277fcef01452a85e20083f5721d5e.pdf</w:t>
        </w:r>
      </w:hyperlink>
      <w:r w:rsidRPr="0049381C">
        <w:rPr>
          <w:rFonts w:ascii="Arial" w:hAnsi="Arial" w:cs="Arial"/>
          <w:color w:val="000000"/>
          <w:shd w:val="clear" w:color="auto" w:fill="FFFFFF"/>
        </w:rPr>
        <w:t xml:space="preserve"> (Accessed 27 July 2020).</w:t>
      </w:r>
    </w:p>
    <w:p w14:paraId="4DB5C30E" w14:textId="77777777" w:rsidR="0049381C" w:rsidRDefault="0049381C" w:rsidP="008A4C42">
      <w:pPr>
        <w:rPr>
          <w:rFonts w:ascii="Arial" w:hAnsi="Arial" w:cs="Arial"/>
          <w:color w:val="000000"/>
          <w:shd w:val="clear" w:color="auto" w:fill="FFFFFF"/>
        </w:rPr>
      </w:pPr>
    </w:p>
    <w:p w14:paraId="228D6C09" w14:textId="18A55769" w:rsidR="008A4C42" w:rsidRPr="008A4C42" w:rsidRDefault="008A4C42" w:rsidP="008A4C42">
      <w:pPr>
        <w:rPr>
          <w:rFonts w:ascii="Arial" w:hAnsi="Arial" w:cs="Arial"/>
        </w:rPr>
      </w:pPr>
      <w:r w:rsidRPr="008A4C42">
        <w:rPr>
          <w:rFonts w:ascii="Arial" w:hAnsi="Arial" w:cs="Arial"/>
          <w:color w:val="000000"/>
          <w:shd w:val="clear" w:color="auto" w:fill="FFFFFF"/>
        </w:rPr>
        <w:t>Sullivan, M., 1991. </w:t>
      </w:r>
      <w:r w:rsidRPr="008A4C42">
        <w:rPr>
          <w:rFonts w:ascii="Arial" w:hAnsi="Arial" w:cs="Arial"/>
          <w:i/>
          <w:iCs/>
          <w:color w:val="000000"/>
          <w:shd w:val="clear" w:color="auto" w:fill="FFFFFF"/>
        </w:rPr>
        <w:t xml:space="preserve">From Personal Tragedy </w:t>
      </w:r>
      <w:proofErr w:type="gramStart"/>
      <w:r w:rsidRPr="008A4C42">
        <w:rPr>
          <w:rFonts w:ascii="Arial" w:hAnsi="Arial" w:cs="Arial"/>
          <w:i/>
          <w:iCs/>
          <w:color w:val="000000"/>
          <w:shd w:val="clear" w:color="auto" w:fill="FFFFFF"/>
        </w:rPr>
        <w:t>To</w:t>
      </w:r>
      <w:proofErr w:type="gramEnd"/>
      <w:r w:rsidRPr="008A4C42">
        <w:rPr>
          <w:rFonts w:ascii="Arial" w:hAnsi="Arial" w:cs="Arial"/>
          <w:i/>
          <w:iCs/>
          <w:color w:val="000000"/>
          <w:shd w:val="clear" w:color="auto" w:fill="FFFFFF"/>
        </w:rPr>
        <w:t xml:space="preserve"> Social Oppression: The Medical Model And Social Theories Of Disability</w:t>
      </w:r>
      <w:r w:rsidRPr="008A4C42">
        <w:rPr>
          <w:rFonts w:ascii="Arial" w:hAnsi="Arial" w:cs="Arial"/>
          <w:color w:val="000000"/>
          <w:shd w:val="clear" w:color="auto" w:fill="FFFFFF"/>
        </w:rPr>
        <w:t>. [onl</w:t>
      </w:r>
      <w:r w:rsidRPr="00CC7A41">
        <w:rPr>
          <w:rFonts w:ascii="Arial" w:hAnsi="Arial" w:cs="Arial"/>
          <w:color w:val="000000"/>
          <w:shd w:val="clear" w:color="auto" w:fill="FFFFFF"/>
        </w:rPr>
        <w:t xml:space="preserve">ine] Core.ac.uk. Available at: </w:t>
      </w:r>
      <w:hyperlink r:id="rId13" w:history="1">
        <w:r w:rsidRPr="00CC7A41">
          <w:rPr>
            <w:rStyle w:val="Hyperlink"/>
            <w:rFonts w:ascii="Arial" w:hAnsi="Arial" w:cs="Arial"/>
            <w:shd w:val="clear" w:color="auto" w:fill="FFFFFF"/>
          </w:rPr>
          <w:t>https://core.ac.uk/download/pdf/229715521.pdf</w:t>
        </w:r>
      </w:hyperlink>
      <w:r w:rsidRPr="00CC7A41">
        <w:rPr>
          <w:rFonts w:ascii="Arial" w:hAnsi="Arial" w:cs="Arial"/>
          <w:color w:val="000000"/>
          <w:shd w:val="clear" w:color="auto" w:fill="FFFFFF"/>
        </w:rPr>
        <w:t xml:space="preserve"> (Accessed 27 July 2020)</w:t>
      </w:r>
      <w:r w:rsidRPr="008A4C42">
        <w:rPr>
          <w:rFonts w:ascii="Arial" w:hAnsi="Arial" w:cs="Arial"/>
          <w:color w:val="000000"/>
          <w:shd w:val="clear" w:color="auto" w:fill="FFFFFF"/>
        </w:rPr>
        <w:t>.</w:t>
      </w:r>
    </w:p>
    <w:p w14:paraId="03FB8D66" w14:textId="77777777" w:rsidR="00CE6332" w:rsidRPr="00CC7A41" w:rsidRDefault="00CE6332" w:rsidP="00FB51FE">
      <w:pPr>
        <w:spacing w:line="360" w:lineRule="auto"/>
        <w:rPr>
          <w:rFonts w:ascii="Arial" w:hAnsi="Arial" w:cs="Arial"/>
        </w:rPr>
      </w:pPr>
    </w:p>
    <w:p w14:paraId="477C7627" w14:textId="77777777" w:rsidR="00FB51FE" w:rsidRPr="00CC7A41" w:rsidRDefault="00FB51FE" w:rsidP="00FB51FE">
      <w:pPr>
        <w:rPr>
          <w:rFonts w:ascii="Arial" w:hAnsi="Arial" w:cs="Arial"/>
        </w:rPr>
      </w:pPr>
      <w:r w:rsidRPr="00CC7A41">
        <w:rPr>
          <w:rFonts w:ascii="Arial" w:hAnsi="Arial" w:cs="Arial"/>
          <w:color w:val="000000"/>
          <w:shd w:val="clear" w:color="auto" w:fill="FFFFFF"/>
        </w:rPr>
        <w:t xml:space="preserve">Walter-Brice, A., Cox, R., Priest, H. and Thompson, F. (2012) What do women with learning disabilities say about their experiences of domestic abuse within the context of their intimate partner </w:t>
      </w:r>
      <w:proofErr w:type="gramStart"/>
      <w:r w:rsidRPr="00CC7A41">
        <w:rPr>
          <w:rFonts w:ascii="Arial" w:hAnsi="Arial" w:cs="Arial"/>
          <w:color w:val="000000"/>
          <w:shd w:val="clear" w:color="auto" w:fill="FFFFFF"/>
        </w:rPr>
        <w:t>relationships?.</w:t>
      </w:r>
      <w:proofErr w:type="gramEnd"/>
      <w:r w:rsidRPr="00CC7A41">
        <w:rPr>
          <w:rFonts w:ascii="Arial" w:hAnsi="Arial" w:cs="Arial"/>
          <w:color w:val="000000"/>
          <w:shd w:val="clear" w:color="auto" w:fill="FFFFFF"/>
        </w:rPr>
        <w:t> </w:t>
      </w:r>
      <w:r w:rsidRPr="00CC7A41">
        <w:rPr>
          <w:rFonts w:ascii="Arial" w:hAnsi="Arial" w:cs="Arial"/>
          <w:i/>
          <w:iCs/>
          <w:color w:val="000000"/>
          <w:shd w:val="clear" w:color="auto" w:fill="FFFFFF"/>
        </w:rPr>
        <w:t>Disability &amp; Society</w:t>
      </w:r>
      <w:r w:rsidRPr="00CC7A41">
        <w:rPr>
          <w:rFonts w:ascii="Arial" w:hAnsi="Arial" w:cs="Arial"/>
          <w:color w:val="000000"/>
          <w:shd w:val="clear" w:color="auto" w:fill="FFFFFF"/>
        </w:rPr>
        <w:t>, 27(4), pp.503-517.</w:t>
      </w:r>
    </w:p>
    <w:p w14:paraId="7F756D83" w14:textId="77777777" w:rsidR="00FB51FE" w:rsidRPr="00CC7A41" w:rsidRDefault="00FB51FE" w:rsidP="00E00A15">
      <w:pPr>
        <w:rPr>
          <w:rFonts w:ascii="Arial" w:hAnsi="Arial" w:cs="Arial"/>
        </w:rPr>
      </w:pPr>
    </w:p>
    <w:p w14:paraId="3496C3A9" w14:textId="77777777" w:rsidR="000B3340" w:rsidRDefault="000B3340" w:rsidP="00E00A15">
      <w:pPr>
        <w:rPr>
          <w:sz w:val="32"/>
          <w:szCs w:val="32"/>
        </w:rPr>
      </w:pPr>
    </w:p>
    <w:p w14:paraId="52BB3924" w14:textId="77777777" w:rsidR="00E00A15" w:rsidRPr="00E00A15" w:rsidRDefault="00E00A15" w:rsidP="00E00A15">
      <w:pPr>
        <w:spacing w:line="360" w:lineRule="auto"/>
        <w:rPr>
          <w:sz w:val="32"/>
          <w:szCs w:val="32"/>
        </w:rPr>
      </w:pPr>
    </w:p>
    <w:sectPr w:rsidR="00E00A15" w:rsidRPr="00E00A15" w:rsidSect="00600194">
      <w:headerReference w:type="default"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A77F96" w14:textId="77777777" w:rsidR="000C7E36" w:rsidRDefault="000C7E36" w:rsidP="004E4604">
      <w:r>
        <w:separator/>
      </w:r>
    </w:p>
  </w:endnote>
  <w:endnote w:type="continuationSeparator" w:id="0">
    <w:p w14:paraId="294242D4" w14:textId="77777777" w:rsidR="000C7E36" w:rsidRDefault="000C7E36" w:rsidP="004E46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8575378"/>
      <w:docPartObj>
        <w:docPartGallery w:val="Page Numbers (Bottom of Page)"/>
        <w:docPartUnique/>
      </w:docPartObj>
    </w:sdtPr>
    <w:sdtEndPr>
      <w:rPr>
        <w:noProof/>
      </w:rPr>
    </w:sdtEndPr>
    <w:sdtContent>
      <w:p w14:paraId="661D0B6A" w14:textId="0CB247BF" w:rsidR="004E4604" w:rsidRDefault="004E46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8A07F8" w14:textId="77777777" w:rsidR="004E4604" w:rsidRDefault="004E46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053789" w14:textId="77777777" w:rsidR="000C7E36" w:rsidRDefault="000C7E36" w:rsidP="004E4604">
      <w:r>
        <w:separator/>
      </w:r>
    </w:p>
  </w:footnote>
  <w:footnote w:type="continuationSeparator" w:id="0">
    <w:p w14:paraId="346FE2A1" w14:textId="77777777" w:rsidR="000C7E36" w:rsidRDefault="000C7E36" w:rsidP="004E46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521E1A" w14:textId="155504CC" w:rsidR="00CC7A41" w:rsidRDefault="00CC7A41">
    <w:pPr>
      <w:pStyle w:val="Header"/>
    </w:pPr>
    <w:r>
      <w:t>SJSS55002 Assignment 1                                                                                             1811212</w:t>
    </w:r>
  </w:p>
  <w:p w14:paraId="1E289125" w14:textId="77777777" w:rsidR="00CC7A41" w:rsidRDefault="00CC7A4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88B"/>
    <w:rsid w:val="00032963"/>
    <w:rsid w:val="0004358D"/>
    <w:rsid w:val="00052FD5"/>
    <w:rsid w:val="00055533"/>
    <w:rsid w:val="00071357"/>
    <w:rsid w:val="000850CB"/>
    <w:rsid w:val="00086FC2"/>
    <w:rsid w:val="000B0DE8"/>
    <w:rsid w:val="000B310E"/>
    <w:rsid w:val="000B3340"/>
    <w:rsid w:val="000B4D31"/>
    <w:rsid w:val="000B6326"/>
    <w:rsid w:val="000C3DD2"/>
    <w:rsid w:val="000C5CEA"/>
    <w:rsid w:val="000C68B0"/>
    <w:rsid w:val="000C7E36"/>
    <w:rsid w:val="000E14EF"/>
    <w:rsid w:val="000E6FFB"/>
    <w:rsid w:val="00125498"/>
    <w:rsid w:val="00171572"/>
    <w:rsid w:val="0018101C"/>
    <w:rsid w:val="00182E9D"/>
    <w:rsid w:val="00191BEB"/>
    <w:rsid w:val="00192589"/>
    <w:rsid w:val="001978C3"/>
    <w:rsid w:val="001A4602"/>
    <w:rsid w:val="001A529C"/>
    <w:rsid w:val="001A6F10"/>
    <w:rsid w:val="001B6552"/>
    <w:rsid w:val="001B6987"/>
    <w:rsid w:val="001F20A3"/>
    <w:rsid w:val="00202B60"/>
    <w:rsid w:val="0023240E"/>
    <w:rsid w:val="00234EE5"/>
    <w:rsid w:val="00263B7B"/>
    <w:rsid w:val="00280E15"/>
    <w:rsid w:val="00284384"/>
    <w:rsid w:val="00296667"/>
    <w:rsid w:val="002A4554"/>
    <w:rsid w:val="002A716B"/>
    <w:rsid w:val="0032040B"/>
    <w:rsid w:val="00324194"/>
    <w:rsid w:val="0032584E"/>
    <w:rsid w:val="003278B3"/>
    <w:rsid w:val="00347767"/>
    <w:rsid w:val="003529DC"/>
    <w:rsid w:val="00362C73"/>
    <w:rsid w:val="00364FA2"/>
    <w:rsid w:val="00370AFC"/>
    <w:rsid w:val="0037132D"/>
    <w:rsid w:val="003777CA"/>
    <w:rsid w:val="003810C2"/>
    <w:rsid w:val="00394484"/>
    <w:rsid w:val="00395AF5"/>
    <w:rsid w:val="003A0CDB"/>
    <w:rsid w:val="003A28C0"/>
    <w:rsid w:val="003A6481"/>
    <w:rsid w:val="003B65A4"/>
    <w:rsid w:val="003C42A6"/>
    <w:rsid w:val="003C5EC9"/>
    <w:rsid w:val="003F24EE"/>
    <w:rsid w:val="004072FA"/>
    <w:rsid w:val="00417F44"/>
    <w:rsid w:val="00442978"/>
    <w:rsid w:val="00455F38"/>
    <w:rsid w:val="004739CF"/>
    <w:rsid w:val="00487220"/>
    <w:rsid w:val="0049381C"/>
    <w:rsid w:val="00494390"/>
    <w:rsid w:val="00497F91"/>
    <w:rsid w:val="004B200A"/>
    <w:rsid w:val="004B2589"/>
    <w:rsid w:val="004B7BA4"/>
    <w:rsid w:val="004D0156"/>
    <w:rsid w:val="004D591F"/>
    <w:rsid w:val="004E4604"/>
    <w:rsid w:val="004E6C57"/>
    <w:rsid w:val="004F435E"/>
    <w:rsid w:val="00511234"/>
    <w:rsid w:val="005118E6"/>
    <w:rsid w:val="00526FB3"/>
    <w:rsid w:val="00543C5F"/>
    <w:rsid w:val="0055367A"/>
    <w:rsid w:val="0055646C"/>
    <w:rsid w:val="0057448A"/>
    <w:rsid w:val="00580609"/>
    <w:rsid w:val="005969B1"/>
    <w:rsid w:val="005B2FAC"/>
    <w:rsid w:val="005C117D"/>
    <w:rsid w:val="005C42E3"/>
    <w:rsid w:val="005E11F9"/>
    <w:rsid w:val="005F1CE2"/>
    <w:rsid w:val="005F288B"/>
    <w:rsid w:val="005F3C97"/>
    <w:rsid w:val="00600194"/>
    <w:rsid w:val="00627DFE"/>
    <w:rsid w:val="00637697"/>
    <w:rsid w:val="006445A8"/>
    <w:rsid w:val="006D03B6"/>
    <w:rsid w:val="006D7665"/>
    <w:rsid w:val="006E1A50"/>
    <w:rsid w:val="006E6B52"/>
    <w:rsid w:val="006F30F7"/>
    <w:rsid w:val="006F5A5A"/>
    <w:rsid w:val="00715469"/>
    <w:rsid w:val="007163FD"/>
    <w:rsid w:val="00741E13"/>
    <w:rsid w:val="0074699F"/>
    <w:rsid w:val="007722E2"/>
    <w:rsid w:val="00772C02"/>
    <w:rsid w:val="00776752"/>
    <w:rsid w:val="007971C8"/>
    <w:rsid w:val="007A4FCE"/>
    <w:rsid w:val="007A598F"/>
    <w:rsid w:val="007B413B"/>
    <w:rsid w:val="007B5EF2"/>
    <w:rsid w:val="007C71EA"/>
    <w:rsid w:val="007D32FC"/>
    <w:rsid w:val="007F091D"/>
    <w:rsid w:val="007F52BF"/>
    <w:rsid w:val="00810753"/>
    <w:rsid w:val="00841F53"/>
    <w:rsid w:val="008539EA"/>
    <w:rsid w:val="00862E36"/>
    <w:rsid w:val="00881D98"/>
    <w:rsid w:val="00893B6F"/>
    <w:rsid w:val="008A3D4C"/>
    <w:rsid w:val="008A4C42"/>
    <w:rsid w:val="008A6026"/>
    <w:rsid w:val="008A6B22"/>
    <w:rsid w:val="008B4092"/>
    <w:rsid w:val="008C09F2"/>
    <w:rsid w:val="008D63D1"/>
    <w:rsid w:val="008F2562"/>
    <w:rsid w:val="00911FC6"/>
    <w:rsid w:val="00916825"/>
    <w:rsid w:val="00942C4B"/>
    <w:rsid w:val="009507EF"/>
    <w:rsid w:val="00966D38"/>
    <w:rsid w:val="0097541F"/>
    <w:rsid w:val="00983959"/>
    <w:rsid w:val="00983C73"/>
    <w:rsid w:val="00984CA3"/>
    <w:rsid w:val="00984EC9"/>
    <w:rsid w:val="009B1CAC"/>
    <w:rsid w:val="009C4D20"/>
    <w:rsid w:val="009C5D53"/>
    <w:rsid w:val="009D366C"/>
    <w:rsid w:val="009E15ED"/>
    <w:rsid w:val="009E57AF"/>
    <w:rsid w:val="009F0FBE"/>
    <w:rsid w:val="00A01E29"/>
    <w:rsid w:val="00A13C04"/>
    <w:rsid w:val="00A47D9B"/>
    <w:rsid w:val="00A521F1"/>
    <w:rsid w:val="00A55723"/>
    <w:rsid w:val="00A57E03"/>
    <w:rsid w:val="00A71CD3"/>
    <w:rsid w:val="00A72999"/>
    <w:rsid w:val="00A84C75"/>
    <w:rsid w:val="00AB08FE"/>
    <w:rsid w:val="00AC46A2"/>
    <w:rsid w:val="00AF5157"/>
    <w:rsid w:val="00B27B08"/>
    <w:rsid w:val="00B86F67"/>
    <w:rsid w:val="00BA5A42"/>
    <w:rsid w:val="00BA788A"/>
    <w:rsid w:val="00BB2A6E"/>
    <w:rsid w:val="00BB4782"/>
    <w:rsid w:val="00BC0BBF"/>
    <w:rsid w:val="00BE120B"/>
    <w:rsid w:val="00BE2D50"/>
    <w:rsid w:val="00C171DC"/>
    <w:rsid w:val="00C3457D"/>
    <w:rsid w:val="00C34D97"/>
    <w:rsid w:val="00C55826"/>
    <w:rsid w:val="00C60656"/>
    <w:rsid w:val="00C8273C"/>
    <w:rsid w:val="00C86349"/>
    <w:rsid w:val="00CA029F"/>
    <w:rsid w:val="00CB7BC1"/>
    <w:rsid w:val="00CC68DD"/>
    <w:rsid w:val="00CC7A41"/>
    <w:rsid w:val="00CE6332"/>
    <w:rsid w:val="00CE7036"/>
    <w:rsid w:val="00CF1038"/>
    <w:rsid w:val="00D02713"/>
    <w:rsid w:val="00D21094"/>
    <w:rsid w:val="00D22DD0"/>
    <w:rsid w:val="00D60F95"/>
    <w:rsid w:val="00D718DB"/>
    <w:rsid w:val="00D71CAB"/>
    <w:rsid w:val="00D744A7"/>
    <w:rsid w:val="00D81EFD"/>
    <w:rsid w:val="00DA50CA"/>
    <w:rsid w:val="00DA7608"/>
    <w:rsid w:val="00DB4092"/>
    <w:rsid w:val="00DC2DCB"/>
    <w:rsid w:val="00DD200D"/>
    <w:rsid w:val="00DD32E3"/>
    <w:rsid w:val="00DD4CAD"/>
    <w:rsid w:val="00DF5CAF"/>
    <w:rsid w:val="00E00A15"/>
    <w:rsid w:val="00E019E1"/>
    <w:rsid w:val="00E10365"/>
    <w:rsid w:val="00E13E3E"/>
    <w:rsid w:val="00E20AC8"/>
    <w:rsid w:val="00E23F68"/>
    <w:rsid w:val="00E27CF6"/>
    <w:rsid w:val="00E37E52"/>
    <w:rsid w:val="00E469D4"/>
    <w:rsid w:val="00E517AC"/>
    <w:rsid w:val="00E63204"/>
    <w:rsid w:val="00E8214D"/>
    <w:rsid w:val="00E875D5"/>
    <w:rsid w:val="00E939B7"/>
    <w:rsid w:val="00E95E69"/>
    <w:rsid w:val="00EA7063"/>
    <w:rsid w:val="00EC6881"/>
    <w:rsid w:val="00ED18E1"/>
    <w:rsid w:val="00EF03EF"/>
    <w:rsid w:val="00EF2086"/>
    <w:rsid w:val="00EF78F8"/>
    <w:rsid w:val="00F20281"/>
    <w:rsid w:val="00F34DDB"/>
    <w:rsid w:val="00F43402"/>
    <w:rsid w:val="00F46BC5"/>
    <w:rsid w:val="00F46D13"/>
    <w:rsid w:val="00F47902"/>
    <w:rsid w:val="00F54125"/>
    <w:rsid w:val="00F5705E"/>
    <w:rsid w:val="00F61A2D"/>
    <w:rsid w:val="00F61EAD"/>
    <w:rsid w:val="00F624E8"/>
    <w:rsid w:val="00F656D8"/>
    <w:rsid w:val="00F97C97"/>
    <w:rsid w:val="00FA13A5"/>
    <w:rsid w:val="00FB51FE"/>
    <w:rsid w:val="00FB555F"/>
    <w:rsid w:val="00FC3348"/>
    <w:rsid w:val="00FD1DC2"/>
    <w:rsid w:val="00FE164A"/>
    <w:rsid w:val="74100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EBEEA"/>
  <w15:chartTrackingRefBased/>
  <w15:docId w15:val="{2D7FACCD-DDA9-D745-98F6-C543E0D93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9381C"/>
    <w:rPr>
      <w:rFonts w:ascii="Times New Roman" w:eastAsia="Times New Roman" w:hAnsi="Times New Roman" w:cs="Times New Roman"/>
    </w:rPr>
  </w:style>
  <w:style w:type="paragraph" w:styleId="Heading1">
    <w:name w:val="heading 1"/>
    <w:basedOn w:val="Normal"/>
    <w:next w:val="Normal"/>
    <w:link w:val="Heading1Char"/>
    <w:uiPriority w:val="9"/>
    <w:qFormat/>
    <w:rsid w:val="00E875D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C5CE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4604"/>
    <w:pPr>
      <w:tabs>
        <w:tab w:val="center" w:pos="4513"/>
        <w:tab w:val="right" w:pos="9026"/>
      </w:tabs>
    </w:pPr>
  </w:style>
  <w:style w:type="character" w:customStyle="1" w:styleId="HeaderChar">
    <w:name w:val="Header Char"/>
    <w:basedOn w:val="DefaultParagraphFont"/>
    <w:link w:val="Header"/>
    <w:uiPriority w:val="99"/>
    <w:rsid w:val="004E4604"/>
  </w:style>
  <w:style w:type="paragraph" w:styleId="Footer">
    <w:name w:val="footer"/>
    <w:basedOn w:val="Normal"/>
    <w:link w:val="FooterChar"/>
    <w:uiPriority w:val="99"/>
    <w:unhideWhenUsed/>
    <w:rsid w:val="004E4604"/>
    <w:pPr>
      <w:tabs>
        <w:tab w:val="center" w:pos="4513"/>
        <w:tab w:val="right" w:pos="9026"/>
      </w:tabs>
    </w:pPr>
  </w:style>
  <w:style w:type="character" w:customStyle="1" w:styleId="FooterChar">
    <w:name w:val="Footer Char"/>
    <w:basedOn w:val="DefaultParagraphFont"/>
    <w:link w:val="Footer"/>
    <w:uiPriority w:val="99"/>
    <w:rsid w:val="004E4604"/>
  </w:style>
  <w:style w:type="character" w:styleId="Hyperlink">
    <w:name w:val="Hyperlink"/>
    <w:basedOn w:val="DefaultParagraphFont"/>
    <w:uiPriority w:val="99"/>
    <w:unhideWhenUsed/>
    <w:rsid w:val="00B86F67"/>
    <w:rPr>
      <w:color w:val="0000FF"/>
      <w:u w:val="single"/>
    </w:rPr>
  </w:style>
  <w:style w:type="paragraph" w:customStyle="1" w:styleId="p">
    <w:name w:val="p"/>
    <w:basedOn w:val="Normal"/>
    <w:rsid w:val="00B86F67"/>
    <w:pPr>
      <w:spacing w:before="100" w:beforeAutospacing="1" w:after="100" w:afterAutospacing="1"/>
    </w:pPr>
  </w:style>
  <w:style w:type="paragraph" w:styleId="NormalWeb">
    <w:name w:val="Normal (Web)"/>
    <w:basedOn w:val="Normal"/>
    <w:uiPriority w:val="99"/>
    <w:unhideWhenUsed/>
    <w:rsid w:val="00086FC2"/>
    <w:pPr>
      <w:spacing w:before="100" w:beforeAutospacing="1" w:after="100" w:afterAutospacing="1"/>
    </w:pPr>
  </w:style>
  <w:style w:type="paragraph" w:styleId="NoSpacing">
    <w:name w:val="No Spacing"/>
    <w:uiPriority w:val="1"/>
    <w:qFormat/>
    <w:rsid w:val="00E875D5"/>
  </w:style>
  <w:style w:type="character" w:customStyle="1" w:styleId="Heading1Char">
    <w:name w:val="Heading 1 Char"/>
    <w:basedOn w:val="DefaultParagraphFont"/>
    <w:link w:val="Heading1"/>
    <w:uiPriority w:val="9"/>
    <w:rsid w:val="00E875D5"/>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A72999"/>
    <w:rPr>
      <w:color w:val="605E5C"/>
      <w:shd w:val="clear" w:color="auto" w:fill="E1DFDD"/>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4F435E"/>
    <w:rPr>
      <w:sz w:val="18"/>
      <w:szCs w:val="18"/>
    </w:rPr>
  </w:style>
  <w:style w:type="character" w:customStyle="1" w:styleId="BalloonTextChar">
    <w:name w:val="Balloon Text Char"/>
    <w:basedOn w:val="DefaultParagraphFont"/>
    <w:link w:val="BalloonText"/>
    <w:uiPriority w:val="99"/>
    <w:semiHidden/>
    <w:rsid w:val="004F435E"/>
    <w:rPr>
      <w:rFonts w:ascii="Times New Roman" w:hAnsi="Times New Roman" w:cs="Times New Roman"/>
      <w:sz w:val="18"/>
      <w:szCs w:val="18"/>
    </w:rPr>
  </w:style>
  <w:style w:type="paragraph" w:styleId="CommentSubject">
    <w:name w:val="annotation subject"/>
    <w:basedOn w:val="CommentText"/>
    <w:next w:val="CommentText"/>
    <w:link w:val="CommentSubjectChar"/>
    <w:uiPriority w:val="99"/>
    <w:semiHidden/>
    <w:unhideWhenUsed/>
    <w:rsid w:val="004F435E"/>
    <w:rPr>
      <w:b/>
      <w:bCs/>
    </w:rPr>
  </w:style>
  <w:style w:type="character" w:customStyle="1" w:styleId="CommentSubjectChar">
    <w:name w:val="Comment Subject Char"/>
    <w:basedOn w:val="CommentTextChar"/>
    <w:link w:val="CommentSubject"/>
    <w:uiPriority w:val="99"/>
    <w:semiHidden/>
    <w:rsid w:val="004F435E"/>
    <w:rPr>
      <w:b/>
      <w:bCs/>
      <w:sz w:val="20"/>
      <w:szCs w:val="20"/>
    </w:rPr>
  </w:style>
  <w:style w:type="character" w:styleId="FollowedHyperlink">
    <w:name w:val="FollowedHyperlink"/>
    <w:basedOn w:val="DefaultParagraphFont"/>
    <w:uiPriority w:val="99"/>
    <w:semiHidden/>
    <w:unhideWhenUsed/>
    <w:rsid w:val="00966D38"/>
    <w:rPr>
      <w:color w:val="954F72" w:themeColor="followedHyperlink"/>
      <w:u w:val="single"/>
    </w:rPr>
  </w:style>
  <w:style w:type="character" w:customStyle="1" w:styleId="Heading2Char">
    <w:name w:val="Heading 2 Char"/>
    <w:basedOn w:val="DefaultParagraphFont"/>
    <w:link w:val="Heading2"/>
    <w:uiPriority w:val="9"/>
    <w:semiHidden/>
    <w:rsid w:val="000C5CE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595186">
      <w:bodyDiv w:val="1"/>
      <w:marLeft w:val="0"/>
      <w:marRight w:val="0"/>
      <w:marTop w:val="0"/>
      <w:marBottom w:val="0"/>
      <w:divBdr>
        <w:top w:val="none" w:sz="0" w:space="0" w:color="auto"/>
        <w:left w:val="none" w:sz="0" w:space="0" w:color="auto"/>
        <w:bottom w:val="none" w:sz="0" w:space="0" w:color="auto"/>
        <w:right w:val="none" w:sz="0" w:space="0" w:color="auto"/>
      </w:divBdr>
    </w:div>
    <w:div w:id="106237231">
      <w:bodyDiv w:val="1"/>
      <w:marLeft w:val="0"/>
      <w:marRight w:val="0"/>
      <w:marTop w:val="0"/>
      <w:marBottom w:val="0"/>
      <w:divBdr>
        <w:top w:val="none" w:sz="0" w:space="0" w:color="auto"/>
        <w:left w:val="none" w:sz="0" w:space="0" w:color="auto"/>
        <w:bottom w:val="none" w:sz="0" w:space="0" w:color="auto"/>
        <w:right w:val="none" w:sz="0" w:space="0" w:color="auto"/>
      </w:divBdr>
    </w:div>
    <w:div w:id="122039469">
      <w:bodyDiv w:val="1"/>
      <w:marLeft w:val="0"/>
      <w:marRight w:val="0"/>
      <w:marTop w:val="0"/>
      <w:marBottom w:val="0"/>
      <w:divBdr>
        <w:top w:val="none" w:sz="0" w:space="0" w:color="auto"/>
        <w:left w:val="none" w:sz="0" w:space="0" w:color="auto"/>
        <w:bottom w:val="none" w:sz="0" w:space="0" w:color="auto"/>
        <w:right w:val="none" w:sz="0" w:space="0" w:color="auto"/>
      </w:divBdr>
    </w:div>
    <w:div w:id="245657433">
      <w:bodyDiv w:val="1"/>
      <w:marLeft w:val="0"/>
      <w:marRight w:val="0"/>
      <w:marTop w:val="0"/>
      <w:marBottom w:val="0"/>
      <w:divBdr>
        <w:top w:val="none" w:sz="0" w:space="0" w:color="auto"/>
        <w:left w:val="none" w:sz="0" w:space="0" w:color="auto"/>
        <w:bottom w:val="none" w:sz="0" w:space="0" w:color="auto"/>
        <w:right w:val="none" w:sz="0" w:space="0" w:color="auto"/>
      </w:divBdr>
    </w:div>
    <w:div w:id="266230616">
      <w:bodyDiv w:val="1"/>
      <w:marLeft w:val="0"/>
      <w:marRight w:val="0"/>
      <w:marTop w:val="0"/>
      <w:marBottom w:val="0"/>
      <w:divBdr>
        <w:top w:val="none" w:sz="0" w:space="0" w:color="auto"/>
        <w:left w:val="none" w:sz="0" w:space="0" w:color="auto"/>
        <w:bottom w:val="none" w:sz="0" w:space="0" w:color="auto"/>
        <w:right w:val="none" w:sz="0" w:space="0" w:color="auto"/>
      </w:divBdr>
    </w:div>
    <w:div w:id="310523231">
      <w:bodyDiv w:val="1"/>
      <w:marLeft w:val="0"/>
      <w:marRight w:val="0"/>
      <w:marTop w:val="0"/>
      <w:marBottom w:val="0"/>
      <w:divBdr>
        <w:top w:val="none" w:sz="0" w:space="0" w:color="auto"/>
        <w:left w:val="none" w:sz="0" w:space="0" w:color="auto"/>
        <w:bottom w:val="none" w:sz="0" w:space="0" w:color="auto"/>
        <w:right w:val="none" w:sz="0" w:space="0" w:color="auto"/>
      </w:divBdr>
    </w:div>
    <w:div w:id="323242453">
      <w:bodyDiv w:val="1"/>
      <w:marLeft w:val="0"/>
      <w:marRight w:val="0"/>
      <w:marTop w:val="0"/>
      <w:marBottom w:val="0"/>
      <w:divBdr>
        <w:top w:val="none" w:sz="0" w:space="0" w:color="auto"/>
        <w:left w:val="none" w:sz="0" w:space="0" w:color="auto"/>
        <w:bottom w:val="none" w:sz="0" w:space="0" w:color="auto"/>
        <w:right w:val="none" w:sz="0" w:space="0" w:color="auto"/>
      </w:divBdr>
    </w:div>
    <w:div w:id="339938852">
      <w:bodyDiv w:val="1"/>
      <w:marLeft w:val="0"/>
      <w:marRight w:val="0"/>
      <w:marTop w:val="0"/>
      <w:marBottom w:val="0"/>
      <w:divBdr>
        <w:top w:val="none" w:sz="0" w:space="0" w:color="auto"/>
        <w:left w:val="none" w:sz="0" w:space="0" w:color="auto"/>
        <w:bottom w:val="none" w:sz="0" w:space="0" w:color="auto"/>
        <w:right w:val="none" w:sz="0" w:space="0" w:color="auto"/>
      </w:divBdr>
      <w:divsChild>
        <w:div w:id="1442846488">
          <w:marLeft w:val="0"/>
          <w:marRight w:val="0"/>
          <w:marTop w:val="15"/>
          <w:marBottom w:val="0"/>
          <w:divBdr>
            <w:top w:val="none" w:sz="0" w:space="0" w:color="auto"/>
            <w:left w:val="none" w:sz="0" w:space="0" w:color="auto"/>
            <w:bottom w:val="none" w:sz="0" w:space="0" w:color="auto"/>
            <w:right w:val="none" w:sz="0" w:space="0" w:color="auto"/>
          </w:divBdr>
          <w:divsChild>
            <w:div w:id="35470889">
              <w:marLeft w:val="0"/>
              <w:marRight w:val="0"/>
              <w:marTop w:val="0"/>
              <w:marBottom w:val="0"/>
              <w:divBdr>
                <w:top w:val="none" w:sz="0" w:space="0" w:color="auto"/>
                <w:left w:val="none" w:sz="0" w:space="0" w:color="auto"/>
                <w:bottom w:val="none" w:sz="0" w:space="0" w:color="auto"/>
                <w:right w:val="none" w:sz="0" w:space="0" w:color="auto"/>
              </w:divBdr>
              <w:divsChild>
                <w:div w:id="649597658">
                  <w:marLeft w:val="0"/>
                  <w:marRight w:val="0"/>
                  <w:marTop w:val="0"/>
                  <w:marBottom w:val="0"/>
                  <w:divBdr>
                    <w:top w:val="none" w:sz="0" w:space="0" w:color="auto"/>
                    <w:left w:val="none" w:sz="0" w:space="0" w:color="auto"/>
                    <w:bottom w:val="none" w:sz="0" w:space="0" w:color="auto"/>
                    <w:right w:val="none" w:sz="0" w:space="0" w:color="auto"/>
                  </w:divBdr>
                </w:div>
                <w:div w:id="1311255133">
                  <w:marLeft w:val="0"/>
                  <w:marRight w:val="0"/>
                  <w:marTop w:val="0"/>
                  <w:marBottom w:val="0"/>
                  <w:divBdr>
                    <w:top w:val="none" w:sz="0" w:space="0" w:color="auto"/>
                    <w:left w:val="none" w:sz="0" w:space="0" w:color="auto"/>
                    <w:bottom w:val="none" w:sz="0" w:space="0" w:color="auto"/>
                    <w:right w:val="none" w:sz="0" w:space="0" w:color="auto"/>
                  </w:divBdr>
                </w:div>
                <w:div w:id="967781876">
                  <w:marLeft w:val="0"/>
                  <w:marRight w:val="0"/>
                  <w:marTop w:val="0"/>
                  <w:marBottom w:val="0"/>
                  <w:divBdr>
                    <w:top w:val="none" w:sz="0" w:space="0" w:color="auto"/>
                    <w:left w:val="none" w:sz="0" w:space="0" w:color="auto"/>
                    <w:bottom w:val="none" w:sz="0" w:space="0" w:color="auto"/>
                    <w:right w:val="none" w:sz="0" w:space="0" w:color="auto"/>
                  </w:divBdr>
                </w:div>
                <w:div w:id="1845506740">
                  <w:marLeft w:val="0"/>
                  <w:marRight w:val="0"/>
                  <w:marTop w:val="0"/>
                  <w:marBottom w:val="0"/>
                  <w:divBdr>
                    <w:top w:val="none" w:sz="0" w:space="0" w:color="auto"/>
                    <w:left w:val="none" w:sz="0" w:space="0" w:color="auto"/>
                    <w:bottom w:val="none" w:sz="0" w:space="0" w:color="auto"/>
                    <w:right w:val="none" w:sz="0" w:space="0" w:color="auto"/>
                  </w:divBdr>
                </w:div>
                <w:div w:id="1067263515">
                  <w:marLeft w:val="0"/>
                  <w:marRight w:val="0"/>
                  <w:marTop w:val="0"/>
                  <w:marBottom w:val="0"/>
                  <w:divBdr>
                    <w:top w:val="none" w:sz="0" w:space="0" w:color="auto"/>
                    <w:left w:val="none" w:sz="0" w:space="0" w:color="auto"/>
                    <w:bottom w:val="none" w:sz="0" w:space="0" w:color="auto"/>
                    <w:right w:val="none" w:sz="0" w:space="0" w:color="auto"/>
                  </w:divBdr>
                </w:div>
                <w:div w:id="1689407621">
                  <w:marLeft w:val="0"/>
                  <w:marRight w:val="0"/>
                  <w:marTop w:val="0"/>
                  <w:marBottom w:val="0"/>
                  <w:divBdr>
                    <w:top w:val="none" w:sz="0" w:space="0" w:color="auto"/>
                    <w:left w:val="none" w:sz="0" w:space="0" w:color="auto"/>
                    <w:bottom w:val="none" w:sz="0" w:space="0" w:color="auto"/>
                    <w:right w:val="none" w:sz="0" w:space="0" w:color="auto"/>
                  </w:divBdr>
                </w:div>
                <w:div w:id="686711285">
                  <w:marLeft w:val="0"/>
                  <w:marRight w:val="0"/>
                  <w:marTop w:val="0"/>
                  <w:marBottom w:val="0"/>
                  <w:divBdr>
                    <w:top w:val="none" w:sz="0" w:space="0" w:color="auto"/>
                    <w:left w:val="none" w:sz="0" w:space="0" w:color="auto"/>
                    <w:bottom w:val="none" w:sz="0" w:space="0" w:color="auto"/>
                    <w:right w:val="none" w:sz="0" w:space="0" w:color="auto"/>
                  </w:divBdr>
                </w:div>
                <w:div w:id="302546458">
                  <w:marLeft w:val="0"/>
                  <w:marRight w:val="0"/>
                  <w:marTop w:val="0"/>
                  <w:marBottom w:val="0"/>
                  <w:divBdr>
                    <w:top w:val="none" w:sz="0" w:space="0" w:color="auto"/>
                    <w:left w:val="none" w:sz="0" w:space="0" w:color="auto"/>
                    <w:bottom w:val="none" w:sz="0" w:space="0" w:color="auto"/>
                    <w:right w:val="none" w:sz="0" w:space="0" w:color="auto"/>
                  </w:divBdr>
                </w:div>
                <w:div w:id="1303849352">
                  <w:marLeft w:val="0"/>
                  <w:marRight w:val="0"/>
                  <w:marTop w:val="0"/>
                  <w:marBottom w:val="0"/>
                  <w:divBdr>
                    <w:top w:val="none" w:sz="0" w:space="0" w:color="auto"/>
                    <w:left w:val="none" w:sz="0" w:space="0" w:color="auto"/>
                    <w:bottom w:val="none" w:sz="0" w:space="0" w:color="auto"/>
                    <w:right w:val="none" w:sz="0" w:space="0" w:color="auto"/>
                  </w:divBdr>
                </w:div>
                <w:div w:id="1235511514">
                  <w:marLeft w:val="0"/>
                  <w:marRight w:val="0"/>
                  <w:marTop w:val="0"/>
                  <w:marBottom w:val="0"/>
                  <w:divBdr>
                    <w:top w:val="none" w:sz="0" w:space="0" w:color="auto"/>
                    <w:left w:val="none" w:sz="0" w:space="0" w:color="auto"/>
                    <w:bottom w:val="none" w:sz="0" w:space="0" w:color="auto"/>
                    <w:right w:val="none" w:sz="0" w:space="0" w:color="auto"/>
                  </w:divBdr>
                </w:div>
                <w:div w:id="230504436">
                  <w:marLeft w:val="0"/>
                  <w:marRight w:val="0"/>
                  <w:marTop w:val="0"/>
                  <w:marBottom w:val="0"/>
                  <w:divBdr>
                    <w:top w:val="none" w:sz="0" w:space="0" w:color="auto"/>
                    <w:left w:val="none" w:sz="0" w:space="0" w:color="auto"/>
                    <w:bottom w:val="none" w:sz="0" w:space="0" w:color="auto"/>
                    <w:right w:val="none" w:sz="0" w:space="0" w:color="auto"/>
                  </w:divBdr>
                </w:div>
                <w:div w:id="868877170">
                  <w:marLeft w:val="0"/>
                  <w:marRight w:val="0"/>
                  <w:marTop w:val="0"/>
                  <w:marBottom w:val="0"/>
                  <w:divBdr>
                    <w:top w:val="none" w:sz="0" w:space="0" w:color="auto"/>
                    <w:left w:val="none" w:sz="0" w:space="0" w:color="auto"/>
                    <w:bottom w:val="none" w:sz="0" w:space="0" w:color="auto"/>
                    <w:right w:val="none" w:sz="0" w:space="0" w:color="auto"/>
                  </w:divBdr>
                </w:div>
                <w:div w:id="1176647398">
                  <w:marLeft w:val="0"/>
                  <w:marRight w:val="0"/>
                  <w:marTop w:val="0"/>
                  <w:marBottom w:val="0"/>
                  <w:divBdr>
                    <w:top w:val="none" w:sz="0" w:space="0" w:color="auto"/>
                    <w:left w:val="none" w:sz="0" w:space="0" w:color="auto"/>
                    <w:bottom w:val="none" w:sz="0" w:space="0" w:color="auto"/>
                    <w:right w:val="none" w:sz="0" w:space="0" w:color="auto"/>
                  </w:divBdr>
                </w:div>
                <w:div w:id="709376564">
                  <w:marLeft w:val="0"/>
                  <w:marRight w:val="0"/>
                  <w:marTop w:val="0"/>
                  <w:marBottom w:val="0"/>
                  <w:divBdr>
                    <w:top w:val="none" w:sz="0" w:space="0" w:color="auto"/>
                    <w:left w:val="none" w:sz="0" w:space="0" w:color="auto"/>
                    <w:bottom w:val="none" w:sz="0" w:space="0" w:color="auto"/>
                    <w:right w:val="none" w:sz="0" w:space="0" w:color="auto"/>
                  </w:divBdr>
                </w:div>
                <w:div w:id="1703093343">
                  <w:marLeft w:val="0"/>
                  <w:marRight w:val="0"/>
                  <w:marTop w:val="0"/>
                  <w:marBottom w:val="0"/>
                  <w:divBdr>
                    <w:top w:val="none" w:sz="0" w:space="0" w:color="auto"/>
                    <w:left w:val="none" w:sz="0" w:space="0" w:color="auto"/>
                    <w:bottom w:val="none" w:sz="0" w:space="0" w:color="auto"/>
                    <w:right w:val="none" w:sz="0" w:space="0" w:color="auto"/>
                  </w:divBdr>
                </w:div>
                <w:div w:id="1496602731">
                  <w:marLeft w:val="0"/>
                  <w:marRight w:val="0"/>
                  <w:marTop w:val="0"/>
                  <w:marBottom w:val="0"/>
                  <w:divBdr>
                    <w:top w:val="none" w:sz="0" w:space="0" w:color="auto"/>
                    <w:left w:val="none" w:sz="0" w:space="0" w:color="auto"/>
                    <w:bottom w:val="none" w:sz="0" w:space="0" w:color="auto"/>
                    <w:right w:val="none" w:sz="0" w:space="0" w:color="auto"/>
                  </w:divBdr>
                </w:div>
                <w:div w:id="687023841">
                  <w:marLeft w:val="0"/>
                  <w:marRight w:val="0"/>
                  <w:marTop w:val="0"/>
                  <w:marBottom w:val="0"/>
                  <w:divBdr>
                    <w:top w:val="none" w:sz="0" w:space="0" w:color="auto"/>
                    <w:left w:val="none" w:sz="0" w:space="0" w:color="auto"/>
                    <w:bottom w:val="none" w:sz="0" w:space="0" w:color="auto"/>
                    <w:right w:val="none" w:sz="0" w:space="0" w:color="auto"/>
                  </w:divBdr>
                </w:div>
                <w:div w:id="481851645">
                  <w:marLeft w:val="0"/>
                  <w:marRight w:val="0"/>
                  <w:marTop w:val="0"/>
                  <w:marBottom w:val="0"/>
                  <w:divBdr>
                    <w:top w:val="none" w:sz="0" w:space="0" w:color="auto"/>
                    <w:left w:val="none" w:sz="0" w:space="0" w:color="auto"/>
                    <w:bottom w:val="none" w:sz="0" w:space="0" w:color="auto"/>
                    <w:right w:val="none" w:sz="0" w:space="0" w:color="auto"/>
                  </w:divBdr>
                </w:div>
                <w:div w:id="534779917">
                  <w:marLeft w:val="0"/>
                  <w:marRight w:val="0"/>
                  <w:marTop w:val="0"/>
                  <w:marBottom w:val="0"/>
                  <w:divBdr>
                    <w:top w:val="none" w:sz="0" w:space="0" w:color="auto"/>
                    <w:left w:val="none" w:sz="0" w:space="0" w:color="auto"/>
                    <w:bottom w:val="none" w:sz="0" w:space="0" w:color="auto"/>
                    <w:right w:val="none" w:sz="0" w:space="0" w:color="auto"/>
                  </w:divBdr>
                </w:div>
                <w:div w:id="731848351">
                  <w:marLeft w:val="0"/>
                  <w:marRight w:val="0"/>
                  <w:marTop w:val="0"/>
                  <w:marBottom w:val="0"/>
                  <w:divBdr>
                    <w:top w:val="none" w:sz="0" w:space="0" w:color="auto"/>
                    <w:left w:val="none" w:sz="0" w:space="0" w:color="auto"/>
                    <w:bottom w:val="none" w:sz="0" w:space="0" w:color="auto"/>
                    <w:right w:val="none" w:sz="0" w:space="0" w:color="auto"/>
                  </w:divBdr>
                </w:div>
                <w:div w:id="1435904794">
                  <w:marLeft w:val="0"/>
                  <w:marRight w:val="0"/>
                  <w:marTop w:val="0"/>
                  <w:marBottom w:val="0"/>
                  <w:divBdr>
                    <w:top w:val="none" w:sz="0" w:space="0" w:color="auto"/>
                    <w:left w:val="none" w:sz="0" w:space="0" w:color="auto"/>
                    <w:bottom w:val="none" w:sz="0" w:space="0" w:color="auto"/>
                    <w:right w:val="none" w:sz="0" w:space="0" w:color="auto"/>
                  </w:divBdr>
                </w:div>
                <w:div w:id="448671418">
                  <w:marLeft w:val="0"/>
                  <w:marRight w:val="0"/>
                  <w:marTop w:val="0"/>
                  <w:marBottom w:val="0"/>
                  <w:divBdr>
                    <w:top w:val="none" w:sz="0" w:space="0" w:color="auto"/>
                    <w:left w:val="none" w:sz="0" w:space="0" w:color="auto"/>
                    <w:bottom w:val="none" w:sz="0" w:space="0" w:color="auto"/>
                    <w:right w:val="none" w:sz="0" w:space="0" w:color="auto"/>
                  </w:divBdr>
                </w:div>
                <w:div w:id="458687106">
                  <w:marLeft w:val="0"/>
                  <w:marRight w:val="0"/>
                  <w:marTop w:val="0"/>
                  <w:marBottom w:val="0"/>
                  <w:divBdr>
                    <w:top w:val="none" w:sz="0" w:space="0" w:color="auto"/>
                    <w:left w:val="none" w:sz="0" w:space="0" w:color="auto"/>
                    <w:bottom w:val="none" w:sz="0" w:space="0" w:color="auto"/>
                    <w:right w:val="none" w:sz="0" w:space="0" w:color="auto"/>
                  </w:divBdr>
                </w:div>
                <w:div w:id="730425701">
                  <w:marLeft w:val="0"/>
                  <w:marRight w:val="0"/>
                  <w:marTop w:val="0"/>
                  <w:marBottom w:val="0"/>
                  <w:divBdr>
                    <w:top w:val="none" w:sz="0" w:space="0" w:color="auto"/>
                    <w:left w:val="none" w:sz="0" w:space="0" w:color="auto"/>
                    <w:bottom w:val="none" w:sz="0" w:space="0" w:color="auto"/>
                    <w:right w:val="none" w:sz="0" w:space="0" w:color="auto"/>
                  </w:divBdr>
                </w:div>
                <w:div w:id="1765566495">
                  <w:marLeft w:val="0"/>
                  <w:marRight w:val="0"/>
                  <w:marTop w:val="0"/>
                  <w:marBottom w:val="0"/>
                  <w:divBdr>
                    <w:top w:val="none" w:sz="0" w:space="0" w:color="auto"/>
                    <w:left w:val="none" w:sz="0" w:space="0" w:color="auto"/>
                    <w:bottom w:val="none" w:sz="0" w:space="0" w:color="auto"/>
                    <w:right w:val="none" w:sz="0" w:space="0" w:color="auto"/>
                  </w:divBdr>
                </w:div>
                <w:div w:id="20814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315887">
          <w:marLeft w:val="0"/>
          <w:marRight w:val="0"/>
          <w:marTop w:val="15"/>
          <w:marBottom w:val="0"/>
          <w:divBdr>
            <w:top w:val="none" w:sz="0" w:space="0" w:color="auto"/>
            <w:left w:val="none" w:sz="0" w:space="0" w:color="auto"/>
            <w:bottom w:val="none" w:sz="0" w:space="0" w:color="auto"/>
            <w:right w:val="none" w:sz="0" w:space="0" w:color="auto"/>
          </w:divBdr>
          <w:divsChild>
            <w:div w:id="1531331663">
              <w:marLeft w:val="0"/>
              <w:marRight w:val="0"/>
              <w:marTop w:val="0"/>
              <w:marBottom w:val="0"/>
              <w:divBdr>
                <w:top w:val="none" w:sz="0" w:space="0" w:color="auto"/>
                <w:left w:val="none" w:sz="0" w:space="0" w:color="auto"/>
                <w:bottom w:val="none" w:sz="0" w:space="0" w:color="auto"/>
                <w:right w:val="none" w:sz="0" w:space="0" w:color="auto"/>
              </w:divBdr>
              <w:divsChild>
                <w:div w:id="1958023358">
                  <w:marLeft w:val="0"/>
                  <w:marRight w:val="0"/>
                  <w:marTop w:val="0"/>
                  <w:marBottom w:val="0"/>
                  <w:divBdr>
                    <w:top w:val="none" w:sz="0" w:space="0" w:color="auto"/>
                    <w:left w:val="none" w:sz="0" w:space="0" w:color="auto"/>
                    <w:bottom w:val="none" w:sz="0" w:space="0" w:color="auto"/>
                    <w:right w:val="none" w:sz="0" w:space="0" w:color="auto"/>
                  </w:divBdr>
                </w:div>
                <w:div w:id="1248998575">
                  <w:marLeft w:val="0"/>
                  <w:marRight w:val="0"/>
                  <w:marTop w:val="0"/>
                  <w:marBottom w:val="0"/>
                  <w:divBdr>
                    <w:top w:val="none" w:sz="0" w:space="0" w:color="auto"/>
                    <w:left w:val="none" w:sz="0" w:space="0" w:color="auto"/>
                    <w:bottom w:val="none" w:sz="0" w:space="0" w:color="auto"/>
                    <w:right w:val="none" w:sz="0" w:space="0" w:color="auto"/>
                  </w:divBdr>
                </w:div>
                <w:div w:id="1000547006">
                  <w:marLeft w:val="0"/>
                  <w:marRight w:val="0"/>
                  <w:marTop w:val="0"/>
                  <w:marBottom w:val="0"/>
                  <w:divBdr>
                    <w:top w:val="none" w:sz="0" w:space="0" w:color="auto"/>
                    <w:left w:val="none" w:sz="0" w:space="0" w:color="auto"/>
                    <w:bottom w:val="none" w:sz="0" w:space="0" w:color="auto"/>
                    <w:right w:val="none" w:sz="0" w:space="0" w:color="auto"/>
                  </w:divBdr>
                </w:div>
                <w:div w:id="1469861176">
                  <w:marLeft w:val="0"/>
                  <w:marRight w:val="0"/>
                  <w:marTop w:val="0"/>
                  <w:marBottom w:val="0"/>
                  <w:divBdr>
                    <w:top w:val="none" w:sz="0" w:space="0" w:color="auto"/>
                    <w:left w:val="none" w:sz="0" w:space="0" w:color="auto"/>
                    <w:bottom w:val="none" w:sz="0" w:space="0" w:color="auto"/>
                    <w:right w:val="none" w:sz="0" w:space="0" w:color="auto"/>
                  </w:divBdr>
                </w:div>
                <w:div w:id="1768892270">
                  <w:marLeft w:val="0"/>
                  <w:marRight w:val="0"/>
                  <w:marTop w:val="0"/>
                  <w:marBottom w:val="0"/>
                  <w:divBdr>
                    <w:top w:val="none" w:sz="0" w:space="0" w:color="auto"/>
                    <w:left w:val="none" w:sz="0" w:space="0" w:color="auto"/>
                    <w:bottom w:val="none" w:sz="0" w:space="0" w:color="auto"/>
                    <w:right w:val="none" w:sz="0" w:space="0" w:color="auto"/>
                  </w:divBdr>
                </w:div>
                <w:div w:id="1151289401">
                  <w:marLeft w:val="0"/>
                  <w:marRight w:val="0"/>
                  <w:marTop w:val="0"/>
                  <w:marBottom w:val="0"/>
                  <w:divBdr>
                    <w:top w:val="none" w:sz="0" w:space="0" w:color="auto"/>
                    <w:left w:val="none" w:sz="0" w:space="0" w:color="auto"/>
                    <w:bottom w:val="none" w:sz="0" w:space="0" w:color="auto"/>
                    <w:right w:val="none" w:sz="0" w:space="0" w:color="auto"/>
                  </w:divBdr>
                </w:div>
                <w:div w:id="1121068347">
                  <w:marLeft w:val="0"/>
                  <w:marRight w:val="0"/>
                  <w:marTop w:val="0"/>
                  <w:marBottom w:val="0"/>
                  <w:divBdr>
                    <w:top w:val="none" w:sz="0" w:space="0" w:color="auto"/>
                    <w:left w:val="none" w:sz="0" w:space="0" w:color="auto"/>
                    <w:bottom w:val="none" w:sz="0" w:space="0" w:color="auto"/>
                    <w:right w:val="none" w:sz="0" w:space="0" w:color="auto"/>
                  </w:divBdr>
                </w:div>
                <w:div w:id="1556350712">
                  <w:marLeft w:val="0"/>
                  <w:marRight w:val="0"/>
                  <w:marTop w:val="0"/>
                  <w:marBottom w:val="0"/>
                  <w:divBdr>
                    <w:top w:val="none" w:sz="0" w:space="0" w:color="auto"/>
                    <w:left w:val="none" w:sz="0" w:space="0" w:color="auto"/>
                    <w:bottom w:val="none" w:sz="0" w:space="0" w:color="auto"/>
                    <w:right w:val="none" w:sz="0" w:space="0" w:color="auto"/>
                  </w:divBdr>
                </w:div>
                <w:div w:id="1354528512">
                  <w:marLeft w:val="0"/>
                  <w:marRight w:val="0"/>
                  <w:marTop w:val="0"/>
                  <w:marBottom w:val="0"/>
                  <w:divBdr>
                    <w:top w:val="none" w:sz="0" w:space="0" w:color="auto"/>
                    <w:left w:val="none" w:sz="0" w:space="0" w:color="auto"/>
                    <w:bottom w:val="none" w:sz="0" w:space="0" w:color="auto"/>
                    <w:right w:val="none" w:sz="0" w:space="0" w:color="auto"/>
                  </w:divBdr>
                </w:div>
                <w:div w:id="1753508594">
                  <w:marLeft w:val="0"/>
                  <w:marRight w:val="0"/>
                  <w:marTop w:val="0"/>
                  <w:marBottom w:val="0"/>
                  <w:divBdr>
                    <w:top w:val="none" w:sz="0" w:space="0" w:color="auto"/>
                    <w:left w:val="none" w:sz="0" w:space="0" w:color="auto"/>
                    <w:bottom w:val="none" w:sz="0" w:space="0" w:color="auto"/>
                    <w:right w:val="none" w:sz="0" w:space="0" w:color="auto"/>
                  </w:divBdr>
                </w:div>
                <w:div w:id="2081369232">
                  <w:marLeft w:val="0"/>
                  <w:marRight w:val="0"/>
                  <w:marTop w:val="0"/>
                  <w:marBottom w:val="0"/>
                  <w:divBdr>
                    <w:top w:val="none" w:sz="0" w:space="0" w:color="auto"/>
                    <w:left w:val="none" w:sz="0" w:space="0" w:color="auto"/>
                    <w:bottom w:val="none" w:sz="0" w:space="0" w:color="auto"/>
                    <w:right w:val="none" w:sz="0" w:space="0" w:color="auto"/>
                  </w:divBdr>
                </w:div>
                <w:div w:id="619529329">
                  <w:marLeft w:val="0"/>
                  <w:marRight w:val="0"/>
                  <w:marTop w:val="0"/>
                  <w:marBottom w:val="0"/>
                  <w:divBdr>
                    <w:top w:val="none" w:sz="0" w:space="0" w:color="auto"/>
                    <w:left w:val="none" w:sz="0" w:space="0" w:color="auto"/>
                    <w:bottom w:val="none" w:sz="0" w:space="0" w:color="auto"/>
                    <w:right w:val="none" w:sz="0" w:space="0" w:color="auto"/>
                  </w:divBdr>
                </w:div>
                <w:div w:id="897133036">
                  <w:marLeft w:val="0"/>
                  <w:marRight w:val="0"/>
                  <w:marTop w:val="0"/>
                  <w:marBottom w:val="0"/>
                  <w:divBdr>
                    <w:top w:val="none" w:sz="0" w:space="0" w:color="auto"/>
                    <w:left w:val="none" w:sz="0" w:space="0" w:color="auto"/>
                    <w:bottom w:val="none" w:sz="0" w:space="0" w:color="auto"/>
                    <w:right w:val="none" w:sz="0" w:space="0" w:color="auto"/>
                  </w:divBdr>
                </w:div>
                <w:div w:id="1322931856">
                  <w:marLeft w:val="0"/>
                  <w:marRight w:val="0"/>
                  <w:marTop w:val="0"/>
                  <w:marBottom w:val="0"/>
                  <w:divBdr>
                    <w:top w:val="none" w:sz="0" w:space="0" w:color="auto"/>
                    <w:left w:val="none" w:sz="0" w:space="0" w:color="auto"/>
                    <w:bottom w:val="none" w:sz="0" w:space="0" w:color="auto"/>
                    <w:right w:val="none" w:sz="0" w:space="0" w:color="auto"/>
                  </w:divBdr>
                </w:div>
                <w:div w:id="2136747910">
                  <w:marLeft w:val="0"/>
                  <w:marRight w:val="0"/>
                  <w:marTop w:val="0"/>
                  <w:marBottom w:val="0"/>
                  <w:divBdr>
                    <w:top w:val="none" w:sz="0" w:space="0" w:color="auto"/>
                    <w:left w:val="none" w:sz="0" w:space="0" w:color="auto"/>
                    <w:bottom w:val="none" w:sz="0" w:space="0" w:color="auto"/>
                    <w:right w:val="none" w:sz="0" w:space="0" w:color="auto"/>
                  </w:divBdr>
                </w:div>
                <w:div w:id="1055540831">
                  <w:marLeft w:val="0"/>
                  <w:marRight w:val="0"/>
                  <w:marTop w:val="0"/>
                  <w:marBottom w:val="0"/>
                  <w:divBdr>
                    <w:top w:val="none" w:sz="0" w:space="0" w:color="auto"/>
                    <w:left w:val="none" w:sz="0" w:space="0" w:color="auto"/>
                    <w:bottom w:val="none" w:sz="0" w:space="0" w:color="auto"/>
                    <w:right w:val="none" w:sz="0" w:space="0" w:color="auto"/>
                  </w:divBdr>
                </w:div>
                <w:div w:id="1486504464">
                  <w:marLeft w:val="0"/>
                  <w:marRight w:val="0"/>
                  <w:marTop w:val="0"/>
                  <w:marBottom w:val="0"/>
                  <w:divBdr>
                    <w:top w:val="none" w:sz="0" w:space="0" w:color="auto"/>
                    <w:left w:val="none" w:sz="0" w:space="0" w:color="auto"/>
                    <w:bottom w:val="none" w:sz="0" w:space="0" w:color="auto"/>
                    <w:right w:val="none" w:sz="0" w:space="0" w:color="auto"/>
                  </w:divBdr>
                </w:div>
                <w:div w:id="6449671">
                  <w:marLeft w:val="0"/>
                  <w:marRight w:val="0"/>
                  <w:marTop w:val="0"/>
                  <w:marBottom w:val="0"/>
                  <w:divBdr>
                    <w:top w:val="none" w:sz="0" w:space="0" w:color="auto"/>
                    <w:left w:val="none" w:sz="0" w:space="0" w:color="auto"/>
                    <w:bottom w:val="none" w:sz="0" w:space="0" w:color="auto"/>
                    <w:right w:val="none" w:sz="0" w:space="0" w:color="auto"/>
                  </w:divBdr>
                </w:div>
                <w:div w:id="935796288">
                  <w:marLeft w:val="0"/>
                  <w:marRight w:val="0"/>
                  <w:marTop w:val="0"/>
                  <w:marBottom w:val="0"/>
                  <w:divBdr>
                    <w:top w:val="none" w:sz="0" w:space="0" w:color="auto"/>
                    <w:left w:val="none" w:sz="0" w:space="0" w:color="auto"/>
                    <w:bottom w:val="none" w:sz="0" w:space="0" w:color="auto"/>
                    <w:right w:val="none" w:sz="0" w:space="0" w:color="auto"/>
                  </w:divBdr>
                </w:div>
                <w:div w:id="346443608">
                  <w:marLeft w:val="0"/>
                  <w:marRight w:val="0"/>
                  <w:marTop w:val="0"/>
                  <w:marBottom w:val="0"/>
                  <w:divBdr>
                    <w:top w:val="none" w:sz="0" w:space="0" w:color="auto"/>
                    <w:left w:val="none" w:sz="0" w:space="0" w:color="auto"/>
                    <w:bottom w:val="none" w:sz="0" w:space="0" w:color="auto"/>
                    <w:right w:val="none" w:sz="0" w:space="0" w:color="auto"/>
                  </w:divBdr>
                </w:div>
                <w:div w:id="94911342">
                  <w:marLeft w:val="0"/>
                  <w:marRight w:val="0"/>
                  <w:marTop w:val="0"/>
                  <w:marBottom w:val="0"/>
                  <w:divBdr>
                    <w:top w:val="none" w:sz="0" w:space="0" w:color="auto"/>
                    <w:left w:val="none" w:sz="0" w:space="0" w:color="auto"/>
                    <w:bottom w:val="none" w:sz="0" w:space="0" w:color="auto"/>
                    <w:right w:val="none" w:sz="0" w:space="0" w:color="auto"/>
                  </w:divBdr>
                </w:div>
                <w:div w:id="98724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662536">
      <w:bodyDiv w:val="1"/>
      <w:marLeft w:val="0"/>
      <w:marRight w:val="0"/>
      <w:marTop w:val="0"/>
      <w:marBottom w:val="0"/>
      <w:divBdr>
        <w:top w:val="none" w:sz="0" w:space="0" w:color="auto"/>
        <w:left w:val="none" w:sz="0" w:space="0" w:color="auto"/>
        <w:bottom w:val="none" w:sz="0" w:space="0" w:color="auto"/>
        <w:right w:val="none" w:sz="0" w:space="0" w:color="auto"/>
      </w:divBdr>
    </w:div>
    <w:div w:id="381951639">
      <w:bodyDiv w:val="1"/>
      <w:marLeft w:val="0"/>
      <w:marRight w:val="0"/>
      <w:marTop w:val="0"/>
      <w:marBottom w:val="0"/>
      <w:divBdr>
        <w:top w:val="none" w:sz="0" w:space="0" w:color="auto"/>
        <w:left w:val="none" w:sz="0" w:space="0" w:color="auto"/>
        <w:bottom w:val="none" w:sz="0" w:space="0" w:color="auto"/>
        <w:right w:val="none" w:sz="0" w:space="0" w:color="auto"/>
      </w:divBdr>
    </w:div>
    <w:div w:id="394015042">
      <w:bodyDiv w:val="1"/>
      <w:marLeft w:val="0"/>
      <w:marRight w:val="0"/>
      <w:marTop w:val="0"/>
      <w:marBottom w:val="0"/>
      <w:divBdr>
        <w:top w:val="none" w:sz="0" w:space="0" w:color="auto"/>
        <w:left w:val="none" w:sz="0" w:space="0" w:color="auto"/>
        <w:bottom w:val="none" w:sz="0" w:space="0" w:color="auto"/>
        <w:right w:val="none" w:sz="0" w:space="0" w:color="auto"/>
      </w:divBdr>
      <w:divsChild>
        <w:div w:id="276833283">
          <w:marLeft w:val="0"/>
          <w:marRight w:val="0"/>
          <w:marTop w:val="0"/>
          <w:marBottom w:val="0"/>
          <w:divBdr>
            <w:top w:val="none" w:sz="0" w:space="0" w:color="auto"/>
            <w:left w:val="none" w:sz="0" w:space="0" w:color="auto"/>
            <w:bottom w:val="none" w:sz="0" w:space="0" w:color="auto"/>
            <w:right w:val="none" w:sz="0" w:space="0" w:color="auto"/>
          </w:divBdr>
        </w:div>
        <w:div w:id="284124165">
          <w:marLeft w:val="0"/>
          <w:marRight w:val="0"/>
          <w:marTop w:val="0"/>
          <w:marBottom w:val="0"/>
          <w:divBdr>
            <w:top w:val="none" w:sz="0" w:space="0" w:color="auto"/>
            <w:left w:val="none" w:sz="0" w:space="0" w:color="auto"/>
            <w:bottom w:val="none" w:sz="0" w:space="0" w:color="auto"/>
            <w:right w:val="none" w:sz="0" w:space="0" w:color="auto"/>
          </w:divBdr>
        </w:div>
        <w:div w:id="667944153">
          <w:marLeft w:val="0"/>
          <w:marRight w:val="0"/>
          <w:marTop w:val="0"/>
          <w:marBottom w:val="0"/>
          <w:divBdr>
            <w:top w:val="none" w:sz="0" w:space="0" w:color="auto"/>
            <w:left w:val="none" w:sz="0" w:space="0" w:color="auto"/>
            <w:bottom w:val="none" w:sz="0" w:space="0" w:color="auto"/>
            <w:right w:val="none" w:sz="0" w:space="0" w:color="auto"/>
          </w:divBdr>
        </w:div>
        <w:div w:id="105125997">
          <w:marLeft w:val="0"/>
          <w:marRight w:val="0"/>
          <w:marTop w:val="0"/>
          <w:marBottom w:val="0"/>
          <w:divBdr>
            <w:top w:val="none" w:sz="0" w:space="0" w:color="auto"/>
            <w:left w:val="none" w:sz="0" w:space="0" w:color="auto"/>
            <w:bottom w:val="none" w:sz="0" w:space="0" w:color="auto"/>
            <w:right w:val="none" w:sz="0" w:space="0" w:color="auto"/>
          </w:divBdr>
        </w:div>
      </w:divsChild>
    </w:div>
    <w:div w:id="415253488">
      <w:bodyDiv w:val="1"/>
      <w:marLeft w:val="0"/>
      <w:marRight w:val="0"/>
      <w:marTop w:val="0"/>
      <w:marBottom w:val="0"/>
      <w:divBdr>
        <w:top w:val="none" w:sz="0" w:space="0" w:color="auto"/>
        <w:left w:val="none" w:sz="0" w:space="0" w:color="auto"/>
        <w:bottom w:val="none" w:sz="0" w:space="0" w:color="auto"/>
        <w:right w:val="none" w:sz="0" w:space="0" w:color="auto"/>
      </w:divBdr>
    </w:div>
    <w:div w:id="421026136">
      <w:bodyDiv w:val="1"/>
      <w:marLeft w:val="0"/>
      <w:marRight w:val="0"/>
      <w:marTop w:val="0"/>
      <w:marBottom w:val="0"/>
      <w:divBdr>
        <w:top w:val="none" w:sz="0" w:space="0" w:color="auto"/>
        <w:left w:val="none" w:sz="0" w:space="0" w:color="auto"/>
        <w:bottom w:val="none" w:sz="0" w:space="0" w:color="auto"/>
        <w:right w:val="none" w:sz="0" w:space="0" w:color="auto"/>
      </w:divBdr>
      <w:divsChild>
        <w:div w:id="848835108">
          <w:marLeft w:val="0"/>
          <w:marRight w:val="0"/>
          <w:marTop w:val="0"/>
          <w:marBottom w:val="0"/>
          <w:divBdr>
            <w:top w:val="none" w:sz="0" w:space="0" w:color="auto"/>
            <w:left w:val="none" w:sz="0" w:space="0" w:color="auto"/>
            <w:bottom w:val="none" w:sz="0" w:space="0" w:color="auto"/>
            <w:right w:val="none" w:sz="0" w:space="0" w:color="auto"/>
          </w:divBdr>
        </w:div>
        <w:div w:id="494340335">
          <w:marLeft w:val="0"/>
          <w:marRight w:val="0"/>
          <w:marTop w:val="0"/>
          <w:marBottom w:val="0"/>
          <w:divBdr>
            <w:top w:val="none" w:sz="0" w:space="0" w:color="auto"/>
            <w:left w:val="none" w:sz="0" w:space="0" w:color="auto"/>
            <w:bottom w:val="none" w:sz="0" w:space="0" w:color="auto"/>
            <w:right w:val="none" w:sz="0" w:space="0" w:color="auto"/>
          </w:divBdr>
        </w:div>
        <w:div w:id="1381708542">
          <w:marLeft w:val="0"/>
          <w:marRight w:val="0"/>
          <w:marTop w:val="0"/>
          <w:marBottom w:val="0"/>
          <w:divBdr>
            <w:top w:val="none" w:sz="0" w:space="0" w:color="auto"/>
            <w:left w:val="none" w:sz="0" w:space="0" w:color="auto"/>
            <w:bottom w:val="none" w:sz="0" w:space="0" w:color="auto"/>
            <w:right w:val="none" w:sz="0" w:space="0" w:color="auto"/>
          </w:divBdr>
        </w:div>
        <w:div w:id="1573469394">
          <w:marLeft w:val="0"/>
          <w:marRight w:val="0"/>
          <w:marTop w:val="0"/>
          <w:marBottom w:val="0"/>
          <w:divBdr>
            <w:top w:val="none" w:sz="0" w:space="0" w:color="auto"/>
            <w:left w:val="none" w:sz="0" w:space="0" w:color="auto"/>
            <w:bottom w:val="none" w:sz="0" w:space="0" w:color="auto"/>
            <w:right w:val="none" w:sz="0" w:space="0" w:color="auto"/>
          </w:divBdr>
        </w:div>
        <w:div w:id="1846440080">
          <w:marLeft w:val="0"/>
          <w:marRight w:val="0"/>
          <w:marTop w:val="0"/>
          <w:marBottom w:val="0"/>
          <w:divBdr>
            <w:top w:val="none" w:sz="0" w:space="0" w:color="auto"/>
            <w:left w:val="none" w:sz="0" w:space="0" w:color="auto"/>
            <w:bottom w:val="none" w:sz="0" w:space="0" w:color="auto"/>
            <w:right w:val="none" w:sz="0" w:space="0" w:color="auto"/>
          </w:divBdr>
        </w:div>
        <w:div w:id="1757551301">
          <w:marLeft w:val="0"/>
          <w:marRight w:val="0"/>
          <w:marTop w:val="0"/>
          <w:marBottom w:val="0"/>
          <w:divBdr>
            <w:top w:val="none" w:sz="0" w:space="0" w:color="auto"/>
            <w:left w:val="none" w:sz="0" w:space="0" w:color="auto"/>
            <w:bottom w:val="none" w:sz="0" w:space="0" w:color="auto"/>
            <w:right w:val="none" w:sz="0" w:space="0" w:color="auto"/>
          </w:divBdr>
        </w:div>
      </w:divsChild>
    </w:div>
    <w:div w:id="425274187">
      <w:bodyDiv w:val="1"/>
      <w:marLeft w:val="0"/>
      <w:marRight w:val="0"/>
      <w:marTop w:val="0"/>
      <w:marBottom w:val="0"/>
      <w:divBdr>
        <w:top w:val="none" w:sz="0" w:space="0" w:color="auto"/>
        <w:left w:val="none" w:sz="0" w:space="0" w:color="auto"/>
        <w:bottom w:val="none" w:sz="0" w:space="0" w:color="auto"/>
        <w:right w:val="none" w:sz="0" w:space="0" w:color="auto"/>
      </w:divBdr>
    </w:div>
    <w:div w:id="448594341">
      <w:bodyDiv w:val="1"/>
      <w:marLeft w:val="0"/>
      <w:marRight w:val="0"/>
      <w:marTop w:val="0"/>
      <w:marBottom w:val="0"/>
      <w:divBdr>
        <w:top w:val="none" w:sz="0" w:space="0" w:color="auto"/>
        <w:left w:val="none" w:sz="0" w:space="0" w:color="auto"/>
        <w:bottom w:val="none" w:sz="0" w:space="0" w:color="auto"/>
        <w:right w:val="none" w:sz="0" w:space="0" w:color="auto"/>
      </w:divBdr>
    </w:div>
    <w:div w:id="458031865">
      <w:bodyDiv w:val="1"/>
      <w:marLeft w:val="0"/>
      <w:marRight w:val="0"/>
      <w:marTop w:val="0"/>
      <w:marBottom w:val="0"/>
      <w:divBdr>
        <w:top w:val="none" w:sz="0" w:space="0" w:color="auto"/>
        <w:left w:val="none" w:sz="0" w:space="0" w:color="auto"/>
        <w:bottom w:val="none" w:sz="0" w:space="0" w:color="auto"/>
        <w:right w:val="none" w:sz="0" w:space="0" w:color="auto"/>
      </w:divBdr>
    </w:div>
    <w:div w:id="465247149">
      <w:bodyDiv w:val="1"/>
      <w:marLeft w:val="0"/>
      <w:marRight w:val="0"/>
      <w:marTop w:val="0"/>
      <w:marBottom w:val="0"/>
      <w:divBdr>
        <w:top w:val="none" w:sz="0" w:space="0" w:color="auto"/>
        <w:left w:val="none" w:sz="0" w:space="0" w:color="auto"/>
        <w:bottom w:val="none" w:sz="0" w:space="0" w:color="auto"/>
        <w:right w:val="none" w:sz="0" w:space="0" w:color="auto"/>
      </w:divBdr>
    </w:div>
    <w:div w:id="496576542">
      <w:bodyDiv w:val="1"/>
      <w:marLeft w:val="0"/>
      <w:marRight w:val="0"/>
      <w:marTop w:val="0"/>
      <w:marBottom w:val="0"/>
      <w:divBdr>
        <w:top w:val="none" w:sz="0" w:space="0" w:color="auto"/>
        <w:left w:val="none" w:sz="0" w:space="0" w:color="auto"/>
        <w:bottom w:val="none" w:sz="0" w:space="0" w:color="auto"/>
        <w:right w:val="none" w:sz="0" w:space="0" w:color="auto"/>
      </w:divBdr>
    </w:div>
    <w:div w:id="527180202">
      <w:bodyDiv w:val="1"/>
      <w:marLeft w:val="0"/>
      <w:marRight w:val="0"/>
      <w:marTop w:val="0"/>
      <w:marBottom w:val="0"/>
      <w:divBdr>
        <w:top w:val="none" w:sz="0" w:space="0" w:color="auto"/>
        <w:left w:val="none" w:sz="0" w:space="0" w:color="auto"/>
        <w:bottom w:val="none" w:sz="0" w:space="0" w:color="auto"/>
        <w:right w:val="none" w:sz="0" w:space="0" w:color="auto"/>
      </w:divBdr>
      <w:divsChild>
        <w:div w:id="1895307141">
          <w:marLeft w:val="0"/>
          <w:marRight w:val="0"/>
          <w:marTop w:val="0"/>
          <w:marBottom w:val="0"/>
          <w:divBdr>
            <w:top w:val="none" w:sz="0" w:space="0" w:color="auto"/>
            <w:left w:val="none" w:sz="0" w:space="0" w:color="auto"/>
            <w:bottom w:val="none" w:sz="0" w:space="0" w:color="auto"/>
            <w:right w:val="none" w:sz="0" w:space="0" w:color="auto"/>
          </w:divBdr>
        </w:div>
        <w:div w:id="1303773309">
          <w:marLeft w:val="0"/>
          <w:marRight w:val="0"/>
          <w:marTop w:val="0"/>
          <w:marBottom w:val="0"/>
          <w:divBdr>
            <w:top w:val="none" w:sz="0" w:space="0" w:color="auto"/>
            <w:left w:val="none" w:sz="0" w:space="0" w:color="auto"/>
            <w:bottom w:val="none" w:sz="0" w:space="0" w:color="auto"/>
            <w:right w:val="none" w:sz="0" w:space="0" w:color="auto"/>
          </w:divBdr>
        </w:div>
        <w:div w:id="1232809401">
          <w:marLeft w:val="0"/>
          <w:marRight w:val="0"/>
          <w:marTop w:val="0"/>
          <w:marBottom w:val="0"/>
          <w:divBdr>
            <w:top w:val="none" w:sz="0" w:space="0" w:color="auto"/>
            <w:left w:val="none" w:sz="0" w:space="0" w:color="auto"/>
            <w:bottom w:val="none" w:sz="0" w:space="0" w:color="auto"/>
            <w:right w:val="none" w:sz="0" w:space="0" w:color="auto"/>
          </w:divBdr>
        </w:div>
        <w:div w:id="406075193">
          <w:marLeft w:val="0"/>
          <w:marRight w:val="0"/>
          <w:marTop w:val="0"/>
          <w:marBottom w:val="0"/>
          <w:divBdr>
            <w:top w:val="none" w:sz="0" w:space="0" w:color="auto"/>
            <w:left w:val="none" w:sz="0" w:space="0" w:color="auto"/>
            <w:bottom w:val="none" w:sz="0" w:space="0" w:color="auto"/>
            <w:right w:val="none" w:sz="0" w:space="0" w:color="auto"/>
          </w:divBdr>
        </w:div>
      </w:divsChild>
    </w:div>
    <w:div w:id="542907088">
      <w:bodyDiv w:val="1"/>
      <w:marLeft w:val="0"/>
      <w:marRight w:val="0"/>
      <w:marTop w:val="0"/>
      <w:marBottom w:val="0"/>
      <w:divBdr>
        <w:top w:val="none" w:sz="0" w:space="0" w:color="auto"/>
        <w:left w:val="none" w:sz="0" w:space="0" w:color="auto"/>
        <w:bottom w:val="none" w:sz="0" w:space="0" w:color="auto"/>
        <w:right w:val="none" w:sz="0" w:space="0" w:color="auto"/>
      </w:divBdr>
    </w:div>
    <w:div w:id="560216241">
      <w:bodyDiv w:val="1"/>
      <w:marLeft w:val="0"/>
      <w:marRight w:val="0"/>
      <w:marTop w:val="0"/>
      <w:marBottom w:val="0"/>
      <w:divBdr>
        <w:top w:val="none" w:sz="0" w:space="0" w:color="auto"/>
        <w:left w:val="none" w:sz="0" w:space="0" w:color="auto"/>
        <w:bottom w:val="none" w:sz="0" w:space="0" w:color="auto"/>
        <w:right w:val="none" w:sz="0" w:space="0" w:color="auto"/>
      </w:divBdr>
    </w:div>
    <w:div w:id="626591111">
      <w:bodyDiv w:val="1"/>
      <w:marLeft w:val="0"/>
      <w:marRight w:val="0"/>
      <w:marTop w:val="0"/>
      <w:marBottom w:val="0"/>
      <w:divBdr>
        <w:top w:val="none" w:sz="0" w:space="0" w:color="auto"/>
        <w:left w:val="none" w:sz="0" w:space="0" w:color="auto"/>
        <w:bottom w:val="none" w:sz="0" w:space="0" w:color="auto"/>
        <w:right w:val="none" w:sz="0" w:space="0" w:color="auto"/>
      </w:divBdr>
    </w:div>
    <w:div w:id="651063572">
      <w:bodyDiv w:val="1"/>
      <w:marLeft w:val="0"/>
      <w:marRight w:val="0"/>
      <w:marTop w:val="0"/>
      <w:marBottom w:val="0"/>
      <w:divBdr>
        <w:top w:val="none" w:sz="0" w:space="0" w:color="auto"/>
        <w:left w:val="none" w:sz="0" w:space="0" w:color="auto"/>
        <w:bottom w:val="none" w:sz="0" w:space="0" w:color="auto"/>
        <w:right w:val="none" w:sz="0" w:space="0" w:color="auto"/>
      </w:divBdr>
    </w:div>
    <w:div w:id="661733852">
      <w:bodyDiv w:val="1"/>
      <w:marLeft w:val="0"/>
      <w:marRight w:val="0"/>
      <w:marTop w:val="0"/>
      <w:marBottom w:val="0"/>
      <w:divBdr>
        <w:top w:val="none" w:sz="0" w:space="0" w:color="auto"/>
        <w:left w:val="none" w:sz="0" w:space="0" w:color="auto"/>
        <w:bottom w:val="none" w:sz="0" w:space="0" w:color="auto"/>
        <w:right w:val="none" w:sz="0" w:space="0" w:color="auto"/>
      </w:divBdr>
      <w:divsChild>
        <w:div w:id="1168598129">
          <w:marLeft w:val="0"/>
          <w:marRight w:val="0"/>
          <w:marTop w:val="0"/>
          <w:marBottom w:val="240"/>
          <w:divBdr>
            <w:top w:val="none" w:sz="0" w:space="0" w:color="auto"/>
            <w:left w:val="none" w:sz="0" w:space="0" w:color="auto"/>
            <w:bottom w:val="none" w:sz="0" w:space="0" w:color="auto"/>
            <w:right w:val="none" w:sz="0" w:space="0" w:color="auto"/>
          </w:divBdr>
          <w:divsChild>
            <w:div w:id="1753623904">
              <w:marLeft w:val="0"/>
              <w:marRight w:val="0"/>
              <w:marTop w:val="0"/>
              <w:marBottom w:val="0"/>
              <w:divBdr>
                <w:top w:val="none" w:sz="0" w:space="0" w:color="auto"/>
                <w:left w:val="none" w:sz="0" w:space="0" w:color="auto"/>
                <w:bottom w:val="none" w:sz="0" w:space="0" w:color="auto"/>
                <w:right w:val="none" w:sz="0" w:space="0" w:color="auto"/>
              </w:divBdr>
              <w:divsChild>
                <w:div w:id="519054925">
                  <w:marLeft w:val="0"/>
                  <w:marRight w:val="0"/>
                  <w:marTop w:val="0"/>
                  <w:marBottom w:val="0"/>
                  <w:divBdr>
                    <w:top w:val="none" w:sz="0" w:space="0" w:color="auto"/>
                    <w:left w:val="none" w:sz="0" w:space="0" w:color="auto"/>
                    <w:bottom w:val="none" w:sz="0" w:space="0" w:color="auto"/>
                    <w:right w:val="none" w:sz="0" w:space="0" w:color="auto"/>
                  </w:divBdr>
                  <w:divsChild>
                    <w:div w:id="1295912147">
                      <w:marLeft w:val="0"/>
                      <w:marRight w:val="0"/>
                      <w:marTop w:val="0"/>
                      <w:marBottom w:val="0"/>
                      <w:divBdr>
                        <w:top w:val="none" w:sz="0" w:space="0" w:color="auto"/>
                        <w:left w:val="none" w:sz="0" w:space="0" w:color="auto"/>
                        <w:bottom w:val="none" w:sz="0" w:space="0" w:color="auto"/>
                        <w:right w:val="none" w:sz="0" w:space="0" w:color="auto"/>
                      </w:divBdr>
                      <w:divsChild>
                        <w:div w:id="108402194">
                          <w:marLeft w:val="0"/>
                          <w:marRight w:val="0"/>
                          <w:marTop w:val="0"/>
                          <w:marBottom w:val="240"/>
                          <w:divBdr>
                            <w:top w:val="none" w:sz="0" w:space="0" w:color="auto"/>
                            <w:left w:val="none" w:sz="0" w:space="0" w:color="auto"/>
                            <w:bottom w:val="none" w:sz="0" w:space="0" w:color="auto"/>
                            <w:right w:val="none" w:sz="0" w:space="0" w:color="auto"/>
                          </w:divBdr>
                          <w:divsChild>
                            <w:div w:id="2118135408">
                              <w:marLeft w:val="0"/>
                              <w:marRight w:val="-105"/>
                              <w:marTop w:val="0"/>
                              <w:marBottom w:val="0"/>
                              <w:divBdr>
                                <w:top w:val="none" w:sz="0" w:space="0" w:color="auto"/>
                                <w:left w:val="none" w:sz="0" w:space="0" w:color="auto"/>
                                <w:bottom w:val="none" w:sz="0" w:space="0" w:color="auto"/>
                                <w:right w:val="none" w:sz="0" w:space="0" w:color="auto"/>
                              </w:divBdr>
                              <w:divsChild>
                                <w:div w:id="1590575515">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 w:id="710767011">
                      <w:marLeft w:val="0"/>
                      <w:marRight w:val="0"/>
                      <w:marTop w:val="0"/>
                      <w:marBottom w:val="0"/>
                      <w:divBdr>
                        <w:top w:val="none" w:sz="0" w:space="0" w:color="auto"/>
                        <w:left w:val="none" w:sz="0" w:space="0" w:color="auto"/>
                        <w:bottom w:val="none" w:sz="0" w:space="0" w:color="auto"/>
                        <w:right w:val="none" w:sz="0" w:space="0" w:color="auto"/>
                      </w:divBdr>
                      <w:divsChild>
                        <w:div w:id="2069457388">
                          <w:marLeft w:val="0"/>
                          <w:marRight w:val="0"/>
                          <w:marTop w:val="0"/>
                          <w:marBottom w:val="0"/>
                          <w:divBdr>
                            <w:top w:val="none" w:sz="0" w:space="0" w:color="auto"/>
                            <w:left w:val="none" w:sz="0" w:space="0" w:color="auto"/>
                            <w:bottom w:val="none" w:sz="0" w:space="0" w:color="auto"/>
                            <w:right w:val="none" w:sz="0" w:space="0" w:color="auto"/>
                          </w:divBdr>
                          <w:divsChild>
                            <w:div w:id="1987739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7155877">
          <w:marLeft w:val="0"/>
          <w:marRight w:val="0"/>
          <w:marTop w:val="0"/>
          <w:marBottom w:val="0"/>
          <w:divBdr>
            <w:top w:val="none" w:sz="0" w:space="0" w:color="auto"/>
            <w:left w:val="none" w:sz="0" w:space="0" w:color="auto"/>
            <w:bottom w:val="none" w:sz="0" w:space="0" w:color="auto"/>
            <w:right w:val="none" w:sz="0" w:space="0" w:color="auto"/>
          </w:divBdr>
          <w:divsChild>
            <w:div w:id="70396586">
              <w:marLeft w:val="0"/>
              <w:marRight w:val="0"/>
              <w:marTop w:val="0"/>
              <w:marBottom w:val="0"/>
              <w:divBdr>
                <w:top w:val="none" w:sz="0" w:space="0" w:color="auto"/>
                <w:left w:val="none" w:sz="0" w:space="0" w:color="auto"/>
                <w:bottom w:val="none" w:sz="0" w:space="0" w:color="auto"/>
                <w:right w:val="none" w:sz="0" w:space="0" w:color="auto"/>
              </w:divBdr>
              <w:divsChild>
                <w:div w:id="523176514">
                  <w:marLeft w:val="0"/>
                  <w:marRight w:val="0"/>
                  <w:marTop w:val="0"/>
                  <w:marBottom w:val="0"/>
                  <w:divBdr>
                    <w:top w:val="none" w:sz="0" w:space="0" w:color="auto"/>
                    <w:left w:val="none" w:sz="0" w:space="0" w:color="auto"/>
                    <w:bottom w:val="none" w:sz="0" w:space="0" w:color="auto"/>
                    <w:right w:val="none" w:sz="0" w:space="0" w:color="auto"/>
                  </w:divBdr>
                  <w:divsChild>
                    <w:div w:id="954099283">
                      <w:marLeft w:val="0"/>
                      <w:marRight w:val="0"/>
                      <w:marTop w:val="0"/>
                      <w:marBottom w:val="0"/>
                      <w:divBdr>
                        <w:top w:val="none" w:sz="0" w:space="0" w:color="auto"/>
                        <w:left w:val="none" w:sz="0" w:space="0" w:color="auto"/>
                        <w:bottom w:val="none" w:sz="0" w:space="0" w:color="auto"/>
                        <w:right w:val="none" w:sz="0" w:space="0" w:color="auto"/>
                      </w:divBdr>
                      <w:divsChild>
                        <w:div w:id="529731784">
                          <w:marLeft w:val="0"/>
                          <w:marRight w:val="120"/>
                          <w:marTop w:val="0"/>
                          <w:marBottom w:val="0"/>
                          <w:divBdr>
                            <w:top w:val="none" w:sz="0" w:space="0" w:color="auto"/>
                            <w:left w:val="none" w:sz="0" w:space="0" w:color="auto"/>
                            <w:bottom w:val="none" w:sz="0" w:space="0" w:color="auto"/>
                            <w:right w:val="none" w:sz="0" w:space="0" w:color="auto"/>
                          </w:divBdr>
                        </w:div>
                        <w:div w:id="1017082320">
                          <w:marLeft w:val="0"/>
                          <w:marRight w:val="0"/>
                          <w:marTop w:val="0"/>
                          <w:marBottom w:val="240"/>
                          <w:divBdr>
                            <w:top w:val="none" w:sz="0" w:space="0" w:color="auto"/>
                            <w:left w:val="none" w:sz="0" w:space="0" w:color="auto"/>
                            <w:bottom w:val="none" w:sz="0" w:space="0" w:color="auto"/>
                            <w:right w:val="none" w:sz="0" w:space="0" w:color="auto"/>
                          </w:divBdr>
                          <w:divsChild>
                            <w:div w:id="1086850153">
                              <w:marLeft w:val="0"/>
                              <w:marRight w:val="0"/>
                              <w:marTop w:val="75"/>
                              <w:marBottom w:val="75"/>
                              <w:divBdr>
                                <w:top w:val="none" w:sz="0" w:space="0" w:color="auto"/>
                                <w:left w:val="none" w:sz="0" w:space="0" w:color="auto"/>
                                <w:bottom w:val="none" w:sz="0" w:space="0" w:color="auto"/>
                                <w:right w:val="none" w:sz="0" w:space="0" w:color="auto"/>
                              </w:divBdr>
                              <w:divsChild>
                                <w:div w:id="127875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289687">
                          <w:marLeft w:val="0"/>
                          <w:marRight w:val="0"/>
                          <w:marTop w:val="360"/>
                          <w:marBottom w:val="360"/>
                          <w:divBdr>
                            <w:top w:val="single" w:sz="6" w:space="0" w:color="D6D6D6"/>
                            <w:left w:val="single" w:sz="2" w:space="0" w:color="D6D6D6"/>
                            <w:bottom w:val="single" w:sz="6" w:space="0" w:color="D6D6D6"/>
                            <w:right w:val="single" w:sz="2" w:space="0" w:color="D6D6D6"/>
                          </w:divBdr>
                          <w:divsChild>
                            <w:div w:id="1934825251">
                              <w:marLeft w:val="0"/>
                              <w:marRight w:val="0"/>
                              <w:marTop w:val="0"/>
                              <w:marBottom w:val="0"/>
                              <w:divBdr>
                                <w:top w:val="none" w:sz="0" w:space="0" w:color="auto"/>
                                <w:left w:val="none" w:sz="0" w:space="0" w:color="auto"/>
                                <w:bottom w:val="none" w:sz="0" w:space="0" w:color="auto"/>
                                <w:right w:val="none" w:sz="0" w:space="0" w:color="auto"/>
                              </w:divBdr>
                            </w:div>
                          </w:divsChild>
                        </w:div>
                        <w:div w:id="1686863644">
                          <w:marLeft w:val="0"/>
                          <w:marRight w:val="120"/>
                          <w:marTop w:val="0"/>
                          <w:marBottom w:val="0"/>
                          <w:divBdr>
                            <w:top w:val="none" w:sz="0" w:space="0" w:color="auto"/>
                            <w:left w:val="none" w:sz="0" w:space="0" w:color="auto"/>
                            <w:bottom w:val="none" w:sz="0" w:space="0" w:color="auto"/>
                            <w:right w:val="none" w:sz="0" w:space="0" w:color="auto"/>
                          </w:divBdr>
                        </w:div>
                        <w:div w:id="2001500907">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3921795">
      <w:bodyDiv w:val="1"/>
      <w:marLeft w:val="0"/>
      <w:marRight w:val="0"/>
      <w:marTop w:val="0"/>
      <w:marBottom w:val="0"/>
      <w:divBdr>
        <w:top w:val="none" w:sz="0" w:space="0" w:color="auto"/>
        <w:left w:val="none" w:sz="0" w:space="0" w:color="auto"/>
        <w:bottom w:val="none" w:sz="0" w:space="0" w:color="auto"/>
        <w:right w:val="none" w:sz="0" w:space="0" w:color="auto"/>
      </w:divBdr>
    </w:div>
    <w:div w:id="713848008">
      <w:bodyDiv w:val="1"/>
      <w:marLeft w:val="0"/>
      <w:marRight w:val="0"/>
      <w:marTop w:val="0"/>
      <w:marBottom w:val="0"/>
      <w:divBdr>
        <w:top w:val="none" w:sz="0" w:space="0" w:color="auto"/>
        <w:left w:val="none" w:sz="0" w:space="0" w:color="auto"/>
        <w:bottom w:val="none" w:sz="0" w:space="0" w:color="auto"/>
        <w:right w:val="none" w:sz="0" w:space="0" w:color="auto"/>
      </w:divBdr>
    </w:div>
    <w:div w:id="727069191">
      <w:bodyDiv w:val="1"/>
      <w:marLeft w:val="0"/>
      <w:marRight w:val="0"/>
      <w:marTop w:val="0"/>
      <w:marBottom w:val="0"/>
      <w:divBdr>
        <w:top w:val="none" w:sz="0" w:space="0" w:color="auto"/>
        <w:left w:val="none" w:sz="0" w:space="0" w:color="auto"/>
        <w:bottom w:val="none" w:sz="0" w:space="0" w:color="auto"/>
        <w:right w:val="none" w:sz="0" w:space="0" w:color="auto"/>
      </w:divBdr>
      <w:divsChild>
        <w:div w:id="2145002842">
          <w:marLeft w:val="0"/>
          <w:marRight w:val="0"/>
          <w:marTop w:val="0"/>
          <w:marBottom w:val="0"/>
          <w:divBdr>
            <w:top w:val="none" w:sz="0" w:space="0" w:color="auto"/>
            <w:left w:val="none" w:sz="0" w:space="0" w:color="auto"/>
            <w:bottom w:val="none" w:sz="0" w:space="0" w:color="auto"/>
            <w:right w:val="none" w:sz="0" w:space="0" w:color="auto"/>
          </w:divBdr>
        </w:div>
        <w:div w:id="2046826663">
          <w:marLeft w:val="0"/>
          <w:marRight w:val="0"/>
          <w:marTop w:val="0"/>
          <w:marBottom w:val="0"/>
          <w:divBdr>
            <w:top w:val="none" w:sz="0" w:space="0" w:color="auto"/>
            <w:left w:val="none" w:sz="0" w:space="0" w:color="auto"/>
            <w:bottom w:val="none" w:sz="0" w:space="0" w:color="auto"/>
            <w:right w:val="none" w:sz="0" w:space="0" w:color="auto"/>
          </w:divBdr>
        </w:div>
        <w:div w:id="1205018836">
          <w:marLeft w:val="0"/>
          <w:marRight w:val="0"/>
          <w:marTop w:val="0"/>
          <w:marBottom w:val="0"/>
          <w:divBdr>
            <w:top w:val="none" w:sz="0" w:space="0" w:color="auto"/>
            <w:left w:val="none" w:sz="0" w:space="0" w:color="auto"/>
            <w:bottom w:val="none" w:sz="0" w:space="0" w:color="auto"/>
            <w:right w:val="none" w:sz="0" w:space="0" w:color="auto"/>
          </w:divBdr>
        </w:div>
        <w:div w:id="86081128">
          <w:marLeft w:val="0"/>
          <w:marRight w:val="0"/>
          <w:marTop w:val="0"/>
          <w:marBottom w:val="0"/>
          <w:divBdr>
            <w:top w:val="none" w:sz="0" w:space="0" w:color="auto"/>
            <w:left w:val="none" w:sz="0" w:space="0" w:color="auto"/>
            <w:bottom w:val="none" w:sz="0" w:space="0" w:color="auto"/>
            <w:right w:val="none" w:sz="0" w:space="0" w:color="auto"/>
          </w:divBdr>
        </w:div>
        <w:div w:id="2004354532">
          <w:marLeft w:val="0"/>
          <w:marRight w:val="0"/>
          <w:marTop w:val="0"/>
          <w:marBottom w:val="0"/>
          <w:divBdr>
            <w:top w:val="none" w:sz="0" w:space="0" w:color="auto"/>
            <w:left w:val="none" w:sz="0" w:space="0" w:color="auto"/>
            <w:bottom w:val="none" w:sz="0" w:space="0" w:color="auto"/>
            <w:right w:val="none" w:sz="0" w:space="0" w:color="auto"/>
          </w:divBdr>
        </w:div>
        <w:div w:id="14040271">
          <w:marLeft w:val="0"/>
          <w:marRight w:val="0"/>
          <w:marTop w:val="0"/>
          <w:marBottom w:val="0"/>
          <w:divBdr>
            <w:top w:val="none" w:sz="0" w:space="0" w:color="auto"/>
            <w:left w:val="none" w:sz="0" w:space="0" w:color="auto"/>
            <w:bottom w:val="none" w:sz="0" w:space="0" w:color="auto"/>
            <w:right w:val="none" w:sz="0" w:space="0" w:color="auto"/>
          </w:divBdr>
        </w:div>
        <w:div w:id="1934363709">
          <w:marLeft w:val="0"/>
          <w:marRight w:val="0"/>
          <w:marTop w:val="0"/>
          <w:marBottom w:val="0"/>
          <w:divBdr>
            <w:top w:val="none" w:sz="0" w:space="0" w:color="auto"/>
            <w:left w:val="none" w:sz="0" w:space="0" w:color="auto"/>
            <w:bottom w:val="none" w:sz="0" w:space="0" w:color="auto"/>
            <w:right w:val="none" w:sz="0" w:space="0" w:color="auto"/>
          </w:divBdr>
        </w:div>
        <w:div w:id="480123761">
          <w:marLeft w:val="0"/>
          <w:marRight w:val="0"/>
          <w:marTop w:val="0"/>
          <w:marBottom w:val="0"/>
          <w:divBdr>
            <w:top w:val="none" w:sz="0" w:space="0" w:color="auto"/>
            <w:left w:val="none" w:sz="0" w:space="0" w:color="auto"/>
            <w:bottom w:val="none" w:sz="0" w:space="0" w:color="auto"/>
            <w:right w:val="none" w:sz="0" w:space="0" w:color="auto"/>
          </w:divBdr>
        </w:div>
        <w:div w:id="1334141956">
          <w:marLeft w:val="0"/>
          <w:marRight w:val="0"/>
          <w:marTop w:val="0"/>
          <w:marBottom w:val="0"/>
          <w:divBdr>
            <w:top w:val="none" w:sz="0" w:space="0" w:color="auto"/>
            <w:left w:val="none" w:sz="0" w:space="0" w:color="auto"/>
            <w:bottom w:val="none" w:sz="0" w:space="0" w:color="auto"/>
            <w:right w:val="none" w:sz="0" w:space="0" w:color="auto"/>
          </w:divBdr>
        </w:div>
        <w:div w:id="590242873">
          <w:marLeft w:val="0"/>
          <w:marRight w:val="0"/>
          <w:marTop w:val="0"/>
          <w:marBottom w:val="0"/>
          <w:divBdr>
            <w:top w:val="none" w:sz="0" w:space="0" w:color="auto"/>
            <w:left w:val="none" w:sz="0" w:space="0" w:color="auto"/>
            <w:bottom w:val="none" w:sz="0" w:space="0" w:color="auto"/>
            <w:right w:val="none" w:sz="0" w:space="0" w:color="auto"/>
          </w:divBdr>
        </w:div>
        <w:div w:id="214128185">
          <w:marLeft w:val="0"/>
          <w:marRight w:val="0"/>
          <w:marTop w:val="0"/>
          <w:marBottom w:val="0"/>
          <w:divBdr>
            <w:top w:val="none" w:sz="0" w:space="0" w:color="auto"/>
            <w:left w:val="none" w:sz="0" w:space="0" w:color="auto"/>
            <w:bottom w:val="none" w:sz="0" w:space="0" w:color="auto"/>
            <w:right w:val="none" w:sz="0" w:space="0" w:color="auto"/>
          </w:divBdr>
        </w:div>
        <w:div w:id="1944536514">
          <w:marLeft w:val="0"/>
          <w:marRight w:val="0"/>
          <w:marTop w:val="0"/>
          <w:marBottom w:val="0"/>
          <w:divBdr>
            <w:top w:val="none" w:sz="0" w:space="0" w:color="auto"/>
            <w:left w:val="none" w:sz="0" w:space="0" w:color="auto"/>
            <w:bottom w:val="none" w:sz="0" w:space="0" w:color="auto"/>
            <w:right w:val="none" w:sz="0" w:space="0" w:color="auto"/>
          </w:divBdr>
        </w:div>
        <w:div w:id="1167601216">
          <w:marLeft w:val="0"/>
          <w:marRight w:val="0"/>
          <w:marTop w:val="0"/>
          <w:marBottom w:val="0"/>
          <w:divBdr>
            <w:top w:val="none" w:sz="0" w:space="0" w:color="auto"/>
            <w:left w:val="none" w:sz="0" w:space="0" w:color="auto"/>
            <w:bottom w:val="none" w:sz="0" w:space="0" w:color="auto"/>
            <w:right w:val="none" w:sz="0" w:space="0" w:color="auto"/>
          </w:divBdr>
        </w:div>
        <w:div w:id="1514147128">
          <w:marLeft w:val="0"/>
          <w:marRight w:val="0"/>
          <w:marTop w:val="0"/>
          <w:marBottom w:val="0"/>
          <w:divBdr>
            <w:top w:val="none" w:sz="0" w:space="0" w:color="auto"/>
            <w:left w:val="none" w:sz="0" w:space="0" w:color="auto"/>
            <w:bottom w:val="none" w:sz="0" w:space="0" w:color="auto"/>
            <w:right w:val="none" w:sz="0" w:space="0" w:color="auto"/>
          </w:divBdr>
        </w:div>
        <w:div w:id="899175841">
          <w:marLeft w:val="0"/>
          <w:marRight w:val="0"/>
          <w:marTop w:val="0"/>
          <w:marBottom w:val="0"/>
          <w:divBdr>
            <w:top w:val="none" w:sz="0" w:space="0" w:color="auto"/>
            <w:left w:val="none" w:sz="0" w:space="0" w:color="auto"/>
            <w:bottom w:val="none" w:sz="0" w:space="0" w:color="auto"/>
            <w:right w:val="none" w:sz="0" w:space="0" w:color="auto"/>
          </w:divBdr>
        </w:div>
      </w:divsChild>
    </w:div>
    <w:div w:id="885794652">
      <w:bodyDiv w:val="1"/>
      <w:marLeft w:val="0"/>
      <w:marRight w:val="0"/>
      <w:marTop w:val="0"/>
      <w:marBottom w:val="0"/>
      <w:divBdr>
        <w:top w:val="none" w:sz="0" w:space="0" w:color="auto"/>
        <w:left w:val="none" w:sz="0" w:space="0" w:color="auto"/>
        <w:bottom w:val="none" w:sz="0" w:space="0" w:color="auto"/>
        <w:right w:val="none" w:sz="0" w:space="0" w:color="auto"/>
      </w:divBdr>
    </w:div>
    <w:div w:id="887565676">
      <w:bodyDiv w:val="1"/>
      <w:marLeft w:val="0"/>
      <w:marRight w:val="0"/>
      <w:marTop w:val="0"/>
      <w:marBottom w:val="0"/>
      <w:divBdr>
        <w:top w:val="none" w:sz="0" w:space="0" w:color="auto"/>
        <w:left w:val="none" w:sz="0" w:space="0" w:color="auto"/>
        <w:bottom w:val="none" w:sz="0" w:space="0" w:color="auto"/>
        <w:right w:val="none" w:sz="0" w:space="0" w:color="auto"/>
      </w:divBdr>
    </w:div>
    <w:div w:id="894004571">
      <w:bodyDiv w:val="1"/>
      <w:marLeft w:val="0"/>
      <w:marRight w:val="0"/>
      <w:marTop w:val="0"/>
      <w:marBottom w:val="0"/>
      <w:divBdr>
        <w:top w:val="none" w:sz="0" w:space="0" w:color="auto"/>
        <w:left w:val="none" w:sz="0" w:space="0" w:color="auto"/>
        <w:bottom w:val="none" w:sz="0" w:space="0" w:color="auto"/>
        <w:right w:val="none" w:sz="0" w:space="0" w:color="auto"/>
      </w:divBdr>
    </w:div>
    <w:div w:id="906188931">
      <w:bodyDiv w:val="1"/>
      <w:marLeft w:val="0"/>
      <w:marRight w:val="0"/>
      <w:marTop w:val="0"/>
      <w:marBottom w:val="0"/>
      <w:divBdr>
        <w:top w:val="none" w:sz="0" w:space="0" w:color="auto"/>
        <w:left w:val="none" w:sz="0" w:space="0" w:color="auto"/>
        <w:bottom w:val="none" w:sz="0" w:space="0" w:color="auto"/>
        <w:right w:val="none" w:sz="0" w:space="0" w:color="auto"/>
      </w:divBdr>
    </w:div>
    <w:div w:id="967469869">
      <w:bodyDiv w:val="1"/>
      <w:marLeft w:val="0"/>
      <w:marRight w:val="0"/>
      <w:marTop w:val="0"/>
      <w:marBottom w:val="0"/>
      <w:divBdr>
        <w:top w:val="none" w:sz="0" w:space="0" w:color="auto"/>
        <w:left w:val="none" w:sz="0" w:space="0" w:color="auto"/>
        <w:bottom w:val="none" w:sz="0" w:space="0" w:color="auto"/>
        <w:right w:val="none" w:sz="0" w:space="0" w:color="auto"/>
      </w:divBdr>
    </w:div>
    <w:div w:id="1032153231">
      <w:bodyDiv w:val="1"/>
      <w:marLeft w:val="0"/>
      <w:marRight w:val="0"/>
      <w:marTop w:val="0"/>
      <w:marBottom w:val="0"/>
      <w:divBdr>
        <w:top w:val="none" w:sz="0" w:space="0" w:color="auto"/>
        <w:left w:val="none" w:sz="0" w:space="0" w:color="auto"/>
        <w:bottom w:val="none" w:sz="0" w:space="0" w:color="auto"/>
        <w:right w:val="none" w:sz="0" w:space="0" w:color="auto"/>
      </w:divBdr>
    </w:div>
    <w:div w:id="1096561329">
      <w:bodyDiv w:val="1"/>
      <w:marLeft w:val="0"/>
      <w:marRight w:val="0"/>
      <w:marTop w:val="0"/>
      <w:marBottom w:val="0"/>
      <w:divBdr>
        <w:top w:val="none" w:sz="0" w:space="0" w:color="auto"/>
        <w:left w:val="none" w:sz="0" w:space="0" w:color="auto"/>
        <w:bottom w:val="none" w:sz="0" w:space="0" w:color="auto"/>
        <w:right w:val="none" w:sz="0" w:space="0" w:color="auto"/>
      </w:divBdr>
      <w:divsChild>
        <w:div w:id="627247894">
          <w:marLeft w:val="0"/>
          <w:marRight w:val="0"/>
          <w:marTop w:val="0"/>
          <w:marBottom w:val="0"/>
          <w:divBdr>
            <w:top w:val="none" w:sz="0" w:space="0" w:color="auto"/>
            <w:left w:val="none" w:sz="0" w:space="0" w:color="auto"/>
            <w:bottom w:val="none" w:sz="0" w:space="0" w:color="auto"/>
            <w:right w:val="none" w:sz="0" w:space="0" w:color="auto"/>
          </w:divBdr>
        </w:div>
        <w:div w:id="1470200046">
          <w:marLeft w:val="0"/>
          <w:marRight w:val="0"/>
          <w:marTop w:val="0"/>
          <w:marBottom w:val="0"/>
          <w:divBdr>
            <w:top w:val="none" w:sz="0" w:space="0" w:color="auto"/>
            <w:left w:val="none" w:sz="0" w:space="0" w:color="auto"/>
            <w:bottom w:val="none" w:sz="0" w:space="0" w:color="auto"/>
            <w:right w:val="none" w:sz="0" w:space="0" w:color="auto"/>
          </w:divBdr>
        </w:div>
        <w:div w:id="1802579723">
          <w:marLeft w:val="0"/>
          <w:marRight w:val="0"/>
          <w:marTop w:val="0"/>
          <w:marBottom w:val="0"/>
          <w:divBdr>
            <w:top w:val="none" w:sz="0" w:space="0" w:color="auto"/>
            <w:left w:val="none" w:sz="0" w:space="0" w:color="auto"/>
            <w:bottom w:val="none" w:sz="0" w:space="0" w:color="auto"/>
            <w:right w:val="none" w:sz="0" w:space="0" w:color="auto"/>
          </w:divBdr>
        </w:div>
        <w:div w:id="1212113379">
          <w:marLeft w:val="0"/>
          <w:marRight w:val="0"/>
          <w:marTop w:val="0"/>
          <w:marBottom w:val="0"/>
          <w:divBdr>
            <w:top w:val="none" w:sz="0" w:space="0" w:color="auto"/>
            <w:left w:val="none" w:sz="0" w:space="0" w:color="auto"/>
            <w:bottom w:val="none" w:sz="0" w:space="0" w:color="auto"/>
            <w:right w:val="none" w:sz="0" w:space="0" w:color="auto"/>
          </w:divBdr>
        </w:div>
        <w:div w:id="1730614020">
          <w:marLeft w:val="0"/>
          <w:marRight w:val="0"/>
          <w:marTop w:val="0"/>
          <w:marBottom w:val="0"/>
          <w:divBdr>
            <w:top w:val="none" w:sz="0" w:space="0" w:color="auto"/>
            <w:left w:val="none" w:sz="0" w:space="0" w:color="auto"/>
            <w:bottom w:val="none" w:sz="0" w:space="0" w:color="auto"/>
            <w:right w:val="none" w:sz="0" w:space="0" w:color="auto"/>
          </w:divBdr>
        </w:div>
        <w:div w:id="205488072">
          <w:marLeft w:val="0"/>
          <w:marRight w:val="0"/>
          <w:marTop w:val="0"/>
          <w:marBottom w:val="0"/>
          <w:divBdr>
            <w:top w:val="none" w:sz="0" w:space="0" w:color="auto"/>
            <w:left w:val="none" w:sz="0" w:space="0" w:color="auto"/>
            <w:bottom w:val="none" w:sz="0" w:space="0" w:color="auto"/>
            <w:right w:val="none" w:sz="0" w:space="0" w:color="auto"/>
          </w:divBdr>
        </w:div>
      </w:divsChild>
    </w:div>
    <w:div w:id="1096752446">
      <w:bodyDiv w:val="1"/>
      <w:marLeft w:val="0"/>
      <w:marRight w:val="0"/>
      <w:marTop w:val="0"/>
      <w:marBottom w:val="0"/>
      <w:divBdr>
        <w:top w:val="none" w:sz="0" w:space="0" w:color="auto"/>
        <w:left w:val="none" w:sz="0" w:space="0" w:color="auto"/>
        <w:bottom w:val="none" w:sz="0" w:space="0" w:color="auto"/>
        <w:right w:val="none" w:sz="0" w:space="0" w:color="auto"/>
      </w:divBdr>
    </w:div>
    <w:div w:id="1146315304">
      <w:bodyDiv w:val="1"/>
      <w:marLeft w:val="0"/>
      <w:marRight w:val="0"/>
      <w:marTop w:val="0"/>
      <w:marBottom w:val="0"/>
      <w:divBdr>
        <w:top w:val="none" w:sz="0" w:space="0" w:color="auto"/>
        <w:left w:val="none" w:sz="0" w:space="0" w:color="auto"/>
        <w:bottom w:val="none" w:sz="0" w:space="0" w:color="auto"/>
        <w:right w:val="none" w:sz="0" w:space="0" w:color="auto"/>
      </w:divBdr>
    </w:div>
    <w:div w:id="1148592115">
      <w:bodyDiv w:val="1"/>
      <w:marLeft w:val="0"/>
      <w:marRight w:val="0"/>
      <w:marTop w:val="0"/>
      <w:marBottom w:val="0"/>
      <w:divBdr>
        <w:top w:val="none" w:sz="0" w:space="0" w:color="auto"/>
        <w:left w:val="none" w:sz="0" w:space="0" w:color="auto"/>
        <w:bottom w:val="none" w:sz="0" w:space="0" w:color="auto"/>
        <w:right w:val="none" w:sz="0" w:space="0" w:color="auto"/>
      </w:divBdr>
      <w:divsChild>
        <w:div w:id="321204626">
          <w:marLeft w:val="0"/>
          <w:marRight w:val="0"/>
          <w:marTop w:val="0"/>
          <w:marBottom w:val="0"/>
          <w:divBdr>
            <w:top w:val="none" w:sz="0" w:space="0" w:color="auto"/>
            <w:left w:val="none" w:sz="0" w:space="0" w:color="auto"/>
            <w:bottom w:val="none" w:sz="0" w:space="0" w:color="auto"/>
            <w:right w:val="none" w:sz="0" w:space="0" w:color="auto"/>
          </w:divBdr>
        </w:div>
        <w:div w:id="1013141717">
          <w:marLeft w:val="0"/>
          <w:marRight w:val="0"/>
          <w:marTop w:val="0"/>
          <w:marBottom w:val="0"/>
          <w:divBdr>
            <w:top w:val="none" w:sz="0" w:space="0" w:color="auto"/>
            <w:left w:val="none" w:sz="0" w:space="0" w:color="auto"/>
            <w:bottom w:val="none" w:sz="0" w:space="0" w:color="auto"/>
            <w:right w:val="none" w:sz="0" w:space="0" w:color="auto"/>
          </w:divBdr>
        </w:div>
        <w:div w:id="638917261">
          <w:marLeft w:val="0"/>
          <w:marRight w:val="0"/>
          <w:marTop w:val="0"/>
          <w:marBottom w:val="0"/>
          <w:divBdr>
            <w:top w:val="none" w:sz="0" w:space="0" w:color="auto"/>
            <w:left w:val="none" w:sz="0" w:space="0" w:color="auto"/>
            <w:bottom w:val="none" w:sz="0" w:space="0" w:color="auto"/>
            <w:right w:val="none" w:sz="0" w:space="0" w:color="auto"/>
          </w:divBdr>
        </w:div>
        <w:div w:id="464616157">
          <w:marLeft w:val="0"/>
          <w:marRight w:val="0"/>
          <w:marTop w:val="0"/>
          <w:marBottom w:val="0"/>
          <w:divBdr>
            <w:top w:val="none" w:sz="0" w:space="0" w:color="auto"/>
            <w:left w:val="none" w:sz="0" w:space="0" w:color="auto"/>
            <w:bottom w:val="none" w:sz="0" w:space="0" w:color="auto"/>
            <w:right w:val="none" w:sz="0" w:space="0" w:color="auto"/>
          </w:divBdr>
        </w:div>
        <w:div w:id="801271397">
          <w:marLeft w:val="0"/>
          <w:marRight w:val="0"/>
          <w:marTop w:val="0"/>
          <w:marBottom w:val="0"/>
          <w:divBdr>
            <w:top w:val="none" w:sz="0" w:space="0" w:color="auto"/>
            <w:left w:val="none" w:sz="0" w:space="0" w:color="auto"/>
            <w:bottom w:val="none" w:sz="0" w:space="0" w:color="auto"/>
            <w:right w:val="none" w:sz="0" w:space="0" w:color="auto"/>
          </w:divBdr>
        </w:div>
        <w:div w:id="1105688100">
          <w:marLeft w:val="0"/>
          <w:marRight w:val="0"/>
          <w:marTop w:val="0"/>
          <w:marBottom w:val="0"/>
          <w:divBdr>
            <w:top w:val="none" w:sz="0" w:space="0" w:color="auto"/>
            <w:left w:val="none" w:sz="0" w:space="0" w:color="auto"/>
            <w:bottom w:val="none" w:sz="0" w:space="0" w:color="auto"/>
            <w:right w:val="none" w:sz="0" w:space="0" w:color="auto"/>
          </w:divBdr>
        </w:div>
        <w:div w:id="1938247931">
          <w:marLeft w:val="0"/>
          <w:marRight w:val="0"/>
          <w:marTop w:val="0"/>
          <w:marBottom w:val="0"/>
          <w:divBdr>
            <w:top w:val="none" w:sz="0" w:space="0" w:color="auto"/>
            <w:left w:val="none" w:sz="0" w:space="0" w:color="auto"/>
            <w:bottom w:val="none" w:sz="0" w:space="0" w:color="auto"/>
            <w:right w:val="none" w:sz="0" w:space="0" w:color="auto"/>
          </w:divBdr>
        </w:div>
      </w:divsChild>
    </w:div>
    <w:div w:id="1173450297">
      <w:bodyDiv w:val="1"/>
      <w:marLeft w:val="0"/>
      <w:marRight w:val="0"/>
      <w:marTop w:val="0"/>
      <w:marBottom w:val="0"/>
      <w:divBdr>
        <w:top w:val="none" w:sz="0" w:space="0" w:color="auto"/>
        <w:left w:val="none" w:sz="0" w:space="0" w:color="auto"/>
        <w:bottom w:val="none" w:sz="0" w:space="0" w:color="auto"/>
        <w:right w:val="none" w:sz="0" w:space="0" w:color="auto"/>
      </w:divBdr>
      <w:divsChild>
        <w:div w:id="1915502416">
          <w:marLeft w:val="0"/>
          <w:marRight w:val="0"/>
          <w:marTop w:val="0"/>
          <w:marBottom w:val="0"/>
          <w:divBdr>
            <w:top w:val="none" w:sz="0" w:space="0" w:color="auto"/>
            <w:left w:val="none" w:sz="0" w:space="0" w:color="auto"/>
            <w:bottom w:val="none" w:sz="0" w:space="0" w:color="auto"/>
            <w:right w:val="none" w:sz="0" w:space="0" w:color="auto"/>
          </w:divBdr>
        </w:div>
        <w:div w:id="2125422935">
          <w:marLeft w:val="0"/>
          <w:marRight w:val="0"/>
          <w:marTop w:val="0"/>
          <w:marBottom w:val="0"/>
          <w:divBdr>
            <w:top w:val="none" w:sz="0" w:space="0" w:color="auto"/>
            <w:left w:val="none" w:sz="0" w:space="0" w:color="auto"/>
            <w:bottom w:val="none" w:sz="0" w:space="0" w:color="auto"/>
            <w:right w:val="none" w:sz="0" w:space="0" w:color="auto"/>
          </w:divBdr>
        </w:div>
        <w:div w:id="1877502000">
          <w:marLeft w:val="0"/>
          <w:marRight w:val="0"/>
          <w:marTop w:val="0"/>
          <w:marBottom w:val="0"/>
          <w:divBdr>
            <w:top w:val="none" w:sz="0" w:space="0" w:color="auto"/>
            <w:left w:val="none" w:sz="0" w:space="0" w:color="auto"/>
            <w:bottom w:val="none" w:sz="0" w:space="0" w:color="auto"/>
            <w:right w:val="none" w:sz="0" w:space="0" w:color="auto"/>
          </w:divBdr>
        </w:div>
        <w:div w:id="832138714">
          <w:marLeft w:val="0"/>
          <w:marRight w:val="0"/>
          <w:marTop w:val="0"/>
          <w:marBottom w:val="0"/>
          <w:divBdr>
            <w:top w:val="none" w:sz="0" w:space="0" w:color="auto"/>
            <w:left w:val="none" w:sz="0" w:space="0" w:color="auto"/>
            <w:bottom w:val="none" w:sz="0" w:space="0" w:color="auto"/>
            <w:right w:val="none" w:sz="0" w:space="0" w:color="auto"/>
          </w:divBdr>
        </w:div>
        <w:div w:id="1537572851">
          <w:marLeft w:val="0"/>
          <w:marRight w:val="0"/>
          <w:marTop w:val="0"/>
          <w:marBottom w:val="0"/>
          <w:divBdr>
            <w:top w:val="none" w:sz="0" w:space="0" w:color="auto"/>
            <w:left w:val="none" w:sz="0" w:space="0" w:color="auto"/>
            <w:bottom w:val="none" w:sz="0" w:space="0" w:color="auto"/>
            <w:right w:val="none" w:sz="0" w:space="0" w:color="auto"/>
          </w:divBdr>
        </w:div>
        <w:div w:id="1302728848">
          <w:marLeft w:val="0"/>
          <w:marRight w:val="0"/>
          <w:marTop w:val="0"/>
          <w:marBottom w:val="0"/>
          <w:divBdr>
            <w:top w:val="none" w:sz="0" w:space="0" w:color="auto"/>
            <w:left w:val="none" w:sz="0" w:space="0" w:color="auto"/>
            <w:bottom w:val="none" w:sz="0" w:space="0" w:color="auto"/>
            <w:right w:val="none" w:sz="0" w:space="0" w:color="auto"/>
          </w:divBdr>
        </w:div>
        <w:div w:id="1853300306">
          <w:marLeft w:val="0"/>
          <w:marRight w:val="0"/>
          <w:marTop w:val="0"/>
          <w:marBottom w:val="0"/>
          <w:divBdr>
            <w:top w:val="none" w:sz="0" w:space="0" w:color="auto"/>
            <w:left w:val="none" w:sz="0" w:space="0" w:color="auto"/>
            <w:bottom w:val="none" w:sz="0" w:space="0" w:color="auto"/>
            <w:right w:val="none" w:sz="0" w:space="0" w:color="auto"/>
          </w:divBdr>
        </w:div>
      </w:divsChild>
    </w:div>
    <w:div w:id="1203522452">
      <w:bodyDiv w:val="1"/>
      <w:marLeft w:val="0"/>
      <w:marRight w:val="0"/>
      <w:marTop w:val="0"/>
      <w:marBottom w:val="0"/>
      <w:divBdr>
        <w:top w:val="none" w:sz="0" w:space="0" w:color="auto"/>
        <w:left w:val="none" w:sz="0" w:space="0" w:color="auto"/>
        <w:bottom w:val="none" w:sz="0" w:space="0" w:color="auto"/>
        <w:right w:val="none" w:sz="0" w:space="0" w:color="auto"/>
      </w:divBdr>
      <w:divsChild>
        <w:div w:id="942034929">
          <w:marLeft w:val="0"/>
          <w:marRight w:val="0"/>
          <w:marTop w:val="0"/>
          <w:marBottom w:val="0"/>
          <w:divBdr>
            <w:top w:val="none" w:sz="0" w:space="0" w:color="auto"/>
            <w:left w:val="none" w:sz="0" w:space="0" w:color="auto"/>
            <w:bottom w:val="none" w:sz="0" w:space="0" w:color="auto"/>
            <w:right w:val="none" w:sz="0" w:space="0" w:color="auto"/>
          </w:divBdr>
        </w:div>
        <w:div w:id="1725130825">
          <w:marLeft w:val="0"/>
          <w:marRight w:val="0"/>
          <w:marTop w:val="0"/>
          <w:marBottom w:val="0"/>
          <w:divBdr>
            <w:top w:val="none" w:sz="0" w:space="0" w:color="auto"/>
            <w:left w:val="none" w:sz="0" w:space="0" w:color="auto"/>
            <w:bottom w:val="none" w:sz="0" w:space="0" w:color="auto"/>
            <w:right w:val="none" w:sz="0" w:space="0" w:color="auto"/>
          </w:divBdr>
        </w:div>
        <w:div w:id="1668627449">
          <w:marLeft w:val="0"/>
          <w:marRight w:val="0"/>
          <w:marTop w:val="0"/>
          <w:marBottom w:val="0"/>
          <w:divBdr>
            <w:top w:val="none" w:sz="0" w:space="0" w:color="auto"/>
            <w:left w:val="none" w:sz="0" w:space="0" w:color="auto"/>
            <w:bottom w:val="none" w:sz="0" w:space="0" w:color="auto"/>
            <w:right w:val="none" w:sz="0" w:space="0" w:color="auto"/>
          </w:divBdr>
        </w:div>
        <w:div w:id="1268385455">
          <w:marLeft w:val="0"/>
          <w:marRight w:val="0"/>
          <w:marTop w:val="0"/>
          <w:marBottom w:val="0"/>
          <w:divBdr>
            <w:top w:val="none" w:sz="0" w:space="0" w:color="auto"/>
            <w:left w:val="none" w:sz="0" w:space="0" w:color="auto"/>
            <w:bottom w:val="none" w:sz="0" w:space="0" w:color="auto"/>
            <w:right w:val="none" w:sz="0" w:space="0" w:color="auto"/>
          </w:divBdr>
        </w:div>
        <w:div w:id="2046832297">
          <w:marLeft w:val="0"/>
          <w:marRight w:val="0"/>
          <w:marTop w:val="0"/>
          <w:marBottom w:val="0"/>
          <w:divBdr>
            <w:top w:val="none" w:sz="0" w:space="0" w:color="auto"/>
            <w:left w:val="none" w:sz="0" w:space="0" w:color="auto"/>
            <w:bottom w:val="none" w:sz="0" w:space="0" w:color="auto"/>
            <w:right w:val="none" w:sz="0" w:space="0" w:color="auto"/>
          </w:divBdr>
        </w:div>
        <w:div w:id="793986745">
          <w:marLeft w:val="0"/>
          <w:marRight w:val="0"/>
          <w:marTop w:val="0"/>
          <w:marBottom w:val="0"/>
          <w:divBdr>
            <w:top w:val="none" w:sz="0" w:space="0" w:color="auto"/>
            <w:left w:val="none" w:sz="0" w:space="0" w:color="auto"/>
            <w:bottom w:val="none" w:sz="0" w:space="0" w:color="auto"/>
            <w:right w:val="none" w:sz="0" w:space="0" w:color="auto"/>
          </w:divBdr>
        </w:div>
      </w:divsChild>
    </w:div>
    <w:div w:id="1214660810">
      <w:bodyDiv w:val="1"/>
      <w:marLeft w:val="0"/>
      <w:marRight w:val="0"/>
      <w:marTop w:val="0"/>
      <w:marBottom w:val="0"/>
      <w:divBdr>
        <w:top w:val="none" w:sz="0" w:space="0" w:color="auto"/>
        <w:left w:val="none" w:sz="0" w:space="0" w:color="auto"/>
        <w:bottom w:val="none" w:sz="0" w:space="0" w:color="auto"/>
        <w:right w:val="none" w:sz="0" w:space="0" w:color="auto"/>
      </w:divBdr>
    </w:div>
    <w:div w:id="1227955869">
      <w:bodyDiv w:val="1"/>
      <w:marLeft w:val="0"/>
      <w:marRight w:val="0"/>
      <w:marTop w:val="0"/>
      <w:marBottom w:val="0"/>
      <w:divBdr>
        <w:top w:val="none" w:sz="0" w:space="0" w:color="auto"/>
        <w:left w:val="none" w:sz="0" w:space="0" w:color="auto"/>
        <w:bottom w:val="none" w:sz="0" w:space="0" w:color="auto"/>
        <w:right w:val="none" w:sz="0" w:space="0" w:color="auto"/>
      </w:divBdr>
    </w:div>
    <w:div w:id="1253277525">
      <w:bodyDiv w:val="1"/>
      <w:marLeft w:val="0"/>
      <w:marRight w:val="0"/>
      <w:marTop w:val="0"/>
      <w:marBottom w:val="0"/>
      <w:divBdr>
        <w:top w:val="none" w:sz="0" w:space="0" w:color="auto"/>
        <w:left w:val="none" w:sz="0" w:space="0" w:color="auto"/>
        <w:bottom w:val="none" w:sz="0" w:space="0" w:color="auto"/>
        <w:right w:val="none" w:sz="0" w:space="0" w:color="auto"/>
      </w:divBdr>
    </w:div>
    <w:div w:id="1265532786">
      <w:bodyDiv w:val="1"/>
      <w:marLeft w:val="0"/>
      <w:marRight w:val="0"/>
      <w:marTop w:val="0"/>
      <w:marBottom w:val="0"/>
      <w:divBdr>
        <w:top w:val="none" w:sz="0" w:space="0" w:color="auto"/>
        <w:left w:val="none" w:sz="0" w:space="0" w:color="auto"/>
        <w:bottom w:val="none" w:sz="0" w:space="0" w:color="auto"/>
        <w:right w:val="none" w:sz="0" w:space="0" w:color="auto"/>
      </w:divBdr>
    </w:div>
    <w:div w:id="1280993198">
      <w:bodyDiv w:val="1"/>
      <w:marLeft w:val="0"/>
      <w:marRight w:val="0"/>
      <w:marTop w:val="0"/>
      <w:marBottom w:val="0"/>
      <w:divBdr>
        <w:top w:val="none" w:sz="0" w:space="0" w:color="auto"/>
        <w:left w:val="none" w:sz="0" w:space="0" w:color="auto"/>
        <w:bottom w:val="none" w:sz="0" w:space="0" w:color="auto"/>
        <w:right w:val="none" w:sz="0" w:space="0" w:color="auto"/>
      </w:divBdr>
    </w:div>
    <w:div w:id="1320889965">
      <w:bodyDiv w:val="1"/>
      <w:marLeft w:val="0"/>
      <w:marRight w:val="0"/>
      <w:marTop w:val="0"/>
      <w:marBottom w:val="0"/>
      <w:divBdr>
        <w:top w:val="none" w:sz="0" w:space="0" w:color="auto"/>
        <w:left w:val="none" w:sz="0" w:space="0" w:color="auto"/>
        <w:bottom w:val="none" w:sz="0" w:space="0" w:color="auto"/>
        <w:right w:val="none" w:sz="0" w:space="0" w:color="auto"/>
      </w:divBdr>
    </w:div>
    <w:div w:id="1328485770">
      <w:bodyDiv w:val="1"/>
      <w:marLeft w:val="0"/>
      <w:marRight w:val="0"/>
      <w:marTop w:val="0"/>
      <w:marBottom w:val="0"/>
      <w:divBdr>
        <w:top w:val="none" w:sz="0" w:space="0" w:color="auto"/>
        <w:left w:val="none" w:sz="0" w:space="0" w:color="auto"/>
        <w:bottom w:val="none" w:sz="0" w:space="0" w:color="auto"/>
        <w:right w:val="none" w:sz="0" w:space="0" w:color="auto"/>
      </w:divBdr>
    </w:div>
    <w:div w:id="1354571651">
      <w:bodyDiv w:val="1"/>
      <w:marLeft w:val="0"/>
      <w:marRight w:val="0"/>
      <w:marTop w:val="0"/>
      <w:marBottom w:val="0"/>
      <w:divBdr>
        <w:top w:val="none" w:sz="0" w:space="0" w:color="auto"/>
        <w:left w:val="none" w:sz="0" w:space="0" w:color="auto"/>
        <w:bottom w:val="none" w:sz="0" w:space="0" w:color="auto"/>
        <w:right w:val="none" w:sz="0" w:space="0" w:color="auto"/>
      </w:divBdr>
    </w:div>
    <w:div w:id="1375428719">
      <w:bodyDiv w:val="1"/>
      <w:marLeft w:val="0"/>
      <w:marRight w:val="0"/>
      <w:marTop w:val="0"/>
      <w:marBottom w:val="0"/>
      <w:divBdr>
        <w:top w:val="none" w:sz="0" w:space="0" w:color="auto"/>
        <w:left w:val="none" w:sz="0" w:space="0" w:color="auto"/>
        <w:bottom w:val="none" w:sz="0" w:space="0" w:color="auto"/>
        <w:right w:val="none" w:sz="0" w:space="0" w:color="auto"/>
      </w:divBdr>
    </w:div>
    <w:div w:id="1406997833">
      <w:bodyDiv w:val="1"/>
      <w:marLeft w:val="0"/>
      <w:marRight w:val="0"/>
      <w:marTop w:val="0"/>
      <w:marBottom w:val="0"/>
      <w:divBdr>
        <w:top w:val="none" w:sz="0" w:space="0" w:color="auto"/>
        <w:left w:val="none" w:sz="0" w:space="0" w:color="auto"/>
        <w:bottom w:val="none" w:sz="0" w:space="0" w:color="auto"/>
        <w:right w:val="none" w:sz="0" w:space="0" w:color="auto"/>
      </w:divBdr>
    </w:div>
    <w:div w:id="1514567830">
      <w:bodyDiv w:val="1"/>
      <w:marLeft w:val="0"/>
      <w:marRight w:val="0"/>
      <w:marTop w:val="0"/>
      <w:marBottom w:val="0"/>
      <w:divBdr>
        <w:top w:val="none" w:sz="0" w:space="0" w:color="auto"/>
        <w:left w:val="none" w:sz="0" w:space="0" w:color="auto"/>
        <w:bottom w:val="none" w:sz="0" w:space="0" w:color="auto"/>
        <w:right w:val="none" w:sz="0" w:space="0" w:color="auto"/>
      </w:divBdr>
    </w:div>
    <w:div w:id="1520394586">
      <w:bodyDiv w:val="1"/>
      <w:marLeft w:val="0"/>
      <w:marRight w:val="0"/>
      <w:marTop w:val="0"/>
      <w:marBottom w:val="0"/>
      <w:divBdr>
        <w:top w:val="none" w:sz="0" w:space="0" w:color="auto"/>
        <w:left w:val="none" w:sz="0" w:space="0" w:color="auto"/>
        <w:bottom w:val="none" w:sz="0" w:space="0" w:color="auto"/>
        <w:right w:val="none" w:sz="0" w:space="0" w:color="auto"/>
      </w:divBdr>
    </w:div>
    <w:div w:id="1567186842">
      <w:bodyDiv w:val="1"/>
      <w:marLeft w:val="0"/>
      <w:marRight w:val="0"/>
      <w:marTop w:val="0"/>
      <w:marBottom w:val="0"/>
      <w:divBdr>
        <w:top w:val="none" w:sz="0" w:space="0" w:color="auto"/>
        <w:left w:val="none" w:sz="0" w:space="0" w:color="auto"/>
        <w:bottom w:val="none" w:sz="0" w:space="0" w:color="auto"/>
        <w:right w:val="none" w:sz="0" w:space="0" w:color="auto"/>
      </w:divBdr>
    </w:div>
    <w:div w:id="1569615066">
      <w:bodyDiv w:val="1"/>
      <w:marLeft w:val="0"/>
      <w:marRight w:val="0"/>
      <w:marTop w:val="0"/>
      <w:marBottom w:val="0"/>
      <w:divBdr>
        <w:top w:val="none" w:sz="0" w:space="0" w:color="auto"/>
        <w:left w:val="none" w:sz="0" w:space="0" w:color="auto"/>
        <w:bottom w:val="none" w:sz="0" w:space="0" w:color="auto"/>
        <w:right w:val="none" w:sz="0" w:space="0" w:color="auto"/>
      </w:divBdr>
    </w:div>
    <w:div w:id="1663966645">
      <w:bodyDiv w:val="1"/>
      <w:marLeft w:val="0"/>
      <w:marRight w:val="0"/>
      <w:marTop w:val="0"/>
      <w:marBottom w:val="0"/>
      <w:divBdr>
        <w:top w:val="none" w:sz="0" w:space="0" w:color="auto"/>
        <w:left w:val="none" w:sz="0" w:space="0" w:color="auto"/>
        <w:bottom w:val="none" w:sz="0" w:space="0" w:color="auto"/>
        <w:right w:val="none" w:sz="0" w:space="0" w:color="auto"/>
      </w:divBdr>
    </w:div>
    <w:div w:id="1745445730">
      <w:bodyDiv w:val="1"/>
      <w:marLeft w:val="0"/>
      <w:marRight w:val="0"/>
      <w:marTop w:val="0"/>
      <w:marBottom w:val="0"/>
      <w:divBdr>
        <w:top w:val="none" w:sz="0" w:space="0" w:color="auto"/>
        <w:left w:val="none" w:sz="0" w:space="0" w:color="auto"/>
        <w:bottom w:val="none" w:sz="0" w:space="0" w:color="auto"/>
        <w:right w:val="none" w:sz="0" w:space="0" w:color="auto"/>
      </w:divBdr>
    </w:div>
    <w:div w:id="1777864622">
      <w:bodyDiv w:val="1"/>
      <w:marLeft w:val="0"/>
      <w:marRight w:val="0"/>
      <w:marTop w:val="0"/>
      <w:marBottom w:val="0"/>
      <w:divBdr>
        <w:top w:val="none" w:sz="0" w:space="0" w:color="auto"/>
        <w:left w:val="none" w:sz="0" w:space="0" w:color="auto"/>
        <w:bottom w:val="none" w:sz="0" w:space="0" w:color="auto"/>
        <w:right w:val="none" w:sz="0" w:space="0" w:color="auto"/>
      </w:divBdr>
    </w:div>
    <w:div w:id="1802527914">
      <w:bodyDiv w:val="1"/>
      <w:marLeft w:val="0"/>
      <w:marRight w:val="0"/>
      <w:marTop w:val="0"/>
      <w:marBottom w:val="0"/>
      <w:divBdr>
        <w:top w:val="none" w:sz="0" w:space="0" w:color="auto"/>
        <w:left w:val="none" w:sz="0" w:space="0" w:color="auto"/>
        <w:bottom w:val="none" w:sz="0" w:space="0" w:color="auto"/>
        <w:right w:val="none" w:sz="0" w:space="0" w:color="auto"/>
      </w:divBdr>
    </w:div>
    <w:div w:id="1864007626">
      <w:bodyDiv w:val="1"/>
      <w:marLeft w:val="0"/>
      <w:marRight w:val="0"/>
      <w:marTop w:val="0"/>
      <w:marBottom w:val="0"/>
      <w:divBdr>
        <w:top w:val="none" w:sz="0" w:space="0" w:color="auto"/>
        <w:left w:val="none" w:sz="0" w:space="0" w:color="auto"/>
        <w:bottom w:val="none" w:sz="0" w:space="0" w:color="auto"/>
        <w:right w:val="none" w:sz="0" w:space="0" w:color="auto"/>
      </w:divBdr>
      <w:divsChild>
        <w:div w:id="997803906">
          <w:marLeft w:val="0"/>
          <w:marRight w:val="0"/>
          <w:marTop w:val="0"/>
          <w:marBottom w:val="0"/>
          <w:divBdr>
            <w:top w:val="none" w:sz="0" w:space="0" w:color="auto"/>
            <w:left w:val="none" w:sz="0" w:space="0" w:color="auto"/>
            <w:bottom w:val="none" w:sz="0" w:space="0" w:color="auto"/>
            <w:right w:val="none" w:sz="0" w:space="0" w:color="auto"/>
          </w:divBdr>
        </w:div>
        <w:div w:id="1392579454">
          <w:marLeft w:val="0"/>
          <w:marRight w:val="0"/>
          <w:marTop w:val="0"/>
          <w:marBottom w:val="0"/>
          <w:divBdr>
            <w:top w:val="none" w:sz="0" w:space="0" w:color="auto"/>
            <w:left w:val="none" w:sz="0" w:space="0" w:color="auto"/>
            <w:bottom w:val="none" w:sz="0" w:space="0" w:color="auto"/>
            <w:right w:val="none" w:sz="0" w:space="0" w:color="auto"/>
          </w:divBdr>
        </w:div>
        <w:div w:id="1328285748">
          <w:marLeft w:val="0"/>
          <w:marRight w:val="0"/>
          <w:marTop w:val="0"/>
          <w:marBottom w:val="0"/>
          <w:divBdr>
            <w:top w:val="none" w:sz="0" w:space="0" w:color="auto"/>
            <w:left w:val="none" w:sz="0" w:space="0" w:color="auto"/>
            <w:bottom w:val="none" w:sz="0" w:space="0" w:color="auto"/>
            <w:right w:val="none" w:sz="0" w:space="0" w:color="auto"/>
          </w:divBdr>
        </w:div>
        <w:div w:id="768894269">
          <w:marLeft w:val="0"/>
          <w:marRight w:val="0"/>
          <w:marTop w:val="0"/>
          <w:marBottom w:val="0"/>
          <w:divBdr>
            <w:top w:val="none" w:sz="0" w:space="0" w:color="auto"/>
            <w:left w:val="none" w:sz="0" w:space="0" w:color="auto"/>
            <w:bottom w:val="none" w:sz="0" w:space="0" w:color="auto"/>
            <w:right w:val="none" w:sz="0" w:space="0" w:color="auto"/>
          </w:divBdr>
        </w:div>
        <w:div w:id="78136876">
          <w:marLeft w:val="0"/>
          <w:marRight w:val="0"/>
          <w:marTop w:val="0"/>
          <w:marBottom w:val="0"/>
          <w:divBdr>
            <w:top w:val="none" w:sz="0" w:space="0" w:color="auto"/>
            <w:left w:val="none" w:sz="0" w:space="0" w:color="auto"/>
            <w:bottom w:val="none" w:sz="0" w:space="0" w:color="auto"/>
            <w:right w:val="none" w:sz="0" w:space="0" w:color="auto"/>
          </w:divBdr>
        </w:div>
        <w:div w:id="264272617">
          <w:marLeft w:val="0"/>
          <w:marRight w:val="0"/>
          <w:marTop w:val="0"/>
          <w:marBottom w:val="0"/>
          <w:divBdr>
            <w:top w:val="none" w:sz="0" w:space="0" w:color="auto"/>
            <w:left w:val="none" w:sz="0" w:space="0" w:color="auto"/>
            <w:bottom w:val="none" w:sz="0" w:space="0" w:color="auto"/>
            <w:right w:val="none" w:sz="0" w:space="0" w:color="auto"/>
          </w:divBdr>
        </w:div>
        <w:div w:id="1717461557">
          <w:marLeft w:val="0"/>
          <w:marRight w:val="0"/>
          <w:marTop w:val="0"/>
          <w:marBottom w:val="0"/>
          <w:divBdr>
            <w:top w:val="none" w:sz="0" w:space="0" w:color="auto"/>
            <w:left w:val="none" w:sz="0" w:space="0" w:color="auto"/>
            <w:bottom w:val="none" w:sz="0" w:space="0" w:color="auto"/>
            <w:right w:val="none" w:sz="0" w:space="0" w:color="auto"/>
          </w:divBdr>
        </w:div>
        <w:div w:id="610281513">
          <w:marLeft w:val="0"/>
          <w:marRight w:val="0"/>
          <w:marTop w:val="0"/>
          <w:marBottom w:val="0"/>
          <w:divBdr>
            <w:top w:val="none" w:sz="0" w:space="0" w:color="auto"/>
            <w:left w:val="none" w:sz="0" w:space="0" w:color="auto"/>
            <w:bottom w:val="none" w:sz="0" w:space="0" w:color="auto"/>
            <w:right w:val="none" w:sz="0" w:space="0" w:color="auto"/>
          </w:divBdr>
        </w:div>
        <w:div w:id="1290163689">
          <w:marLeft w:val="0"/>
          <w:marRight w:val="0"/>
          <w:marTop w:val="0"/>
          <w:marBottom w:val="0"/>
          <w:divBdr>
            <w:top w:val="none" w:sz="0" w:space="0" w:color="auto"/>
            <w:left w:val="none" w:sz="0" w:space="0" w:color="auto"/>
            <w:bottom w:val="none" w:sz="0" w:space="0" w:color="auto"/>
            <w:right w:val="none" w:sz="0" w:space="0" w:color="auto"/>
          </w:divBdr>
        </w:div>
        <w:div w:id="1663316707">
          <w:marLeft w:val="0"/>
          <w:marRight w:val="0"/>
          <w:marTop w:val="0"/>
          <w:marBottom w:val="0"/>
          <w:divBdr>
            <w:top w:val="none" w:sz="0" w:space="0" w:color="auto"/>
            <w:left w:val="none" w:sz="0" w:space="0" w:color="auto"/>
            <w:bottom w:val="none" w:sz="0" w:space="0" w:color="auto"/>
            <w:right w:val="none" w:sz="0" w:space="0" w:color="auto"/>
          </w:divBdr>
        </w:div>
        <w:div w:id="1204440704">
          <w:marLeft w:val="0"/>
          <w:marRight w:val="0"/>
          <w:marTop w:val="0"/>
          <w:marBottom w:val="0"/>
          <w:divBdr>
            <w:top w:val="none" w:sz="0" w:space="0" w:color="auto"/>
            <w:left w:val="none" w:sz="0" w:space="0" w:color="auto"/>
            <w:bottom w:val="none" w:sz="0" w:space="0" w:color="auto"/>
            <w:right w:val="none" w:sz="0" w:space="0" w:color="auto"/>
          </w:divBdr>
        </w:div>
        <w:div w:id="561597905">
          <w:marLeft w:val="0"/>
          <w:marRight w:val="0"/>
          <w:marTop w:val="0"/>
          <w:marBottom w:val="0"/>
          <w:divBdr>
            <w:top w:val="none" w:sz="0" w:space="0" w:color="auto"/>
            <w:left w:val="none" w:sz="0" w:space="0" w:color="auto"/>
            <w:bottom w:val="none" w:sz="0" w:space="0" w:color="auto"/>
            <w:right w:val="none" w:sz="0" w:space="0" w:color="auto"/>
          </w:divBdr>
        </w:div>
        <w:div w:id="1972708721">
          <w:marLeft w:val="0"/>
          <w:marRight w:val="0"/>
          <w:marTop w:val="0"/>
          <w:marBottom w:val="0"/>
          <w:divBdr>
            <w:top w:val="none" w:sz="0" w:space="0" w:color="auto"/>
            <w:left w:val="none" w:sz="0" w:space="0" w:color="auto"/>
            <w:bottom w:val="none" w:sz="0" w:space="0" w:color="auto"/>
            <w:right w:val="none" w:sz="0" w:space="0" w:color="auto"/>
          </w:divBdr>
        </w:div>
        <w:div w:id="1737241255">
          <w:marLeft w:val="0"/>
          <w:marRight w:val="0"/>
          <w:marTop w:val="0"/>
          <w:marBottom w:val="0"/>
          <w:divBdr>
            <w:top w:val="none" w:sz="0" w:space="0" w:color="auto"/>
            <w:left w:val="none" w:sz="0" w:space="0" w:color="auto"/>
            <w:bottom w:val="none" w:sz="0" w:space="0" w:color="auto"/>
            <w:right w:val="none" w:sz="0" w:space="0" w:color="auto"/>
          </w:divBdr>
        </w:div>
        <w:div w:id="1242981712">
          <w:marLeft w:val="0"/>
          <w:marRight w:val="0"/>
          <w:marTop w:val="0"/>
          <w:marBottom w:val="0"/>
          <w:divBdr>
            <w:top w:val="none" w:sz="0" w:space="0" w:color="auto"/>
            <w:left w:val="none" w:sz="0" w:space="0" w:color="auto"/>
            <w:bottom w:val="none" w:sz="0" w:space="0" w:color="auto"/>
            <w:right w:val="none" w:sz="0" w:space="0" w:color="auto"/>
          </w:divBdr>
        </w:div>
        <w:div w:id="1102451454">
          <w:marLeft w:val="0"/>
          <w:marRight w:val="0"/>
          <w:marTop w:val="0"/>
          <w:marBottom w:val="0"/>
          <w:divBdr>
            <w:top w:val="none" w:sz="0" w:space="0" w:color="auto"/>
            <w:left w:val="none" w:sz="0" w:space="0" w:color="auto"/>
            <w:bottom w:val="none" w:sz="0" w:space="0" w:color="auto"/>
            <w:right w:val="none" w:sz="0" w:space="0" w:color="auto"/>
          </w:divBdr>
        </w:div>
        <w:div w:id="371468467">
          <w:marLeft w:val="0"/>
          <w:marRight w:val="0"/>
          <w:marTop w:val="0"/>
          <w:marBottom w:val="0"/>
          <w:divBdr>
            <w:top w:val="none" w:sz="0" w:space="0" w:color="auto"/>
            <w:left w:val="none" w:sz="0" w:space="0" w:color="auto"/>
            <w:bottom w:val="none" w:sz="0" w:space="0" w:color="auto"/>
            <w:right w:val="none" w:sz="0" w:space="0" w:color="auto"/>
          </w:divBdr>
        </w:div>
      </w:divsChild>
    </w:div>
    <w:div w:id="1892113989">
      <w:bodyDiv w:val="1"/>
      <w:marLeft w:val="0"/>
      <w:marRight w:val="0"/>
      <w:marTop w:val="0"/>
      <w:marBottom w:val="0"/>
      <w:divBdr>
        <w:top w:val="none" w:sz="0" w:space="0" w:color="auto"/>
        <w:left w:val="none" w:sz="0" w:space="0" w:color="auto"/>
        <w:bottom w:val="none" w:sz="0" w:space="0" w:color="auto"/>
        <w:right w:val="none" w:sz="0" w:space="0" w:color="auto"/>
      </w:divBdr>
      <w:divsChild>
        <w:div w:id="1846549281">
          <w:marLeft w:val="0"/>
          <w:marRight w:val="0"/>
          <w:marTop w:val="0"/>
          <w:marBottom w:val="0"/>
          <w:divBdr>
            <w:top w:val="none" w:sz="0" w:space="0" w:color="auto"/>
            <w:left w:val="none" w:sz="0" w:space="0" w:color="auto"/>
            <w:bottom w:val="none" w:sz="0" w:space="0" w:color="auto"/>
            <w:right w:val="none" w:sz="0" w:space="0" w:color="auto"/>
          </w:divBdr>
        </w:div>
        <w:div w:id="1564638825">
          <w:marLeft w:val="0"/>
          <w:marRight w:val="0"/>
          <w:marTop w:val="0"/>
          <w:marBottom w:val="0"/>
          <w:divBdr>
            <w:top w:val="none" w:sz="0" w:space="0" w:color="auto"/>
            <w:left w:val="none" w:sz="0" w:space="0" w:color="auto"/>
            <w:bottom w:val="none" w:sz="0" w:space="0" w:color="auto"/>
            <w:right w:val="none" w:sz="0" w:space="0" w:color="auto"/>
          </w:divBdr>
        </w:div>
        <w:div w:id="589898635">
          <w:marLeft w:val="0"/>
          <w:marRight w:val="0"/>
          <w:marTop w:val="0"/>
          <w:marBottom w:val="0"/>
          <w:divBdr>
            <w:top w:val="none" w:sz="0" w:space="0" w:color="auto"/>
            <w:left w:val="none" w:sz="0" w:space="0" w:color="auto"/>
            <w:bottom w:val="none" w:sz="0" w:space="0" w:color="auto"/>
            <w:right w:val="none" w:sz="0" w:space="0" w:color="auto"/>
          </w:divBdr>
        </w:div>
        <w:div w:id="815150193">
          <w:marLeft w:val="0"/>
          <w:marRight w:val="0"/>
          <w:marTop w:val="0"/>
          <w:marBottom w:val="0"/>
          <w:divBdr>
            <w:top w:val="none" w:sz="0" w:space="0" w:color="auto"/>
            <w:left w:val="none" w:sz="0" w:space="0" w:color="auto"/>
            <w:bottom w:val="none" w:sz="0" w:space="0" w:color="auto"/>
            <w:right w:val="none" w:sz="0" w:space="0" w:color="auto"/>
          </w:divBdr>
        </w:div>
      </w:divsChild>
    </w:div>
    <w:div w:id="1956011653">
      <w:bodyDiv w:val="1"/>
      <w:marLeft w:val="0"/>
      <w:marRight w:val="0"/>
      <w:marTop w:val="0"/>
      <w:marBottom w:val="0"/>
      <w:divBdr>
        <w:top w:val="none" w:sz="0" w:space="0" w:color="auto"/>
        <w:left w:val="none" w:sz="0" w:space="0" w:color="auto"/>
        <w:bottom w:val="none" w:sz="0" w:space="0" w:color="auto"/>
        <w:right w:val="none" w:sz="0" w:space="0" w:color="auto"/>
      </w:divBdr>
    </w:div>
    <w:div w:id="2009600730">
      <w:bodyDiv w:val="1"/>
      <w:marLeft w:val="0"/>
      <w:marRight w:val="0"/>
      <w:marTop w:val="0"/>
      <w:marBottom w:val="0"/>
      <w:divBdr>
        <w:top w:val="none" w:sz="0" w:space="0" w:color="auto"/>
        <w:left w:val="none" w:sz="0" w:space="0" w:color="auto"/>
        <w:bottom w:val="none" w:sz="0" w:space="0" w:color="auto"/>
        <w:right w:val="none" w:sz="0" w:space="0" w:color="auto"/>
      </w:divBdr>
    </w:div>
    <w:div w:id="2011834584">
      <w:bodyDiv w:val="1"/>
      <w:marLeft w:val="0"/>
      <w:marRight w:val="0"/>
      <w:marTop w:val="0"/>
      <w:marBottom w:val="0"/>
      <w:divBdr>
        <w:top w:val="none" w:sz="0" w:space="0" w:color="auto"/>
        <w:left w:val="none" w:sz="0" w:space="0" w:color="auto"/>
        <w:bottom w:val="none" w:sz="0" w:space="0" w:color="auto"/>
        <w:right w:val="none" w:sz="0" w:space="0" w:color="auto"/>
      </w:divBdr>
    </w:div>
    <w:div w:id="2070568310">
      <w:bodyDiv w:val="1"/>
      <w:marLeft w:val="0"/>
      <w:marRight w:val="0"/>
      <w:marTop w:val="0"/>
      <w:marBottom w:val="0"/>
      <w:divBdr>
        <w:top w:val="none" w:sz="0" w:space="0" w:color="auto"/>
        <w:left w:val="none" w:sz="0" w:space="0" w:color="auto"/>
        <w:bottom w:val="none" w:sz="0" w:space="0" w:color="auto"/>
        <w:right w:val="none" w:sz="0" w:space="0" w:color="auto"/>
      </w:divBdr>
    </w:div>
    <w:div w:id="2079210636">
      <w:bodyDiv w:val="1"/>
      <w:marLeft w:val="0"/>
      <w:marRight w:val="0"/>
      <w:marTop w:val="0"/>
      <w:marBottom w:val="0"/>
      <w:divBdr>
        <w:top w:val="none" w:sz="0" w:space="0" w:color="auto"/>
        <w:left w:val="none" w:sz="0" w:space="0" w:color="auto"/>
        <w:bottom w:val="none" w:sz="0" w:space="0" w:color="auto"/>
        <w:right w:val="none" w:sz="0" w:space="0" w:color="auto"/>
      </w:divBdr>
    </w:div>
    <w:div w:id="2107067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pag.org.uk/news-blogs/news-listings/something-needs-saying-about-universal-credit-and-women-%E2%80%93-it-discrimination" TargetMode="External"/><Relationship Id="rId13" Type="http://schemas.openxmlformats.org/officeDocument/2006/relationships/hyperlink" Target="https://core.ac.uk/download/pdf/229715521.pdf" TargetMode="External"/><Relationship Id="rId3" Type="http://schemas.openxmlformats.org/officeDocument/2006/relationships/webSettings" Target="webSettings.xml"/><Relationship Id="rId7" Type="http://schemas.openxmlformats.org/officeDocument/2006/relationships/hyperlink" Target="http://www.lukeclements.co.uk/wp-content/uploads/2018/10/SSWA-Briefing-29.pdf" TargetMode="External"/><Relationship Id="rId12" Type="http://schemas.openxmlformats.org/officeDocument/2006/relationships/hyperlink" Target="https://pdfs.semanticscholar.org/fdb1/f6b0501277fcef01452a85e20083f5721d5e.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heinonline.org/HOL/LandingPage?handle=hein.journals/jawpglob36&amp;div=12&amp;id=&amp;page" TargetMode="External"/><Relationship Id="rId11" Type="http://schemas.openxmlformats.org/officeDocument/2006/relationships/hyperlink" Target="https://www.researchgate.net/profile/Maya_Sabatello/publication/290799977_A_short_history_of_the_international_disability_rights_movement/links/5bb38b5d92851ca9ed341059/A-short-history-of-the-international-disability-rights-movement.pdfm"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independent.co.uk/news/uk/home-news/coronavirus-disabled-women-benefits-lockdown-uk-a9568536.html" TargetMode="External"/><Relationship Id="rId4" Type="http://schemas.openxmlformats.org/officeDocument/2006/relationships/footnotes" Target="footnotes.xml"/><Relationship Id="rId9" Type="http://schemas.openxmlformats.org/officeDocument/2006/relationships/hyperlink" Target="https://www.tandfonline.com/doi/abs/10.1080/13603116.2015.1015177"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11</Pages>
  <Words>3771</Words>
  <Characters>21495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2020-07-28T08:30:00Z</dcterms:created>
  <dcterms:modified xsi:type="dcterms:W3CDTF">2020-07-28T15:14:00Z</dcterms:modified>
</cp:coreProperties>
</file>