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05FF0B" w14:textId="38860601" w:rsidR="00DC60DE" w:rsidRPr="00E2541C" w:rsidRDefault="00DC60DE">
      <w:pPr>
        <w:rPr>
          <w:b/>
          <w:bCs/>
          <w:lang w:val="en-GB"/>
        </w:rPr>
      </w:pPr>
      <w:r w:rsidRPr="00E2541C">
        <w:rPr>
          <w:b/>
          <w:bCs/>
          <w:lang w:val="en-GB"/>
        </w:rPr>
        <w:t>Movement Practices: Assessment Structure Guidance</w:t>
      </w:r>
    </w:p>
    <w:p w14:paraId="3D34B28D" w14:textId="08A11E8C" w:rsidR="00DC60DE" w:rsidRDefault="00DC60DE">
      <w:pPr>
        <w:rPr>
          <w:lang w:val="en-GB"/>
        </w:rPr>
      </w:pPr>
    </w:p>
    <w:p w14:paraId="281DA499" w14:textId="5E216AD2" w:rsidR="00DC60DE" w:rsidRDefault="00DC60DE">
      <w:pPr>
        <w:rPr>
          <w:lang w:val="en-GB"/>
        </w:rPr>
      </w:pPr>
      <w:r>
        <w:rPr>
          <w:lang w:val="en-GB"/>
        </w:rPr>
        <w:t>The learning out comes for the module are:</w:t>
      </w:r>
    </w:p>
    <w:p w14:paraId="430BD122" w14:textId="3762CCD6" w:rsidR="00DC60DE" w:rsidRDefault="00DC60DE">
      <w:pPr>
        <w:rPr>
          <w:lang w:val="en-GB"/>
        </w:rPr>
      </w:pPr>
    </w:p>
    <w:p w14:paraId="1026314B" w14:textId="77777777" w:rsidR="00DC60DE" w:rsidRPr="00DC60DE" w:rsidRDefault="00DC60DE" w:rsidP="00DC60D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Theme="minorHAnsi" w:eastAsia="Avenir" w:hAnsiTheme="minorHAnsi" w:cs="Arial"/>
          <w:color w:val="000000"/>
          <w:sz w:val="24"/>
          <w:szCs w:val="24"/>
        </w:rPr>
      </w:pPr>
      <w:r w:rsidRPr="00DC60DE">
        <w:rPr>
          <w:rFonts w:asciiTheme="minorHAnsi" w:hAnsiTheme="minorHAnsi" w:cs="Arial"/>
          <w:spacing w:val="-1"/>
          <w:sz w:val="24"/>
          <w:szCs w:val="24"/>
        </w:rPr>
        <w:t>Demonstrate the application of</w:t>
      </w:r>
      <w:r w:rsidRPr="00DC60DE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DC60DE">
        <w:rPr>
          <w:rFonts w:asciiTheme="minorHAnsi" w:hAnsiTheme="minorHAnsi" w:cs="Arial"/>
          <w:sz w:val="24"/>
          <w:szCs w:val="24"/>
        </w:rPr>
        <w:t>s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pe</w:t>
      </w:r>
      <w:r w:rsidRPr="00DC60DE">
        <w:rPr>
          <w:rFonts w:asciiTheme="minorHAnsi" w:hAnsiTheme="minorHAnsi" w:cs="Arial"/>
          <w:sz w:val="24"/>
          <w:szCs w:val="24"/>
        </w:rPr>
        <w:t>c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i</w:t>
      </w:r>
      <w:r w:rsidRPr="00DC60DE">
        <w:rPr>
          <w:rFonts w:asciiTheme="minorHAnsi" w:hAnsiTheme="minorHAnsi" w:cs="Arial"/>
          <w:spacing w:val="3"/>
          <w:sz w:val="24"/>
          <w:szCs w:val="24"/>
        </w:rPr>
        <w:t>f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ie</w:t>
      </w:r>
      <w:r w:rsidRPr="00DC60DE">
        <w:rPr>
          <w:rFonts w:asciiTheme="minorHAnsi" w:hAnsiTheme="minorHAnsi" w:cs="Arial"/>
          <w:sz w:val="24"/>
          <w:szCs w:val="24"/>
        </w:rPr>
        <w:t xml:space="preserve">d 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ph</w:t>
      </w:r>
      <w:r w:rsidRPr="00DC60DE">
        <w:rPr>
          <w:rFonts w:asciiTheme="minorHAnsi" w:hAnsiTheme="minorHAnsi" w:cs="Arial"/>
          <w:spacing w:val="-3"/>
          <w:sz w:val="24"/>
          <w:szCs w:val="24"/>
        </w:rPr>
        <w:t>y</w:t>
      </w:r>
      <w:r w:rsidRPr="00DC60DE">
        <w:rPr>
          <w:rFonts w:asciiTheme="minorHAnsi" w:hAnsiTheme="minorHAnsi" w:cs="Arial"/>
          <w:sz w:val="24"/>
          <w:szCs w:val="24"/>
        </w:rPr>
        <w:t>s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i</w:t>
      </w:r>
      <w:r w:rsidRPr="00DC60DE">
        <w:rPr>
          <w:rFonts w:asciiTheme="minorHAnsi" w:hAnsiTheme="minorHAnsi" w:cs="Arial"/>
          <w:sz w:val="24"/>
          <w:szCs w:val="24"/>
        </w:rPr>
        <w:t>c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a</w:t>
      </w:r>
      <w:r w:rsidRPr="00DC60DE">
        <w:rPr>
          <w:rFonts w:asciiTheme="minorHAnsi" w:hAnsiTheme="minorHAnsi" w:cs="Arial"/>
          <w:sz w:val="24"/>
          <w:szCs w:val="24"/>
        </w:rPr>
        <w:t>l</w:t>
      </w:r>
      <w:r w:rsidRPr="00DC60DE">
        <w:rPr>
          <w:rFonts w:asciiTheme="minorHAnsi" w:hAnsiTheme="minorHAnsi" w:cs="Arial"/>
          <w:spacing w:val="-1"/>
          <w:sz w:val="24"/>
          <w:szCs w:val="24"/>
        </w:rPr>
        <w:t xml:space="preserve"> an</w:t>
      </w:r>
      <w:r w:rsidRPr="00DC60DE">
        <w:rPr>
          <w:rFonts w:asciiTheme="minorHAnsi" w:hAnsiTheme="minorHAnsi" w:cs="Arial"/>
          <w:sz w:val="24"/>
          <w:szCs w:val="24"/>
        </w:rPr>
        <w:t xml:space="preserve">d/or </w:t>
      </w:r>
      <w:r w:rsidRPr="00DC60DE">
        <w:rPr>
          <w:rFonts w:asciiTheme="minorHAnsi" w:hAnsiTheme="minorHAnsi" w:cs="Arial"/>
          <w:spacing w:val="-3"/>
          <w:sz w:val="24"/>
          <w:szCs w:val="24"/>
        </w:rPr>
        <w:t>v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o</w:t>
      </w:r>
      <w:r w:rsidRPr="00DC60DE">
        <w:rPr>
          <w:rFonts w:asciiTheme="minorHAnsi" w:hAnsiTheme="minorHAnsi" w:cs="Arial"/>
          <w:sz w:val="24"/>
          <w:szCs w:val="24"/>
        </w:rPr>
        <w:t>c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a</w:t>
      </w:r>
      <w:r w:rsidRPr="00DC60DE">
        <w:rPr>
          <w:rFonts w:asciiTheme="minorHAnsi" w:hAnsiTheme="minorHAnsi" w:cs="Arial"/>
          <w:sz w:val="24"/>
          <w:szCs w:val="24"/>
        </w:rPr>
        <w:t>l s</w:t>
      </w:r>
      <w:r w:rsidRPr="00DC60DE">
        <w:rPr>
          <w:rFonts w:asciiTheme="minorHAnsi" w:hAnsiTheme="minorHAnsi" w:cs="Arial"/>
          <w:spacing w:val="2"/>
          <w:sz w:val="24"/>
          <w:szCs w:val="24"/>
        </w:rPr>
        <w:t>k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ill</w:t>
      </w:r>
      <w:r w:rsidRPr="00DC60DE">
        <w:rPr>
          <w:rFonts w:asciiTheme="minorHAnsi" w:hAnsiTheme="minorHAnsi" w:cs="Arial"/>
          <w:sz w:val="24"/>
          <w:szCs w:val="24"/>
        </w:rPr>
        <w:t>s</w:t>
      </w:r>
      <w:r w:rsidRPr="00DC60DE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an</w:t>
      </w:r>
      <w:r w:rsidRPr="00DC60DE">
        <w:rPr>
          <w:rFonts w:asciiTheme="minorHAnsi" w:hAnsiTheme="minorHAnsi" w:cs="Arial"/>
          <w:sz w:val="24"/>
          <w:szCs w:val="24"/>
        </w:rPr>
        <w:t>d</w:t>
      </w:r>
      <w:r w:rsidRPr="00DC60DE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DC60DE">
        <w:rPr>
          <w:rFonts w:asciiTheme="minorHAnsi" w:hAnsiTheme="minorHAnsi" w:cs="Arial"/>
          <w:spacing w:val="1"/>
          <w:sz w:val="24"/>
          <w:szCs w:val="24"/>
        </w:rPr>
        <w:t>t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e</w:t>
      </w:r>
      <w:r w:rsidRPr="00DC60DE">
        <w:rPr>
          <w:rFonts w:asciiTheme="minorHAnsi" w:hAnsiTheme="minorHAnsi" w:cs="Arial"/>
          <w:sz w:val="24"/>
          <w:szCs w:val="24"/>
        </w:rPr>
        <w:t>c</w:t>
      </w:r>
      <w:r w:rsidRPr="00DC60DE">
        <w:rPr>
          <w:rFonts w:asciiTheme="minorHAnsi" w:hAnsiTheme="minorHAnsi" w:cs="Arial"/>
          <w:spacing w:val="-3"/>
          <w:sz w:val="24"/>
          <w:szCs w:val="24"/>
        </w:rPr>
        <w:t>h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ni</w:t>
      </w:r>
      <w:r w:rsidRPr="00DC60DE">
        <w:rPr>
          <w:rFonts w:asciiTheme="minorHAnsi" w:hAnsiTheme="minorHAnsi" w:cs="Arial"/>
          <w:spacing w:val="2"/>
          <w:sz w:val="24"/>
          <w:szCs w:val="24"/>
        </w:rPr>
        <w:t>q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u</w:t>
      </w:r>
      <w:r w:rsidRPr="00DC60DE">
        <w:rPr>
          <w:rFonts w:asciiTheme="minorHAnsi" w:hAnsiTheme="minorHAnsi" w:cs="Arial"/>
          <w:sz w:val="24"/>
          <w:szCs w:val="24"/>
        </w:rPr>
        <w:t>es</w:t>
      </w:r>
      <w:r w:rsidRPr="00DC60DE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DC60DE">
        <w:rPr>
          <w:rFonts w:asciiTheme="minorHAnsi" w:hAnsiTheme="minorHAnsi" w:cs="Arial"/>
          <w:spacing w:val="1"/>
          <w:sz w:val="24"/>
          <w:szCs w:val="24"/>
        </w:rPr>
        <w:t>t</w:t>
      </w:r>
      <w:r w:rsidRPr="00DC60DE">
        <w:rPr>
          <w:rFonts w:asciiTheme="minorHAnsi" w:hAnsiTheme="minorHAnsi" w:cs="Arial"/>
          <w:sz w:val="24"/>
          <w:szCs w:val="24"/>
        </w:rPr>
        <w:t>o</w:t>
      </w:r>
      <w:r w:rsidRPr="00DC60DE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DC60DE">
        <w:rPr>
          <w:rFonts w:asciiTheme="minorHAnsi" w:hAnsiTheme="minorHAnsi" w:cs="Arial"/>
          <w:spacing w:val="1"/>
          <w:sz w:val="24"/>
          <w:szCs w:val="24"/>
        </w:rPr>
        <w:t>t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h</w:t>
      </w:r>
      <w:r w:rsidRPr="00DC60DE">
        <w:rPr>
          <w:rFonts w:asciiTheme="minorHAnsi" w:hAnsiTheme="minorHAnsi" w:cs="Arial"/>
          <w:sz w:val="24"/>
          <w:szCs w:val="24"/>
        </w:rPr>
        <w:t>e</w:t>
      </w:r>
      <w:r w:rsidRPr="00DC60DE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DC60DE">
        <w:rPr>
          <w:rFonts w:asciiTheme="minorHAnsi" w:hAnsiTheme="minorHAnsi" w:cs="Arial"/>
          <w:sz w:val="24"/>
          <w:szCs w:val="24"/>
        </w:rPr>
        <w:t>c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o</w:t>
      </w:r>
      <w:r w:rsidRPr="00DC60DE">
        <w:rPr>
          <w:rFonts w:asciiTheme="minorHAnsi" w:hAnsiTheme="minorHAnsi" w:cs="Arial"/>
          <w:spacing w:val="-2"/>
          <w:sz w:val="24"/>
          <w:szCs w:val="24"/>
        </w:rPr>
        <w:t>m</w:t>
      </w:r>
      <w:r w:rsidRPr="00DC60DE">
        <w:rPr>
          <w:rFonts w:asciiTheme="minorHAnsi" w:hAnsiTheme="minorHAnsi" w:cs="Arial"/>
          <w:spacing w:val="1"/>
          <w:sz w:val="24"/>
          <w:szCs w:val="24"/>
        </w:rPr>
        <w:t>m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uni</w:t>
      </w:r>
      <w:r w:rsidRPr="00DC60DE">
        <w:rPr>
          <w:rFonts w:asciiTheme="minorHAnsi" w:hAnsiTheme="minorHAnsi" w:cs="Arial"/>
          <w:sz w:val="24"/>
          <w:szCs w:val="24"/>
        </w:rPr>
        <w:t>c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a</w:t>
      </w:r>
      <w:r w:rsidRPr="00DC60DE">
        <w:rPr>
          <w:rFonts w:asciiTheme="minorHAnsi" w:hAnsiTheme="minorHAnsi" w:cs="Arial"/>
          <w:spacing w:val="1"/>
          <w:sz w:val="24"/>
          <w:szCs w:val="24"/>
        </w:rPr>
        <w:t>t</w:t>
      </w:r>
      <w:r w:rsidRPr="00DC60DE">
        <w:rPr>
          <w:rFonts w:asciiTheme="minorHAnsi" w:hAnsiTheme="minorHAnsi" w:cs="Arial"/>
          <w:spacing w:val="-4"/>
          <w:sz w:val="24"/>
          <w:szCs w:val="24"/>
        </w:rPr>
        <w:t>i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o</w:t>
      </w:r>
      <w:r w:rsidRPr="00DC60DE">
        <w:rPr>
          <w:rFonts w:asciiTheme="minorHAnsi" w:hAnsiTheme="minorHAnsi" w:cs="Arial"/>
          <w:sz w:val="24"/>
          <w:szCs w:val="24"/>
        </w:rPr>
        <w:t xml:space="preserve">n </w:t>
      </w:r>
      <w:r w:rsidRPr="00DC60DE">
        <w:rPr>
          <w:rFonts w:asciiTheme="minorHAnsi" w:hAnsiTheme="minorHAnsi" w:cs="Arial"/>
          <w:spacing w:val="-3"/>
          <w:sz w:val="24"/>
          <w:szCs w:val="24"/>
        </w:rPr>
        <w:t>o</w:t>
      </w:r>
      <w:r w:rsidRPr="00DC60DE">
        <w:rPr>
          <w:rFonts w:asciiTheme="minorHAnsi" w:hAnsiTheme="minorHAnsi" w:cs="Arial"/>
          <w:sz w:val="24"/>
          <w:szCs w:val="24"/>
        </w:rPr>
        <w:t xml:space="preserve">f 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pe</w:t>
      </w:r>
      <w:r w:rsidRPr="00DC60DE">
        <w:rPr>
          <w:rFonts w:asciiTheme="minorHAnsi" w:hAnsiTheme="minorHAnsi" w:cs="Arial"/>
          <w:spacing w:val="-2"/>
          <w:sz w:val="24"/>
          <w:szCs w:val="24"/>
        </w:rPr>
        <w:t>r</w:t>
      </w:r>
      <w:r w:rsidRPr="00DC60DE">
        <w:rPr>
          <w:rFonts w:asciiTheme="minorHAnsi" w:hAnsiTheme="minorHAnsi" w:cs="Arial"/>
          <w:spacing w:val="3"/>
          <w:sz w:val="24"/>
          <w:szCs w:val="24"/>
        </w:rPr>
        <w:t>f</w:t>
      </w:r>
      <w:r w:rsidRPr="00DC60DE">
        <w:rPr>
          <w:rFonts w:asciiTheme="minorHAnsi" w:hAnsiTheme="minorHAnsi" w:cs="Arial"/>
          <w:spacing w:val="-3"/>
          <w:sz w:val="24"/>
          <w:szCs w:val="24"/>
        </w:rPr>
        <w:t>o</w:t>
      </w:r>
      <w:r w:rsidRPr="00DC60DE">
        <w:rPr>
          <w:rFonts w:asciiTheme="minorHAnsi" w:hAnsiTheme="minorHAnsi" w:cs="Arial"/>
          <w:sz w:val="24"/>
          <w:szCs w:val="24"/>
        </w:rPr>
        <w:t>r</w:t>
      </w:r>
      <w:r w:rsidRPr="00DC60DE">
        <w:rPr>
          <w:rFonts w:asciiTheme="minorHAnsi" w:hAnsiTheme="minorHAnsi" w:cs="Arial"/>
          <w:spacing w:val="1"/>
          <w:sz w:val="24"/>
          <w:szCs w:val="24"/>
        </w:rPr>
        <w:t>m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an</w:t>
      </w:r>
      <w:r w:rsidRPr="00DC60DE">
        <w:rPr>
          <w:rFonts w:asciiTheme="minorHAnsi" w:hAnsiTheme="minorHAnsi" w:cs="Arial"/>
          <w:sz w:val="24"/>
          <w:szCs w:val="24"/>
        </w:rPr>
        <w:t>ce</w:t>
      </w:r>
      <w:r w:rsidRPr="00DC60DE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DC60DE">
        <w:rPr>
          <w:rFonts w:asciiTheme="minorHAnsi" w:hAnsiTheme="minorHAnsi" w:cs="Arial"/>
          <w:spacing w:val="1"/>
          <w:sz w:val="24"/>
          <w:szCs w:val="24"/>
        </w:rPr>
        <w:t>m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a</w:t>
      </w:r>
      <w:r w:rsidRPr="00DC60DE">
        <w:rPr>
          <w:rFonts w:asciiTheme="minorHAnsi" w:hAnsiTheme="minorHAnsi" w:cs="Arial"/>
          <w:spacing w:val="1"/>
          <w:sz w:val="24"/>
          <w:szCs w:val="24"/>
        </w:rPr>
        <w:t>t</w:t>
      </w:r>
      <w:r w:rsidRPr="00DC60DE">
        <w:rPr>
          <w:rFonts w:asciiTheme="minorHAnsi" w:hAnsiTheme="minorHAnsi" w:cs="Arial"/>
          <w:spacing w:val="-3"/>
          <w:sz w:val="24"/>
          <w:szCs w:val="24"/>
        </w:rPr>
        <w:t>e</w:t>
      </w:r>
      <w:r w:rsidRPr="00DC60DE">
        <w:rPr>
          <w:rFonts w:asciiTheme="minorHAnsi" w:hAnsiTheme="minorHAnsi" w:cs="Arial"/>
          <w:sz w:val="24"/>
          <w:szCs w:val="24"/>
        </w:rPr>
        <w:t>r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ial</w:t>
      </w:r>
    </w:p>
    <w:p w14:paraId="243DC345" w14:textId="77777777" w:rsidR="00DC60DE" w:rsidRPr="00DC60DE" w:rsidRDefault="00DC60DE" w:rsidP="00DC60DE">
      <w:pPr>
        <w:pStyle w:val="ListParagraph"/>
        <w:numPr>
          <w:ilvl w:val="0"/>
          <w:numId w:val="2"/>
        </w:numPr>
        <w:rPr>
          <w:rFonts w:asciiTheme="minorHAnsi" w:hAnsiTheme="minorHAnsi" w:cs="Arial"/>
          <w:sz w:val="24"/>
          <w:szCs w:val="24"/>
        </w:rPr>
      </w:pPr>
      <w:r w:rsidRPr="00DC60DE">
        <w:rPr>
          <w:rFonts w:asciiTheme="minorHAnsi" w:hAnsiTheme="minorHAnsi" w:cs="Arial"/>
          <w:spacing w:val="-1"/>
          <w:sz w:val="24"/>
          <w:szCs w:val="24"/>
        </w:rPr>
        <w:t xml:space="preserve">Develop </w:t>
      </w:r>
      <w:r w:rsidRPr="00DC60DE">
        <w:rPr>
          <w:rFonts w:asciiTheme="minorHAnsi" w:hAnsiTheme="minorHAnsi" w:cs="Arial"/>
          <w:sz w:val="24"/>
          <w:szCs w:val="24"/>
        </w:rPr>
        <w:t xml:space="preserve">collaborative and independent </w:t>
      </w:r>
      <w:r w:rsidRPr="00DC60DE">
        <w:rPr>
          <w:rFonts w:asciiTheme="minorHAnsi" w:hAnsiTheme="minorHAnsi" w:cs="Arial"/>
          <w:spacing w:val="-1"/>
          <w:sz w:val="24"/>
          <w:szCs w:val="24"/>
        </w:rPr>
        <w:t>practical techniques and approaches that support physical literacy and aid presence in rehearsal and performance</w:t>
      </w:r>
    </w:p>
    <w:p w14:paraId="0BDD25A6" w14:textId="77777777" w:rsidR="00DC60DE" w:rsidRPr="00DC60DE" w:rsidRDefault="00DC60DE" w:rsidP="00DC60DE">
      <w:pPr>
        <w:pStyle w:val="NormalWeb"/>
        <w:numPr>
          <w:ilvl w:val="0"/>
          <w:numId w:val="2"/>
        </w:numPr>
        <w:rPr>
          <w:rFonts w:asciiTheme="minorHAnsi" w:hAnsiTheme="minorHAnsi"/>
        </w:rPr>
      </w:pPr>
      <w:r w:rsidRPr="00DC60DE">
        <w:rPr>
          <w:rFonts w:asciiTheme="minorHAnsi" w:hAnsiTheme="minorHAnsi"/>
        </w:rPr>
        <w:t xml:space="preserve">Critically reflect upon the development of their own physical and/or vocal skills and techniques for preparation and performance within their discipline </w:t>
      </w:r>
    </w:p>
    <w:p w14:paraId="0004A5C5" w14:textId="09018D6E" w:rsidR="00DC60DE" w:rsidRPr="00DC60DE" w:rsidRDefault="00DC60DE">
      <w:pPr>
        <w:rPr>
          <w:b/>
          <w:bCs/>
          <w:lang w:val="en-GB"/>
        </w:rPr>
      </w:pPr>
      <w:r w:rsidRPr="00DC60DE">
        <w:rPr>
          <w:b/>
          <w:bCs/>
          <w:lang w:val="en-GB"/>
        </w:rPr>
        <w:t xml:space="preserve">Please read the assignment brief in full before starting your </w:t>
      </w:r>
      <w:r w:rsidR="00E2541C">
        <w:rPr>
          <w:b/>
          <w:bCs/>
          <w:lang w:val="en-GB"/>
        </w:rPr>
        <w:t xml:space="preserve">assignment </w:t>
      </w:r>
      <w:r w:rsidRPr="00DC60DE">
        <w:rPr>
          <w:b/>
          <w:bCs/>
          <w:lang w:val="en-GB"/>
        </w:rPr>
        <w:t>preparation.</w:t>
      </w:r>
    </w:p>
    <w:p w14:paraId="2F7C8F12" w14:textId="77777777" w:rsidR="00DC60DE" w:rsidRDefault="00DC60DE">
      <w:pPr>
        <w:rPr>
          <w:lang w:val="en-GB"/>
        </w:rPr>
      </w:pPr>
    </w:p>
    <w:p w14:paraId="6458EC28" w14:textId="6BC858D4" w:rsidR="00DC60DE" w:rsidRDefault="00DC60DE">
      <w:pPr>
        <w:rPr>
          <w:lang w:val="en-GB"/>
        </w:rPr>
      </w:pPr>
      <w:r>
        <w:rPr>
          <w:lang w:val="en-GB"/>
        </w:rPr>
        <w:t>For your practical assessment, I suggest you:</w:t>
      </w:r>
    </w:p>
    <w:p w14:paraId="34DCBDE7" w14:textId="77777777" w:rsidR="00DC60DE" w:rsidRDefault="00DC60DE">
      <w:pPr>
        <w:rPr>
          <w:lang w:val="en-GB"/>
        </w:rPr>
      </w:pPr>
    </w:p>
    <w:p w14:paraId="71B4D592" w14:textId="10162922" w:rsidR="0033155A" w:rsidRDefault="001E0F00">
      <w:pPr>
        <w:rPr>
          <w:lang w:val="en-GB"/>
        </w:rPr>
      </w:pPr>
      <w:r>
        <w:rPr>
          <w:lang w:val="en-GB"/>
        </w:rPr>
        <w:t>Consider the practice of each guest lecturer and each practitioner that you have encountered.</w:t>
      </w:r>
    </w:p>
    <w:p w14:paraId="22AD7405" w14:textId="7348A0F5" w:rsidR="001E0F00" w:rsidRDefault="001E0F00">
      <w:pPr>
        <w:rPr>
          <w:lang w:val="en-GB"/>
        </w:rPr>
      </w:pPr>
    </w:p>
    <w:p w14:paraId="4453B93C" w14:textId="0A1E88A5" w:rsidR="001E0F00" w:rsidRDefault="001E0F00">
      <w:pPr>
        <w:rPr>
          <w:lang w:val="en-GB"/>
        </w:rPr>
      </w:pPr>
      <w:r>
        <w:rPr>
          <w:lang w:val="en-GB"/>
        </w:rPr>
        <w:t>As a recap:</w:t>
      </w:r>
    </w:p>
    <w:p w14:paraId="506CD963" w14:textId="7ADC94AF" w:rsidR="001E0F00" w:rsidRDefault="001E0F00">
      <w:pPr>
        <w:rPr>
          <w:lang w:val="en-GB"/>
        </w:rPr>
      </w:pPr>
    </w:p>
    <w:p w14:paraId="7B410916" w14:textId="07EC1BB2" w:rsidR="001E0F00" w:rsidRDefault="001E0F00">
      <w:pPr>
        <w:rPr>
          <w:lang w:val="en-GB"/>
        </w:rPr>
      </w:pPr>
      <w:r>
        <w:rPr>
          <w:lang w:val="en-GB"/>
        </w:rPr>
        <w:t>Paul Davies and Catharine Bennett from Volcano Theatre</w:t>
      </w:r>
    </w:p>
    <w:p w14:paraId="07EF28D9" w14:textId="1B8FB7C4" w:rsidR="001E0F00" w:rsidRDefault="001E0F00">
      <w:pPr>
        <w:rPr>
          <w:lang w:val="en-GB"/>
        </w:rPr>
      </w:pPr>
      <w:proofErr w:type="spellStart"/>
      <w:r>
        <w:rPr>
          <w:lang w:val="en-GB"/>
        </w:rPr>
        <w:t>Marega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Palser</w:t>
      </w:r>
      <w:proofErr w:type="spellEnd"/>
      <w:r>
        <w:rPr>
          <w:lang w:val="en-GB"/>
        </w:rPr>
        <w:t xml:space="preserve">, independent contemporary practitioner and </w:t>
      </w:r>
      <w:proofErr w:type="spellStart"/>
      <w:r>
        <w:rPr>
          <w:lang w:val="en-GB"/>
        </w:rPr>
        <w:t>Mr+Mrs</w:t>
      </w:r>
      <w:proofErr w:type="spellEnd"/>
      <w:r>
        <w:rPr>
          <w:lang w:val="en-GB"/>
        </w:rPr>
        <w:t xml:space="preserve"> Clark.</w:t>
      </w:r>
    </w:p>
    <w:p w14:paraId="7389A235" w14:textId="2D4CD34E" w:rsidR="001E0F00" w:rsidRDefault="001E0F00">
      <w:pPr>
        <w:rPr>
          <w:lang w:val="en-GB"/>
        </w:rPr>
      </w:pPr>
      <w:r>
        <w:rPr>
          <w:lang w:val="en-GB"/>
        </w:rPr>
        <w:t>Sam Davies, stage combat leader and actor.</w:t>
      </w:r>
    </w:p>
    <w:p w14:paraId="7753234F" w14:textId="476AF712" w:rsidR="001E0F00" w:rsidRDefault="001E0F00">
      <w:pPr>
        <w:rPr>
          <w:lang w:val="en-GB"/>
        </w:rPr>
      </w:pPr>
      <w:proofErr w:type="spellStart"/>
      <w:r>
        <w:rPr>
          <w:lang w:val="en-GB"/>
        </w:rPr>
        <w:t>Eeva</w:t>
      </w:r>
      <w:proofErr w:type="spellEnd"/>
      <w:r>
        <w:rPr>
          <w:lang w:val="en-GB"/>
        </w:rPr>
        <w:t xml:space="preserve"> Maria </w:t>
      </w:r>
      <w:proofErr w:type="spellStart"/>
      <w:r>
        <w:rPr>
          <w:lang w:val="en-GB"/>
        </w:rPr>
        <w:t>Mutka</w:t>
      </w:r>
      <w:proofErr w:type="spellEnd"/>
      <w:r>
        <w:rPr>
          <w:lang w:val="en-GB"/>
        </w:rPr>
        <w:t>, somatic practitioner working with Laban and Skinner.</w:t>
      </w:r>
    </w:p>
    <w:p w14:paraId="6D954C65" w14:textId="13A0BD40" w:rsidR="001E0F00" w:rsidRDefault="001E0F00">
      <w:pPr>
        <w:rPr>
          <w:lang w:val="en-GB"/>
        </w:rPr>
      </w:pPr>
    </w:p>
    <w:p w14:paraId="1888EBC9" w14:textId="64556761" w:rsidR="001E0F00" w:rsidRDefault="001E0F00">
      <w:pPr>
        <w:rPr>
          <w:lang w:val="en-GB"/>
        </w:rPr>
      </w:pPr>
      <w:r>
        <w:rPr>
          <w:lang w:val="en-GB"/>
        </w:rPr>
        <w:t>Jerzy Grotowski</w:t>
      </w:r>
    </w:p>
    <w:p w14:paraId="3B6BDEF0" w14:textId="144170CE" w:rsidR="001E0F00" w:rsidRDefault="001E0F00">
      <w:pPr>
        <w:rPr>
          <w:lang w:val="en-GB"/>
        </w:rPr>
      </w:pPr>
      <w:r>
        <w:rPr>
          <w:lang w:val="en-GB"/>
        </w:rPr>
        <w:t>Pina Bausch</w:t>
      </w:r>
    </w:p>
    <w:p w14:paraId="2D913F3E" w14:textId="32F27500" w:rsidR="001E0F00" w:rsidRDefault="001E0F00">
      <w:pPr>
        <w:rPr>
          <w:lang w:val="en-GB"/>
        </w:rPr>
      </w:pPr>
      <w:r>
        <w:rPr>
          <w:lang w:val="en-GB"/>
        </w:rPr>
        <w:t>Jacques Lecoq</w:t>
      </w:r>
    </w:p>
    <w:p w14:paraId="5E37D9CA" w14:textId="77777777" w:rsidR="00DC60DE" w:rsidRDefault="001E0F00">
      <w:pPr>
        <w:rPr>
          <w:lang w:val="en-GB"/>
        </w:rPr>
      </w:pPr>
      <w:r>
        <w:rPr>
          <w:lang w:val="en-GB"/>
        </w:rPr>
        <w:t>Anne Bogart</w:t>
      </w:r>
      <w:r w:rsidR="00DC60DE">
        <w:rPr>
          <w:lang w:val="en-GB"/>
        </w:rPr>
        <w:t xml:space="preserve"> </w:t>
      </w:r>
    </w:p>
    <w:p w14:paraId="1A7F5299" w14:textId="1A5F89D8" w:rsidR="001E0F00" w:rsidRDefault="00DC60DE">
      <w:pPr>
        <w:rPr>
          <w:lang w:val="en-GB"/>
        </w:rPr>
      </w:pPr>
      <w:r>
        <w:rPr>
          <w:lang w:val="en-GB"/>
        </w:rPr>
        <w:t>(notes and text scans on Moodle)</w:t>
      </w:r>
    </w:p>
    <w:p w14:paraId="4DB1822B" w14:textId="2DDB7EF1" w:rsidR="00B70AA0" w:rsidRDefault="00B70AA0">
      <w:pPr>
        <w:rPr>
          <w:lang w:val="en-GB"/>
        </w:rPr>
      </w:pPr>
    </w:p>
    <w:p w14:paraId="58A1BCCA" w14:textId="01722ECF" w:rsidR="00B70AA0" w:rsidRDefault="00B70AA0">
      <w:pPr>
        <w:rPr>
          <w:lang w:val="en-GB"/>
        </w:rPr>
      </w:pPr>
      <w:r>
        <w:rPr>
          <w:lang w:val="en-GB"/>
        </w:rPr>
        <w:t xml:space="preserve">Revisit your process workbooks and notes to explore </w:t>
      </w:r>
      <w:r w:rsidR="00E2541C">
        <w:rPr>
          <w:lang w:val="en-GB"/>
        </w:rPr>
        <w:t xml:space="preserve">and reflect upon </w:t>
      </w:r>
      <w:r>
        <w:rPr>
          <w:lang w:val="en-GB"/>
        </w:rPr>
        <w:t>how each encounter with new practice has made to feel, move, think about your body in space.</w:t>
      </w:r>
    </w:p>
    <w:p w14:paraId="34B1800D" w14:textId="188A326A" w:rsidR="00B70AA0" w:rsidRDefault="00B70AA0">
      <w:pPr>
        <w:rPr>
          <w:lang w:val="en-GB"/>
        </w:rPr>
      </w:pPr>
    </w:p>
    <w:p w14:paraId="08BCCF1F" w14:textId="7B2D67D9" w:rsidR="00B70AA0" w:rsidRDefault="00B70AA0">
      <w:pPr>
        <w:rPr>
          <w:lang w:val="en-GB"/>
        </w:rPr>
      </w:pPr>
      <w:r>
        <w:rPr>
          <w:lang w:val="en-GB"/>
        </w:rPr>
        <w:t xml:space="preserve">Work on developing a </w:t>
      </w:r>
      <w:r w:rsidR="00DC60DE">
        <w:rPr>
          <w:lang w:val="en-GB"/>
        </w:rPr>
        <w:t xml:space="preserve">short </w:t>
      </w:r>
      <w:r>
        <w:rPr>
          <w:lang w:val="en-GB"/>
        </w:rPr>
        <w:t>physical response to each practitioner and guest</w:t>
      </w:r>
      <w:r w:rsidR="00DC60DE">
        <w:rPr>
          <w:lang w:val="en-GB"/>
        </w:rPr>
        <w:t xml:space="preserve"> lecturer</w:t>
      </w:r>
      <w:r>
        <w:rPr>
          <w:lang w:val="en-GB"/>
        </w:rPr>
        <w:t>.</w:t>
      </w:r>
    </w:p>
    <w:p w14:paraId="3D0FFAB5" w14:textId="2911D8EF" w:rsidR="00B70AA0" w:rsidRDefault="00B70AA0">
      <w:pPr>
        <w:rPr>
          <w:lang w:val="en-GB"/>
        </w:rPr>
      </w:pPr>
    </w:p>
    <w:p w14:paraId="00E55445" w14:textId="288FDE36" w:rsidR="00B70AA0" w:rsidRDefault="00B70AA0">
      <w:pPr>
        <w:rPr>
          <w:lang w:val="en-GB"/>
        </w:rPr>
      </w:pPr>
      <w:r>
        <w:rPr>
          <w:lang w:val="en-GB"/>
        </w:rPr>
        <w:t xml:space="preserve">Revisit Bogart’s Viewpoints and Composition </w:t>
      </w:r>
      <w:proofErr w:type="gramStart"/>
      <w:r>
        <w:rPr>
          <w:lang w:val="en-GB"/>
        </w:rPr>
        <w:t>excerpt, and</w:t>
      </w:r>
      <w:proofErr w:type="gramEnd"/>
      <w:r>
        <w:rPr>
          <w:lang w:val="en-GB"/>
        </w:rPr>
        <w:t xml:space="preserve"> apply </w:t>
      </w:r>
      <w:r w:rsidR="00DC60DE">
        <w:rPr>
          <w:lang w:val="en-GB"/>
        </w:rPr>
        <w:t>‘</w:t>
      </w:r>
      <w:r>
        <w:rPr>
          <w:lang w:val="en-GB"/>
        </w:rPr>
        <w:t>Viewpoints of Time</w:t>
      </w:r>
      <w:r w:rsidR="00DC60DE">
        <w:rPr>
          <w:lang w:val="en-GB"/>
        </w:rPr>
        <w:t>’</w:t>
      </w:r>
      <w:r>
        <w:rPr>
          <w:lang w:val="en-GB"/>
        </w:rPr>
        <w:t xml:space="preserve"> and </w:t>
      </w:r>
      <w:r w:rsidR="00DC60DE">
        <w:rPr>
          <w:lang w:val="en-GB"/>
        </w:rPr>
        <w:t>‘</w:t>
      </w:r>
      <w:r>
        <w:rPr>
          <w:lang w:val="en-GB"/>
        </w:rPr>
        <w:t>Viewpoints of Space</w:t>
      </w:r>
      <w:r w:rsidR="00DC60DE">
        <w:rPr>
          <w:lang w:val="en-GB"/>
        </w:rPr>
        <w:t>’</w:t>
      </w:r>
      <w:r>
        <w:rPr>
          <w:lang w:val="en-GB"/>
        </w:rPr>
        <w:t xml:space="preserve"> to your movement. This should encourage you to play with tempo, duration, kinesthetics response and repetition.</w:t>
      </w:r>
    </w:p>
    <w:p w14:paraId="7685C177" w14:textId="528871C2" w:rsidR="00B70AA0" w:rsidRDefault="007839F8">
      <w:pPr>
        <w:rPr>
          <w:lang w:val="en-GB"/>
        </w:rPr>
      </w:pPr>
      <w:r>
        <w:rPr>
          <w:lang w:val="en-GB"/>
        </w:rPr>
        <w:t>You should</w:t>
      </w:r>
      <w:r w:rsidR="00B70AA0">
        <w:rPr>
          <w:lang w:val="en-GB"/>
        </w:rPr>
        <w:t xml:space="preserve"> grow and shrink your body and vocal shape</w:t>
      </w:r>
      <w:r>
        <w:rPr>
          <w:lang w:val="en-GB"/>
        </w:rPr>
        <w:t>s</w:t>
      </w:r>
      <w:r w:rsidR="00B70AA0">
        <w:rPr>
          <w:lang w:val="en-GB"/>
        </w:rPr>
        <w:t xml:space="preserve"> and gesture</w:t>
      </w:r>
      <w:r>
        <w:rPr>
          <w:lang w:val="en-GB"/>
        </w:rPr>
        <w:t>s</w:t>
      </w:r>
      <w:r w:rsidR="00B70AA0">
        <w:rPr>
          <w:lang w:val="en-GB"/>
        </w:rPr>
        <w:t xml:space="preserve"> in the space</w:t>
      </w:r>
      <w:r>
        <w:rPr>
          <w:lang w:val="en-GB"/>
        </w:rPr>
        <w:t>. This</w:t>
      </w:r>
      <w:r w:rsidR="00B70AA0">
        <w:rPr>
          <w:lang w:val="en-GB"/>
        </w:rPr>
        <w:t xml:space="preserve"> may be influenced by the structure, texture and sound of the room, or the colour and location of an object</w:t>
      </w:r>
      <w:r>
        <w:rPr>
          <w:lang w:val="en-GB"/>
        </w:rPr>
        <w:t xml:space="preserve"> (prop of your choosing – must be clean and ‘sanitised’. No sharing.)</w:t>
      </w:r>
    </w:p>
    <w:p w14:paraId="50A339D4" w14:textId="20EE5F19" w:rsidR="00B70AA0" w:rsidRDefault="00B70AA0">
      <w:pPr>
        <w:rPr>
          <w:lang w:val="en-GB"/>
        </w:rPr>
      </w:pPr>
    </w:p>
    <w:p w14:paraId="73C2F6D4" w14:textId="02A6778F" w:rsidR="00B70AA0" w:rsidRDefault="00B70AA0">
      <w:pPr>
        <w:rPr>
          <w:lang w:val="en-GB"/>
        </w:rPr>
      </w:pPr>
      <w:r>
        <w:rPr>
          <w:lang w:val="en-GB"/>
        </w:rPr>
        <w:lastRenderedPageBreak/>
        <w:t xml:space="preserve">Following your response to the practitioners, and your construction – or composition </w:t>
      </w:r>
      <w:r w:rsidR="007839F8">
        <w:rPr>
          <w:lang w:val="en-GB"/>
        </w:rPr>
        <w:t xml:space="preserve">- </w:t>
      </w:r>
      <w:r>
        <w:rPr>
          <w:lang w:val="en-GB"/>
        </w:rPr>
        <w:t xml:space="preserve">of a flow of work, revisit the Becoming Human track and consider if your movement and (if using) script </w:t>
      </w:r>
      <w:r w:rsidR="007839F8">
        <w:rPr>
          <w:lang w:val="en-GB"/>
        </w:rPr>
        <w:t>supports (‘</w:t>
      </w:r>
      <w:r>
        <w:rPr>
          <w:lang w:val="en-GB"/>
        </w:rPr>
        <w:t>goes with</w:t>
      </w:r>
      <w:r w:rsidR="007839F8">
        <w:rPr>
          <w:lang w:val="en-GB"/>
        </w:rPr>
        <w:t>’)</w:t>
      </w:r>
      <w:r>
        <w:rPr>
          <w:lang w:val="en-GB"/>
        </w:rPr>
        <w:t xml:space="preserve"> the work or if it juxtaposes it.</w:t>
      </w:r>
    </w:p>
    <w:p w14:paraId="687D3BD6" w14:textId="276D62FA" w:rsidR="00B70AA0" w:rsidRDefault="00B70AA0">
      <w:pPr>
        <w:rPr>
          <w:lang w:val="en-GB"/>
        </w:rPr>
      </w:pPr>
    </w:p>
    <w:p w14:paraId="2A7AC951" w14:textId="2D4008C8" w:rsidR="00B70AA0" w:rsidRDefault="00B70AA0">
      <w:pPr>
        <w:rPr>
          <w:lang w:val="en-GB"/>
        </w:rPr>
      </w:pPr>
      <w:r>
        <w:rPr>
          <w:lang w:val="en-GB"/>
        </w:rPr>
        <w:t xml:space="preserve">Again – revisit Bogart’s Viewpoints to </w:t>
      </w:r>
      <w:r w:rsidR="00E96552">
        <w:rPr>
          <w:lang w:val="en-GB"/>
        </w:rPr>
        <w:t>compose your work.</w:t>
      </w:r>
    </w:p>
    <w:p w14:paraId="0C9DB780" w14:textId="58897A95" w:rsidR="00E96552" w:rsidRDefault="00E96552">
      <w:pPr>
        <w:rPr>
          <w:lang w:val="en-GB"/>
        </w:rPr>
      </w:pPr>
    </w:p>
    <w:p w14:paraId="2D308630" w14:textId="16123353" w:rsidR="00DC60DE" w:rsidRDefault="00DC60DE">
      <w:pPr>
        <w:rPr>
          <w:lang w:val="en-GB"/>
        </w:rPr>
      </w:pPr>
      <w:r>
        <w:rPr>
          <w:lang w:val="en-GB"/>
        </w:rPr>
        <w:t>We will work on composition and editing your work in sessions throughout next week (times and spaces to be confirmed).</w:t>
      </w:r>
    </w:p>
    <w:p w14:paraId="5347BF4F" w14:textId="02831078" w:rsidR="00DC60DE" w:rsidRDefault="00DC60DE">
      <w:pPr>
        <w:rPr>
          <w:lang w:val="en-GB"/>
        </w:rPr>
      </w:pPr>
    </w:p>
    <w:p w14:paraId="0035B340" w14:textId="34FE04D0" w:rsidR="00DC60DE" w:rsidRDefault="00DC60DE">
      <w:pPr>
        <w:rPr>
          <w:lang w:val="en-GB"/>
        </w:rPr>
      </w:pPr>
      <w:r w:rsidRPr="00DC60DE">
        <w:rPr>
          <w:b/>
          <w:bCs/>
          <w:lang w:val="en-GB"/>
        </w:rPr>
        <w:t xml:space="preserve">You do not have to use influences </w:t>
      </w:r>
      <w:r w:rsidR="007839F8">
        <w:rPr>
          <w:b/>
          <w:bCs/>
          <w:lang w:val="en-GB"/>
        </w:rPr>
        <w:t>of</w:t>
      </w:r>
      <w:r w:rsidRPr="00DC60DE">
        <w:rPr>
          <w:b/>
          <w:bCs/>
          <w:lang w:val="en-GB"/>
        </w:rPr>
        <w:t xml:space="preserve"> every practitioner in your practical assessment.</w:t>
      </w:r>
      <w:r>
        <w:rPr>
          <w:lang w:val="en-GB"/>
        </w:rPr>
        <w:t xml:space="preserve"> You should initially try to create a physical response to all of the practitioners and styles from the module, but you can edit out the ones you do not wish to use in rehearsal.</w:t>
      </w:r>
    </w:p>
    <w:p w14:paraId="1D042474" w14:textId="77777777" w:rsidR="00DC60DE" w:rsidRDefault="00DC60DE">
      <w:pPr>
        <w:rPr>
          <w:lang w:val="en-GB"/>
        </w:rPr>
      </w:pPr>
    </w:p>
    <w:p w14:paraId="791B8C1B" w14:textId="272A4E22" w:rsidR="00DC60DE" w:rsidRDefault="00DC60DE">
      <w:pPr>
        <w:rPr>
          <w:lang w:val="en-GB"/>
        </w:rPr>
      </w:pPr>
      <w:r>
        <w:rPr>
          <w:lang w:val="en-GB"/>
        </w:rPr>
        <w:t xml:space="preserve">You should clearly describe why you have chosen the practitioners and styles that you have used in your reflective writing. </w:t>
      </w:r>
    </w:p>
    <w:p w14:paraId="542C9B69" w14:textId="77777777" w:rsidR="00E96552" w:rsidRPr="001E0F00" w:rsidRDefault="00E96552">
      <w:pPr>
        <w:rPr>
          <w:lang w:val="en-GB"/>
        </w:rPr>
      </w:pPr>
    </w:p>
    <w:sectPr w:rsidR="00E96552" w:rsidRPr="001E0F00" w:rsidSect="0033155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">
    <w:altName w:val="﷽﷽﷽﷽﷽﷽﷽﷽oman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0D06AE"/>
    <w:multiLevelType w:val="hybridMultilevel"/>
    <w:tmpl w:val="C33EB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869C0"/>
    <w:multiLevelType w:val="hybridMultilevel"/>
    <w:tmpl w:val="8E48C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C26"/>
    <w:rsid w:val="001E0F00"/>
    <w:rsid w:val="0033155A"/>
    <w:rsid w:val="007839F8"/>
    <w:rsid w:val="00B70AA0"/>
    <w:rsid w:val="00D41C26"/>
    <w:rsid w:val="00DC60DE"/>
    <w:rsid w:val="00E2541C"/>
    <w:rsid w:val="00E9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6D3869"/>
  <w14:defaultImageDpi w14:val="300"/>
  <w15:docId w15:val="{2EB76FE7-C8C2-A341-AC47-643A8E28D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60D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DC60DE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27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0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 Pugh</cp:lastModifiedBy>
  <cp:revision>5</cp:revision>
  <dcterms:created xsi:type="dcterms:W3CDTF">2020-11-26T11:35:00Z</dcterms:created>
  <dcterms:modified xsi:type="dcterms:W3CDTF">2020-11-26T18:13:00Z</dcterms:modified>
</cp:coreProperties>
</file>