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14B" w:rsidRPr="00F55834" w:rsidRDefault="00C32A93">
      <w:pPr>
        <w:rPr>
          <w:b/>
          <w:u w:val="single"/>
        </w:rPr>
      </w:pPr>
      <w:r>
        <w:rPr>
          <w:b/>
          <w:u w:val="single"/>
        </w:rPr>
        <w:t xml:space="preserve">PCDA - </w:t>
      </w:r>
      <w:r w:rsidR="001D1FDF">
        <w:rPr>
          <w:b/>
          <w:u w:val="single"/>
        </w:rPr>
        <w:t>EXAM 3</w:t>
      </w:r>
      <w:r w:rsidR="00F55834" w:rsidRPr="00F55834">
        <w:rPr>
          <w:b/>
          <w:u w:val="single"/>
        </w:rPr>
        <w:t xml:space="preserve"> – 2158</w:t>
      </w:r>
      <w:r>
        <w:rPr>
          <w:b/>
          <w:u w:val="single"/>
        </w:rPr>
        <w:t xml:space="preserve"> GRIFFITHS</w:t>
      </w:r>
    </w:p>
    <w:p w:rsidR="00F55834" w:rsidRDefault="00F55834" w:rsidP="00910CBD"/>
    <w:p w:rsidR="00761D78" w:rsidRDefault="00761D78" w:rsidP="00761D78">
      <w:pPr>
        <w:pStyle w:val="ListParagraph"/>
        <w:numPr>
          <w:ilvl w:val="0"/>
          <w:numId w:val="2"/>
        </w:numPr>
      </w:pPr>
      <w:r>
        <w:t xml:space="preserve">A police constable in full uniform or a traffic officer can stop any </w:t>
      </w:r>
      <w:bookmarkStart w:id="0" w:name="_GoBack"/>
      <w:bookmarkEnd w:id="0"/>
      <w:r>
        <w:t>MPV that is driving on a road. Also allows a constable to stop any bicycle that is on a road. Failure to stop under 163.3 is a</w:t>
      </w:r>
      <w:r w:rsidR="00742D8B">
        <w:t>n</w:t>
      </w:r>
      <w:r>
        <w:t xml:space="preserve"> offence</w:t>
      </w:r>
    </w:p>
    <w:p w:rsidR="00761D78" w:rsidRDefault="00761D78" w:rsidP="00761D78"/>
    <w:p w:rsidR="00761D78" w:rsidRDefault="00761D78" w:rsidP="00761D78">
      <w:pPr>
        <w:pStyle w:val="ListParagraph"/>
        <w:numPr>
          <w:ilvl w:val="0"/>
          <w:numId w:val="2"/>
        </w:numPr>
      </w:pPr>
      <w:proofErr w:type="gramStart"/>
      <w:r>
        <w:t>Section</w:t>
      </w:r>
      <w:r w:rsidR="00742D8B">
        <w:t xml:space="preserve"> 6</w:t>
      </w:r>
      <w:r>
        <w:t xml:space="preserve"> </w:t>
      </w:r>
      <w:r w:rsidR="00742D8B">
        <w:t xml:space="preserve">covers and </w:t>
      </w:r>
      <w:r>
        <w:t xml:space="preserve">allows a constable to require a preliminary sample of breath at the </w:t>
      </w:r>
      <w:r w:rsidR="00742D8B">
        <w:t>roadside or public place</w:t>
      </w:r>
      <w:r>
        <w:t xml:space="preserve"> </w:t>
      </w:r>
      <w:r w:rsidR="00742D8B">
        <w:t>when</w:t>
      </w:r>
      <w:r>
        <w:t xml:space="preserve"> a moving traffic offence has been </w:t>
      </w:r>
      <w:r w:rsidR="00742D8B">
        <w:t xml:space="preserve">committed 6(4), have </w:t>
      </w:r>
      <w:r>
        <w:t>been involved in a RTC</w:t>
      </w:r>
      <w:r w:rsidR="00742D8B">
        <w:t xml:space="preserve"> 6(5)</w:t>
      </w:r>
      <w:r>
        <w:t>, has been driving and have suspicion of drink or drugs</w:t>
      </w:r>
      <w:r w:rsidR="00742D8B">
        <w:t xml:space="preserve"> 6(3)</w:t>
      </w:r>
      <w:r>
        <w:t xml:space="preserve"> or is driving and you have suspicion of drink or drugs</w:t>
      </w:r>
      <w:r w:rsidR="00742D8B">
        <w:t xml:space="preserve"> 6(2)</w:t>
      </w:r>
      <w:r>
        <w:t>.</w:t>
      </w:r>
      <w:proofErr w:type="gramEnd"/>
      <w:r>
        <w:t xml:space="preserve"> The constable taking the sample must be in full uniform.</w:t>
      </w:r>
      <w:r w:rsidR="00742D8B">
        <w:t xml:space="preserve"> Failure to provide a preliminary sample is an offence under 6(6)</w:t>
      </w:r>
    </w:p>
    <w:p w:rsidR="00761D78" w:rsidRDefault="00761D78" w:rsidP="00761D78">
      <w:pPr>
        <w:pStyle w:val="ListParagraph"/>
      </w:pPr>
    </w:p>
    <w:p w:rsidR="00761D78" w:rsidRDefault="00761D78" w:rsidP="00761D78">
      <w:pPr>
        <w:pStyle w:val="ListParagraph"/>
        <w:numPr>
          <w:ilvl w:val="0"/>
          <w:numId w:val="2"/>
        </w:numPr>
      </w:pPr>
      <w:r>
        <w:t xml:space="preserve">Section 3 RTA 1988 states that it is an offence to drive without due care and attention. Careless driving </w:t>
      </w:r>
      <w:proofErr w:type="gramStart"/>
      <w:r>
        <w:t>is defined</w:t>
      </w:r>
      <w:proofErr w:type="gramEnd"/>
      <w:r>
        <w:t xml:space="preserve"> as where the manner of driving is that below the standard of a competent and careful driver would consider. Inconsiderate </w:t>
      </w:r>
      <w:r w:rsidR="00742D8B">
        <w:t xml:space="preserve">driving </w:t>
      </w:r>
      <w:proofErr w:type="gramStart"/>
      <w:r>
        <w:t>can be defined</w:t>
      </w:r>
      <w:proofErr w:type="gramEnd"/>
      <w:r>
        <w:t xml:space="preserve"> by a manner of driving where it has inconvenienced another road user.</w:t>
      </w:r>
    </w:p>
    <w:p w:rsidR="00761D78" w:rsidRDefault="00761D78" w:rsidP="00761D78">
      <w:pPr>
        <w:pStyle w:val="ListParagraph"/>
      </w:pPr>
    </w:p>
    <w:p w:rsidR="00761D78" w:rsidRDefault="00742D8B" w:rsidP="00761D78">
      <w:pPr>
        <w:pStyle w:val="ListParagraph"/>
        <w:numPr>
          <w:ilvl w:val="0"/>
          <w:numId w:val="2"/>
        </w:numPr>
      </w:pPr>
      <w:r>
        <w:t>Possible defences may include in relation to a relevant emergency, unknown medical condition or blinded by the sun</w:t>
      </w:r>
    </w:p>
    <w:p w:rsidR="00761D78" w:rsidRDefault="00761D78" w:rsidP="00761D78">
      <w:pPr>
        <w:pStyle w:val="ListParagraph"/>
      </w:pPr>
    </w:p>
    <w:p w:rsidR="00761D78" w:rsidRDefault="00761D78" w:rsidP="00761D78">
      <w:pPr>
        <w:pStyle w:val="ListParagraph"/>
        <w:numPr>
          <w:ilvl w:val="0"/>
          <w:numId w:val="2"/>
        </w:numPr>
      </w:pPr>
      <w:r>
        <w:t>165A RTA 1988 allows a constable to seize a m</w:t>
      </w:r>
      <w:r w:rsidR="00742D8B">
        <w:t>otor vehicle where he reasonably</w:t>
      </w:r>
      <w:r>
        <w:t xml:space="preserve"> believes that the </w:t>
      </w:r>
      <w:r w:rsidR="00002B24">
        <w:t xml:space="preserve">vehicle </w:t>
      </w:r>
      <w:proofErr w:type="gramStart"/>
      <w:r w:rsidR="00002B24">
        <w:t>is being driven</w:t>
      </w:r>
      <w:proofErr w:type="gramEnd"/>
      <w:r w:rsidR="00002B24">
        <w:t xml:space="preserve"> without insurance or a valid licence</w:t>
      </w:r>
      <w:r w:rsidR="00742D8B">
        <w:t xml:space="preserve">. </w:t>
      </w:r>
      <w:proofErr w:type="gramStart"/>
      <w:r w:rsidR="00D254B0">
        <w:t>Or</w:t>
      </w:r>
      <w:proofErr w:type="gramEnd"/>
      <w:r w:rsidR="00D254B0">
        <w:t xml:space="preserve"> that the vehicle is not in a roadworthy condition.</w:t>
      </w:r>
    </w:p>
    <w:p w:rsidR="00002B24" w:rsidRDefault="00002B24" w:rsidP="00002B24">
      <w:pPr>
        <w:pStyle w:val="ListParagraph"/>
      </w:pPr>
    </w:p>
    <w:p w:rsidR="00002B24" w:rsidRDefault="00002B24" w:rsidP="00742D8B">
      <w:pPr>
        <w:pStyle w:val="ListParagraph"/>
        <w:numPr>
          <w:ilvl w:val="0"/>
          <w:numId w:val="2"/>
        </w:numPr>
      </w:pPr>
      <w:r>
        <w:t>170 RTA 1988 states that a person must report any collision that occurs on a road that either involves – damage to another vehicle</w:t>
      </w:r>
      <w:r w:rsidR="00742D8B">
        <w:t xml:space="preserve"> or trailer</w:t>
      </w:r>
      <w:r>
        <w:t>, injury to a person other than the driver, injury to an animal covered by CHAM</w:t>
      </w:r>
      <w:r w:rsidR="00742D8B">
        <w:t>P</w:t>
      </w:r>
      <w:r>
        <w:t>SDG (Cow, horse, ass, mule, pig, sheep, dog and goat) or any damage to anything fixed to, growing from or adjacent to the road</w:t>
      </w:r>
    </w:p>
    <w:p w:rsidR="00002B24" w:rsidRDefault="00002B24" w:rsidP="00002B24">
      <w:pPr>
        <w:pStyle w:val="ListParagraph"/>
      </w:pPr>
    </w:p>
    <w:p w:rsidR="00002B24" w:rsidRDefault="00002B24" w:rsidP="00002B24">
      <w:pPr>
        <w:pStyle w:val="ListParagraph"/>
        <w:numPr>
          <w:ilvl w:val="0"/>
          <w:numId w:val="2"/>
        </w:numPr>
      </w:pPr>
      <w:r>
        <w:t xml:space="preserve">A road is a road or highway and includes a bridge going over a road </w:t>
      </w:r>
      <w:r>
        <w:tab/>
      </w:r>
      <w:r>
        <w:tab/>
      </w:r>
      <w:r>
        <w:tab/>
        <w:t xml:space="preserve">      </w:t>
      </w:r>
      <w:proofErr w:type="gramStart"/>
      <w:r>
        <w:t>A</w:t>
      </w:r>
      <w:proofErr w:type="gramEnd"/>
      <w:r>
        <w:t xml:space="preserve"> public place is anywhere to which the public have access either by payment or otherwise implied</w:t>
      </w:r>
      <w:r>
        <w:tab/>
      </w:r>
      <w:r>
        <w:tab/>
      </w:r>
      <w:r>
        <w:tab/>
      </w:r>
      <w:r>
        <w:tab/>
      </w:r>
      <w:r>
        <w:tab/>
      </w:r>
      <w:r>
        <w:tab/>
      </w:r>
      <w:r>
        <w:tab/>
      </w:r>
      <w:r>
        <w:tab/>
      </w:r>
      <w:r>
        <w:tab/>
      </w:r>
      <w:r>
        <w:tab/>
      </w:r>
      <w:r>
        <w:tab/>
        <w:t xml:space="preserve">      A mechanically propelled vehicle is a vehicle that is mechanically propelled by the means of Steam, electric, petrol, diesel, oil or gas. </w:t>
      </w:r>
      <w:r>
        <w:tab/>
      </w:r>
      <w:r>
        <w:tab/>
      </w:r>
      <w:r>
        <w:tab/>
      </w:r>
      <w:r>
        <w:tab/>
      </w:r>
      <w:r>
        <w:tab/>
      </w:r>
      <w:r>
        <w:tab/>
        <w:t xml:space="preserve">       An animal in relation to RTA 1988 is a Cow, horse, ass, mule, pig, sheep, dog or goat.</w:t>
      </w:r>
    </w:p>
    <w:p w:rsidR="00002B24" w:rsidRDefault="00002B24" w:rsidP="00002B24">
      <w:pPr>
        <w:pStyle w:val="ListParagraph"/>
      </w:pPr>
    </w:p>
    <w:p w:rsidR="00002B24" w:rsidRDefault="00002B24" w:rsidP="00E905CC">
      <w:pPr>
        <w:pStyle w:val="ListParagraph"/>
        <w:numPr>
          <w:ilvl w:val="0"/>
          <w:numId w:val="2"/>
        </w:numPr>
      </w:pPr>
      <w:r>
        <w:t xml:space="preserve">The law regarding section 170 </w:t>
      </w:r>
      <w:r w:rsidR="00E905CC">
        <w:t xml:space="preserve">RTA 1988 </w:t>
      </w:r>
      <w:r>
        <w:t>states that you must report a collision when you can reasonably do so</w:t>
      </w:r>
      <w:r w:rsidR="00E905CC">
        <w:t>, within a maximum of 24 hours</w:t>
      </w:r>
      <w:r>
        <w:t>. Failure to do so is an offence</w:t>
      </w:r>
      <w:r w:rsidR="00E905CC">
        <w:t xml:space="preserve">. </w:t>
      </w:r>
      <w:proofErr w:type="gramStart"/>
      <w:r w:rsidR="00E905CC">
        <w:t>Also</w:t>
      </w:r>
      <w:proofErr w:type="gramEnd"/>
      <w:r w:rsidR="00E905CC">
        <w:t xml:space="preserve"> failure to stop at the scene or a reportable collision is an offence. </w:t>
      </w:r>
      <w:r w:rsidR="00E905CC">
        <w:t>170 RTA 1988 states that a person must report any collision that occurs on a road that either involves – damage to another vehicle or trailer, injury to a person other than the driver, injury to an animal covered by CHAMPSDG (Cow, horse, ass, mule, pig, sheep, dog and goat) or any damage to anything fixed to, growing from or adjacent to the road</w:t>
      </w:r>
    </w:p>
    <w:p w:rsidR="00002B24" w:rsidRDefault="00002B24" w:rsidP="00002B24">
      <w:pPr>
        <w:pStyle w:val="ListParagraph"/>
      </w:pPr>
    </w:p>
    <w:p w:rsidR="00002B24" w:rsidRDefault="00002B24" w:rsidP="00002B24">
      <w:pPr>
        <w:pStyle w:val="ListParagraph"/>
        <w:numPr>
          <w:ilvl w:val="0"/>
          <w:numId w:val="2"/>
        </w:numPr>
      </w:pPr>
      <w:r>
        <w:lastRenderedPageBreak/>
        <w:t>Section 6E RTA 1988 gives a constable a power of entry where he knows an accident has occurs, believes the suspect is in the premises and suspects injury of any person, in order to require a preliminary sample of breath.</w:t>
      </w:r>
    </w:p>
    <w:p w:rsidR="00002B24" w:rsidRDefault="00002B24" w:rsidP="00002B24">
      <w:pPr>
        <w:pStyle w:val="ListParagraph"/>
      </w:pPr>
    </w:p>
    <w:p w:rsidR="00002B24" w:rsidRDefault="00002B24" w:rsidP="00002B24">
      <w:pPr>
        <w:pStyle w:val="ListParagraph"/>
        <w:numPr>
          <w:ilvl w:val="0"/>
          <w:numId w:val="2"/>
        </w:numPr>
      </w:pPr>
      <w:r>
        <w:t xml:space="preserve">A person who </w:t>
      </w:r>
      <w:r w:rsidR="00F703CF">
        <w:t xml:space="preserve">causes the death of another by dangerous driving commits an offence. This </w:t>
      </w:r>
      <w:proofErr w:type="gramStart"/>
      <w:r w:rsidR="00F703CF">
        <w:t>is defined</w:t>
      </w:r>
      <w:proofErr w:type="gramEnd"/>
      <w:r w:rsidR="00F703CF">
        <w:t xml:space="preserve"> as where the manner of driving has fallen far below that of a competent and careful driver and would be identified by a competent and careful driver.</w:t>
      </w:r>
    </w:p>
    <w:p w:rsidR="00F703CF" w:rsidRDefault="00F703CF" w:rsidP="00F703CF">
      <w:pPr>
        <w:pStyle w:val="ListParagraph"/>
      </w:pPr>
    </w:p>
    <w:p w:rsidR="00F703CF" w:rsidRDefault="00F703CF" w:rsidP="00A83B73">
      <w:pPr>
        <w:pStyle w:val="ListParagraph"/>
        <w:numPr>
          <w:ilvl w:val="0"/>
          <w:numId w:val="2"/>
        </w:numPr>
      </w:pPr>
      <w:r>
        <w:t xml:space="preserve">The prescribed limits for breath are 0.35 in 100units of breath, 80 </w:t>
      </w:r>
      <w:r w:rsidR="0081055D">
        <w:t xml:space="preserve">for </w:t>
      </w:r>
      <w:r>
        <w:t>blood or 107 for urine.</w:t>
      </w:r>
    </w:p>
    <w:p w:rsidR="00F703CF" w:rsidRDefault="00F703CF" w:rsidP="00F703CF">
      <w:pPr>
        <w:pStyle w:val="ListParagraph"/>
      </w:pPr>
    </w:p>
    <w:p w:rsidR="00F703CF" w:rsidRDefault="00F703CF" w:rsidP="00A83B73">
      <w:pPr>
        <w:pStyle w:val="ListParagraph"/>
        <w:numPr>
          <w:ilvl w:val="0"/>
          <w:numId w:val="2"/>
        </w:numPr>
      </w:pPr>
      <w:r>
        <w:t xml:space="preserve">A relevant other present during a suspect interview could be </w:t>
      </w:r>
      <w:r w:rsidR="00AE013E">
        <w:t>an appropriate adult</w:t>
      </w:r>
      <w:r>
        <w:t xml:space="preserve"> or solicitor.</w:t>
      </w:r>
      <w:r w:rsidR="0081055D">
        <w:t xml:space="preserve"> </w:t>
      </w:r>
      <w:r w:rsidR="0081055D">
        <w:tab/>
      </w:r>
      <w:r w:rsidR="0081055D">
        <w:tab/>
      </w:r>
      <w:r w:rsidR="0081055D">
        <w:tab/>
      </w:r>
      <w:r w:rsidR="0081055D">
        <w:tab/>
      </w:r>
      <w:r w:rsidR="0081055D">
        <w:tab/>
      </w:r>
      <w:r w:rsidR="0081055D">
        <w:tab/>
      </w:r>
      <w:r w:rsidR="0081055D">
        <w:tab/>
      </w:r>
      <w:r w:rsidR="0081055D">
        <w:tab/>
      </w:r>
      <w:r w:rsidR="0081055D">
        <w:tab/>
        <w:t xml:space="preserve">  </w:t>
      </w:r>
      <w:r w:rsidR="00AE013E">
        <w:t xml:space="preserve">                </w:t>
      </w:r>
      <w:r w:rsidR="0081055D">
        <w:t xml:space="preserve"> An appropriate </w:t>
      </w:r>
      <w:proofErr w:type="gramStart"/>
      <w:r w:rsidR="0081055D">
        <w:t>adults</w:t>
      </w:r>
      <w:proofErr w:type="gramEnd"/>
      <w:r w:rsidR="0081055D">
        <w:t xml:space="preserve"> role can be used where the person being interviewed is under 18, has a learning difficulty or has mental ill health. They are there to support the individual and help with communication and understanding between the interviewer and interviewee. </w:t>
      </w:r>
      <w:proofErr w:type="gramStart"/>
      <w:r w:rsidR="0081055D">
        <w:t>Also</w:t>
      </w:r>
      <w:proofErr w:type="gramEnd"/>
      <w:r w:rsidR="0081055D">
        <w:t xml:space="preserve"> there to ensure they are being fair.</w:t>
      </w:r>
      <w:r w:rsidR="0081055D">
        <w:tab/>
      </w:r>
      <w:r w:rsidR="0081055D">
        <w:tab/>
      </w:r>
      <w:r w:rsidR="0081055D">
        <w:tab/>
      </w:r>
      <w:r w:rsidR="0081055D">
        <w:tab/>
      </w:r>
      <w:r w:rsidR="0081055D">
        <w:tab/>
      </w:r>
      <w:r w:rsidR="0081055D">
        <w:tab/>
      </w:r>
      <w:r w:rsidR="0081055D">
        <w:tab/>
      </w:r>
      <w:r w:rsidR="00AE013E">
        <w:t xml:space="preserve">      </w:t>
      </w:r>
      <w:r w:rsidR="0081055D">
        <w:t xml:space="preserve">A </w:t>
      </w:r>
      <w:r w:rsidR="00AE013E">
        <w:t>solicitor’s</w:t>
      </w:r>
      <w:r w:rsidR="0081055D">
        <w:t xml:space="preserve"> role in the interview is there to provide legal advice and ensure the legal rights </w:t>
      </w:r>
      <w:proofErr w:type="gramStart"/>
      <w:r w:rsidR="0081055D">
        <w:t xml:space="preserve">are </w:t>
      </w:r>
      <w:r w:rsidR="00AE013E">
        <w:t xml:space="preserve">not </w:t>
      </w:r>
      <w:r w:rsidR="0081055D">
        <w:t>deni</w:t>
      </w:r>
      <w:r w:rsidR="00AE013E">
        <w:t>ed</w:t>
      </w:r>
      <w:proofErr w:type="gramEnd"/>
      <w:r w:rsidR="00AE013E">
        <w:t>. They are there also to ensu</w:t>
      </w:r>
      <w:r w:rsidR="0081055D">
        <w:t xml:space="preserve">re the interview </w:t>
      </w:r>
      <w:proofErr w:type="gramStart"/>
      <w:r w:rsidR="0081055D">
        <w:t>is conducted</w:t>
      </w:r>
      <w:proofErr w:type="gramEnd"/>
      <w:r w:rsidR="0081055D">
        <w:t xml:space="preserve"> in a </w:t>
      </w:r>
      <w:r w:rsidR="00AE013E">
        <w:t>non-oppressive</w:t>
      </w:r>
      <w:r w:rsidR="0081055D">
        <w:t xml:space="preserve"> manner or in which inappropriate, </w:t>
      </w:r>
      <w:r w:rsidR="00AE013E">
        <w:t>miss</w:t>
      </w:r>
      <w:r w:rsidR="0081055D">
        <w:t xml:space="preserve"> leading or multiple questions could be asked</w:t>
      </w:r>
      <w:r w:rsidR="00AE013E">
        <w:t>. They can also challenge if a police procedure has been carried out fairly and lawfully</w:t>
      </w:r>
    </w:p>
    <w:p w:rsidR="00F703CF" w:rsidRDefault="00F703CF" w:rsidP="00F703CF">
      <w:pPr>
        <w:pStyle w:val="ListParagraph"/>
      </w:pPr>
    </w:p>
    <w:p w:rsidR="00F703CF" w:rsidRDefault="00F703CF" w:rsidP="00F703CF">
      <w:pPr>
        <w:pStyle w:val="ListParagraph"/>
        <w:numPr>
          <w:ilvl w:val="0"/>
          <w:numId w:val="2"/>
        </w:numPr>
      </w:pPr>
      <w:r>
        <w:t>Interviewing model</w:t>
      </w:r>
      <w:r w:rsidR="0081055D">
        <w:t xml:space="preserve"> </w:t>
      </w:r>
      <w:r w:rsidR="001D28A2">
        <w:t>PEACE</w:t>
      </w:r>
    </w:p>
    <w:p w:rsidR="00C32A93" w:rsidRDefault="00C32A93" w:rsidP="00F703CF"/>
    <w:p w:rsidR="00F703CF" w:rsidRDefault="00F703CF" w:rsidP="00F703CF">
      <w:r>
        <w:t>Plan and prepare</w:t>
      </w:r>
      <w:r w:rsidR="00D7043C">
        <w:t xml:space="preserve"> – identify points to prove for the alleged offence</w:t>
      </w:r>
    </w:p>
    <w:p w:rsidR="00F703CF" w:rsidRDefault="00F703CF" w:rsidP="00F703CF">
      <w:r>
        <w:t>Engage and explain</w:t>
      </w:r>
      <w:r w:rsidR="00D7043C">
        <w:t xml:space="preserve"> – Go through the GRRR process</w:t>
      </w:r>
      <w:r w:rsidR="00C52867">
        <w:t>, build report, go through any needs or requirements, any planned breaks and go through the aide memoir</w:t>
      </w:r>
    </w:p>
    <w:p w:rsidR="00F703CF" w:rsidRDefault="00F703CF" w:rsidP="00F703CF">
      <w:r>
        <w:t>Account, clarify and challenge</w:t>
      </w:r>
      <w:r w:rsidR="00D7043C">
        <w:t xml:space="preserve"> - </w:t>
      </w:r>
    </w:p>
    <w:p w:rsidR="00F703CF" w:rsidRDefault="00F703CF" w:rsidP="00F703CF">
      <w:r>
        <w:t>Closure</w:t>
      </w:r>
      <w:r w:rsidR="00D7043C">
        <w:t xml:space="preserve"> – anything the interviewee wished to add and time of closure</w:t>
      </w:r>
    </w:p>
    <w:p w:rsidR="00F703CF" w:rsidRDefault="00F703CF" w:rsidP="00F703CF">
      <w:r>
        <w:t>Evaluate</w:t>
      </w:r>
      <w:r w:rsidR="00C52867">
        <w:t xml:space="preserve"> – </w:t>
      </w:r>
    </w:p>
    <w:p w:rsidR="00D7043C" w:rsidRDefault="00D7043C" w:rsidP="00F703CF"/>
    <w:p w:rsidR="00D7043C" w:rsidRDefault="00D7043C" w:rsidP="00F703CF">
      <w:r>
        <w:t>Tell me – opening questions</w:t>
      </w:r>
    </w:p>
    <w:p w:rsidR="00D7043C" w:rsidRDefault="00D7043C" w:rsidP="00F703CF">
      <w:r>
        <w:t>Explain – probing questions who, what, where, when, why and how</w:t>
      </w:r>
    </w:p>
    <w:p w:rsidR="00D7043C" w:rsidRDefault="00D7043C" w:rsidP="00F703CF">
      <w:r>
        <w:t>Describe – appropriate closing questions</w:t>
      </w:r>
    </w:p>
    <w:p w:rsidR="00F703CF" w:rsidRDefault="00F703CF" w:rsidP="00F703CF"/>
    <w:p w:rsidR="00D7043C" w:rsidRDefault="00D7043C" w:rsidP="00F703CF">
      <w:r>
        <w:t>Suspect account</w:t>
      </w:r>
      <w:r w:rsidR="00220988">
        <w:t xml:space="preserve"> – opening questions listen to account and identify any new topics</w:t>
      </w:r>
    </w:p>
    <w:p w:rsidR="00D7043C" w:rsidRDefault="00D7043C" w:rsidP="00F703CF">
      <w:r>
        <w:t>Police account</w:t>
      </w:r>
      <w:r w:rsidR="00220988">
        <w:t xml:space="preserve"> – pre planned topics to probe</w:t>
      </w:r>
    </w:p>
    <w:p w:rsidR="00D7043C" w:rsidRDefault="00D7043C" w:rsidP="00F703CF">
      <w:r>
        <w:t>Challenge – any anomalies</w:t>
      </w:r>
    </w:p>
    <w:p w:rsidR="009D1F21" w:rsidRDefault="009D1F21" w:rsidP="00F703CF"/>
    <w:p w:rsidR="009D1F21" w:rsidRDefault="009D1F21" w:rsidP="00F703CF">
      <w:r>
        <w:t>PLAT – Place, location, actions, time</w:t>
      </w:r>
    </w:p>
    <w:p w:rsidR="00D7043C" w:rsidRDefault="00D7043C" w:rsidP="00F703CF"/>
    <w:p w:rsidR="00F703CF" w:rsidRDefault="00F703CF" w:rsidP="007D42F6">
      <w:pPr>
        <w:pStyle w:val="ListParagraph"/>
        <w:numPr>
          <w:ilvl w:val="0"/>
          <w:numId w:val="2"/>
        </w:numPr>
      </w:pPr>
      <w:r>
        <w:t xml:space="preserve">Section 76 states it is an offence </w:t>
      </w:r>
      <w:r w:rsidR="00292875">
        <w:t xml:space="preserve">to </w:t>
      </w:r>
      <w:r>
        <w:t>use coercive</w:t>
      </w:r>
      <w:r w:rsidR="00292875">
        <w:t>, abusive</w:t>
      </w:r>
      <w:r>
        <w:t xml:space="preserve"> or controlling behaviour to which </w:t>
      </w:r>
      <w:r w:rsidR="00292875">
        <w:t xml:space="preserve">it has an effect, which </w:t>
      </w:r>
      <w:r>
        <w:t>he</w:t>
      </w:r>
      <w:r w:rsidR="00292875">
        <w:t xml:space="preserve"> / she</w:t>
      </w:r>
      <w:r>
        <w:t xml:space="preserve"> knows or ought to know wo</w:t>
      </w:r>
      <w:r w:rsidR="00292875">
        <w:t xml:space="preserve">uld have that effect. These can effect the victim emotionally or psychologically through physical or sexual abuse or threats. </w:t>
      </w:r>
    </w:p>
    <w:p w:rsidR="00F703CF" w:rsidRDefault="00F703CF" w:rsidP="00F703CF"/>
    <w:p w:rsidR="00F703CF" w:rsidRDefault="00F703CF" w:rsidP="00F703CF">
      <w:pPr>
        <w:pStyle w:val="ListParagraph"/>
        <w:numPr>
          <w:ilvl w:val="0"/>
          <w:numId w:val="2"/>
        </w:numPr>
      </w:pPr>
      <w:r>
        <w:t xml:space="preserve">This offence is </w:t>
      </w:r>
      <w:proofErr w:type="gramStart"/>
      <w:r>
        <w:t>so</w:t>
      </w:r>
      <w:proofErr w:type="gramEnd"/>
      <w:r>
        <w:t xml:space="preserve"> important as it has filled a gap in legislation</w:t>
      </w:r>
      <w:r w:rsidR="00292875">
        <w:t xml:space="preserve">. </w:t>
      </w:r>
      <w:r w:rsidR="00C053C7">
        <w:t xml:space="preserve">There could be victims of domestic abuse where there is no evidence of physical injuries as the abuse </w:t>
      </w:r>
      <w:proofErr w:type="gramStart"/>
      <w:r w:rsidR="00C053C7">
        <w:t>is done</w:t>
      </w:r>
      <w:proofErr w:type="gramEnd"/>
      <w:r w:rsidR="00C053C7">
        <w:t xml:space="preserve"> through means of emotional, psychological or financial.</w:t>
      </w:r>
    </w:p>
    <w:p w:rsidR="00F703CF" w:rsidRDefault="00F703CF" w:rsidP="00F703CF">
      <w:pPr>
        <w:pStyle w:val="ListParagraph"/>
      </w:pPr>
    </w:p>
    <w:p w:rsidR="00F703CF" w:rsidRDefault="00F703CF" w:rsidP="00F703CF">
      <w:pPr>
        <w:pStyle w:val="ListParagraph"/>
        <w:numPr>
          <w:ilvl w:val="0"/>
          <w:numId w:val="2"/>
        </w:numPr>
      </w:pPr>
      <w:r>
        <w:t xml:space="preserve">Section 46 Children act 1989 allows a constable to remove a child into police custody for up to 90 hours or to prevent him / her being removed from a hospital. </w:t>
      </w:r>
      <w:r w:rsidR="00C053C7">
        <w:t xml:space="preserve">This allows a </w:t>
      </w:r>
      <w:proofErr w:type="gramStart"/>
      <w:r w:rsidR="00C053C7">
        <w:t>period of time</w:t>
      </w:r>
      <w:proofErr w:type="gramEnd"/>
      <w:r w:rsidR="00C053C7">
        <w:t xml:space="preserve"> to look at immediate means of safeguarding through working closely with the family and other member of the family and social services to identify the best course for the benefit and safety of the child.</w:t>
      </w:r>
    </w:p>
    <w:p w:rsidR="00F703CF" w:rsidRDefault="00F703CF" w:rsidP="00F703CF">
      <w:pPr>
        <w:pStyle w:val="ListParagraph"/>
      </w:pPr>
    </w:p>
    <w:p w:rsidR="005B11E0" w:rsidRDefault="00F703CF" w:rsidP="00F703CF">
      <w:pPr>
        <w:pStyle w:val="ListParagraph"/>
        <w:numPr>
          <w:ilvl w:val="0"/>
          <w:numId w:val="2"/>
        </w:numPr>
      </w:pPr>
      <w:r>
        <w:t xml:space="preserve">Section 1 Children and young </w:t>
      </w:r>
      <w:proofErr w:type="spellStart"/>
      <w:r>
        <w:t>persons</w:t>
      </w:r>
      <w:proofErr w:type="spellEnd"/>
      <w:r>
        <w:t xml:space="preserve"> act 1933 covers child </w:t>
      </w:r>
      <w:r w:rsidR="00C053C7">
        <w:t xml:space="preserve">neglect </w:t>
      </w:r>
      <w:proofErr w:type="spellStart"/>
      <w:r w:rsidR="00C053C7">
        <w:t>where by</w:t>
      </w:r>
      <w:proofErr w:type="spellEnd"/>
      <w:r w:rsidR="00C053C7">
        <w:t xml:space="preserve"> ill treatment </w:t>
      </w:r>
      <w:proofErr w:type="gramStart"/>
      <w:r w:rsidR="00C053C7">
        <w:t>is caused</w:t>
      </w:r>
      <w:proofErr w:type="gramEnd"/>
      <w:r w:rsidR="00C053C7">
        <w:t xml:space="preserve"> upon the child or the risk of harm or illness is likely, i.e. malnourishment. Physical or sexual abuse. Child neglect also covers any abuse through means </w:t>
      </w:r>
      <w:proofErr w:type="gramStart"/>
      <w:r w:rsidR="00C053C7">
        <w:t>of emotionally or psychologically effecting</w:t>
      </w:r>
      <w:proofErr w:type="gramEnd"/>
      <w:r w:rsidR="00C053C7">
        <w:t xml:space="preserve"> the child.</w:t>
      </w:r>
      <w:r w:rsidR="005B11E0">
        <w:t xml:space="preserve"> </w:t>
      </w:r>
    </w:p>
    <w:p w:rsidR="005B11E0" w:rsidRDefault="005B11E0" w:rsidP="005B11E0">
      <w:pPr>
        <w:pStyle w:val="ListParagraph"/>
      </w:pPr>
    </w:p>
    <w:p w:rsidR="005B11E0" w:rsidRDefault="00F4053D" w:rsidP="00F703CF">
      <w:pPr>
        <w:pStyle w:val="ListParagraph"/>
        <w:numPr>
          <w:ilvl w:val="0"/>
          <w:numId w:val="2"/>
        </w:numPr>
      </w:pPr>
      <w:r>
        <w:t>Identification</w:t>
      </w:r>
      <w:r w:rsidR="00C053C7">
        <w:t xml:space="preserve"> </w:t>
      </w:r>
      <w:proofErr w:type="gramStart"/>
      <w:r w:rsidR="00C053C7">
        <w:t>can be done</w:t>
      </w:r>
      <w:proofErr w:type="gramEnd"/>
      <w:r w:rsidR="00C053C7">
        <w:t xml:space="preserve"> </w:t>
      </w:r>
      <w:r>
        <w:t xml:space="preserve">through looking for potential persons at risk and for any early warning signs or behaviours. Assessment must be carried out after any domestic abuse incident whereby </w:t>
      </w:r>
      <w:proofErr w:type="gramStart"/>
      <w:r>
        <w:t>a DASH or PPN is carried out by the attending officer</w:t>
      </w:r>
      <w:proofErr w:type="gramEnd"/>
      <w:r>
        <w:t xml:space="preserve">. Managing </w:t>
      </w:r>
      <w:proofErr w:type="gramStart"/>
      <w:r>
        <w:t>can then be done</w:t>
      </w:r>
      <w:proofErr w:type="gramEnd"/>
      <w:r>
        <w:t xml:space="preserve"> by notifying PPU (public protection unit) or CID and referring the case to other relevant agencies such as social services. </w:t>
      </w:r>
    </w:p>
    <w:p w:rsidR="005B11E0" w:rsidRDefault="005B11E0" w:rsidP="005B11E0">
      <w:pPr>
        <w:pStyle w:val="ListParagraph"/>
      </w:pPr>
    </w:p>
    <w:p w:rsidR="005B11E0" w:rsidRDefault="005B11E0" w:rsidP="00F703CF">
      <w:pPr>
        <w:pStyle w:val="ListParagraph"/>
        <w:numPr>
          <w:ilvl w:val="0"/>
          <w:numId w:val="2"/>
        </w:numPr>
      </w:pPr>
      <w:r>
        <w:t>PPN</w:t>
      </w:r>
      <w:r w:rsidR="00F4053D">
        <w:t xml:space="preserve"> requirements </w:t>
      </w:r>
    </w:p>
    <w:p w:rsidR="005B11E0" w:rsidRDefault="005B11E0" w:rsidP="005B11E0">
      <w:pPr>
        <w:pStyle w:val="ListParagraph"/>
      </w:pPr>
    </w:p>
    <w:p w:rsidR="00F703CF" w:rsidRDefault="00F4053D" w:rsidP="00F703CF">
      <w:pPr>
        <w:pStyle w:val="ListParagraph"/>
        <w:numPr>
          <w:ilvl w:val="0"/>
          <w:numId w:val="2"/>
        </w:numPr>
      </w:pPr>
      <w:r>
        <w:t>A DVPN (</w:t>
      </w:r>
      <w:r w:rsidR="005B11E0">
        <w:t>Domestic Violence Protection Notice) is a notice that where there may not be sufficient evidence to continue down criminal prosecution of the suspect he may instead issue a DVPN to safeguard the victim.</w:t>
      </w:r>
      <w:r>
        <w:t xml:space="preserve"> It is usually started while they are in custody and safeguarding measures such as bail </w:t>
      </w:r>
      <w:proofErr w:type="gramStart"/>
      <w:r>
        <w:t>aren’t</w:t>
      </w:r>
      <w:proofErr w:type="gramEnd"/>
      <w:r>
        <w:t xml:space="preserve"> available.</w:t>
      </w:r>
      <w:r w:rsidR="005B11E0">
        <w:t xml:space="preserve"> On issuing a DVPN in person the case must be heard within 48hrs in a magistrates courts to become a DVPO. This process does not have to </w:t>
      </w:r>
      <w:proofErr w:type="gramStart"/>
      <w:r w:rsidR="005B11E0">
        <w:t>be supported</w:t>
      </w:r>
      <w:proofErr w:type="gramEnd"/>
      <w:r w:rsidR="005B11E0">
        <w:t xml:space="preserve"> by the victim and the main aim of it is to allow the victim some breathing space without the suspect present. Conditions are </w:t>
      </w:r>
      <w:r>
        <w:t>implemen</w:t>
      </w:r>
      <w:r w:rsidR="005B11E0">
        <w:t>ted on the DVPN such as not to contact the victim</w:t>
      </w:r>
      <w:r w:rsidR="000E6106">
        <w:t xml:space="preserve"> or attend their address</w:t>
      </w:r>
      <w:r w:rsidR="005B11E0">
        <w:t xml:space="preserve"> in order to safeguard. A DVPN must be authorised by a superintendent</w:t>
      </w:r>
      <w:r>
        <w:t>. Once a DVPN becomes a DVPO they can last anywhere from 14 to 28 days and become an offence for the suspect to breach the order</w:t>
      </w:r>
      <w:r w:rsidR="005B11E0">
        <w:t xml:space="preserve">  </w:t>
      </w:r>
    </w:p>
    <w:p w:rsidR="005B11E0" w:rsidRDefault="005B11E0" w:rsidP="005B11E0">
      <w:pPr>
        <w:pStyle w:val="ListParagraph"/>
      </w:pPr>
    </w:p>
    <w:p w:rsidR="005B11E0" w:rsidRDefault="005B11E0" w:rsidP="00D21EEC">
      <w:pPr>
        <w:pStyle w:val="ListParagraph"/>
        <w:numPr>
          <w:ilvl w:val="0"/>
          <w:numId w:val="2"/>
        </w:numPr>
      </w:pPr>
      <w:r>
        <w:t>CSE is where an individual or group</w:t>
      </w:r>
      <w:r w:rsidR="008835BC">
        <w:t>, where there is a power imbalance,</w:t>
      </w:r>
      <w:r>
        <w:t xml:space="preserve"> exploit a child or young person under 18 through coercive, intimidating or deceiving behaviour in order to </w:t>
      </w:r>
      <w:r w:rsidR="008835BC">
        <w:t xml:space="preserve">abuse the victim or gain a reward through their exploitation. They </w:t>
      </w:r>
      <w:proofErr w:type="gramStart"/>
      <w:r w:rsidR="008835BC">
        <w:t>are usually exploited</w:t>
      </w:r>
      <w:proofErr w:type="gramEnd"/>
      <w:r w:rsidR="008835BC">
        <w:t xml:space="preserve"> through the means of providing gifts, things they desire such as alcohol or drugs or promises. They </w:t>
      </w:r>
      <w:proofErr w:type="gramStart"/>
      <w:r w:rsidR="008835BC">
        <w:t>are exploited</w:t>
      </w:r>
      <w:proofErr w:type="gramEnd"/>
      <w:r w:rsidR="008835BC">
        <w:t xml:space="preserve"> through grooming, by befriending and building an initial level of trust. Different models of CSE can be through inappropriate relationship, ‘boyfriend and girlfriend’, gangs and organised crime networks.</w:t>
      </w:r>
    </w:p>
    <w:p w:rsidR="005B11E0" w:rsidRDefault="005B11E0" w:rsidP="005B11E0">
      <w:pPr>
        <w:pStyle w:val="ListParagraph"/>
      </w:pPr>
    </w:p>
    <w:p w:rsidR="005B11E0" w:rsidRDefault="005B11E0" w:rsidP="00D21EEC">
      <w:pPr>
        <w:pStyle w:val="ListParagraph"/>
        <w:numPr>
          <w:ilvl w:val="0"/>
          <w:numId w:val="2"/>
        </w:numPr>
      </w:pPr>
      <w:r>
        <w:t>Section 1 sexual offence</w:t>
      </w:r>
      <w:r w:rsidR="00742D8B">
        <w:t>s act 20</w:t>
      </w:r>
      <w:r>
        <w:t>03 states it is an offence to intentionally penetrate</w:t>
      </w:r>
      <w:r w:rsidR="00742D8B">
        <w:t xml:space="preserve"> with </w:t>
      </w:r>
      <w:proofErr w:type="gramStart"/>
      <w:r w:rsidR="00742D8B">
        <w:t>a  penis</w:t>
      </w:r>
      <w:proofErr w:type="gramEnd"/>
      <w:r w:rsidR="00742D8B">
        <w:t xml:space="preserve"> the </w:t>
      </w:r>
      <w:r>
        <w:t>mouth</w:t>
      </w:r>
      <w:r w:rsidR="00742D8B">
        <w:t>, anus</w:t>
      </w:r>
      <w:r>
        <w:t xml:space="preserve"> or vagina of a person and that person did not consent and the suspect knew that the victim had </w:t>
      </w:r>
      <w:r w:rsidR="00742D8B">
        <w:t xml:space="preserve">not </w:t>
      </w:r>
      <w:r>
        <w:t>consented</w:t>
      </w:r>
      <w:r w:rsidR="008835BC">
        <w:t xml:space="preserve">. Consent </w:t>
      </w:r>
      <w:proofErr w:type="gramStart"/>
      <w:r w:rsidR="008835BC">
        <w:t xml:space="preserve">is </w:t>
      </w:r>
      <w:proofErr w:type="spellStart"/>
      <w:r w:rsidR="008835BC">
        <w:t>were</w:t>
      </w:r>
      <w:proofErr w:type="spellEnd"/>
      <w:proofErr w:type="gramEnd"/>
      <w:r w:rsidR="008835BC">
        <w:t xml:space="preserve"> the person had the freedom and capacity of choice.</w:t>
      </w:r>
    </w:p>
    <w:p w:rsidR="005B11E0" w:rsidRDefault="005B11E0" w:rsidP="005B11E0">
      <w:pPr>
        <w:pStyle w:val="ListParagraph"/>
      </w:pPr>
    </w:p>
    <w:p w:rsidR="005B11E0" w:rsidRDefault="00D7043C" w:rsidP="00D21EEC">
      <w:pPr>
        <w:pStyle w:val="ListParagraph"/>
        <w:numPr>
          <w:ilvl w:val="0"/>
          <w:numId w:val="2"/>
        </w:numPr>
      </w:pPr>
      <w:r>
        <w:t>Evidential presumptions in relation to rape</w:t>
      </w:r>
      <w:r w:rsidR="008835BC">
        <w:t xml:space="preserve"> are that the suspect reasonably believed</w:t>
      </w:r>
      <w:r w:rsidR="00107E50">
        <w:t xml:space="preserve"> that the victim had consented, </w:t>
      </w:r>
    </w:p>
    <w:p w:rsidR="00D7043C" w:rsidRDefault="00D7043C" w:rsidP="00D7043C">
      <w:pPr>
        <w:pStyle w:val="ListParagraph"/>
      </w:pPr>
    </w:p>
    <w:p w:rsidR="00D7043C" w:rsidRDefault="00D7043C" w:rsidP="00D21EEC">
      <w:pPr>
        <w:pStyle w:val="ListParagraph"/>
        <w:numPr>
          <w:ilvl w:val="0"/>
          <w:numId w:val="2"/>
        </w:numPr>
      </w:pPr>
      <w:r>
        <w:t xml:space="preserve">Section 18 PACE allows a constable, on authorisation from an inspector or above, to enter and search any premises of a person who </w:t>
      </w:r>
      <w:proofErr w:type="gramStart"/>
      <w:r>
        <w:t>has been arrested</w:t>
      </w:r>
      <w:proofErr w:type="gramEnd"/>
      <w:r>
        <w:t xml:space="preserve"> for evidence relating to that offence or a similar indictable offence</w:t>
      </w:r>
      <w:r w:rsidR="00742D8B">
        <w:t>. There must be sufficient belief that evidence would be found</w:t>
      </w:r>
    </w:p>
    <w:p w:rsidR="00D7043C" w:rsidRDefault="00D7043C" w:rsidP="00D7043C">
      <w:pPr>
        <w:pStyle w:val="ListParagraph"/>
      </w:pPr>
    </w:p>
    <w:p w:rsidR="00D7043C" w:rsidRDefault="00D7043C" w:rsidP="00D21EEC">
      <w:pPr>
        <w:pStyle w:val="ListParagraph"/>
        <w:numPr>
          <w:ilvl w:val="0"/>
          <w:numId w:val="2"/>
        </w:numPr>
      </w:pPr>
      <w:r>
        <w:t>Section 19 PACE allows a constable to seize any property where he is lawfully on the premises that is evidence in relation to any offence</w:t>
      </w:r>
      <w:r w:rsidR="00742D8B">
        <w:t>.</w:t>
      </w:r>
      <w:r w:rsidR="00764AB8">
        <w:t xml:space="preserve"> </w:t>
      </w:r>
    </w:p>
    <w:sectPr w:rsidR="00D70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249A4"/>
    <w:multiLevelType w:val="hybridMultilevel"/>
    <w:tmpl w:val="6DCEF9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8CE10D0"/>
    <w:multiLevelType w:val="hybridMultilevel"/>
    <w:tmpl w:val="EABA73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229"/>
    <w:rsid w:val="00002B24"/>
    <w:rsid w:val="000E6106"/>
    <w:rsid w:val="00107E50"/>
    <w:rsid w:val="001D1FDF"/>
    <w:rsid w:val="001D28A2"/>
    <w:rsid w:val="00220988"/>
    <w:rsid w:val="00291B82"/>
    <w:rsid w:val="00292875"/>
    <w:rsid w:val="005B11E0"/>
    <w:rsid w:val="006173A3"/>
    <w:rsid w:val="00742D8B"/>
    <w:rsid w:val="00761D78"/>
    <w:rsid w:val="00764AB8"/>
    <w:rsid w:val="007709CA"/>
    <w:rsid w:val="00795229"/>
    <w:rsid w:val="0081055D"/>
    <w:rsid w:val="008835BC"/>
    <w:rsid w:val="008C29DE"/>
    <w:rsid w:val="00910CBD"/>
    <w:rsid w:val="009D1F21"/>
    <w:rsid w:val="00AE013E"/>
    <w:rsid w:val="00C053C7"/>
    <w:rsid w:val="00C32A93"/>
    <w:rsid w:val="00C52867"/>
    <w:rsid w:val="00D254B0"/>
    <w:rsid w:val="00D7043C"/>
    <w:rsid w:val="00E905CC"/>
    <w:rsid w:val="00F4014B"/>
    <w:rsid w:val="00F4053D"/>
    <w:rsid w:val="00F55834"/>
    <w:rsid w:val="00F70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B6B0D"/>
  <w15:chartTrackingRefBased/>
  <w15:docId w15:val="{D8DB3329-C28A-4D26-8B54-C1CBDA3B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0C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4</Pages>
  <Words>1300</Words>
  <Characters>7415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Tyler</dc:creator>
  <cp:keywords/>
  <dc:description/>
  <cp:lastModifiedBy>Griffiths, Tyler</cp:lastModifiedBy>
  <cp:revision>44</cp:revision>
  <dcterms:created xsi:type="dcterms:W3CDTF">2020-06-01T11:45:00Z</dcterms:created>
  <dcterms:modified xsi:type="dcterms:W3CDTF">2020-06-01T13:59:00Z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