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A689F" w14:textId="77777777" w:rsidR="000C48A3" w:rsidRDefault="000C48A3" w:rsidP="0035751B">
      <w:pPr>
        <w:pStyle w:val="Heading1"/>
        <w:spacing w:line="360" w:lineRule="auto"/>
        <w:jc w:val="center"/>
        <w:rPr>
          <w:rFonts w:ascii="Arial" w:hAnsi="Arial" w:cs="Arial"/>
        </w:rPr>
      </w:pPr>
      <w:bookmarkStart w:id="0" w:name="_Toc136860473"/>
    </w:p>
    <w:p w14:paraId="63E1212F" w14:textId="77777777" w:rsidR="000C48A3" w:rsidRDefault="000C48A3" w:rsidP="0035751B">
      <w:pPr>
        <w:pStyle w:val="Heading1"/>
        <w:spacing w:line="360" w:lineRule="auto"/>
        <w:jc w:val="center"/>
        <w:rPr>
          <w:rFonts w:ascii="Arial" w:hAnsi="Arial" w:cs="Arial"/>
        </w:rPr>
      </w:pPr>
    </w:p>
    <w:p w14:paraId="281F0020" w14:textId="77777777" w:rsidR="000C48A3" w:rsidRDefault="000C48A3" w:rsidP="0035751B">
      <w:pPr>
        <w:pStyle w:val="Heading1"/>
        <w:spacing w:line="360" w:lineRule="auto"/>
        <w:jc w:val="center"/>
        <w:rPr>
          <w:rFonts w:ascii="Arial" w:hAnsi="Arial" w:cs="Arial"/>
        </w:rPr>
      </w:pPr>
    </w:p>
    <w:p w14:paraId="159ACE30" w14:textId="77777777" w:rsidR="00521DD6" w:rsidRDefault="00521DD6" w:rsidP="0035751B">
      <w:pPr>
        <w:pStyle w:val="Heading1"/>
        <w:spacing w:line="360" w:lineRule="auto"/>
        <w:jc w:val="center"/>
        <w:rPr>
          <w:rFonts w:ascii="Arial" w:hAnsi="Arial" w:cs="Arial"/>
        </w:rPr>
      </w:pPr>
    </w:p>
    <w:p w14:paraId="178E0873" w14:textId="77777777" w:rsidR="00412467" w:rsidRDefault="00412467" w:rsidP="0035751B">
      <w:pPr>
        <w:pStyle w:val="Heading1"/>
        <w:spacing w:line="360" w:lineRule="auto"/>
        <w:jc w:val="center"/>
        <w:rPr>
          <w:rFonts w:ascii="Arial" w:hAnsi="Arial" w:cs="Arial"/>
        </w:rPr>
      </w:pPr>
    </w:p>
    <w:p w14:paraId="37C8B6B4" w14:textId="77777777" w:rsidR="00412467" w:rsidRDefault="00412467" w:rsidP="0035751B">
      <w:pPr>
        <w:pStyle w:val="Heading1"/>
        <w:spacing w:line="360" w:lineRule="auto"/>
        <w:jc w:val="center"/>
        <w:rPr>
          <w:rFonts w:ascii="Arial" w:hAnsi="Arial" w:cs="Arial"/>
        </w:rPr>
      </w:pPr>
    </w:p>
    <w:p w14:paraId="577C74EC" w14:textId="4745BA74" w:rsidR="0035751B" w:rsidRDefault="00C67D26" w:rsidP="0035751B">
      <w:pPr>
        <w:pStyle w:val="Heading1"/>
        <w:spacing w:line="360" w:lineRule="auto"/>
        <w:jc w:val="center"/>
        <w:rPr>
          <w:rFonts w:ascii="Arial" w:hAnsi="Arial" w:cs="Arial"/>
        </w:rPr>
      </w:pPr>
      <w:r>
        <w:rPr>
          <w:rFonts w:ascii="Arial" w:hAnsi="Arial" w:cs="Arial"/>
        </w:rPr>
        <w:t xml:space="preserve">Developing </w:t>
      </w:r>
      <w:r w:rsidR="00B84C83" w:rsidRPr="0035751B">
        <w:rPr>
          <w:rFonts w:ascii="Arial" w:hAnsi="Arial" w:cs="Arial"/>
        </w:rPr>
        <w:t>Workplace Critical Thinkin</w:t>
      </w:r>
      <w:r w:rsidR="0035751B" w:rsidRPr="0035751B">
        <w:rPr>
          <w:rFonts w:ascii="Arial" w:hAnsi="Arial" w:cs="Arial"/>
        </w:rPr>
        <w:t>g</w:t>
      </w:r>
    </w:p>
    <w:p w14:paraId="4451BF42" w14:textId="77777777" w:rsidR="000C48A3" w:rsidRPr="00412467" w:rsidRDefault="0035751B" w:rsidP="000E6E94">
      <w:pPr>
        <w:pStyle w:val="Heading1"/>
        <w:spacing w:line="360" w:lineRule="auto"/>
        <w:jc w:val="center"/>
        <w:rPr>
          <w:rFonts w:ascii="Arial" w:hAnsi="Arial" w:cs="Arial"/>
          <w:b w:val="0"/>
          <w:bCs w:val="0"/>
          <w:sz w:val="40"/>
          <w:szCs w:val="40"/>
        </w:rPr>
      </w:pPr>
      <w:r w:rsidRPr="00412467">
        <w:rPr>
          <w:rFonts w:ascii="Arial" w:hAnsi="Arial" w:cs="Arial"/>
          <w:b w:val="0"/>
          <w:bCs w:val="0"/>
          <w:sz w:val="40"/>
          <w:szCs w:val="40"/>
        </w:rPr>
        <w:t>Mohammed Miah</w:t>
      </w:r>
      <w:r w:rsidR="00ED3BE7" w:rsidRPr="00412467">
        <w:rPr>
          <w:rFonts w:ascii="Arial" w:hAnsi="Arial" w:cs="Arial"/>
          <w:b w:val="0"/>
          <w:bCs w:val="0"/>
          <w:sz w:val="40"/>
          <w:szCs w:val="40"/>
        </w:rPr>
        <w:t>: 2129058</w:t>
      </w:r>
      <w:r w:rsidR="000E6E94" w:rsidRPr="00412467">
        <w:rPr>
          <w:rFonts w:ascii="Arial" w:hAnsi="Arial" w:cs="Arial"/>
          <w:b w:val="0"/>
          <w:bCs w:val="0"/>
          <w:sz w:val="40"/>
          <w:szCs w:val="40"/>
        </w:rPr>
        <w:t xml:space="preserve"> </w:t>
      </w:r>
    </w:p>
    <w:p w14:paraId="0D852261" w14:textId="478494EA" w:rsidR="000C48A3" w:rsidRPr="00412467" w:rsidRDefault="00C01360" w:rsidP="000E6E94">
      <w:pPr>
        <w:pStyle w:val="Heading1"/>
        <w:spacing w:line="360" w:lineRule="auto"/>
        <w:jc w:val="center"/>
        <w:rPr>
          <w:rFonts w:ascii="Arial" w:hAnsi="Arial" w:cs="Arial"/>
          <w:b w:val="0"/>
          <w:bCs w:val="0"/>
          <w:sz w:val="40"/>
          <w:szCs w:val="40"/>
        </w:rPr>
      </w:pPr>
      <w:r w:rsidRPr="00412467">
        <w:rPr>
          <w:rFonts w:ascii="Arial" w:hAnsi="Arial" w:cs="Arial"/>
          <w:b w:val="0"/>
          <w:bCs w:val="0"/>
          <w:sz w:val="40"/>
          <w:szCs w:val="40"/>
        </w:rPr>
        <w:t>Task 1</w:t>
      </w:r>
      <w:r w:rsidR="000E6E94" w:rsidRPr="00412467">
        <w:rPr>
          <w:rFonts w:ascii="Arial" w:hAnsi="Arial" w:cs="Arial"/>
          <w:b w:val="0"/>
          <w:bCs w:val="0"/>
          <w:sz w:val="40"/>
          <w:szCs w:val="40"/>
        </w:rPr>
        <w:t xml:space="preserve"> </w:t>
      </w:r>
      <w:r w:rsidR="00666B38" w:rsidRPr="00412467">
        <w:rPr>
          <w:rFonts w:ascii="Arial" w:hAnsi="Arial" w:cs="Arial"/>
          <w:b w:val="0"/>
          <w:bCs w:val="0"/>
          <w:sz w:val="40"/>
          <w:szCs w:val="40"/>
        </w:rPr>
        <w:t xml:space="preserve">Module Code: </w:t>
      </w:r>
      <w:r w:rsidR="00D103B1" w:rsidRPr="00412467">
        <w:rPr>
          <w:rFonts w:ascii="Arial" w:hAnsi="Arial" w:cs="Arial"/>
          <w:b w:val="0"/>
          <w:bCs w:val="0"/>
          <w:sz w:val="40"/>
          <w:szCs w:val="40"/>
        </w:rPr>
        <w:t>BMSW 5101</w:t>
      </w:r>
      <w:r w:rsidR="000E6E94" w:rsidRPr="00412467">
        <w:rPr>
          <w:rFonts w:ascii="Arial" w:hAnsi="Arial" w:cs="Arial"/>
          <w:b w:val="0"/>
          <w:bCs w:val="0"/>
          <w:sz w:val="40"/>
          <w:szCs w:val="40"/>
        </w:rPr>
        <w:t xml:space="preserve"> </w:t>
      </w:r>
    </w:p>
    <w:p w14:paraId="24388F9E" w14:textId="3C11AF76" w:rsidR="000F115B" w:rsidRPr="00412467" w:rsidRDefault="000F115B" w:rsidP="000E6E94">
      <w:pPr>
        <w:pStyle w:val="Heading1"/>
        <w:spacing w:line="360" w:lineRule="auto"/>
        <w:jc w:val="center"/>
        <w:rPr>
          <w:rFonts w:ascii="Arial" w:hAnsi="Arial" w:cs="Arial"/>
          <w:b w:val="0"/>
          <w:bCs w:val="0"/>
          <w:sz w:val="40"/>
          <w:szCs w:val="40"/>
        </w:rPr>
      </w:pPr>
      <w:r w:rsidRPr="00412467">
        <w:rPr>
          <w:rFonts w:ascii="Arial" w:hAnsi="Arial" w:cs="Arial"/>
          <w:b w:val="0"/>
          <w:bCs w:val="0"/>
          <w:sz w:val="40"/>
          <w:szCs w:val="40"/>
        </w:rPr>
        <w:t>Lecture</w:t>
      </w:r>
      <w:r w:rsidR="00142B58" w:rsidRPr="00412467">
        <w:rPr>
          <w:rFonts w:ascii="Arial" w:hAnsi="Arial" w:cs="Arial"/>
          <w:b w:val="0"/>
          <w:bCs w:val="0"/>
          <w:sz w:val="40"/>
          <w:szCs w:val="40"/>
        </w:rPr>
        <w:t>: E</w:t>
      </w:r>
      <w:r w:rsidR="004C44C9" w:rsidRPr="00412467">
        <w:rPr>
          <w:rFonts w:ascii="Arial" w:hAnsi="Arial" w:cs="Arial"/>
          <w:b w:val="0"/>
          <w:bCs w:val="0"/>
          <w:sz w:val="40"/>
          <w:szCs w:val="40"/>
        </w:rPr>
        <w:t xml:space="preserve">hsan </w:t>
      </w:r>
      <w:proofErr w:type="spellStart"/>
      <w:r w:rsidR="000E6E94" w:rsidRPr="00412467">
        <w:rPr>
          <w:rFonts w:ascii="Arial" w:hAnsi="Arial" w:cs="Arial"/>
          <w:b w:val="0"/>
          <w:bCs w:val="0"/>
          <w:sz w:val="40"/>
          <w:szCs w:val="40"/>
        </w:rPr>
        <w:t>Kajeh</w:t>
      </w:r>
      <w:proofErr w:type="spellEnd"/>
    </w:p>
    <w:p w14:paraId="065ADF3D" w14:textId="77777777" w:rsidR="00B84C83" w:rsidRDefault="00B84C83" w:rsidP="00C160BA">
      <w:pPr>
        <w:pStyle w:val="Heading1"/>
        <w:spacing w:line="360" w:lineRule="auto"/>
        <w:jc w:val="both"/>
        <w:rPr>
          <w:rFonts w:ascii="Arial" w:hAnsi="Arial" w:cs="Arial"/>
          <w:sz w:val="20"/>
          <w:szCs w:val="20"/>
        </w:rPr>
      </w:pPr>
    </w:p>
    <w:p w14:paraId="29E0A905" w14:textId="77777777" w:rsidR="0015112F" w:rsidRDefault="0015112F" w:rsidP="00C160BA">
      <w:pPr>
        <w:pStyle w:val="Heading1"/>
        <w:spacing w:line="360" w:lineRule="auto"/>
        <w:jc w:val="both"/>
        <w:rPr>
          <w:rFonts w:ascii="Arial" w:hAnsi="Arial" w:cs="Arial"/>
          <w:sz w:val="20"/>
          <w:szCs w:val="20"/>
        </w:rPr>
      </w:pPr>
    </w:p>
    <w:p w14:paraId="4777F5E7" w14:textId="77777777" w:rsidR="0015112F" w:rsidRDefault="0015112F" w:rsidP="00C160BA">
      <w:pPr>
        <w:pStyle w:val="Heading1"/>
        <w:spacing w:line="360" w:lineRule="auto"/>
        <w:jc w:val="both"/>
        <w:rPr>
          <w:rFonts w:ascii="Arial" w:hAnsi="Arial" w:cs="Arial"/>
          <w:sz w:val="20"/>
          <w:szCs w:val="20"/>
        </w:rPr>
      </w:pPr>
    </w:p>
    <w:p w14:paraId="00B7C9EB" w14:textId="77777777" w:rsidR="0015112F" w:rsidRDefault="0015112F" w:rsidP="00C160BA">
      <w:pPr>
        <w:pStyle w:val="Heading1"/>
        <w:spacing w:line="360" w:lineRule="auto"/>
        <w:jc w:val="both"/>
        <w:rPr>
          <w:rFonts w:ascii="Arial" w:hAnsi="Arial" w:cs="Arial"/>
          <w:sz w:val="20"/>
          <w:szCs w:val="20"/>
        </w:rPr>
      </w:pPr>
    </w:p>
    <w:p w14:paraId="4E1A53FB" w14:textId="77777777" w:rsidR="0015112F" w:rsidRDefault="0015112F" w:rsidP="00C160BA">
      <w:pPr>
        <w:pStyle w:val="Heading1"/>
        <w:spacing w:line="360" w:lineRule="auto"/>
        <w:jc w:val="both"/>
        <w:rPr>
          <w:rFonts w:ascii="Arial" w:hAnsi="Arial" w:cs="Arial"/>
          <w:sz w:val="20"/>
          <w:szCs w:val="20"/>
        </w:rPr>
      </w:pPr>
    </w:p>
    <w:tbl>
      <w:tblPr>
        <w:tblStyle w:val="TableGrid"/>
        <w:tblpPr w:leftFromText="180" w:rightFromText="180" w:horzAnchor="margin" w:tblpY="2250"/>
        <w:tblW w:w="0" w:type="auto"/>
        <w:tblLook w:val="04A0" w:firstRow="1" w:lastRow="0" w:firstColumn="1" w:lastColumn="0" w:noHBand="0" w:noVBand="1"/>
      </w:tblPr>
      <w:tblGrid>
        <w:gridCol w:w="4508"/>
        <w:gridCol w:w="4508"/>
      </w:tblGrid>
      <w:tr w:rsidR="0073746A" w14:paraId="41863800" w14:textId="77777777" w:rsidTr="0073746A">
        <w:tc>
          <w:tcPr>
            <w:tcW w:w="4508" w:type="dxa"/>
          </w:tcPr>
          <w:p w14:paraId="60A5B18C" w14:textId="09E4A6BD" w:rsidR="0073746A" w:rsidRDefault="0073746A" w:rsidP="0073746A">
            <w:pPr>
              <w:pStyle w:val="Heading1"/>
              <w:spacing w:line="360" w:lineRule="auto"/>
              <w:jc w:val="both"/>
              <w:rPr>
                <w:rFonts w:ascii="Arial" w:hAnsi="Arial" w:cs="Arial"/>
                <w:sz w:val="20"/>
                <w:szCs w:val="20"/>
              </w:rPr>
            </w:pPr>
            <w:r w:rsidRPr="00EE70F9">
              <w:rPr>
                <w:rFonts w:ascii="Arial" w:hAnsi="Arial" w:cs="Arial"/>
                <w:sz w:val="20"/>
                <w:szCs w:val="20"/>
              </w:rPr>
              <w:t>Introduction</w:t>
            </w:r>
          </w:p>
        </w:tc>
        <w:tc>
          <w:tcPr>
            <w:tcW w:w="4508" w:type="dxa"/>
          </w:tcPr>
          <w:p w14:paraId="4F992751" w14:textId="71AD199A" w:rsidR="0073746A" w:rsidRDefault="0073746A" w:rsidP="0073746A">
            <w:pPr>
              <w:pStyle w:val="Heading1"/>
              <w:spacing w:line="360" w:lineRule="auto"/>
              <w:jc w:val="both"/>
              <w:rPr>
                <w:rFonts w:ascii="Arial" w:hAnsi="Arial" w:cs="Arial"/>
                <w:sz w:val="20"/>
                <w:szCs w:val="20"/>
              </w:rPr>
            </w:pPr>
            <w:r>
              <w:rPr>
                <w:rFonts w:ascii="Arial" w:hAnsi="Arial" w:cs="Arial"/>
                <w:sz w:val="20"/>
                <w:szCs w:val="20"/>
              </w:rPr>
              <w:t>Page 3</w:t>
            </w:r>
          </w:p>
        </w:tc>
      </w:tr>
      <w:tr w:rsidR="0073746A" w14:paraId="01E6EF83" w14:textId="77777777" w:rsidTr="0073746A">
        <w:tc>
          <w:tcPr>
            <w:tcW w:w="4508" w:type="dxa"/>
          </w:tcPr>
          <w:p w14:paraId="551F2F37" w14:textId="0C605B79" w:rsidR="0073746A" w:rsidRPr="0073746A" w:rsidRDefault="0073746A" w:rsidP="0073746A">
            <w:pPr>
              <w:spacing w:line="360" w:lineRule="auto"/>
              <w:jc w:val="both"/>
              <w:rPr>
                <w:rFonts w:ascii="Arial" w:hAnsi="Arial" w:cs="Arial"/>
                <w:b/>
                <w:bCs/>
                <w:sz w:val="20"/>
                <w:szCs w:val="20"/>
              </w:rPr>
            </w:pPr>
            <w:r w:rsidRPr="00EE70F9">
              <w:rPr>
                <w:rFonts w:ascii="Arial" w:hAnsi="Arial" w:cs="Arial"/>
                <w:b/>
                <w:bCs/>
                <w:sz w:val="20"/>
                <w:szCs w:val="20"/>
              </w:rPr>
              <w:t>Ethics in the workplace</w:t>
            </w:r>
          </w:p>
        </w:tc>
        <w:tc>
          <w:tcPr>
            <w:tcW w:w="4508" w:type="dxa"/>
          </w:tcPr>
          <w:p w14:paraId="28633B4E" w14:textId="2F942DAA" w:rsidR="0073746A" w:rsidRDefault="0073746A" w:rsidP="0073746A">
            <w:pPr>
              <w:pStyle w:val="Heading1"/>
              <w:spacing w:line="360" w:lineRule="auto"/>
              <w:jc w:val="both"/>
              <w:rPr>
                <w:rFonts w:ascii="Arial" w:hAnsi="Arial" w:cs="Arial"/>
                <w:sz w:val="20"/>
                <w:szCs w:val="20"/>
              </w:rPr>
            </w:pPr>
            <w:r>
              <w:rPr>
                <w:rFonts w:ascii="Arial" w:hAnsi="Arial" w:cs="Arial"/>
                <w:sz w:val="20"/>
                <w:szCs w:val="20"/>
              </w:rPr>
              <w:t>Page 3</w:t>
            </w:r>
          </w:p>
        </w:tc>
      </w:tr>
      <w:tr w:rsidR="0073746A" w14:paraId="24FDEE54" w14:textId="77777777" w:rsidTr="0073746A">
        <w:tc>
          <w:tcPr>
            <w:tcW w:w="4508" w:type="dxa"/>
          </w:tcPr>
          <w:p w14:paraId="137F35B5" w14:textId="0A7BDC8E" w:rsidR="0073746A" w:rsidRPr="0073746A" w:rsidRDefault="0073746A" w:rsidP="0073746A">
            <w:pPr>
              <w:pStyle w:val="Heading1"/>
              <w:spacing w:line="360" w:lineRule="auto"/>
              <w:jc w:val="both"/>
              <w:rPr>
                <w:rFonts w:ascii="Arial" w:hAnsi="Arial" w:cs="Arial"/>
                <w:sz w:val="20"/>
                <w:szCs w:val="20"/>
                <w:shd w:val="clear" w:color="auto" w:fill="FFFFFF"/>
              </w:rPr>
            </w:pPr>
            <w:r w:rsidRPr="00EE70F9">
              <w:rPr>
                <w:rFonts w:ascii="Arial" w:hAnsi="Arial" w:cs="Arial"/>
                <w:sz w:val="20"/>
                <w:szCs w:val="20"/>
                <w:shd w:val="clear" w:color="auto" w:fill="FFFFFF"/>
              </w:rPr>
              <w:t>Case study overview</w:t>
            </w:r>
            <w:r>
              <w:rPr>
                <w:rFonts w:ascii="Arial" w:hAnsi="Arial" w:cs="Arial"/>
                <w:sz w:val="20"/>
                <w:szCs w:val="20"/>
                <w:shd w:val="clear" w:color="auto" w:fill="FFFFFF"/>
              </w:rPr>
              <w:t xml:space="preserve"> and e</w:t>
            </w:r>
            <w:r w:rsidRPr="00EE70F9">
              <w:rPr>
                <w:rFonts w:ascii="Arial" w:hAnsi="Arial" w:cs="Arial"/>
                <w:sz w:val="20"/>
                <w:szCs w:val="20"/>
                <w:shd w:val="clear" w:color="auto" w:fill="FFFFFF"/>
              </w:rPr>
              <w:t>thical challenges</w:t>
            </w:r>
          </w:p>
        </w:tc>
        <w:tc>
          <w:tcPr>
            <w:tcW w:w="4508" w:type="dxa"/>
          </w:tcPr>
          <w:p w14:paraId="123C0E51" w14:textId="7404A80F" w:rsidR="0073746A" w:rsidRDefault="0073746A" w:rsidP="0073746A">
            <w:pPr>
              <w:pStyle w:val="Heading1"/>
              <w:spacing w:line="360" w:lineRule="auto"/>
              <w:jc w:val="both"/>
              <w:rPr>
                <w:rFonts w:ascii="Arial" w:hAnsi="Arial" w:cs="Arial"/>
                <w:sz w:val="20"/>
                <w:szCs w:val="20"/>
              </w:rPr>
            </w:pPr>
            <w:r>
              <w:rPr>
                <w:rFonts w:ascii="Arial" w:hAnsi="Arial" w:cs="Arial"/>
                <w:sz w:val="20"/>
                <w:szCs w:val="20"/>
              </w:rPr>
              <w:t>Page 4</w:t>
            </w:r>
          </w:p>
        </w:tc>
      </w:tr>
      <w:tr w:rsidR="0073746A" w14:paraId="454647F7" w14:textId="77777777" w:rsidTr="0073746A">
        <w:tc>
          <w:tcPr>
            <w:tcW w:w="4508" w:type="dxa"/>
          </w:tcPr>
          <w:p w14:paraId="3CACC922" w14:textId="241C8BBD" w:rsidR="0073746A" w:rsidRPr="00FC6FA1" w:rsidRDefault="00FC6FA1" w:rsidP="00FC6FA1">
            <w:pPr>
              <w:spacing w:line="360" w:lineRule="auto"/>
              <w:jc w:val="both"/>
              <w:rPr>
                <w:rFonts w:ascii="Arial" w:hAnsi="Arial" w:cs="Arial"/>
                <w:b/>
                <w:bCs/>
                <w:sz w:val="20"/>
                <w:szCs w:val="20"/>
                <w:shd w:val="clear" w:color="auto" w:fill="FFFFFF"/>
              </w:rPr>
            </w:pPr>
            <w:r w:rsidRPr="005B0976">
              <w:rPr>
                <w:rFonts w:ascii="Arial" w:hAnsi="Arial" w:cs="Arial"/>
                <w:b/>
                <w:bCs/>
                <w:sz w:val="20"/>
                <w:szCs w:val="20"/>
                <w:shd w:val="clear" w:color="auto" w:fill="FFFFFF"/>
              </w:rPr>
              <w:t>Positive consequences</w:t>
            </w:r>
          </w:p>
        </w:tc>
        <w:tc>
          <w:tcPr>
            <w:tcW w:w="4508" w:type="dxa"/>
          </w:tcPr>
          <w:p w14:paraId="4BACF52B" w14:textId="26F48AE4" w:rsidR="0073746A" w:rsidRDefault="00FC6FA1" w:rsidP="0073746A">
            <w:pPr>
              <w:pStyle w:val="Heading1"/>
              <w:spacing w:line="360" w:lineRule="auto"/>
              <w:jc w:val="both"/>
              <w:rPr>
                <w:rFonts w:ascii="Arial" w:hAnsi="Arial" w:cs="Arial"/>
                <w:sz w:val="20"/>
                <w:szCs w:val="20"/>
              </w:rPr>
            </w:pPr>
            <w:r>
              <w:rPr>
                <w:rFonts w:ascii="Arial" w:hAnsi="Arial" w:cs="Arial"/>
                <w:sz w:val="20"/>
                <w:szCs w:val="20"/>
              </w:rPr>
              <w:t>Page 4</w:t>
            </w:r>
          </w:p>
        </w:tc>
      </w:tr>
      <w:tr w:rsidR="0073746A" w14:paraId="63A81DBD" w14:textId="77777777" w:rsidTr="0073746A">
        <w:tc>
          <w:tcPr>
            <w:tcW w:w="4508" w:type="dxa"/>
          </w:tcPr>
          <w:p w14:paraId="3443A44D" w14:textId="572CD384" w:rsidR="0073746A" w:rsidRPr="00FC6FA1" w:rsidRDefault="00FC6FA1" w:rsidP="00FC6FA1">
            <w:pPr>
              <w:spacing w:line="360" w:lineRule="auto"/>
              <w:jc w:val="both"/>
              <w:rPr>
                <w:rFonts w:ascii="Arial" w:hAnsi="Arial" w:cs="Arial"/>
                <w:b/>
                <w:bCs/>
                <w:sz w:val="20"/>
                <w:szCs w:val="20"/>
                <w:shd w:val="clear" w:color="auto" w:fill="FFFFFF"/>
              </w:rPr>
            </w:pPr>
            <w:r w:rsidRPr="005B0976">
              <w:rPr>
                <w:rFonts w:ascii="Arial" w:hAnsi="Arial" w:cs="Arial"/>
                <w:b/>
                <w:bCs/>
                <w:sz w:val="20"/>
                <w:szCs w:val="20"/>
                <w:shd w:val="clear" w:color="auto" w:fill="FFFFFF"/>
              </w:rPr>
              <w:t>Negative consequences</w:t>
            </w:r>
          </w:p>
        </w:tc>
        <w:tc>
          <w:tcPr>
            <w:tcW w:w="4508" w:type="dxa"/>
          </w:tcPr>
          <w:p w14:paraId="2202E216" w14:textId="28B45630" w:rsidR="0073746A" w:rsidRDefault="00FC6FA1" w:rsidP="0073746A">
            <w:pPr>
              <w:pStyle w:val="Heading1"/>
              <w:spacing w:line="360" w:lineRule="auto"/>
              <w:jc w:val="both"/>
              <w:rPr>
                <w:rFonts w:ascii="Arial" w:hAnsi="Arial" w:cs="Arial"/>
                <w:sz w:val="20"/>
                <w:szCs w:val="20"/>
              </w:rPr>
            </w:pPr>
            <w:r>
              <w:rPr>
                <w:rFonts w:ascii="Arial" w:hAnsi="Arial" w:cs="Arial"/>
                <w:sz w:val="20"/>
                <w:szCs w:val="20"/>
              </w:rPr>
              <w:t>Page 4/5</w:t>
            </w:r>
          </w:p>
        </w:tc>
      </w:tr>
      <w:tr w:rsidR="0073746A" w14:paraId="76415680" w14:textId="77777777" w:rsidTr="0073746A">
        <w:tc>
          <w:tcPr>
            <w:tcW w:w="4508" w:type="dxa"/>
          </w:tcPr>
          <w:p w14:paraId="4389BAE5" w14:textId="6E30B6C5" w:rsidR="0073746A" w:rsidRPr="00FC6FA1" w:rsidRDefault="00FC6FA1" w:rsidP="00FC6FA1">
            <w:pPr>
              <w:spacing w:line="360" w:lineRule="auto"/>
              <w:jc w:val="both"/>
              <w:rPr>
                <w:rFonts w:ascii="Arial" w:hAnsi="Arial" w:cs="Arial"/>
                <w:b/>
                <w:bCs/>
                <w:sz w:val="20"/>
                <w:szCs w:val="20"/>
                <w:shd w:val="clear" w:color="auto" w:fill="FFFFFF"/>
              </w:rPr>
            </w:pPr>
            <w:r w:rsidRPr="00361DE4">
              <w:rPr>
                <w:rFonts w:ascii="Arial" w:hAnsi="Arial" w:cs="Arial"/>
                <w:b/>
                <w:bCs/>
                <w:sz w:val="20"/>
                <w:szCs w:val="20"/>
                <w:shd w:val="clear" w:color="auto" w:fill="FFFFFF"/>
              </w:rPr>
              <w:t>Conclusion</w:t>
            </w:r>
          </w:p>
        </w:tc>
        <w:tc>
          <w:tcPr>
            <w:tcW w:w="4508" w:type="dxa"/>
          </w:tcPr>
          <w:p w14:paraId="15D3B7DD" w14:textId="7165F92F" w:rsidR="0073746A" w:rsidRDefault="00FC6FA1" w:rsidP="0073746A">
            <w:pPr>
              <w:pStyle w:val="Heading1"/>
              <w:spacing w:line="360" w:lineRule="auto"/>
              <w:jc w:val="both"/>
              <w:rPr>
                <w:rFonts w:ascii="Arial" w:hAnsi="Arial" w:cs="Arial"/>
                <w:sz w:val="20"/>
                <w:szCs w:val="20"/>
              </w:rPr>
            </w:pPr>
            <w:r>
              <w:rPr>
                <w:rFonts w:ascii="Arial" w:hAnsi="Arial" w:cs="Arial"/>
                <w:sz w:val="20"/>
                <w:szCs w:val="20"/>
              </w:rPr>
              <w:t>Page 5</w:t>
            </w:r>
          </w:p>
        </w:tc>
      </w:tr>
      <w:tr w:rsidR="0073746A" w14:paraId="3EE5CDC5" w14:textId="77777777" w:rsidTr="0073746A">
        <w:tc>
          <w:tcPr>
            <w:tcW w:w="4508" w:type="dxa"/>
          </w:tcPr>
          <w:p w14:paraId="43A055B3" w14:textId="3F7C28F4" w:rsidR="0073746A" w:rsidRPr="00647424" w:rsidRDefault="00647424" w:rsidP="0073746A">
            <w:pPr>
              <w:pStyle w:val="Heading1"/>
              <w:spacing w:line="360" w:lineRule="auto"/>
              <w:jc w:val="both"/>
              <w:rPr>
                <w:rFonts w:ascii="Arial" w:hAnsi="Arial" w:cs="Arial"/>
                <w:sz w:val="20"/>
                <w:szCs w:val="20"/>
                <w:shd w:val="clear" w:color="auto" w:fill="FFFFFF"/>
              </w:rPr>
            </w:pPr>
            <w:r w:rsidRPr="00EE70F9">
              <w:rPr>
                <w:rFonts w:ascii="Arial" w:hAnsi="Arial" w:cs="Arial"/>
                <w:sz w:val="20"/>
                <w:szCs w:val="20"/>
                <w:shd w:val="clear" w:color="auto" w:fill="FFFFFF"/>
              </w:rPr>
              <w:t>References</w:t>
            </w:r>
          </w:p>
        </w:tc>
        <w:tc>
          <w:tcPr>
            <w:tcW w:w="4508" w:type="dxa"/>
          </w:tcPr>
          <w:p w14:paraId="79048EC3" w14:textId="7E1D5929" w:rsidR="0073746A" w:rsidRDefault="00647424" w:rsidP="0073746A">
            <w:pPr>
              <w:pStyle w:val="Heading1"/>
              <w:spacing w:line="360" w:lineRule="auto"/>
              <w:jc w:val="both"/>
              <w:rPr>
                <w:rFonts w:ascii="Arial" w:hAnsi="Arial" w:cs="Arial"/>
                <w:sz w:val="20"/>
                <w:szCs w:val="20"/>
              </w:rPr>
            </w:pPr>
            <w:r>
              <w:rPr>
                <w:rFonts w:ascii="Arial" w:hAnsi="Arial" w:cs="Arial"/>
                <w:sz w:val="20"/>
                <w:szCs w:val="20"/>
              </w:rPr>
              <w:t>Page 5</w:t>
            </w:r>
          </w:p>
        </w:tc>
      </w:tr>
    </w:tbl>
    <w:p w14:paraId="28EF4E87" w14:textId="77777777" w:rsidR="0015112F" w:rsidRDefault="0015112F" w:rsidP="00C160BA">
      <w:pPr>
        <w:pStyle w:val="Heading1"/>
        <w:spacing w:line="360" w:lineRule="auto"/>
        <w:jc w:val="both"/>
        <w:rPr>
          <w:rFonts w:ascii="Arial" w:hAnsi="Arial" w:cs="Arial"/>
          <w:sz w:val="20"/>
          <w:szCs w:val="20"/>
        </w:rPr>
      </w:pPr>
    </w:p>
    <w:p w14:paraId="5EB413A8" w14:textId="6AE7852F" w:rsidR="0015112F" w:rsidRDefault="0073746A" w:rsidP="00C160BA">
      <w:pPr>
        <w:pStyle w:val="Heading1"/>
        <w:spacing w:line="360" w:lineRule="auto"/>
        <w:jc w:val="both"/>
        <w:rPr>
          <w:rFonts w:ascii="Arial" w:hAnsi="Arial" w:cs="Arial"/>
          <w:sz w:val="20"/>
          <w:szCs w:val="20"/>
        </w:rPr>
      </w:pPr>
      <w:r>
        <w:rPr>
          <w:rFonts w:ascii="Arial" w:hAnsi="Arial" w:cs="Arial"/>
          <w:sz w:val="20"/>
          <w:szCs w:val="20"/>
        </w:rPr>
        <w:t>Table of Content</w:t>
      </w:r>
    </w:p>
    <w:p w14:paraId="180FCCE4" w14:textId="77777777" w:rsidR="0015112F" w:rsidRDefault="0015112F" w:rsidP="00C160BA">
      <w:pPr>
        <w:pStyle w:val="Heading1"/>
        <w:spacing w:line="360" w:lineRule="auto"/>
        <w:jc w:val="both"/>
        <w:rPr>
          <w:rFonts w:ascii="Arial" w:hAnsi="Arial" w:cs="Arial"/>
          <w:sz w:val="20"/>
          <w:szCs w:val="20"/>
        </w:rPr>
      </w:pPr>
    </w:p>
    <w:p w14:paraId="360466BF" w14:textId="77777777" w:rsidR="0015112F" w:rsidRDefault="0015112F" w:rsidP="00C160BA">
      <w:pPr>
        <w:pStyle w:val="Heading1"/>
        <w:spacing w:line="360" w:lineRule="auto"/>
        <w:jc w:val="both"/>
        <w:rPr>
          <w:rFonts w:ascii="Arial" w:hAnsi="Arial" w:cs="Arial"/>
          <w:sz w:val="20"/>
          <w:szCs w:val="20"/>
        </w:rPr>
      </w:pPr>
    </w:p>
    <w:p w14:paraId="605DB617" w14:textId="77777777" w:rsidR="0015112F" w:rsidRDefault="0015112F" w:rsidP="00C160BA">
      <w:pPr>
        <w:pStyle w:val="Heading1"/>
        <w:spacing w:line="360" w:lineRule="auto"/>
        <w:jc w:val="both"/>
        <w:rPr>
          <w:rFonts w:ascii="Arial" w:hAnsi="Arial" w:cs="Arial"/>
          <w:sz w:val="20"/>
          <w:szCs w:val="20"/>
        </w:rPr>
      </w:pPr>
    </w:p>
    <w:p w14:paraId="74DA7DCF" w14:textId="77777777" w:rsidR="007076E2" w:rsidRDefault="007076E2" w:rsidP="00C160BA">
      <w:pPr>
        <w:pStyle w:val="Heading1"/>
        <w:spacing w:line="360" w:lineRule="auto"/>
        <w:jc w:val="both"/>
        <w:rPr>
          <w:rFonts w:ascii="Arial" w:hAnsi="Arial" w:cs="Arial"/>
          <w:sz w:val="20"/>
          <w:szCs w:val="20"/>
        </w:rPr>
      </w:pPr>
    </w:p>
    <w:p w14:paraId="011F7079" w14:textId="77777777" w:rsidR="0015112F" w:rsidRDefault="0015112F" w:rsidP="00C160BA">
      <w:pPr>
        <w:pStyle w:val="Heading1"/>
        <w:spacing w:line="360" w:lineRule="auto"/>
        <w:jc w:val="both"/>
        <w:rPr>
          <w:rFonts w:ascii="Arial" w:hAnsi="Arial" w:cs="Arial"/>
          <w:sz w:val="20"/>
          <w:szCs w:val="20"/>
        </w:rPr>
      </w:pPr>
    </w:p>
    <w:p w14:paraId="31E032E5" w14:textId="77777777" w:rsidR="0015112F" w:rsidRDefault="0015112F" w:rsidP="00C160BA">
      <w:pPr>
        <w:pStyle w:val="Heading1"/>
        <w:spacing w:line="360" w:lineRule="auto"/>
        <w:jc w:val="both"/>
        <w:rPr>
          <w:rFonts w:ascii="Arial" w:hAnsi="Arial" w:cs="Arial"/>
          <w:sz w:val="20"/>
          <w:szCs w:val="20"/>
        </w:rPr>
      </w:pPr>
    </w:p>
    <w:p w14:paraId="7332A74D" w14:textId="77777777" w:rsidR="0015112F" w:rsidRDefault="0015112F" w:rsidP="00C160BA">
      <w:pPr>
        <w:pStyle w:val="Heading1"/>
        <w:spacing w:line="360" w:lineRule="auto"/>
        <w:jc w:val="both"/>
        <w:rPr>
          <w:rFonts w:ascii="Arial" w:hAnsi="Arial" w:cs="Arial"/>
          <w:sz w:val="20"/>
          <w:szCs w:val="20"/>
        </w:rPr>
      </w:pPr>
    </w:p>
    <w:p w14:paraId="0757BA4C" w14:textId="77777777" w:rsidR="0015112F" w:rsidRDefault="0015112F" w:rsidP="00C160BA">
      <w:pPr>
        <w:pStyle w:val="Heading1"/>
        <w:spacing w:line="360" w:lineRule="auto"/>
        <w:jc w:val="both"/>
        <w:rPr>
          <w:rFonts w:ascii="Arial" w:hAnsi="Arial" w:cs="Arial"/>
          <w:sz w:val="20"/>
          <w:szCs w:val="20"/>
        </w:rPr>
      </w:pPr>
    </w:p>
    <w:p w14:paraId="56396DF9" w14:textId="77777777" w:rsidR="0015112F" w:rsidRDefault="0015112F" w:rsidP="00C160BA">
      <w:pPr>
        <w:pStyle w:val="Heading1"/>
        <w:spacing w:line="360" w:lineRule="auto"/>
        <w:jc w:val="both"/>
        <w:rPr>
          <w:rFonts w:ascii="Arial" w:hAnsi="Arial" w:cs="Arial"/>
          <w:sz w:val="20"/>
          <w:szCs w:val="20"/>
        </w:rPr>
      </w:pPr>
    </w:p>
    <w:p w14:paraId="58F7D979" w14:textId="77777777" w:rsidR="0015112F" w:rsidRDefault="0015112F" w:rsidP="00C160BA">
      <w:pPr>
        <w:pStyle w:val="Heading1"/>
        <w:spacing w:line="360" w:lineRule="auto"/>
        <w:jc w:val="both"/>
        <w:rPr>
          <w:rFonts w:ascii="Arial" w:hAnsi="Arial" w:cs="Arial"/>
          <w:sz w:val="20"/>
          <w:szCs w:val="20"/>
        </w:rPr>
      </w:pPr>
    </w:p>
    <w:p w14:paraId="4B2C7767" w14:textId="77777777" w:rsidR="0015112F" w:rsidRDefault="0015112F" w:rsidP="00C160BA">
      <w:pPr>
        <w:pStyle w:val="Heading1"/>
        <w:spacing w:line="360" w:lineRule="auto"/>
        <w:jc w:val="both"/>
        <w:rPr>
          <w:rFonts w:ascii="Arial" w:hAnsi="Arial" w:cs="Arial"/>
          <w:sz w:val="20"/>
          <w:szCs w:val="20"/>
        </w:rPr>
      </w:pPr>
    </w:p>
    <w:p w14:paraId="49F1E9E8" w14:textId="77777777" w:rsidR="0015112F" w:rsidRDefault="0015112F" w:rsidP="00C160BA">
      <w:pPr>
        <w:pStyle w:val="Heading1"/>
        <w:spacing w:line="360" w:lineRule="auto"/>
        <w:jc w:val="both"/>
        <w:rPr>
          <w:rFonts w:ascii="Arial" w:hAnsi="Arial" w:cs="Arial"/>
          <w:sz w:val="20"/>
          <w:szCs w:val="20"/>
        </w:rPr>
      </w:pPr>
    </w:p>
    <w:p w14:paraId="0CF1C07D" w14:textId="77777777" w:rsidR="0015112F" w:rsidRDefault="0015112F" w:rsidP="00C160BA">
      <w:pPr>
        <w:pStyle w:val="Heading1"/>
        <w:spacing w:line="360" w:lineRule="auto"/>
        <w:jc w:val="both"/>
        <w:rPr>
          <w:rFonts w:ascii="Arial" w:hAnsi="Arial" w:cs="Arial"/>
          <w:sz w:val="20"/>
          <w:szCs w:val="20"/>
        </w:rPr>
      </w:pPr>
    </w:p>
    <w:p w14:paraId="036F584C" w14:textId="77777777" w:rsidR="0015112F" w:rsidRDefault="0015112F" w:rsidP="00C160BA">
      <w:pPr>
        <w:pStyle w:val="Heading1"/>
        <w:spacing w:line="360" w:lineRule="auto"/>
        <w:jc w:val="both"/>
        <w:rPr>
          <w:rFonts w:ascii="Arial" w:hAnsi="Arial" w:cs="Arial"/>
          <w:sz w:val="20"/>
          <w:szCs w:val="20"/>
        </w:rPr>
      </w:pPr>
    </w:p>
    <w:p w14:paraId="151D0AFA" w14:textId="77777777" w:rsidR="0015112F" w:rsidRDefault="0015112F" w:rsidP="00C160BA">
      <w:pPr>
        <w:pStyle w:val="Heading1"/>
        <w:spacing w:line="360" w:lineRule="auto"/>
        <w:jc w:val="both"/>
        <w:rPr>
          <w:rFonts w:ascii="Arial" w:hAnsi="Arial" w:cs="Arial"/>
          <w:sz w:val="20"/>
          <w:szCs w:val="20"/>
        </w:rPr>
      </w:pPr>
    </w:p>
    <w:p w14:paraId="6F302376" w14:textId="77777777" w:rsidR="00280A22" w:rsidRDefault="00280A22" w:rsidP="000566D5">
      <w:pPr>
        <w:pStyle w:val="Heading1"/>
        <w:spacing w:line="360" w:lineRule="auto"/>
        <w:jc w:val="both"/>
        <w:rPr>
          <w:rFonts w:ascii="Arial" w:hAnsi="Arial" w:cs="Arial"/>
          <w:sz w:val="20"/>
          <w:szCs w:val="20"/>
        </w:rPr>
      </w:pPr>
    </w:p>
    <w:p w14:paraId="5917F4DB" w14:textId="05357758" w:rsidR="000566D5" w:rsidRDefault="00C160BA" w:rsidP="000566D5">
      <w:pPr>
        <w:pStyle w:val="Heading1"/>
        <w:spacing w:line="360" w:lineRule="auto"/>
        <w:jc w:val="both"/>
        <w:rPr>
          <w:rFonts w:ascii="Arial" w:hAnsi="Arial" w:cs="Arial"/>
          <w:sz w:val="20"/>
          <w:szCs w:val="20"/>
        </w:rPr>
      </w:pPr>
      <w:r w:rsidRPr="00EE70F9">
        <w:rPr>
          <w:rFonts w:ascii="Arial" w:hAnsi="Arial" w:cs="Arial"/>
          <w:sz w:val="20"/>
          <w:szCs w:val="20"/>
        </w:rPr>
        <w:lastRenderedPageBreak/>
        <w:t>Introduction</w:t>
      </w:r>
      <w:bookmarkEnd w:id="0"/>
    </w:p>
    <w:p w14:paraId="2399CF62" w14:textId="2924A12D" w:rsidR="00C160BA" w:rsidRPr="000566D5" w:rsidRDefault="00837573" w:rsidP="000566D5">
      <w:pPr>
        <w:pStyle w:val="Heading1"/>
        <w:spacing w:line="360" w:lineRule="auto"/>
        <w:jc w:val="both"/>
        <w:rPr>
          <w:rFonts w:ascii="Arial" w:hAnsi="Arial" w:cs="Arial"/>
          <w:b w:val="0"/>
          <w:bCs w:val="0"/>
          <w:sz w:val="20"/>
          <w:szCs w:val="20"/>
        </w:rPr>
      </w:pPr>
      <w:r w:rsidRPr="000566D5">
        <w:rPr>
          <w:rFonts w:ascii="Arial" w:hAnsi="Arial" w:cs="Arial"/>
          <w:b w:val="0"/>
          <w:bCs w:val="0"/>
          <w:sz w:val="20"/>
          <w:szCs w:val="20"/>
        </w:rPr>
        <w:t>Study B</w:t>
      </w:r>
      <w:r w:rsidR="00C160BA" w:rsidRPr="000566D5">
        <w:rPr>
          <w:rFonts w:ascii="Arial" w:hAnsi="Arial" w:cs="Arial"/>
          <w:b w:val="0"/>
          <w:bCs w:val="0"/>
          <w:sz w:val="20"/>
          <w:szCs w:val="20"/>
        </w:rPr>
        <w:t xml:space="preserve"> was chosen for this report, it shows the company's </w:t>
      </w:r>
      <w:r w:rsidR="00FA5C67" w:rsidRPr="000566D5">
        <w:rPr>
          <w:rFonts w:ascii="Arial" w:hAnsi="Arial" w:cs="Arial"/>
          <w:b w:val="0"/>
          <w:bCs w:val="0"/>
          <w:sz w:val="20"/>
          <w:szCs w:val="20"/>
        </w:rPr>
        <w:t>fast</w:t>
      </w:r>
      <w:r w:rsidR="00C160BA" w:rsidRPr="000566D5">
        <w:rPr>
          <w:rFonts w:ascii="Arial" w:hAnsi="Arial" w:cs="Arial"/>
          <w:b w:val="0"/>
          <w:bCs w:val="0"/>
          <w:sz w:val="20"/>
          <w:szCs w:val="20"/>
        </w:rPr>
        <w:t xml:space="preserve"> growth in the UK from 2021, when it went from 5 to 45 </w:t>
      </w:r>
      <w:r w:rsidR="005517CA" w:rsidRPr="000566D5">
        <w:rPr>
          <w:rFonts w:ascii="Arial" w:hAnsi="Arial" w:cs="Arial"/>
          <w:b w:val="0"/>
          <w:bCs w:val="0"/>
          <w:sz w:val="20"/>
          <w:szCs w:val="20"/>
        </w:rPr>
        <w:t>locations</w:t>
      </w:r>
      <w:r w:rsidR="00C160BA" w:rsidRPr="000566D5">
        <w:rPr>
          <w:rFonts w:ascii="Arial" w:hAnsi="Arial" w:cs="Arial"/>
          <w:b w:val="0"/>
          <w:bCs w:val="0"/>
          <w:sz w:val="20"/>
          <w:szCs w:val="20"/>
        </w:rPr>
        <w:t xml:space="preserve">. Due to India's more affordable costs and capacity for greater deliveries, the company decided to switch suppliers to supply a higher number of goods. As a result, the company is developing a negative reputation as a sweat shop on social media. In comparison to their former UK supplier, their new source, which is not dedicated to </w:t>
      </w:r>
      <w:r w:rsidR="003F409F">
        <w:rPr>
          <w:rFonts w:ascii="Arial" w:hAnsi="Arial" w:cs="Arial"/>
          <w:b w:val="0"/>
          <w:bCs w:val="0"/>
          <w:sz w:val="20"/>
          <w:szCs w:val="20"/>
        </w:rPr>
        <w:t>f</w:t>
      </w:r>
      <w:r w:rsidR="00C160BA" w:rsidRPr="000566D5">
        <w:rPr>
          <w:rFonts w:ascii="Arial" w:hAnsi="Arial" w:cs="Arial"/>
          <w:b w:val="0"/>
          <w:bCs w:val="0"/>
          <w:sz w:val="20"/>
          <w:szCs w:val="20"/>
        </w:rPr>
        <w:t xml:space="preserve">airtrade is less moral in terms of </w:t>
      </w:r>
      <w:r w:rsidR="003F409F">
        <w:rPr>
          <w:rFonts w:ascii="Arial" w:hAnsi="Arial" w:cs="Arial"/>
          <w:b w:val="0"/>
          <w:bCs w:val="0"/>
          <w:sz w:val="20"/>
          <w:szCs w:val="20"/>
        </w:rPr>
        <w:t>f</w:t>
      </w:r>
      <w:r w:rsidR="00C160BA" w:rsidRPr="000566D5">
        <w:rPr>
          <w:rFonts w:ascii="Arial" w:hAnsi="Arial" w:cs="Arial"/>
          <w:b w:val="0"/>
          <w:bCs w:val="0"/>
          <w:sz w:val="20"/>
          <w:szCs w:val="20"/>
        </w:rPr>
        <w:t xml:space="preserve">airtrade, claims the </w:t>
      </w:r>
      <w:r w:rsidR="003F409F">
        <w:rPr>
          <w:rFonts w:ascii="Arial" w:hAnsi="Arial" w:cs="Arial"/>
          <w:b w:val="0"/>
          <w:bCs w:val="0"/>
          <w:sz w:val="20"/>
          <w:szCs w:val="20"/>
        </w:rPr>
        <w:t>study</w:t>
      </w:r>
      <w:r w:rsidR="00C160BA" w:rsidRPr="000566D5">
        <w:rPr>
          <w:rFonts w:ascii="Arial" w:hAnsi="Arial" w:cs="Arial"/>
          <w:b w:val="0"/>
          <w:bCs w:val="0"/>
          <w:sz w:val="20"/>
          <w:szCs w:val="20"/>
        </w:rPr>
        <w:t xml:space="preserve">. </w:t>
      </w:r>
      <w:bookmarkStart w:id="1" w:name="_Toc136860474"/>
    </w:p>
    <w:p w14:paraId="5EB59AF2" w14:textId="77777777" w:rsidR="00C160BA" w:rsidRDefault="00C160BA" w:rsidP="00C160BA">
      <w:pPr>
        <w:spacing w:line="360" w:lineRule="auto"/>
        <w:jc w:val="both"/>
        <w:rPr>
          <w:rFonts w:ascii="Arial" w:hAnsi="Arial" w:cs="Arial"/>
          <w:b/>
          <w:bCs/>
          <w:sz w:val="20"/>
          <w:szCs w:val="20"/>
        </w:rPr>
      </w:pPr>
      <w:r w:rsidRPr="00EE70F9">
        <w:rPr>
          <w:rFonts w:ascii="Arial" w:hAnsi="Arial" w:cs="Arial"/>
          <w:b/>
          <w:bCs/>
          <w:sz w:val="20"/>
          <w:szCs w:val="20"/>
        </w:rPr>
        <w:t>Ethics in the workplace</w:t>
      </w:r>
      <w:bookmarkEnd w:id="1"/>
    </w:p>
    <w:p w14:paraId="78062687" w14:textId="777B3FBE" w:rsidR="00C160BA" w:rsidRPr="005C7C37" w:rsidRDefault="00C160BA" w:rsidP="00C160BA">
      <w:pPr>
        <w:spacing w:line="360" w:lineRule="auto"/>
        <w:jc w:val="both"/>
        <w:rPr>
          <w:rFonts w:ascii="Arial" w:hAnsi="Arial" w:cs="Arial"/>
          <w:bCs/>
          <w:sz w:val="24"/>
          <w:szCs w:val="24"/>
        </w:rPr>
      </w:pPr>
      <w:r w:rsidRPr="00FA5C67">
        <w:rPr>
          <w:rFonts w:ascii="Arial" w:hAnsi="Arial" w:cs="Arial"/>
          <w:b/>
          <w:sz w:val="20"/>
          <w:szCs w:val="20"/>
        </w:rPr>
        <w:t>Attitude</w:t>
      </w:r>
      <w:r w:rsidRPr="005C7C37">
        <w:rPr>
          <w:rFonts w:ascii="Arial" w:hAnsi="Arial" w:cs="Arial"/>
          <w:bCs/>
          <w:sz w:val="20"/>
          <w:szCs w:val="20"/>
        </w:rPr>
        <w:t xml:space="preserve">: An individual's experience and temperament play a role in their </w:t>
      </w:r>
      <w:r w:rsidR="00B12335" w:rsidRPr="005C7C37">
        <w:rPr>
          <w:rFonts w:ascii="Arial" w:hAnsi="Arial" w:cs="Arial"/>
          <w:bCs/>
          <w:sz w:val="20"/>
          <w:szCs w:val="20"/>
        </w:rPr>
        <w:t>attitude;</w:t>
      </w:r>
      <w:r w:rsidRPr="005C7C37">
        <w:rPr>
          <w:rFonts w:ascii="Arial" w:hAnsi="Arial" w:cs="Arial"/>
          <w:bCs/>
          <w:sz w:val="20"/>
          <w:szCs w:val="20"/>
        </w:rPr>
        <w:t xml:space="preserve"> this is defined as a way of thinking. We defend someone's behaviour when we talk about their attitudes. Attitudes is made up of a variety of components, including personality, beliefs, values, actions, and motivations. An example of this is, when we say someone has a positive attitude towards work or they have poor work attitude. When we talk about someone in the context of attitude what we really mean is their feelings and behaviours Pickers (2005). </w:t>
      </w:r>
    </w:p>
    <w:p w14:paraId="1F010979" w14:textId="4F0E02FE" w:rsidR="00C160BA" w:rsidRPr="005C7C37" w:rsidRDefault="00C160BA" w:rsidP="00C160BA">
      <w:pPr>
        <w:spacing w:line="360" w:lineRule="auto"/>
        <w:jc w:val="both"/>
        <w:rPr>
          <w:rFonts w:ascii="Arial" w:hAnsi="Arial" w:cs="Arial"/>
          <w:bCs/>
          <w:sz w:val="20"/>
          <w:szCs w:val="20"/>
        </w:rPr>
      </w:pPr>
      <w:r w:rsidRPr="00FA5C67">
        <w:rPr>
          <w:rFonts w:ascii="Arial" w:hAnsi="Arial" w:cs="Arial"/>
          <w:b/>
          <w:sz w:val="20"/>
          <w:szCs w:val="20"/>
        </w:rPr>
        <w:t>Beliefs</w:t>
      </w:r>
      <w:r w:rsidRPr="005C7C37">
        <w:rPr>
          <w:rFonts w:ascii="Arial" w:hAnsi="Arial" w:cs="Arial"/>
          <w:bCs/>
          <w:sz w:val="20"/>
          <w:szCs w:val="20"/>
        </w:rPr>
        <w:t>: Age, disability, marriage, gender</w:t>
      </w:r>
      <w:r w:rsidR="000B203F" w:rsidRPr="005C7C37">
        <w:rPr>
          <w:rFonts w:ascii="Arial" w:hAnsi="Arial" w:cs="Arial"/>
          <w:bCs/>
          <w:sz w:val="20"/>
          <w:szCs w:val="20"/>
        </w:rPr>
        <w:t xml:space="preserve"> or gender</w:t>
      </w:r>
      <w:r w:rsidRPr="005C7C37">
        <w:rPr>
          <w:rFonts w:ascii="Arial" w:hAnsi="Arial" w:cs="Arial"/>
          <w:bCs/>
          <w:sz w:val="20"/>
          <w:szCs w:val="20"/>
        </w:rPr>
        <w:t xml:space="preserve"> reassignment, pregnanc</w:t>
      </w:r>
      <w:r w:rsidR="000B203F" w:rsidRPr="005C7C37">
        <w:rPr>
          <w:rFonts w:ascii="Arial" w:hAnsi="Arial" w:cs="Arial"/>
          <w:bCs/>
          <w:sz w:val="20"/>
          <w:szCs w:val="20"/>
        </w:rPr>
        <w:t>y</w:t>
      </w:r>
      <w:r w:rsidRPr="005C7C37">
        <w:rPr>
          <w:rFonts w:ascii="Arial" w:hAnsi="Arial" w:cs="Arial"/>
          <w:bCs/>
          <w:sz w:val="20"/>
          <w:szCs w:val="20"/>
        </w:rPr>
        <w:t>, sexual orientation, race, religion, or belief are examples of traits that fall under the heading of beliefs. The 2010 Equality Act protects these beliefs, which include philosophical convictions. Employees will feel free to bring their whole selves to work if you let them, and you'll probably get the support you need if they feel comfortable doing so. The more openly employees can express their religious beliefs and engage in practises that are important to them without fear of discrimination, the more fully they can bring their whole selves to work. (</w:t>
      </w:r>
      <w:r w:rsidRPr="005C7C37">
        <w:rPr>
          <w:rFonts w:ascii="Arial" w:hAnsi="Arial" w:cs="Arial"/>
          <w:bCs/>
          <w:color w:val="3A3A3A"/>
          <w:sz w:val="20"/>
          <w:szCs w:val="20"/>
          <w:shd w:val="clear" w:color="auto" w:fill="FFFFFF"/>
        </w:rPr>
        <w:t>Malleson (2018)</w:t>
      </w:r>
    </w:p>
    <w:p w14:paraId="05D52753" w14:textId="560C6ED1" w:rsidR="00C160BA" w:rsidRPr="005C7C37" w:rsidRDefault="00C160BA" w:rsidP="00C160BA">
      <w:pPr>
        <w:spacing w:line="360" w:lineRule="auto"/>
        <w:jc w:val="both"/>
        <w:rPr>
          <w:rFonts w:ascii="Arial" w:hAnsi="Arial" w:cs="Arial"/>
          <w:bCs/>
          <w:sz w:val="20"/>
          <w:szCs w:val="20"/>
          <w:shd w:val="clear" w:color="auto" w:fill="FFFFFF"/>
        </w:rPr>
      </w:pPr>
      <w:r w:rsidRPr="00FA5C67">
        <w:rPr>
          <w:rFonts w:ascii="Arial" w:hAnsi="Arial" w:cs="Arial"/>
          <w:b/>
          <w:sz w:val="20"/>
          <w:szCs w:val="20"/>
          <w:shd w:val="clear" w:color="auto" w:fill="FFFFFF"/>
        </w:rPr>
        <w:t>Values</w:t>
      </w:r>
      <w:r w:rsidRPr="005C7C37">
        <w:rPr>
          <w:rFonts w:ascii="Arial" w:hAnsi="Arial" w:cs="Arial"/>
          <w:bCs/>
          <w:sz w:val="20"/>
          <w:szCs w:val="20"/>
          <w:shd w:val="clear" w:color="auto" w:fill="FFFFFF"/>
        </w:rPr>
        <w:t xml:space="preserve">: The guiding concepts that are most significant to you in terms of your working style are your values. These guidelines </w:t>
      </w:r>
      <w:r w:rsidR="00FF3392" w:rsidRPr="005C7C37">
        <w:rPr>
          <w:rFonts w:ascii="Arial" w:hAnsi="Arial" w:cs="Arial"/>
          <w:bCs/>
          <w:sz w:val="20"/>
          <w:szCs w:val="20"/>
          <w:shd w:val="clear" w:color="auto" w:fill="FFFFFF"/>
        </w:rPr>
        <w:t>help</w:t>
      </w:r>
      <w:r w:rsidR="0047209E">
        <w:rPr>
          <w:rFonts w:ascii="Arial" w:hAnsi="Arial" w:cs="Arial"/>
          <w:bCs/>
          <w:sz w:val="20"/>
          <w:szCs w:val="20"/>
          <w:shd w:val="clear" w:color="auto" w:fill="FFFFFF"/>
        </w:rPr>
        <w:t xml:space="preserve"> to</w:t>
      </w:r>
      <w:r w:rsidRPr="005C7C37">
        <w:rPr>
          <w:rFonts w:ascii="Arial" w:hAnsi="Arial" w:cs="Arial"/>
          <w:bCs/>
          <w:sz w:val="20"/>
          <w:szCs w:val="20"/>
          <w:shd w:val="clear" w:color="auto" w:fill="FFFFFF"/>
        </w:rPr>
        <w:t xml:space="preserve"> distinguish between the proper and improper methods of work. Studies looked at the dynamics of communication</w:t>
      </w:r>
      <w:r w:rsidR="00FF3392">
        <w:rPr>
          <w:rFonts w:ascii="Arial" w:hAnsi="Arial" w:cs="Arial"/>
          <w:bCs/>
          <w:sz w:val="20"/>
          <w:szCs w:val="20"/>
          <w:shd w:val="clear" w:color="auto" w:fill="FFFFFF"/>
        </w:rPr>
        <w:t xml:space="preserve"> </w:t>
      </w:r>
      <w:r w:rsidR="00FF3392" w:rsidRPr="005C7C37">
        <w:rPr>
          <w:rFonts w:ascii="Arial" w:hAnsi="Arial" w:cs="Arial"/>
          <w:bCs/>
          <w:sz w:val="20"/>
          <w:szCs w:val="20"/>
          <w:shd w:val="clear" w:color="auto" w:fill="FFFFFF"/>
        </w:rPr>
        <w:t>and how it affects employees</w:t>
      </w:r>
      <w:r w:rsidRPr="005C7C37">
        <w:rPr>
          <w:rFonts w:ascii="Arial" w:hAnsi="Arial" w:cs="Arial"/>
          <w:bCs/>
          <w:sz w:val="20"/>
          <w:szCs w:val="20"/>
          <w:shd w:val="clear" w:color="auto" w:fill="FFFFFF"/>
        </w:rPr>
        <w:t xml:space="preserve"> within an organisation, </w:t>
      </w:r>
      <w:r w:rsidR="00B416E6" w:rsidRPr="005C7C37">
        <w:rPr>
          <w:rFonts w:ascii="Arial" w:hAnsi="Arial" w:cs="Arial"/>
          <w:bCs/>
          <w:sz w:val="20"/>
          <w:szCs w:val="20"/>
          <w:shd w:val="clear" w:color="auto" w:fill="FFFFFF"/>
        </w:rPr>
        <w:t xml:space="preserve">and </w:t>
      </w:r>
      <w:r w:rsidRPr="005C7C37">
        <w:rPr>
          <w:rFonts w:ascii="Arial" w:hAnsi="Arial" w:cs="Arial"/>
          <w:bCs/>
          <w:sz w:val="20"/>
          <w:szCs w:val="20"/>
          <w:shd w:val="clear" w:color="auto" w:fill="FFFFFF"/>
        </w:rPr>
        <w:t xml:space="preserve">the crucial role empathy plays in productive internal communication at work. Workers may express and understand their feelings in a communication atmosphere that is open and encouraging. When, for instance, an employee's values and the work they undertake are in line, they feel encouraged and energised. </w:t>
      </w:r>
    </w:p>
    <w:p w14:paraId="5D524FC0" w14:textId="321AD803" w:rsidR="00C160BA" w:rsidRPr="005C7C37" w:rsidRDefault="00C160BA" w:rsidP="00C160BA">
      <w:pPr>
        <w:spacing w:line="360" w:lineRule="auto"/>
        <w:jc w:val="both"/>
        <w:rPr>
          <w:rFonts w:ascii="Arial" w:hAnsi="Arial" w:cs="Arial"/>
          <w:bCs/>
          <w:color w:val="222222"/>
          <w:sz w:val="20"/>
          <w:szCs w:val="20"/>
          <w:shd w:val="clear" w:color="auto" w:fill="FFFFFF"/>
        </w:rPr>
      </w:pPr>
      <w:r w:rsidRPr="005C7C37">
        <w:rPr>
          <w:rFonts w:ascii="Arial" w:hAnsi="Arial" w:cs="Arial"/>
          <w:bCs/>
          <w:sz w:val="20"/>
          <w:szCs w:val="20"/>
          <w:shd w:val="clear" w:color="auto" w:fill="FFFFFF"/>
        </w:rPr>
        <w:t xml:space="preserve">Our internal attitudes and basic values are what guide our behaviour. </w:t>
      </w:r>
      <w:r w:rsidR="00533F20" w:rsidRPr="00533F20">
        <w:rPr>
          <w:rFonts w:ascii="Arial" w:hAnsi="Arial" w:cs="Arial"/>
          <w:bCs/>
          <w:sz w:val="20"/>
          <w:szCs w:val="20"/>
          <w:shd w:val="clear" w:color="auto" w:fill="FFFFFF"/>
        </w:rPr>
        <w:t>Assumptions and convictions that we have about the world that we hold to be true are known as beliefs. Values are noble ideals derived from objects, concepts, and individuals.</w:t>
      </w:r>
      <w:r w:rsidRPr="005C7C37">
        <w:rPr>
          <w:rFonts w:ascii="Arial" w:hAnsi="Arial" w:cs="Arial"/>
          <w:bCs/>
          <w:sz w:val="20"/>
          <w:szCs w:val="20"/>
          <w:shd w:val="clear" w:color="auto" w:fill="FFFFFF"/>
        </w:rPr>
        <w:t xml:space="preserve"> </w:t>
      </w:r>
      <w:r w:rsidRPr="005C7C37">
        <w:rPr>
          <w:rFonts w:ascii="Arial" w:hAnsi="Arial" w:cs="Arial"/>
          <w:bCs/>
          <w:color w:val="222222"/>
          <w:sz w:val="20"/>
          <w:szCs w:val="20"/>
          <w:shd w:val="clear" w:color="auto" w:fill="FFFFFF"/>
        </w:rPr>
        <w:t>(</w:t>
      </w:r>
      <w:proofErr w:type="spellStart"/>
      <w:r w:rsidRPr="005C7C37">
        <w:rPr>
          <w:rFonts w:ascii="Arial" w:hAnsi="Arial" w:cs="Arial"/>
          <w:bCs/>
          <w:color w:val="222222"/>
          <w:sz w:val="20"/>
          <w:szCs w:val="20"/>
          <w:shd w:val="clear" w:color="auto" w:fill="FFFFFF"/>
        </w:rPr>
        <w:t>Saari</w:t>
      </w:r>
      <w:proofErr w:type="spellEnd"/>
      <w:r w:rsidRPr="005C7C37">
        <w:rPr>
          <w:rFonts w:ascii="Arial" w:hAnsi="Arial" w:cs="Arial"/>
          <w:bCs/>
          <w:color w:val="222222"/>
          <w:sz w:val="20"/>
          <w:szCs w:val="20"/>
          <w:shd w:val="clear" w:color="auto" w:fill="FFFFFF"/>
        </w:rPr>
        <w:t xml:space="preserve"> 2023)</w:t>
      </w:r>
    </w:p>
    <w:p w14:paraId="39CA6639" w14:textId="0B40F0E4" w:rsidR="00C160BA" w:rsidRPr="005C7C37" w:rsidRDefault="00C160BA" w:rsidP="00C160BA">
      <w:pPr>
        <w:spacing w:line="360" w:lineRule="auto"/>
        <w:jc w:val="both"/>
        <w:rPr>
          <w:rFonts w:ascii="Arial" w:hAnsi="Arial" w:cs="Arial"/>
          <w:bCs/>
          <w:sz w:val="20"/>
          <w:szCs w:val="20"/>
          <w:shd w:val="clear" w:color="auto" w:fill="FFFFFF"/>
        </w:rPr>
      </w:pPr>
      <w:r w:rsidRPr="005C7C37">
        <w:rPr>
          <w:rFonts w:ascii="Arial" w:hAnsi="Arial" w:cs="Arial"/>
          <w:bCs/>
          <w:sz w:val="20"/>
          <w:szCs w:val="20"/>
          <w:shd w:val="clear" w:color="auto" w:fill="FFFFFF"/>
        </w:rPr>
        <w:t xml:space="preserve">Thought, mood, or belief may all have an impact on subsequent action. Attitudes shape our perceptions of the world and our responses to and interactions with people, places, and things. Our beliefs are the suppositions and convictions we've come to accept as true </w:t>
      </w:r>
      <w:r w:rsidR="00C72F39" w:rsidRPr="005C7C37">
        <w:rPr>
          <w:rFonts w:ascii="Arial" w:hAnsi="Arial" w:cs="Arial"/>
          <w:bCs/>
          <w:sz w:val="20"/>
          <w:szCs w:val="20"/>
          <w:shd w:val="clear" w:color="auto" w:fill="FFFFFF"/>
        </w:rPr>
        <w:t>because of</w:t>
      </w:r>
      <w:r w:rsidRPr="005C7C37">
        <w:rPr>
          <w:rFonts w:ascii="Arial" w:hAnsi="Arial" w:cs="Arial"/>
          <w:bCs/>
          <w:sz w:val="20"/>
          <w:szCs w:val="20"/>
          <w:shd w:val="clear" w:color="auto" w:fill="FFFFFF"/>
        </w:rPr>
        <w:t xml:space="preserve"> our life's events. Values are laudable concepts that are grounded in real-world examples and human beings.</w:t>
      </w:r>
    </w:p>
    <w:p w14:paraId="326AB4F6" w14:textId="77777777" w:rsidR="004E6C7D" w:rsidRDefault="004E6C7D" w:rsidP="00E41231">
      <w:pPr>
        <w:pStyle w:val="Heading1"/>
        <w:spacing w:line="360" w:lineRule="auto"/>
        <w:jc w:val="both"/>
        <w:rPr>
          <w:rFonts w:ascii="Arial" w:hAnsi="Arial" w:cs="Arial"/>
          <w:sz w:val="20"/>
          <w:szCs w:val="20"/>
          <w:shd w:val="clear" w:color="auto" w:fill="FFFFFF"/>
        </w:rPr>
      </w:pPr>
      <w:bookmarkStart w:id="2" w:name="_Toc136860475"/>
    </w:p>
    <w:p w14:paraId="049BDF4B" w14:textId="44274ABB" w:rsidR="00C160BA" w:rsidRPr="00E41231" w:rsidRDefault="00C160BA" w:rsidP="00E41231">
      <w:pPr>
        <w:pStyle w:val="Heading1"/>
        <w:spacing w:line="360" w:lineRule="auto"/>
        <w:jc w:val="both"/>
        <w:rPr>
          <w:rFonts w:ascii="Arial" w:hAnsi="Arial" w:cs="Arial"/>
          <w:sz w:val="20"/>
          <w:szCs w:val="20"/>
          <w:shd w:val="clear" w:color="auto" w:fill="FFFFFF"/>
        </w:rPr>
      </w:pPr>
      <w:r w:rsidRPr="00EE70F9">
        <w:rPr>
          <w:rFonts w:ascii="Arial" w:hAnsi="Arial" w:cs="Arial"/>
          <w:sz w:val="20"/>
          <w:szCs w:val="20"/>
          <w:shd w:val="clear" w:color="auto" w:fill="FFFFFF"/>
        </w:rPr>
        <w:lastRenderedPageBreak/>
        <w:t xml:space="preserve">Case study </w:t>
      </w:r>
      <w:bookmarkEnd w:id="2"/>
      <w:r w:rsidR="00E41231" w:rsidRPr="00EE70F9">
        <w:rPr>
          <w:rFonts w:ascii="Arial" w:hAnsi="Arial" w:cs="Arial"/>
          <w:sz w:val="20"/>
          <w:szCs w:val="20"/>
          <w:shd w:val="clear" w:color="auto" w:fill="FFFFFF"/>
        </w:rPr>
        <w:t>overview</w:t>
      </w:r>
      <w:bookmarkStart w:id="3" w:name="_Toc136860476"/>
      <w:r w:rsidR="00E41231">
        <w:rPr>
          <w:rFonts w:ascii="Arial" w:hAnsi="Arial" w:cs="Arial"/>
          <w:sz w:val="20"/>
          <w:szCs w:val="20"/>
          <w:shd w:val="clear" w:color="auto" w:fill="FFFFFF"/>
        </w:rPr>
        <w:t xml:space="preserve"> </w:t>
      </w:r>
      <w:r w:rsidR="005B0976">
        <w:rPr>
          <w:rFonts w:ascii="Arial" w:hAnsi="Arial" w:cs="Arial"/>
          <w:sz w:val="20"/>
          <w:szCs w:val="20"/>
          <w:shd w:val="clear" w:color="auto" w:fill="FFFFFF"/>
        </w:rPr>
        <w:t>and</w:t>
      </w:r>
      <w:r w:rsidR="00E41231">
        <w:rPr>
          <w:rFonts w:ascii="Arial" w:hAnsi="Arial" w:cs="Arial"/>
          <w:sz w:val="20"/>
          <w:szCs w:val="20"/>
          <w:shd w:val="clear" w:color="auto" w:fill="FFFFFF"/>
        </w:rPr>
        <w:t xml:space="preserve"> </w:t>
      </w:r>
      <w:r w:rsidR="00E32B89">
        <w:rPr>
          <w:rFonts w:ascii="Arial" w:hAnsi="Arial" w:cs="Arial"/>
          <w:sz w:val="20"/>
          <w:szCs w:val="20"/>
          <w:shd w:val="clear" w:color="auto" w:fill="FFFFFF"/>
        </w:rPr>
        <w:t>e</w:t>
      </w:r>
      <w:r w:rsidRPr="00EE70F9">
        <w:rPr>
          <w:rFonts w:ascii="Arial" w:hAnsi="Arial" w:cs="Arial"/>
          <w:sz w:val="20"/>
          <w:szCs w:val="20"/>
          <w:shd w:val="clear" w:color="auto" w:fill="FFFFFF"/>
        </w:rPr>
        <w:t>thical challenges</w:t>
      </w:r>
      <w:bookmarkEnd w:id="3"/>
    </w:p>
    <w:p w14:paraId="6AD1E9C1" w14:textId="28830635" w:rsidR="00C160BA" w:rsidRPr="005C7C37" w:rsidRDefault="00C160BA" w:rsidP="00C160BA">
      <w:pPr>
        <w:spacing w:line="360" w:lineRule="auto"/>
        <w:jc w:val="both"/>
        <w:rPr>
          <w:rFonts w:ascii="Arial" w:hAnsi="Arial" w:cs="Arial"/>
          <w:sz w:val="20"/>
          <w:szCs w:val="20"/>
        </w:rPr>
      </w:pPr>
      <w:r w:rsidRPr="005C7C37">
        <w:rPr>
          <w:rFonts w:ascii="Arial" w:hAnsi="Arial" w:cs="Arial"/>
          <w:sz w:val="20"/>
          <w:szCs w:val="20"/>
        </w:rPr>
        <w:t xml:space="preserve">Over 1,100 workers were killed, and hundreds were injured when the Rana Plaza building in Bangladesh collapsed. This tragedy brought to light the ethical challenges that both staff and clients faced. To critically analyse any ethical dilemmas that customers or employees may face with reference to the company, as one must consider the </w:t>
      </w:r>
      <w:r w:rsidR="009449BB" w:rsidRPr="005C7C37">
        <w:rPr>
          <w:rFonts w:ascii="Arial" w:hAnsi="Arial" w:cs="Arial"/>
          <w:sz w:val="20"/>
          <w:szCs w:val="20"/>
        </w:rPr>
        <w:t>environment</w:t>
      </w:r>
      <w:r w:rsidRPr="005C7C37">
        <w:rPr>
          <w:rFonts w:ascii="Arial" w:hAnsi="Arial" w:cs="Arial"/>
          <w:sz w:val="20"/>
          <w:szCs w:val="20"/>
        </w:rPr>
        <w:t xml:space="preserve"> of the business (Holland, 2023)</w:t>
      </w:r>
    </w:p>
    <w:p w14:paraId="12018315" w14:textId="77777777" w:rsidR="00C160BA" w:rsidRPr="005C7C37" w:rsidRDefault="00C160BA" w:rsidP="00C160BA">
      <w:pPr>
        <w:spacing w:line="360" w:lineRule="auto"/>
        <w:jc w:val="both"/>
        <w:rPr>
          <w:rFonts w:ascii="Arial" w:hAnsi="Arial" w:cs="Arial"/>
          <w:sz w:val="24"/>
          <w:szCs w:val="24"/>
        </w:rPr>
      </w:pPr>
      <w:r w:rsidRPr="00721C69">
        <w:rPr>
          <w:rFonts w:ascii="Arial" w:hAnsi="Arial" w:cs="Arial"/>
          <w:b/>
          <w:bCs/>
          <w:sz w:val="20"/>
          <w:szCs w:val="20"/>
        </w:rPr>
        <w:t>Exploitation and Working Condition</w:t>
      </w:r>
      <w:r w:rsidRPr="005C7C37">
        <w:rPr>
          <w:rFonts w:ascii="Arial" w:hAnsi="Arial" w:cs="Arial"/>
          <w:sz w:val="20"/>
          <w:szCs w:val="20"/>
        </w:rPr>
        <w:t>: Poor pay, long hours, and hazardous working conditions are situations that workers in the UK and suppliers abroad may encounter similarly to Rana Plaza. This calls into question the requirement for industry owners and management to safeguard employees from harm.</w:t>
      </w:r>
      <w:r w:rsidRPr="005C7C37">
        <w:rPr>
          <w:rFonts w:ascii="Arial" w:hAnsi="Arial" w:cs="Arial"/>
          <w:sz w:val="24"/>
          <w:szCs w:val="24"/>
        </w:rPr>
        <w:t xml:space="preserve"> </w:t>
      </w:r>
    </w:p>
    <w:p w14:paraId="5F0E7ABE" w14:textId="77777777" w:rsidR="00C160BA" w:rsidRPr="005C7C37" w:rsidRDefault="00C160BA" w:rsidP="00C160BA">
      <w:pPr>
        <w:spacing w:line="360" w:lineRule="auto"/>
        <w:jc w:val="both"/>
        <w:rPr>
          <w:rFonts w:ascii="Arial" w:hAnsi="Arial" w:cs="Arial"/>
          <w:sz w:val="20"/>
          <w:szCs w:val="20"/>
        </w:rPr>
      </w:pPr>
      <w:r w:rsidRPr="00EC20E4">
        <w:rPr>
          <w:rFonts w:ascii="Arial" w:hAnsi="Arial" w:cs="Arial"/>
          <w:b/>
          <w:bCs/>
          <w:sz w:val="20"/>
          <w:szCs w:val="20"/>
        </w:rPr>
        <w:t>Accountability and corporate responsibility</w:t>
      </w:r>
      <w:r w:rsidRPr="005C7C37">
        <w:rPr>
          <w:rFonts w:ascii="Arial" w:hAnsi="Arial" w:cs="Arial"/>
          <w:sz w:val="20"/>
          <w:szCs w:val="20"/>
        </w:rPr>
        <w:t xml:space="preserve">: Through their purchases from Rana Plaza, buyers unwittingly supported terrible working conditions. Moral conundrums arose as a result about the obligation of buyers to comprehend the origins of the goods they purchase. A growing apparel business should refrain from making such a choice and always include a condition in the contract for inspections on site.  </w:t>
      </w:r>
    </w:p>
    <w:p w14:paraId="1D76E7E8" w14:textId="1E7F23BB" w:rsidR="005B1413" w:rsidRPr="005C7C37" w:rsidRDefault="00C160BA" w:rsidP="0048675A">
      <w:pPr>
        <w:spacing w:line="360" w:lineRule="auto"/>
        <w:jc w:val="both"/>
        <w:rPr>
          <w:rFonts w:ascii="Arial" w:hAnsi="Arial" w:cs="Arial"/>
          <w:sz w:val="20"/>
          <w:szCs w:val="20"/>
        </w:rPr>
      </w:pPr>
      <w:r w:rsidRPr="00721C69">
        <w:rPr>
          <w:rFonts w:ascii="Arial" w:hAnsi="Arial" w:cs="Arial"/>
          <w:b/>
          <w:bCs/>
          <w:sz w:val="20"/>
          <w:szCs w:val="20"/>
        </w:rPr>
        <w:t>Sustainability and Environmental Impact:</w:t>
      </w:r>
      <w:r w:rsidRPr="005C7C37">
        <w:rPr>
          <w:rFonts w:ascii="Arial" w:hAnsi="Arial" w:cs="Arial"/>
          <w:sz w:val="20"/>
          <w:szCs w:val="20"/>
        </w:rPr>
        <w:t xml:space="preserve"> Fast fashion is criticised for heavy reliance on natural resources, pollution, and waste. Employing eco-friendly materials, reducing waste, and promoting recycling are three ways a growing garment company might solve these problems. If not, ecological workers and customers can run into ethical problems.</w:t>
      </w:r>
    </w:p>
    <w:p w14:paraId="2E266E88" w14:textId="440B97D7" w:rsidR="00C160BA" w:rsidRPr="005B0976" w:rsidRDefault="00C160BA" w:rsidP="00C160BA">
      <w:pPr>
        <w:spacing w:line="360" w:lineRule="auto"/>
        <w:jc w:val="both"/>
        <w:rPr>
          <w:rFonts w:ascii="Arial" w:hAnsi="Arial" w:cs="Arial"/>
          <w:b/>
          <w:bCs/>
          <w:sz w:val="20"/>
          <w:szCs w:val="20"/>
          <w:shd w:val="clear" w:color="auto" w:fill="FFFFFF"/>
        </w:rPr>
      </w:pPr>
      <w:r w:rsidRPr="005B0976">
        <w:rPr>
          <w:rFonts w:ascii="Arial" w:hAnsi="Arial" w:cs="Arial"/>
          <w:b/>
          <w:bCs/>
          <w:sz w:val="20"/>
          <w:szCs w:val="20"/>
          <w:shd w:val="clear" w:color="auto" w:fill="FFFFFF"/>
        </w:rPr>
        <w:t>Positive consequences</w:t>
      </w:r>
    </w:p>
    <w:p w14:paraId="136B3478" w14:textId="77777777" w:rsidR="00C160BA" w:rsidRPr="005C7C37" w:rsidRDefault="00C160BA" w:rsidP="00C160BA">
      <w:pPr>
        <w:spacing w:line="360" w:lineRule="auto"/>
        <w:jc w:val="both"/>
        <w:rPr>
          <w:rFonts w:ascii="Arial" w:hAnsi="Arial" w:cs="Arial"/>
          <w:sz w:val="20"/>
          <w:szCs w:val="20"/>
          <w:shd w:val="clear" w:color="auto" w:fill="FFFFFF"/>
        </w:rPr>
      </w:pPr>
      <w:r w:rsidRPr="00FA5C67">
        <w:rPr>
          <w:rFonts w:ascii="Arial" w:hAnsi="Arial" w:cs="Arial"/>
          <w:b/>
          <w:bCs/>
          <w:sz w:val="20"/>
          <w:szCs w:val="20"/>
          <w:shd w:val="clear" w:color="auto" w:fill="FFFFFF"/>
        </w:rPr>
        <w:t>Improved Safety standard</w:t>
      </w:r>
      <w:r w:rsidRPr="005C7C37">
        <w:rPr>
          <w:rFonts w:ascii="Arial" w:hAnsi="Arial" w:cs="Arial"/>
          <w:sz w:val="20"/>
          <w:szCs w:val="20"/>
          <w:shd w:val="clear" w:color="auto" w:fill="FFFFFF"/>
        </w:rPr>
        <w:t>: Safety changes in the apparel industry were sparked by the tragedy in Bangladesh. To ensure safety compliance, many brands and retailers tightened safety procedures and increased supplier factory inspections and audits (Butler, 2023).</w:t>
      </w:r>
    </w:p>
    <w:p w14:paraId="12C8AA00" w14:textId="77777777" w:rsidR="00C160BA" w:rsidRPr="005C7C37" w:rsidRDefault="00C160BA" w:rsidP="00C160BA">
      <w:pPr>
        <w:spacing w:line="360" w:lineRule="auto"/>
        <w:jc w:val="both"/>
        <w:rPr>
          <w:rFonts w:ascii="Arial" w:hAnsi="Arial" w:cs="Arial"/>
          <w:sz w:val="20"/>
          <w:szCs w:val="20"/>
          <w:shd w:val="clear" w:color="auto" w:fill="FFFFFF"/>
        </w:rPr>
      </w:pPr>
      <w:r w:rsidRPr="005C7C37">
        <w:rPr>
          <w:rFonts w:ascii="Arial" w:hAnsi="Arial" w:cs="Arial"/>
          <w:sz w:val="20"/>
          <w:szCs w:val="20"/>
          <w:shd w:val="clear" w:color="auto" w:fill="FFFFFF"/>
        </w:rPr>
        <w:t>Brand Reputation: A company may appear responsible and socially conscious if it acts ethically. Should the organisation return to its original ethical standards, its stellar reputation might draw in more customers, investors, and business partners, spurring growth, and market share.</w:t>
      </w:r>
    </w:p>
    <w:p w14:paraId="372E83A3" w14:textId="71A64DF4" w:rsidR="00C160BA" w:rsidRPr="005C7C37" w:rsidRDefault="00C160BA" w:rsidP="00C160BA">
      <w:pPr>
        <w:spacing w:line="360" w:lineRule="auto"/>
        <w:jc w:val="both"/>
        <w:rPr>
          <w:rFonts w:ascii="Arial" w:hAnsi="Arial" w:cs="Arial"/>
          <w:sz w:val="20"/>
          <w:szCs w:val="20"/>
          <w:shd w:val="clear" w:color="auto" w:fill="FFFFFF"/>
        </w:rPr>
      </w:pPr>
      <w:r w:rsidRPr="0023371F">
        <w:rPr>
          <w:rFonts w:ascii="Arial" w:hAnsi="Arial" w:cs="Arial"/>
          <w:b/>
          <w:bCs/>
          <w:sz w:val="20"/>
          <w:szCs w:val="20"/>
          <w:shd w:val="clear" w:color="auto" w:fill="FFFFFF"/>
        </w:rPr>
        <w:t xml:space="preserve">Ethical decisions </w:t>
      </w:r>
      <w:r w:rsidR="00935CD3" w:rsidRPr="0023371F">
        <w:rPr>
          <w:rFonts w:ascii="Arial" w:hAnsi="Arial" w:cs="Arial"/>
          <w:b/>
          <w:bCs/>
          <w:sz w:val="20"/>
          <w:szCs w:val="20"/>
          <w:shd w:val="clear" w:color="auto" w:fill="FFFFFF"/>
        </w:rPr>
        <w:t xml:space="preserve">and </w:t>
      </w:r>
      <w:r w:rsidRPr="0023371F">
        <w:rPr>
          <w:rFonts w:ascii="Arial" w:hAnsi="Arial" w:cs="Arial"/>
          <w:b/>
          <w:bCs/>
          <w:sz w:val="20"/>
          <w:szCs w:val="20"/>
          <w:shd w:val="clear" w:color="auto" w:fill="FFFFFF"/>
        </w:rPr>
        <w:t>corporate innovation</w:t>
      </w:r>
      <w:r w:rsidRPr="005C7C37">
        <w:rPr>
          <w:rFonts w:ascii="Arial" w:hAnsi="Arial" w:cs="Arial"/>
          <w:sz w:val="20"/>
          <w:szCs w:val="20"/>
          <w:shd w:val="clear" w:color="auto" w:fill="FFFFFF"/>
        </w:rPr>
        <w:t>:</w:t>
      </w:r>
      <w:r w:rsidR="0079058F" w:rsidRPr="005C7C37">
        <w:rPr>
          <w:rFonts w:ascii="Arial" w:hAnsi="Arial" w:cs="Arial"/>
          <w:sz w:val="20"/>
          <w:szCs w:val="20"/>
          <w:shd w:val="clear" w:color="auto" w:fill="FFFFFF"/>
        </w:rPr>
        <w:t xml:space="preserve"> U</w:t>
      </w:r>
      <w:r w:rsidRPr="005C7C37">
        <w:rPr>
          <w:rFonts w:ascii="Arial" w:hAnsi="Arial" w:cs="Arial"/>
          <w:sz w:val="20"/>
          <w:szCs w:val="20"/>
          <w:shd w:val="clear" w:color="auto" w:fill="FFFFFF"/>
        </w:rPr>
        <w:t>tilising environmentally responsible processes, materials, and inclusive designs, the clothing company may differentiate itself from the competition and draw in ethical customers</w:t>
      </w:r>
      <w:r w:rsidR="00FA5C67">
        <w:rPr>
          <w:rFonts w:ascii="Arial" w:hAnsi="Arial" w:cs="Arial"/>
          <w:sz w:val="20"/>
          <w:szCs w:val="20"/>
          <w:shd w:val="clear" w:color="auto" w:fill="FFFFFF"/>
        </w:rPr>
        <w:t xml:space="preserve"> (</w:t>
      </w:r>
      <w:r w:rsidR="00FA5C67" w:rsidRPr="00FA5C67">
        <w:rPr>
          <w:rFonts w:ascii="Arial" w:hAnsi="Arial" w:cs="Arial"/>
          <w:color w:val="222222"/>
          <w:sz w:val="20"/>
          <w:szCs w:val="20"/>
          <w:shd w:val="clear" w:color="auto" w:fill="FFFFFF"/>
        </w:rPr>
        <w:t>Ottensmeyer</w:t>
      </w:r>
      <w:r w:rsidR="00FA5C67">
        <w:rPr>
          <w:rFonts w:ascii="Arial" w:hAnsi="Arial" w:cs="Arial"/>
          <w:color w:val="222222"/>
          <w:sz w:val="20"/>
          <w:szCs w:val="20"/>
          <w:shd w:val="clear" w:color="auto" w:fill="FFFFFF"/>
        </w:rPr>
        <w:t>, 1996).</w:t>
      </w:r>
    </w:p>
    <w:p w14:paraId="0E7CE28E" w14:textId="001A8837" w:rsidR="00C160BA" w:rsidRPr="005B0976" w:rsidRDefault="00C160BA" w:rsidP="00C160BA">
      <w:pPr>
        <w:spacing w:line="360" w:lineRule="auto"/>
        <w:jc w:val="both"/>
        <w:rPr>
          <w:rFonts w:ascii="Arial" w:hAnsi="Arial" w:cs="Arial"/>
          <w:b/>
          <w:bCs/>
          <w:sz w:val="20"/>
          <w:szCs w:val="20"/>
          <w:shd w:val="clear" w:color="auto" w:fill="FFFFFF"/>
        </w:rPr>
      </w:pPr>
      <w:r w:rsidRPr="005B0976">
        <w:rPr>
          <w:rFonts w:ascii="Arial" w:hAnsi="Arial" w:cs="Arial"/>
          <w:b/>
          <w:bCs/>
          <w:sz w:val="20"/>
          <w:szCs w:val="20"/>
          <w:shd w:val="clear" w:color="auto" w:fill="FFFFFF"/>
        </w:rPr>
        <w:t>Negative consequences</w:t>
      </w:r>
    </w:p>
    <w:p w14:paraId="680C08FF" w14:textId="3B712EBB" w:rsidR="00C160BA" w:rsidRPr="005C7C37" w:rsidRDefault="00C160BA" w:rsidP="00C160BA">
      <w:pPr>
        <w:spacing w:line="360" w:lineRule="auto"/>
        <w:jc w:val="both"/>
        <w:rPr>
          <w:rFonts w:ascii="Arial" w:hAnsi="Arial" w:cs="Arial"/>
          <w:sz w:val="20"/>
          <w:szCs w:val="20"/>
          <w:shd w:val="clear" w:color="auto" w:fill="FFFFFF"/>
        </w:rPr>
      </w:pPr>
      <w:r w:rsidRPr="00E77DB3">
        <w:rPr>
          <w:rFonts w:ascii="Arial" w:hAnsi="Arial" w:cs="Arial"/>
          <w:b/>
          <w:bCs/>
          <w:sz w:val="20"/>
          <w:szCs w:val="20"/>
          <w:shd w:val="clear" w:color="auto" w:fill="FFFFFF"/>
        </w:rPr>
        <w:t>Backlash</w:t>
      </w:r>
      <w:r w:rsidRPr="005C7C37">
        <w:rPr>
          <w:rFonts w:ascii="Arial" w:hAnsi="Arial" w:cs="Arial"/>
          <w:sz w:val="20"/>
          <w:szCs w:val="20"/>
          <w:shd w:val="clear" w:color="auto" w:fill="FFFFFF"/>
        </w:rPr>
        <w:t>: Consumers may turn against a clothing company if it ignores ethical issues or gets involved in issues like exploitation, environmental harm, unfair business practises, and sourcing suppliers who don't use fairtrade to source raw materials. It's possible to experience bad press, boycotts, and a decline in customer loyalty and confidence.</w:t>
      </w:r>
    </w:p>
    <w:p w14:paraId="30C20D4F" w14:textId="77777777" w:rsidR="00C160BA" w:rsidRPr="005C7C37" w:rsidRDefault="00C160BA" w:rsidP="00C160BA">
      <w:pPr>
        <w:spacing w:line="360" w:lineRule="auto"/>
        <w:jc w:val="both"/>
        <w:rPr>
          <w:rFonts w:ascii="Arial" w:hAnsi="Arial" w:cs="Arial"/>
          <w:sz w:val="20"/>
          <w:szCs w:val="20"/>
          <w:shd w:val="clear" w:color="auto" w:fill="FFFFFF"/>
        </w:rPr>
      </w:pPr>
      <w:r w:rsidRPr="00E77DB3">
        <w:rPr>
          <w:rFonts w:ascii="Arial" w:hAnsi="Arial" w:cs="Arial"/>
          <w:b/>
          <w:bCs/>
          <w:sz w:val="20"/>
          <w:szCs w:val="20"/>
          <w:shd w:val="clear" w:color="auto" w:fill="FFFFFF"/>
        </w:rPr>
        <w:lastRenderedPageBreak/>
        <w:t>Discontent and Turnover</w:t>
      </w:r>
      <w:r w:rsidRPr="005C7C37">
        <w:rPr>
          <w:rFonts w:ascii="Arial" w:hAnsi="Arial" w:cs="Arial"/>
          <w:sz w:val="20"/>
          <w:szCs w:val="20"/>
          <w:shd w:val="clear" w:color="auto" w:fill="FFFFFF"/>
        </w:rPr>
        <w:t>: Neglecting ethics may result in poor morale, excessive turnover, and employee discontent. Disengaged employees who see unethical conduct may leave, leading in talent drain and higher recruiting expenses.</w:t>
      </w:r>
    </w:p>
    <w:p w14:paraId="1F854E0B" w14:textId="719A3C35" w:rsidR="00C160BA" w:rsidRPr="005C7C37" w:rsidRDefault="00C160BA" w:rsidP="00C160BA">
      <w:pPr>
        <w:spacing w:line="360" w:lineRule="auto"/>
        <w:jc w:val="both"/>
        <w:rPr>
          <w:rFonts w:ascii="Arial" w:hAnsi="Arial" w:cs="Arial"/>
          <w:sz w:val="20"/>
          <w:szCs w:val="20"/>
          <w:shd w:val="clear" w:color="auto" w:fill="FFFFFF"/>
        </w:rPr>
      </w:pPr>
      <w:r w:rsidRPr="00E77DB3">
        <w:rPr>
          <w:rFonts w:ascii="Arial" w:hAnsi="Arial" w:cs="Arial"/>
          <w:b/>
          <w:bCs/>
          <w:sz w:val="20"/>
          <w:szCs w:val="20"/>
          <w:shd w:val="clear" w:color="auto" w:fill="FFFFFF"/>
        </w:rPr>
        <w:t>Economic Impact</w:t>
      </w:r>
      <w:r w:rsidRPr="005C7C37">
        <w:rPr>
          <w:rFonts w:ascii="Arial" w:hAnsi="Arial" w:cs="Arial"/>
          <w:sz w:val="20"/>
          <w:szCs w:val="20"/>
          <w:shd w:val="clear" w:color="auto" w:fill="FFFFFF"/>
        </w:rPr>
        <w:t xml:space="preserve">: Bangladesh's garment sector lost foreign investment </w:t>
      </w:r>
      <w:r w:rsidR="00E77DB3" w:rsidRPr="005C7C37">
        <w:rPr>
          <w:rFonts w:ascii="Arial" w:hAnsi="Arial" w:cs="Arial"/>
          <w:sz w:val="20"/>
          <w:szCs w:val="20"/>
          <w:shd w:val="clear" w:color="auto" w:fill="FFFFFF"/>
        </w:rPr>
        <w:t>because of</w:t>
      </w:r>
      <w:r w:rsidRPr="005C7C37">
        <w:rPr>
          <w:rFonts w:ascii="Arial" w:hAnsi="Arial" w:cs="Arial"/>
          <w:sz w:val="20"/>
          <w:szCs w:val="20"/>
          <w:shd w:val="clear" w:color="auto" w:fill="FFFFFF"/>
        </w:rPr>
        <w:t xml:space="preserve"> the disaster, which led to factory closures that hurt workers and the local economy. Former Gee Vee Ltd. suppliers may suffer a similar fate (Merry, 2023)</w:t>
      </w:r>
    </w:p>
    <w:p w14:paraId="68549B28" w14:textId="77777777" w:rsidR="0024569E" w:rsidRDefault="00C160BA" w:rsidP="0024569E">
      <w:pPr>
        <w:spacing w:line="360" w:lineRule="auto"/>
        <w:jc w:val="both"/>
        <w:rPr>
          <w:rFonts w:ascii="Arial" w:hAnsi="Arial" w:cs="Arial"/>
          <w:b/>
          <w:bCs/>
          <w:sz w:val="20"/>
          <w:szCs w:val="20"/>
          <w:shd w:val="clear" w:color="auto" w:fill="FFFFFF"/>
        </w:rPr>
      </w:pPr>
      <w:bookmarkStart w:id="4" w:name="_Toc136860478"/>
      <w:r w:rsidRPr="00361DE4">
        <w:rPr>
          <w:rFonts w:ascii="Arial" w:hAnsi="Arial" w:cs="Arial"/>
          <w:b/>
          <w:bCs/>
          <w:sz w:val="20"/>
          <w:szCs w:val="20"/>
          <w:shd w:val="clear" w:color="auto" w:fill="FFFFFF"/>
        </w:rPr>
        <w:t>Conclusion</w:t>
      </w:r>
      <w:bookmarkStart w:id="5" w:name="_Toc136860479"/>
      <w:bookmarkEnd w:id="4"/>
    </w:p>
    <w:p w14:paraId="6D837E59" w14:textId="33EB637E" w:rsidR="00C160BA" w:rsidRDefault="00C160BA" w:rsidP="0024569E">
      <w:pPr>
        <w:spacing w:line="360" w:lineRule="auto"/>
        <w:jc w:val="both"/>
        <w:rPr>
          <w:rFonts w:ascii="Arial" w:hAnsi="Arial" w:cs="Arial"/>
          <w:b/>
          <w:bCs/>
          <w:sz w:val="20"/>
          <w:szCs w:val="20"/>
          <w:shd w:val="clear" w:color="auto" w:fill="FFFFFF"/>
        </w:rPr>
      </w:pPr>
      <w:r w:rsidRPr="009D4F66">
        <w:rPr>
          <w:rFonts w:ascii="Arial" w:hAnsi="Arial" w:cs="Arial"/>
          <w:sz w:val="20"/>
          <w:szCs w:val="20"/>
          <w:shd w:val="clear" w:color="auto" w:fill="FFFFFF"/>
        </w:rPr>
        <w:t xml:space="preserve">The case study included for the report outlines its extraordinary growth as well as the challenging ethical and financial issues it is currently dealing with </w:t>
      </w:r>
      <w:proofErr w:type="gramStart"/>
      <w:r w:rsidRPr="009D4F66">
        <w:rPr>
          <w:rFonts w:ascii="Arial" w:hAnsi="Arial" w:cs="Arial"/>
          <w:sz w:val="20"/>
          <w:szCs w:val="20"/>
          <w:shd w:val="clear" w:color="auto" w:fill="FFFFFF"/>
        </w:rPr>
        <w:t>as a result of</w:t>
      </w:r>
      <w:proofErr w:type="gramEnd"/>
      <w:r w:rsidRPr="009D4F66">
        <w:rPr>
          <w:rFonts w:ascii="Arial" w:hAnsi="Arial" w:cs="Arial"/>
          <w:sz w:val="20"/>
          <w:szCs w:val="20"/>
          <w:shd w:val="clear" w:color="auto" w:fill="FFFFFF"/>
        </w:rPr>
        <w:t xml:space="preserve"> unfavourable media coverage. The business must decide whether to prioritise profit or fair trade. The decision to switch suppliers would have had a process, planning, and monitoring if it had been made with metacognition in mind, and as a result, the result would have been more favourable (Chatfield, 2022).</w:t>
      </w:r>
    </w:p>
    <w:p w14:paraId="689320E1" w14:textId="21392A3C" w:rsidR="00C160BA" w:rsidRPr="00FE525A" w:rsidRDefault="00C160BA" w:rsidP="00C160BA">
      <w:pPr>
        <w:pStyle w:val="Heading1"/>
        <w:spacing w:line="360" w:lineRule="auto"/>
        <w:jc w:val="both"/>
        <w:rPr>
          <w:rFonts w:ascii="Arial" w:eastAsiaTheme="minorHAnsi" w:hAnsi="Arial" w:cs="Arial"/>
          <w:b w:val="0"/>
          <w:bCs w:val="0"/>
          <w:kern w:val="2"/>
          <w:sz w:val="20"/>
          <w:szCs w:val="20"/>
          <w:shd w:val="clear" w:color="auto" w:fill="FFFFFF"/>
          <w:lang w:eastAsia="en-US"/>
          <w14:ligatures w14:val="standardContextual"/>
        </w:rPr>
      </w:pPr>
      <w:r w:rsidRPr="00FE525A">
        <w:rPr>
          <w:rFonts w:ascii="Arial" w:eastAsiaTheme="minorHAnsi" w:hAnsi="Arial" w:cs="Arial"/>
          <w:b w:val="0"/>
          <w:bCs w:val="0"/>
          <w:kern w:val="2"/>
          <w:sz w:val="20"/>
          <w:szCs w:val="20"/>
          <w:shd w:val="clear" w:color="auto" w:fill="FFFFFF"/>
          <w:lang w:eastAsia="en-US"/>
          <w14:ligatures w14:val="standardContextual"/>
        </w:rPr>
        <w:t>Working with and supporting the previous supplier will make it simpler to uphold the company's standards and values. The catastrophe at Rana Plaza serves as a graphic example of the terrible outcomes of putting profit before humanity. Due to these problems, companies must put ethics above profits. Vendors should go thorough vetting process to ensure moral conduct and adherence to international labour norms.</w:t>
      </w:r>
      <w:r w:rsidR="00BD6A75" w:rsidRPr="00FE525A">
        <w:rPr>
          <w:rFonts w:ascii="Arial" w:eastAsiaTheme="minorHAnsi" w:hAnsi="Arial" w:cs="Arial"/>
          <w:b w:val="0"/>
          <w:bCs w:val="0"/>
          <w:kern w:val="2"/>
          <w:sz w:val="20"/>
          <w:szCs w:val="20"/>
          <w:shd w:val="clear" w:color="auto" w:fill="FFFFFF"/>
          <w:lang w:eastAsia="en-US"/>
          <w14:ligatures w14:val="standardContextual"/>
        </w:rPr>
        <w:t xml:space="preserve"> </w:t>
      </w:r>
      <w:r w:rsidR="00FE525A" w:rsidRPr="00FE525A">
        <w:rPr>
          <w:rFonts w:ascii="Arial" w:eastAsiaTheme="minorHAnsi" w:hAnsi="Arial" w:cs="Arial"/>
          <w:b w:val="0"/>
          <w:bCs w:val="0"/>
          <w:kern w:val="2"/>
          <w:sz w:val="20"/>
          <w:szCs w:val="20"/>
          <w:shd w:val="clear" w:color="auto" w:fill="FFFFFF"/>
          <w:lang w:eastAsia="en-US"/>
          <w14:ligatures w14:val="standardContextual"/>
        </w:rPr>
        <w:t>Recommendation</w:t>
      </w:r>
      <w:r w:rsidR="00356031" w:rsidRPr="00FE525A">
        <w:rPr>
          <w:rFonts w:ascii="Arial" w:eastAsiaTheme="minorHAnsi" w:hAnsi="Arial" w:cs="Arial"/>
          <w:b w:val="0"/>
          <w:bCs w:val="0"/>
          <w:kern w:val="2"/>
          <w:sz w:val="20"/>
          <w:szCs w:val="20"/>
          <w:shd w:val="clear" w:color="auto" w:fill="FFFFFF"/>
          <w:lang w:eastAsia="en-US"/>
          <w14:ligatures w14:val="standardContextual"/>
        </w:rPr>
        <w:t xml:space="preserve"> for the organisation would be to </w:t>
      </w:r>
      <w:proofErr w:type="gramStart"/>
      <w:r w:rsidR="00356031" w:rsidRPr="00FE525A">
        <w:rPr>
          <w:rFonts w:ascii="Arial" w:eastAsiaTheme="minorHAnsi" w:hAnsi="Arial" w:cs="Arial"/>
          <w:b w:val="0"/>
          <w:bCs w:val="0"/>
          <w:kern w:val="2"/>
          <w:sz w:val="20"/>
          <w:szCs w:val="20"/>
          <w:shd w:val="clear" w:color="auto" w:fill="FFFFFF"/>
          <w:lang w:eastAsia="en-US"/>
          <w14:ligatures w14:val="standardContextual"/>
        </w:rPr>
        <w:t>revert back</w:t>
      </w:r>
      <w:proofErr w:type="gramEnd"/>
      <w:r w:rsidR="00356031" w:rsidRPr="00FE525A">
        <w:rPr>
          <w:rFonts w:ascii="Arial" w:eastAsiaTheme="minorHAnsi" w:hAnsi="Arial" w:cs="Arial"/>
          <w:b w:val="0"/>
          <w:bCs w:val="0"/>
          <w:kern w:val="2"/>
          <w:sz w:val="20"/>
          <w:szCs w:val="20"/>
          <w:shd w:val="clear" w:color="auto" w:fill="FFFFFF"/>
          <w:lang w:eastAsia="en-US"/>
          <w14:ligatures w14:val="standardContextual"/>
        </w:rPr>
        <w:t xml:space="preserve"> to previous ethical supply, or </w:t>
      </w:r>
      <w:r w:rsidR="00822578" w:rsidRPr="00FE525A">
        <w:rPr>
          <w:rFonts w:ascii="Arial" w:eastAsiaTheme="minorHAnsi" w:hAnsi="Arial" w:cs="Arial"/>
          <w:b w:val="0"/>
          <w:bCs w:val="0"/>
          <w:kern w:val="2"/>
          <w:sz w:val="20"/>
          <w:szCs w:val="20"/>
          <w:shd w:val="clear" w:color="auto" w:fill="FFFFFF"/>
          <w:lang w:eastAsia="en-US"/>
          <w14:ligatures w14:val="standardContextual"/>
        </w:rPr>
        <w:t>take accountability</w:t>
      </w:r>
      <w:r w:rsidR="00713A89">
        <w:rPr>
          <w:rFonts w:ascii="Arial" w:eastAsiaTheme="minorHAnsi" w:hAnsi="Arial" w:cs="Arial"/>
          <w:b w:val="0"/>
          <w:bCs w:val="0"/>
          <w:kern w:val="2"/>
          <w:sz w:val="20"/>
          <w:szCs w:val="20"/>
          <w:shd w:val="clear" w:color="auto" w:fill="FFFFFF"/>
          <w:lang w:eastAsia="en-US"/>
          <w14:ligatures w14:val="standardContextual"/>
        </w:rPr>
        <w:t xml:space="preserve">, </w:t>
      </w:r>
      <w:r w:rsidR="00FE525A" w:rsidRPr="00FE525A">
        <w:rPr>
          <w:rFonts w:ascii="Arial" w:hAnsi="Arial" w:cs="Arial"/>
          <w:b w:val="0"/>
          <w:bCs w:val="0"/>
          <w:sz w:val="20"/>
          <w:szCs w:val="20"/>
          <w:shd w:val="clear" w:color="auto" w:fill="FFFFFF"/>
        </w:rPr>
        <w:t xml:space="preserve">ensure safety </w:t>
      </w:r>
      <w:r w:rsidR="00713A89">
        <w:rPr>
          <w:rFonts w:ascii="Arial" w:hAnsi="Arial" w:cs="Arial"/>
          <w:b w:val="0"/>
          <w:bCs w:val="0"/>
          <w:sz w:val="20"/>
          <w:szCs w:val="20"/>
          <w:shd w:val="clear" w:color="auto" w:fill="FFFFFF"/>
        </w:rPr>
        <w:t>standards are met</w:t>
      </w:r>
      <w:r w:rsidR="00AF5767">
        <w:rPr>
          <w:rFonts w:ascii="Arial" w:hAnsi="Arial" w:cs="Arial"/>
          <w:b w:val="0"/>
          <w:bCs w:val="0"/>
          <w:sz w:val="20"/>
          <w:szCs w:val="20"/>
          <w:shd w:val="clear" w:color="auto" w:fill="FFFFFF"/>
        </w:rPr>
        <w:t xml:space="preserve">, </w:t>
      </w:r>
      <w:r w:rsidR="00FE525A" w:rsidRPr="00FE525A">
        <w:rPr>
          <w:rFonts w:ascii="Arial" w:hAnsi="Arial" w:cs="Arial"/>
          <w:b w:val="0"/>
          <w:bCs w:val="0"/>
          <w:sz w:val="20"/>
          <w:szCs w:val="20"/>
          <w:shd w:val="clear" w:color="auto" w:fill="FFFFFF"/>
        </w:rPr>
        <w:t xml:space="preserve">tightened safety procedures and increased supplier factory inspections and </w:t>
      </w:r>
      <w:r w:rsidR="00761060" w:rsidRPr="00FE525A">
        <w:rPr>
          <w:rFonts w:ascii="Arial" w:hAnsi="Arial" w:cs="Arial"/>
          <w:b w:val="0"/>
          <w:bCs w:val="0"/>
          <w:sz w:val="20"/>
          <w:szCs w:val="20"/>
          <w:shd w:val="clear" w:color="auto" w:fill="FFFFFF"/>
        </w:rPr>
        <w:t>audits.</w:t>
      </w:r>
    </w:p>
    <w:p w14:paraId="6F613E03" w14:textId="77777777" w:rsidR="00C160BA" w:rsidRDefault="00C160BA" w:rsidP="00C160BA">
      <w:pPr>
        <w:pStyle w:val="Heading1"/>
        <w:spacing w:line="360" w:lineRule="auto"/>
        <w:jc w:val="both"/>
        <w:rPr>
          <w:rFonts w:ascii="Arial" w:hAnsi="Arial" w:cs="Arial"/>
          <w:sz w:val="20"/>
          <w:szCs w:val="20"/>
          <w:shd w:val="clear" w:color="auto" w:fill="FFFFFF"/>
        </w:rPr>
      </w:pPr>
      <w:r w:rsidRPr="00EE70F9">
        <w:rPr>
          <w:rFonts w:ascii="Arial" w:hAnsi="Arial" w:cs="Arial"/>
          <w:sz w:val="20"/>
          <w:szCs w:val="20"/>
          <w:shd w:val="clear" w:color="auto" w:fill="FFFFFF"/>
        </w:rPr>
        <w:t>References</w:t>
      </w:r>
      <w:bookmarkEnd w:id="5"/>
    </w:p>
    <w:p w14:paraId="243C745F" w14:textId="0A168806" w:rsidR="00A47BBB" w:rsidRPr="00FA5C67" w:rsidRDefault="00A47BBB" w:rsidP="00A47BBB">
      <w:pPr>
        <w:spacing w:line="360" w:lineRule="auto"/>
        <w:jc w:val="both"/>
        <w:rPr>
          <w:rFonts w:ascii="Arial" w:hAnsi="Arial" w:cs="Arial"/>
          <w:sz w:val="20"/>
          <w:szCs w:val="20"/>
          <w:shd w:val="clear" w:color="auto" w:fill="FFFFFF"/>
        </w:rPr>
      </w:pPr>
      <w:r w:rsidRPr="00FA5C67">
        <w:rPr>
          <w:rFonts w:ascii="Arial" w:hAnsi="Arial" w:cs="Arial"/>
          <w:sz w:val="20"/>
          <w:szCs w:val="20"/>
          <w:shd w:val="clear" w:color="auto" w:fill="FFFFFF"/>
        </w:rPr>
        <w:t>Butler, S., &amp; Begum, T., 2023</w:t>
      </w:r>
      <w:r w:rsidRPr="004E6C7D">
        <w:rPr>
          <w:rFonts w:ascii="Arial" w:hAnsi="Arial" w:cs="Arial"/>
          <w:i/>
          <w:iCs/>
          <w:sz w:val="20"/>
          <w:szCs w:val="20"/>
          <w:shd w:val="clear" w:color="auto" w:fill="FFFFFF"/>
        </w:rPr>
        <w:t xml:space="preserve">. </w:t>
      </w:r>
      <w:hyperlink r:id="rId7" w:history="1">
        <w:r w:rsidR="009F7931" w:rsidRPr="004E6C7D">
          <w:rPr>
            <w:rStyle w:val="Hyperlink"/>
            <w:rFonts w:ascii="Arial" w:hAnsi="Arial" w:cs="Arial"/>
            <w:i/>
            <w:iCs/>
            <w:sz w:val="20"/>
            <w:szCs w:val="20"/>
          </w:rPr>
          <w:t>Abuses ‘still rife’: 10 years on from Bangladesh’s Rana Plaza disaster | Rana Plaza | The Guardian</w:t>
        </w:r>
      </w:hyperlink>
      <w:r w:rsidR="00F64235" w:rsidRPr="00FA5C67">
        <w:rPr>
          <w:rFonts w:ascii="Arial" w:hAnsi="Arial" w:cs="Arial"/>
          <w:sz w:val="20"/>
          <w:szCs w:val="20"/>
        </w:rPr>
        <w:t xml:space="preserve"> (Accessed 27 May 2023)</w:t>
      </w:r>
    </w:p>
    <w:p w14:paraId="6EFB23D5" w14:textId="1CFDE4BF" w:rsidR="00CD0850" w:rsidRPr="00FA5C67" w:rsidRDefault="00CD0850" w:rsidP="00A47BBB">
      <w:pPr>
        <w:spacing w:line="360" w:lineRule="auto"/>
        <w:jc w:val="both"/>
        <w:rPr>
          <w:rFonts w:ascii="Arial" w:hAnsi="Arial" w:cs="Arial"/>
          <w:sz w:val="20"/>
          <w:szCs w:val="20"/>
          <w:shd w:val="clear" w:color="auto" w:fill="FFFFFF"/>
        </w:rPr>
      </w:pPr>
      <w:r w:rsidRPr="00FA5C67">
        <w:rPr>
          <w:rFonts w:ascii="Arial" w:hAnsi="Arial" w:cs="Arial"/>
          <w:sz w:val="20"/>
          <w:szCs w:val="20"/>
          <w:shd w:val="clear" w:color="auto" w:fill="FFFFFF"/>
        </w:rPr>
        <w:t xml:space="preserve">Chatfield, T., 2022. </w:t>
      </w:r>
      <w:r w:rsidRPr="00FA5C67">
        <w:rPr>
          <w:rFonts w:ascii="Arial" w:hAnsi="Arial" w:cs="Arial"/>
          <w:i/>
          <w:iCs/>
          <w:sz w:val="20"/>
          <w:szCs w:val="20"/>
          <w:shd w:val="clear" w:color="auto" w:fill="FFFFFF"/>
        </w:rPr>
        <w:t xml:space="preserve">Critical thinking: Your guide to effective argument, successful </w:t>
      </w:r>
      <w:proofErr w:type="gramStart"/>
      <w:r w:rsidRPr="00FA5C67">
        <w:rPr>
          <w:rFonts w:ascii="Arial" w:hAnsi="Arial" w:cs="Arial"/>
          <w:i/>
          <w:iCs/>
          <w:sz w:val="20"/>
          <w:szCs w:val="20"/>
          <w:shd w:val="clear" w:color="auto" w:fill="FFFFFF"/>
        </w:rPr>
        <w:t>analysis</w:t>
      </w:r>
      <w:proofErr w:type="gramEnd"/>
      <w:r w:rsidRPr="00FA5C67">
        <w:rPr>
          <w:rFonts w:ascii="Arial" w:hAnsi="Arial" w:cs="Arial"/>
          <w:i/>
          <w:iCs/>
          <w:sz w:val="20"/>
          <w:szCs w:val="20"/>
          <w:shd w:val="clear" w:color="auto" w:fill="FFFFFF"/>
        </w:rPr>
        <w:t xml:space="preserve"> and independent study. Critical Thinking</w:t>
      </w:r>
      <w:r w:rsidRPr="00FA5C67">
        <w:rPr>
          <w:rFonts w:ascii="Arial" w:hAnsi="Arial" w:cs="Arial"/>
          <w:sz w:val="20"/>
          <w:szCs w:val="20"/>
          <w:shd w:val="clear" w:color="auto" w:fill="FFFFFF"/>
        </w:rPr>
        <w:t>, pp.1-100.</w:t>
      </w:r>
    </w:p>
    <w:p w14:paraId="77BFB681" w14:textId="7BC34F3F" w:rsidR="00AC1F37" w:rsidRPr="00FA5C67" w:rsidRDefault="00AC1F37" w:rsidP="00AC1F37">
      <w:pPr>
        <w:spacing w:line="360" w:lineRule="auto"/>
        <w:jc w:val="both"/>
        <w:rPr>
          <w:rFonts w:ascii="Arial" w:hAnsi="Arial" w:cs="Arial"/>
          <w:sz w:val="20"/>
          <w:szCs w:val="20"/>
          <w:shd w:val="clear" w:color="auto" w:fill="FFFFFF"/>
        </w:rPr>
      </w:pPr>
      <w:r w:rsidRPr="00FA5C67">
        <w:rPr>
          <w:rFonts w:ascii="Arial" w:hAnsi="Arial" w:cs="Arial"/>
          <w:sz w:val="20"/>
          <w:szCs w:val="20"/>
          <w:shd w:val="clear" w:color="auto" w:fill="FFFFFF"/>
        </w:rPr>
        <w:t>Holland, O., 2023.</w:t>
      </w:r>
      <w:r w:rsidR="00FE6FF1" w:rsidRPr="00FA5C67">
        <w:rPr>
          <w:rFonts w:ascii="Arial" w:hAnsi="Arial" w:cs="Arial"/>
          <w:sz w:val="20"/>
          <w:szCs w:val="20"/>
        </w:rPr>
        <w:t xml:space="preserve"> </w:t>
      </w:r>
      <w:hyperlink r:id="rId8" w:history="1">
        <w:r w:rsidR="00FE6FF1" w:rsidRPr="004E6C7D">
          <w:rPr>
            <w:rStyle w:val="Hyperlink"/>
            <w:rFonts w:ascii="Arial" w:hAnsi="Arial" w:cs="Arial"/>
            <w:i/>
            <w:iCs/>
            <w:sz w:val="20"/>
            <w:szCs w:val="20"/>
          </w:rPr>
          <w:t>10 years after Rana Plaza, is Bangladesh's garment industry any safer? | CNN</w:t>
        </w:r>
      </w:hyperlink>
      <w:r w:rsidR="00FE6FF1" w:rsidRPr="00FA5C67">
        <w:rPr>
          <w:rFonts w:ascii="Arial" w:hAnsi="Arial" w:cs="Arial"/>
          <w:sz w:val="20"/>
          <w:szCs w:val="20"/>
        </w:rPr>
        <w:t xml:space="preserve"> </w:t>
      </w:r>
      <w:r w:rsidR="004E6C7D" w:rsidRPr="00FA5C67">
        <w:rPr>
          <w:rFonts w:ascii="Arial" w:hAnsi="Arial" w:cs="Arial"/>
          <w:sz w:val="20"/>
          <w:szCs w:val="20"/>
        </w:rPr>
        <w:t>(Accessed</w:t>
      </w:r>
      <w:r w:rsidR="002F5E8F" w:rsidRPr="00FA5C67">
        <w:rPr>
          <w:rFonts w:ascii="Arial" w:hAnsi="Arial" w:cs="Arial"/>
          <w:sz w:val="20"/>
          <w:szCs w:val="20"/>
        </w:rPr>
        <w:t xml:space="preserve"> 27 May 20</w:t>
      </w:r>
      <w:r w:rsidR="000C623A" w:rsidRPr="00FA5C67">
        <w:rPr>
          <w:rFonts w:ascii="Arial" w:hAnsi="Arial" w:cs="Arial"/>
          <w:sz w:val="20"/>
          <w:szCs w:val="20"/>
        </w:rPr>
        <w:t>23)</w:t>
      </w:r>
    </w:p>
    <w:p w14:paraId="06D7830D" w14:textId="77777777" w:rsidR="00780CAE" w:rsidRPr="00FA5C67" w:rsidRDefault="00780CAE" w:rsidP="00C160BA">
      <w:pPr>
        <w:spacing w:line="360" w:lineRule="auto"/>
        <w:jc w:val="both"/>
        <w:rPr>
          <w:rFonts w:ascii="Arial" w:hAnsi="Arial" w:cs="Arial"/>
          <w:color w:val="222222"/>
          <w:sz w:val="20"/>
          <w:szCs w:val="20"/>
          <w:shd w:val="clear" w:color="auto" w:fill="FFFFFF"/>
        </w:rPr>
      </w:pPr>
      <w:r w:rsidRPr="00FA5C67">
        <w:rPr>
          <w:rFonts w:ascii="Arial" w:hAnsi="Arial" w:cs="Arial"/>
          <w:color w:val="222222"/>
          <w:sz w:val="20"/>
          <w:szCs w:val="20"/>
          <w:shd w:val="clear" w:color="auto" w:fill="FFFFFF"/>
        </w:rPr>
        <w:t xml:space="preserve">Malleson, K., 2018. </w:t>
      </w:r>
      <w:r w:rsidRPr="004E6C7D">
        <w:rPr>
          <w:rFonts w:ascii="Arial" w:hAnsi="Arial" w:cs="Arial"/>
          <w:i/>
          <w:iCs/>
          <w:color w:val="222222"/>
          <w:sz w:val="20"/>
          <w:szCs w:val="20"/>
          <w:shd w:val="clear" w:color="auto" w:fill="FFFFFF"/>
        </w:rPr>
        <w:t>Equality law and the protected characteristics. The Modern Law Review</w:t>
      </w:r>
      <w:r w:rsidRPr="00FA5C67">
        <w:rPr>
          <w:rFonts w:ascii="Arial" w:hAnsi="Arial" w:cs="Arial"/>
          <w:color w:val="222222"/>
          <w:sz w:val="20"/>
          <w:szCs w:val="20"/>
          <w:shd w:val="clear" w:color="auto" w:fill="FFFFFF"/>
        </w:rPr>
        <w:t>, </w:t>
      </w:r>
      <w:r w:rsidRPr="00FA5C67">
        <w:rPr>
          <w:rFonts w:ascii="Arial" w:hAnsi="Arial" w:cs="Arial"/>
          <w:i/>
          <w:iCs/>
          <w:color w:val="222222"/>
          <w:sz w:val="20"/>
          <w:szCs w:val="20"/>
          <w:shd w:val="clear" w:color="auto" w:fill="FFFFFF"/>
        </w:rPr>
        <w:t>81</w:t>
      </w:r>
      <w:r w:rsidRPr="00FA5C67">
        <w:rPr>
          <w:rFonts w:ascii="Arial" w:hAnsi="Arial" w:cs="Arial"/>
          <w:color w:val="222222"/>
          <w:sz w:val="20"/>
          <w:szCs w:val="20"/>
          <w:shd w:val="clear" w:color="auto" w:fill="FFFFFF"/>
        </w:rPr>
        <w:t>(4), pp.598-621.</w:t>
      </w:r>
    </w:p>
    <w:p w14:paraId="48634F9B" w14:textId="77777777" w:rsidR="00692802" w:rsidRPr="00FA5C67" w:rsidRDefault="00B22D3D" w:rsidP="0022600A">
      <w:pPr>
        <w:spacing w:line="360" w:lineRule="auto"/>
        <w:jc w:val="both"/>
        <w:rPr>
          <w:rFonts w:ascii="Arial" w:hAnsi="Arial" w:cs="Arial"/>
          <w:color w:val="222222"/>
          <w:sz w:val="20"/>
          <w:szCs w:val="20"/>
          <w:shd w:val="clear" w:color="auto" w:fill="FFFFFF"/>
        </w:rPr>
      </w:pPr>
      <w:r w:rsidRPr="00FA5C67">
        <w:rPr>
          <w:rFonts w:ascii="Arial" w:hAnsi="Arial" w:cs="Arial"/>
          <w:color w:val="222222"/>
          <w:sz w:val="20"/>
          <w:szCs w:val="20"/>
          <w:shd w:val="clear" w:color="auto" w:fill="FFFFFF"/>
        </w:rPr>
        <w:t xml:space="preserve">Merry, S., 2023. </w:t>
      </w:r>
      <w:r w:rsidRPr="004E6C7D">
        <w:rPr>
          <w:rFonts w:ascii="Arial" w:hAnsi="Arial" w:cs="Arial"/>
          <w:i/>
          <w:iCs/>
          <w:color w:val="222222"/>
          <w:sz w:val="20"/>
          <w:szCs w:val="20"/>
          <w:shd w:val="clear" w:color="auto" w:fill="FFFFFF"/>
        </w:rPr>
        <w:t>Book Review Chatfield, T. (2022) Critical Thinking: Your Essential Guide</w:t>
      </w:r>
      <w:r w:rsidRPr="00FA5C67">
        <w:rPr>
          <w:rFonts w:ascii="Arial" w:hAnsi="Arial" w:cs="Arial"/>
          <w:color w:val="222222"/>
          <w:sz w:val="20"/>
          <w:szCs w:val="20"/>
          <w:shd w:val="clear" w:color="auto" w:fill="FFFFFF"/>
        </w:rPr>
        <w:t>. London: SAGE Publications Ltd. </w:t>
      </w:r>
      <w:r w:rsidRPr="00FA5C67">
        <w:rPr>
          <w:rFonts w:ascii="Arial" w:hAnsi="Arial" w:cs="Arial"/>
          <w:i/>
          <w:iCs/>
          <w:color w:val="222222"/>
          <w:sz w:val="20"/>
          <w:szCs w:val="20"/>
          <w:shd w:val="clear" w:color="auto" w:fill="FFFFFF"/>
        </w:rPr>
        <w:t>Innovative Practice in Higher Education</w:t>
      </w:r>
      <w:r w:rsidRPr="00FA5C67">
        <w:rPr>
          <w:rFonts w:ascii="Arial" w:hAnsi="Arial" w:cs="Arial"/>
          <w:color w:val="222222"/>
          <w:sz w:val="20"/>
          <w:szCs w:val="20"/>
          <w:shd w:val="clear" w:color="auto" w:fill="FFFFFF"/>
        </w:rPr>
        <w:t>, </w:t>
      </w:r>
      <w:r w:rsidRPr="00FA5C67">
        <w:rPr>
          <w:rFonts w:ascii="Arial" w:hAnsi="Arial" w:cs="Arial"/>
          <w:i/>
          <w:iCs/>
          <w:color w:val="222222"/>
          <w:sz w:val="20"/>
          <w:szCs w:val="20"/>
          <w:shd w:val="clear" w:color="auto" w:fill="FFFFFF"/>
        </w:rPr>
        <w:t>5</w:t>
      </w:r>
      <w:r w:rsidRPr="00FA5C67">
        <w:rPr>
          <w:rFonts w:ascii="Arial" w:hAnsi="Arial" w:cs="Arial"/>
          <w:color w:val="222222"/>
          <w:sz w:val="20"/>
          <w:szCs w:val="20"/>
          <w:shd w:val="clear" w:color="auto" w:fill="FFFFFF"/>
        </w:rPr>
        <w:t>(1).</w:t>
      </w:r>
    </w:p>
    <w:p w14:paraId="31679CD9" w14:textId="77777777" w:rsidR="005D592A" w:rsidRDefault="00692802" w:rsidP="0022600A">
      <w:pPr>
        <w:spacing w:line="360" w:lineRule="auto"/>
        <w:jc w:val="both"/>
        <w:rPr>
          <w:rFonts w:ascii="Arial" w:hAnsi="Arial" w:cs="Arial"/>
          <w:color w:val="222222"/>
          <w:sz w:val="20"/>
          <w:szCs w:val="20"/>
          <w:shd w:val="clear" w:color="auto" w:fill="FFFFFF"/>
        </w:rPr>
      </w:pPr>
      <w:r w:rsidRPr="00FA5C67">
        <w:rPr>
          <w:rFonts w:ascii="Arial" w:hAnsi="Arial" w:cs="Arial"/>
          <w:color w:val="222222"/>
          <w:sz w:val="20"/>
          <w:szCs w:val="20"/>
          <w:shd w:val="clear" w:color="auto" w:fill="FFFFFF"/>
        </w:rPr>
        <w:t xml:space="preserve">Pickens, J., 2005. </w:t>
      </w:r>
      <w:r w:rsidRPr="004E6C7D">
        <w:rPr>
          <w:rFonts w:ascii="Arial" w:hAnsi="Arial" w:cs="Arial"/>
          <w:i/>
          <w:iCs/>
          <w:color w:val="222222"/>
          <w:sz w:val="20"/>
          <w:szCs w:val="20"/>
          <w:shd w:val="clear" w:color="auto" w:fill="FFFFFF"/>
        </w:rPr>
        <w:t xml:space="preserve">Attitudes and perceptions. Organizational </w:t>
      </w:r>
      <w:proofErr w:type="spellStart"/>
      <w:r w:rsidRPr="004E6C7D">
        <w:rPr>
          <w:rFonts w:ascii="Arial" w:hAnsi="Arial" w:cs="Arial"/>
          <w:i/>
          <w:iCs/>
          <w:color w:val="222222"/>
          <w:sz w:val="20"/>
          <w:szCs w:val="20"/>
          <w:shd w:val="clear" w:color="auto" w:fill="FFFFFF"/>
        </w:rPr>
        <w:t>behavior</w:t>
      </w:r>
      <w:proofErr w:type="spellEnd"/>
      <w:r w:rsidRPr="004E6C7D">
        <w:rPr>
          <w:rFonts w:ascii="Arial" w:hAnsi="Arial" w:cs="Arial"/>
          <w:i/>
          <w:iCs/>
          <w:color w:val="222222"/>
          <w:sz w:val="20"/>
          <w:szCs w:val="20"/>
          <w:shd w:val="clear" w:color="auto" w:fill="FFFFFF"/>
        </w:rPr>
        <w:t xml:space="preserve"> in health care, 4(7), pp.43</w:t>
      </w:r>
      <w:r w:rsidRPr="00FA5C67">
        <w:rPr>
          <w:rFonts w:ascii="Arial" w:hAnsi="Arial" w:cs="Arial"/>
          <w:color w:val="222222"/>
          <w:sz w:val="20"/>
          <w:szCs w:val="20"/>
          <w:shd w:val="clear" w:color="auto" w:fill="FFFFFF"/>
        </w:rPr>
        <w:t>-76.</w:t>
      </w:r>
    </w:p>
    <w:p w14:paraId="77F4AEB8" w14:textId="76E45A42" w:rsidR="0022600A" w:rsidRPr="00FA5C67" w:rsidRDefault="0022600A" w:rsidP="0022600A">
      <w:pPr>
        <w:spacing w:line="360" w:lineRule="auto"/>
        <w:jc w:val="both"/>
        <w:rPr>
          <w:rFonts w:ascii="Arial" w:hAnsi="Arial" w:cs="Arial"/>
          <w:color w:val="222222"/>
          <w:sz w:val="20"/>
          <w:szCs w:val="20"/>
          <w:shd w:val="clear" w:color="auto" w:fill="FFFFFF"/>
        </w:rPr>
      </w:pPr>
      <w:proofErr w:type="spellStart"/>
      <w:r w:rsidRPr="00FA5C67">
        <w:rPr>
          <w:rFonts w:ascii="Arial" w:hAnsi="Arial" w:cs="Arial"/>
          <w:sz w:val="20"/>
          <w:szCs w:val="20"/>
          <w:shd w:val="clear" w:color="auto" w:fill="FFFFFF"/>
        </w:rPr>
        <w:t>Saari</w:t>
      </w:r>
      <w:proofErr w:type="spellEnd"/>
      <w:r w:rsidRPr="00FA5C67">
        <w:rPr>
          <w:rFonts w:ascii="Arial" w:hAnsi="Arial" w:cs="Arial"/>
          <w:sz w:val="20"/>
          <w:szCs w:val="20"/>
          <w:shd w:val="clear" w:color="auto" w:fill="FFFFFF"/>
        </w:rPr>
        <w:t>, I., 2023</w:t>
      </w:r>
      <w:r w:rsidRPr="005D592A">
        <w:rPr>
          <w:rFonts w:ascii="Arial" w:hAnsi="Arial" w:cs="Arial"/>
          <w:i/>
          <w:iCs/>
          <w:sz w:val="20"/>
          <w:szCs w:val="20"/>
          <w:shd w:val="clear" w:color="auto" w:fill="FFFFFF"/>
        </w:rPr>
        <w:t>. The role of empathy in developing internal communication at work: Company X</w:t>
      </w:r>
      <w:r w:rsidRPr="00FA5C67">
        <w:rPr>
          <w:rFonts w:ascii="Arial" w:hAnsi="Arial" w:cs="Arial"/>
          <w:sz w:val="20"/>
          <w:szCs w:val="20"/>
          <w:shd w:val="clear" w:color="auto" w:fill="FFFFFF"/>
        </w:rPr>
        <w:t>.</w:t>
      </w:r>
    </w:p>
    <w:p w14:paraId="04F5B903" w14:textId="5C0794C5" w:rsidR="002A2AE9" w:rsidRPr="00FA5C67" w:rsidRDefault="007255EA" w:rsidP="007255EA">
      <w:pPr>
        <w:rPr>
          <w:rFonts w:ascii="Arial" w:hAnsi="Arial" w:cs="Arial"/>
          <w:sz w:val="20"/>
          <w:szCs w:val="20"/>
        </w:rPr>
      </w:pPr>
      <w:r w:rsidRPr="00FA5C67">
        <w:rPr>
          <w:rFonts w:ascii="Arial" w:hAnsi="Arial" w:cs="Arial"/>
          <w:color w:val="222222"/>
          <w:sz w:val="20"/>
          <w:szCs w:val="20"/>
          <w:shd w:val="clear" w:color="auto" w:fill="FFFFFF"/>
        </w:rPr>
        <w:t>Ottensmeyer, E.J. and McCarthy, G.D., 1996. Ethics in the Workplace.</w:t>
      </w:r>
    </w:p>
    <w:sectPr w:rsidR="002A2AE9" w:rsidRPr="00FA5C6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DD71B" w14:textId="77777777" w:rsidR="002D5FE7" w:rsidRDefault="002D5FE7" w:rsidP="00521DD6">
      <w:pPr>
        <w:spacing w:after="0" w:line="240" w:lineRule="auto"/>
      </w:pPr>
      <w:r>
        <w:separator/>
      </w:r>
    </w:p>
  </w:endnote>
  <w:endnote w:type="continuationSeparator" w:id="0">
    <w:p w14:paraId="5A256310" w14:textId="77777777" w:rsidR="002D5FE7" w:rsidRDefault="002D5FE7" w:rsidP="00521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1349452"/>
      <w:docPartObj>
        <w:docPartGallery w:val="Page Numbers (Bottom of Page)"/>
        <w:docPartUnique/>
      </w:docPartObj>
    </w:sdtPr>
    <w:sdtEndPr>
      <w:rPr>
        <w:noProof/>
      </w:rPr>
    </w:sdtEndPr>
    <w:sdtContent>
      <w:p w14:paraId="73DD4C28" w14:textId="4FC29A13" w:rsidR="00521DD6" w:rsidRDefault="00521D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B092FB" w14:textId="77777777" w:rsidR="00521DD6" w:rsidRDefault="00521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044F2" w14:textId="77777777" w:rsidR="002D5FE7" w:rsidRDefault="002D5FE7" w:rsidP="00521DD6">
      <w:pPr>
        <w:spacing w:after="0" w:line="240" w:lineRule="auto"/>
      </w:pPr>
      <w:r>
        <w:separator/>
      </w:r>
    </w:p>
  </w:footnote>
  <w:footnote w:type="continuationSeparator" w:id="0">
    <w:p w14:paraId="6743A7E3" w14:textId="77777777" w:rsidR="002D5FE7" w:rsidRDefault="002D5FE7" w:rsidP="00521D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0BA"/>
    <w:rsid w:val="00027435"/>
    <w:rsid w:val="000566D5"/>
    <w:rsid w:val="000B203F"/>
    <w:rsid w:val="000C48A3"/>
    <w:rsid w:val="000C623A"/>
    <w:rsid w:val="000E6E94"/>
    <w:rsid w:val="000F115B"/>
    <w:rsid w:val="00142B58"/>
    <w:rsid w:val="0015112F"/>
    <w:rsid w:val="00180074"/>
    <w:rsid w:val="001A4ABC"/>
    <w:rsid w:val="0022600A"/>
    <w:rsid w:val="0023371F"/>
    <w:rsid w:val="0024569E"/>
    <w:rsid w:val="00253B30"/>
    <w:rsid w:val="00280A22"/>
    <w:rsid w:val="002A2AE9"/>
    <w:rsid w:val="002D5FE7"/>
    <w:rsid w:val="002F5E8F"/>
    <w:rsid w:val="00356031"/>
    <w:rsid w:val="0035751B"/>
    <w:rsid w:val="00396A91"/>
    <w:rsid w:val="003E5469"/>
    <w:rsid w:val="003E6EBB"/>
    <w:rsid w:val="003F409F"/>
    <w:rsid w:val="00412467"/>
    <w:rsid w:val="0042188D"/>
    <w:rsid w:val="0043442E"/>
    <w:rsid w:val="004509CF"/>
    <w:rsid w:val="0047209E"/>
    <w:rsid w:val="0048675A"/>
    <w:rsid w:val="004C44C9"/>
    <w:rsid w:val="004E6C7D"/>
    <w:rsid w:val="00521DD6"/>
    <w:rsid w:val="00533F20"/>
    <w:rsid w:val="005370A4"/>
    <w:rsid w:val="005517CA"/>
    <w:rsid w:val="005B0976"/>
    <w:rsid w:val="005B1413"/>
    <w:rsid w:val="005C7C37"/>
    <w:rsid w:val="005D592A"/>
    <w:rsid w:val="00647424"/>
    <w:rsid w:val="00666B38"/>
    <w:rsid w:val="00692802"/>
    <w:rsid w:val="006F6BA4"/>
    <w:rsid w:val="007076E2"/>
    <w:rsid w:val="00713A89"/>
    <w:rsid w:val="00721C69"/>
    <w:rsid w:val="007255EA"/>
    <w:rsid w:val="00735AA2"/>
    <w:rsid w:val="0073746A"/>
    <w:rsid w:val="00761060"/>
    <w:rsid w:val="00780CAE"/>
    <w:rsid w:val="007820CF"/>
    <w:rsid w:val="0079058F"/>
    <w:rsid w:val="007B659F"/>
    <w:rsid w:val="00801610"/>
    <w:rsid w:val="00822578"/>
    <w:rsid w:val="00837573"/>
    <w:rsid w:val="0084503D"/>
    <w:rsid w:val="00861BA4"/>
    <w:rsid w:val="00935CD3"/>
    <w:rsid w:val="009449BB"/>
    <w:rsid w:val="009F7931"/>
    <w:rsid w:val="00A47BBB"/>
    <w:rsid w:val="00AC1F37"/>
    <w:rsid w:val="00AE458A"/>
    <w:rsid w:val="00AF5767"/>
    <w:rsid w:val="00B12335"/>
    <w:rsid w:val="00B22D3D"/>
    <w:rsid w:val="00B416E6"/>
    <w:rsid w:val="00B7256A"/>
    <w:rsid w:val="00B84C83"/>
    <w:rsid w:val="00BD6A75"/>
    <w:rsid w:val="00BE209D"/>
    <w:rsid w:val="00C01360"/>
    <w:rsid w:val="00C160BA"/>
    <w:rsid w:val="00C1690A"/>
    <w:rsid w:val="00C67D26"/>
    <w:rsid w:val="00C72F39"/>
    <w:rsid w:val="00C73EB4"/>
    <w:rsid w:val="00C90902"/>
    <w:rsid w:val="00CD0850"/>
    <w:rsid w:val="00CF068B"/>
    <w:rsid w:val="00D103B1"/>
    <w:rsid w:val="00D861A4"/>
    <w:rsid w:val="00DA559C"/>
    <w:rsid w:val="00DD6134"/>
    <w:rsid w:val="00DF0F7B"/>
    <w:rsid w:val="00E32B89"/>
    <w:rsid w:val="00E41231"/>
    <w:rsid w:val="00E5216C"/>
    <w:rsid w:val="00E63850"/>
    <w:rsid w:val="00E77DB3"/>
    <w:rsid w:val="00EC20E4"/>
    <w:rsid w:val="00ED3BE7"/>
    <w:rsid w:val="00F26679"/>
    <w:rsid w:val="00F60583"/>
    <w:rsid w:val="00F64235"/>
    <w:rsid w:val="00F8396D"/>
    <w:rsid w:val="00FA5C67"/>
    <w:rsid w:val="00FC6FA1"/>
    <w:rsid w:val="00FD1014"/>
    <w:rsid w:val="00FE525A"/>
    <w:rsid w:val="00FE6FF1"/>
    <w:rsid w:val="00FF3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1072C"/>
  <w15:chartTrackingRefBased/>
  <w15:docId w15:val="{8294B667-F791-496E-81E2-C485B7919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0BA"/>
  </w:style>
  <w:style w:type="paragraph" w:styleId="Heading1">
    <w:name w:val="heading 1"/>
    <w:basedOn w:val="Normal"/>
    <w:link w:val="Heading1Char"/>
    <w:uiPriority w:val="9"/>
    <w:qFormat/>
    <w:rsid w:val="00C160B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C160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0BA"/>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C160B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160BA"/>
    <w:rPr>
      <w:color w:val="0000FF"/>
      <w:u w:val="single"/>
    </w:rPr>
  </w:style>
  <w:style w:type="paragraph" w:styleId="Header">
    <w:name w:val="header"/>
    <w:basedOn w:val="Normal"/>
    <w:link w:val="HeaderChar"/>
    <w:uiPriority w:val="99"/>
    <w:unhideWhenUsed/>
    <w:rsid w:val="00521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DD6"/>
  </w:style>
  <w:style w:type="paragraph" w:styleId="Footer">
    <w:name w:val="footer"/>
    <w:basedOn w:val="Normal"/>
    <w:link w:val="FooterChar"/>
    <w:uiPriority w:val="99"/>
    <w:unhideWhenUsed/>
    <w:rsid w:val="00521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DD6"/>
  </w:style>
  <w:style w:type="paragraph" w:styleId="TOCHeading">
    <w:name w:val="TOC Heading"/>
    <w:basedOn w:val="Heading1"/>
    <w:next w:val="Normal"/>
    <w:uiPriority w:val="39"/>
    <w:unhideWhenUsed/>
    <w:qFormat/>
    <w:rsid w:val="00BE209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BE209D"/>
    <w:pPr>
      <w:spacing w:after="100"/>
    </w:pPr>
  </w:style>
  <w:style w:type="paragraph" w:styleId="TOC2">
    <w:name w:val="toc 2"/>
    <w:basedOn w:val="Normal"/>
    <w:next w:val="Normal"/>
    <w:autoRedefine/>
    <w:uiPriority w:val="39"/>
    <w:unhideWhenUsed/>
    <w:rsid w:val="00BE209D"/>
    <w:pPr>
      <w:spacing w:after="100"/>
      <w:ind w:left="220"/>
    </w:pPr>
  </w:style>
  <w:style w:type="table" w:styleId="TableGrid">
    <w:name w:val="Table Grid"/>
    <w:basedOn w:val="TableNormal"/>
    <w:uiPriority w:val="39"/>
    <w:rsid w:val="007374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ition.cnn.com/style/article/rana-plaza-garment-worker-rights-accord/index.html" TargetMode="External"/><Relationship Id="rId3" Type="http://schemas.openxmlformats.org/officeDocument/2006/relationships/settings" Target="settings.xml"/><Relationship Id="rId7" Type="http://schemas.openxmlformats.org/officeDocument/2006/relationships/hyperlink" Target="https://www.theguardian.com/world/2023/apr/24/10-years-on-bangladesh-rana-plaza-disaster-safety-garment-workers-rights-pa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Ott19</b:Tag>
    <b:SourceType>JournalArticle</b:SourceType>
    <b:Guid>{3EE452AD-D7DC-4E93-AFF6-65B0C9FBC2A3}</b:Guid>
    <b:Author>
      <b:Author>
        <b:NameList>
          <b:Person>
            <b:Last>Ottensmeyer</b:Last>
            <b:First>E.J.</b:First>
            <b:Middle>and McCarthy,</b:Middle>
          </b:Person>
        </b:NameList>
      </b:Author>
    </b:Author>
    <b:Year>2019</b:Year>
    <b:RefOrder>5</b:RefOrder>
  </b:Source>
</b:Sources>
</file>

<file path=customXml/itemProps1.xml><?xml version="1.0" encoding="utf-8"?>
<ds:datastoreItem xmlns:ds="http://schemas.openxmlformats.org/officeDocument/2006/customXml" ds:itemID="{2E5374D9-0DE1-4475-AC1F-6906777D7A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2255</TotalTime>
  <Pages>5</Pages>
  <Words>1318</Words>
  <Characters>7519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miah</dc:creator>
  <cp:keywords/>
  <dc:description/>
  <cp:lastModifiedBy>mohammed miah</cp:lastModifiedBy>
  <cp:revision>100</cp:revision>
  <dcterms:created xsi:type="dcterms:W3CDTF">2023-06-08T21:52:00Z</dcterms:created>
  <dcterms:modified xsi:type="dcterms:W3CDTF">2023-06-11T21:11:00Z</dcterms:modified>
</cp:coreProperties>
</file>