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5F0D" w:rsidRDefault="00C11C60" w:rsidP="00C11C60">
      <w:pPr>
        <w:ind w:left="2160" w:firstLine="720"/>
        <w:rPr>
          <w:rFonts w:ascii="Times New Roman" w:hAnsi="Times New Roman" w:cs="Times New Roman"/>
          <w:b/>
          <w:bCs/>
        </w:rPr>
      </w:pPr>
      <w:r w:rsidRPr="006F1E90">
        <w:rPr>
          <w:rFonts w:ascii="Times New Roman" w:hAnsi="Times New Roman" w:cs="Times New Roman"/>
          <w:b/>
          <w:bCs/>
        </w:rPr>
        <w:t>Discuss and Explore Feminism</w:t>
      </w:r>
    </w:p>
    <w:p w:rsidR="006F1E90" w:rsidRDefault="006F1E90" w:rsidP="00C11C60">
      <w:pPr>
        <w:ind w:left="2160" w:firstLine="720"/>
        <w:rPr>
          <w:rFonts w:ascii="Times New Roman" w:hAnsi="Times New Roman" w:cs="Times New Roman"/>
          <w:b/>
          <w:bCs/>
        </w:rPr>
      </w:pPr>
    </w:p>
    <w:p w:rsidR="00900ACB" w:rsidRDefault="006F1E90" w:rsidP="00A40EEE">
      <w:pPr>
        <w:spacing w:line="480" w:lineRule="auto"/>
        <w:jc w:val="both"/>
        <w:rPr>
          <w:rFonts w:ascii="Times New Roman" w:hAnsi="Times New Roman" w:cs="Times New Roman"/>
        </w:rPr>
      </w:pPr>
      <w:r>
        <w:rPr>
          <w:rFonts w:ascii="Times New Roman" w:hAnsi="Times New Roman" w:cs="Times New Roman"/>
        </w:rPr>
        <w:t>Feminism is a view of society which identifies women as systematically dis</w:t>
      </w:r>
      <w:r w:rsidR="000A3559">
        <w:rPr>
          <w:rFonts w:ascii="Times New Roman" w:hAnsi="Times New Roman" w:cs="Times New Roman"/>
        </w:rPr>
        <w:t xml:space="preserve">advantaged in comparison with men and seeks </w:t>
      </w:r>
      <w:r>
        <w:rPr>
          <w:rFonts w:ascii="Times New Roman" w:hAnsi="Times New Roman" w:cs="Times New Roman"/>
        </w:rPr>
        <w:t xml:space="preserve">ways to </w:t>
      </w:r>
      <w:r w:rsidR="000A3559">
        <w:rPr>
          <w:rFonts w:ascii="Times New Roman" w:hAnsi="Times New Roman" w:cs="Times New Roman"/>
        </w:rPr>
        <w:t>challenge</w:t>
      </w:r>
      <w:r w:rsidR="0080759C">
        <w:rPr>
          <w:rFonts w:ascii="Times New Roman" w:hAnsi="Times New Roman" w:cs="Times New Roman"/>
        </w:rPr>
        <w:t xml:space="preserve"> this inequality</w:t>
      </w:r>
      <w:r w:rsidR="000A3559">
        <w:rPr>
          <w:rFonts w:ascii="Times New Roman" w:hAnsi="Times New Roman" w:cs="Times New Roman"/>
        </w:rPr>
        <w:t>.</w:t>
      </w:r>
      <w:r w:rsidR="00067D64">
        <w:rPr>
          <w:rFonts w:ascii="Times New Roman" w:hAnsi="Times New Roman" w:cs="Times New Roman"/>
        </w:rPr>
        <w:t xml:space="preserve"> Mackay (2015, p3) observes ‘there are probably as many unique definitions of feminism as there are people who identify as feminists’. </w:t>
      </w:r>
      <w:r w:rsidR="000A3559">
        <w:rPr>
          <w:rFonts w:ascii="Times New Roman" w:hAnsi="Times New Roman" w:cs="Times New Roman"/>
        </w:rPr>
        <w:t xml:space="preserve">  </w:t>
      </w:r>
      <w:r w:rsidR="00AC19C0">
        <w:rPr>
          <w:rFonts w:ascii="Times New Roman" w:hAnsi="Times New Roman" w:cs="Times New Roman"/>
        </w:rPr>
        <w:t xml:space="preserve">Feminists may describe </w:t>
      </w:r>
      <w:r w:rsidR="000A3559">
        <w:rPr>
          <w:rFonts w:ascii="Times New Roman" w:hAnsi="Times New Roman" w:cs="Times New Roman"/>
        </w:rPr>
        <w:t xml:space="preserve">women’s disadvantage </w:t>
      </w:r>
      <w:r w:rsidR="00067D64">
        <w:rPr>
          <w:rFonts w:ascii="Times New Roman" w:hAnsi="Times New Roman" w:cs="Times New Roman"/>
        </w:rPr>
        <w:t xml:space="preserve">in </w:t>
      </w:r>
      <w:r w:rsidR="00D076DB">
        <w:rPr>
          <w:rFonts w:ascii="Times New Roman" w:hAnsi="Times New Roman" w:cs="Times New Roman"/>
        </w:rPr>
        <w:t>such</w:t>
      </w:r>
      <w:r w:rsidR="00067D64">
        <w:rPr>
          <w:rFonts w:ascii="Times New Roman" w:hAnsi="Times New Roman" w:cs="Times New Roman"/>
        </w:rPr>
        <w:t xml:space="preserve"> terms</w:t>
      </w:r>
      <w:r w:rsidR="00D076DB">
        <w:rPr>
          <w:rFonts w:ascii="Times New Roman" w:hAnsi="Times New Roman" w:cs="Times New Roman"/>
        </w:rPr>
        <w:t xml:space="preserve"> </w:t>
      </w:r>
      <w:r w:rsidR="000A3559">
        <w:rPr>
          <w:rFonts w:ascii="Times New Roman" w:hAnsi="Times New Roman" w:cs="Times New Roman"/>
        </w:rPr>
        <w:t xml:space="preserve">as oppression, </w:t>
      </w:r>
      <w:r w:rsidR="00800D96">
        <w:rPr>
          <w:rFonts w:ascii="Times New Roman" w:hAnsi="Times New Roman" w:cs="Times New Roman"/>
        </w:rPr>
        <w:t xml:space="preserve">subordination, </w:t>
      </w:r>
      <w:r w:rsidR="000A3559">
        <w:rPr>
          <w:rFonts w:ascii="Times New Roman" w:hAnsi="Times New Roman" w:cs="Times New Roman"/>
        </w:rPr>
        <w:t>exploitation</w:t>
      </w:r>
      <w:r w:rsidR="00D076DB">
        <w:rPr>
          <w:rFonts w:ascii="Times New Roman" w:hAnsi="Times New Roman" w:cs="Times New Roman"/>
        </w:rPr>
        <w:t xml:space="preserve">, </w:t>
      </w:r>
      <w:r w:rsidR="000A3559">
        <w:rPr>
          <w:rFonts w:ascii="Times New Roman" w:hAnsi="Times New Roman" w:cs="Times New Roman"/>
        </w:rPr>
        <w:t>discrimination</w:t>
      </w:r>
      <w:r w:rsidR="00D076DB">
        <w:rPr>
          <w:rFonts w:ascii="Times New Roman" w:hAnsi="Times New Roman" w:cs="Times New Roman"/>
        </w:rPr>
        <w:t xml:space="preserve"> or inequality</w:t>
      </w:r>
      <w:r w:rsidR="006766C6">
        <w:rPr>
          <w:rFonts w:ascii="Times New Roman" w:hAnsi="Times New Roman" w:cs="Times New Roman"/>
        </w:rPr>
        <w:t>.</w:t>
      </w:r>
      <w:r w:rsidR="000A3559">
        <w:rPr>
          <w:rFonts w:ascii="Times New Roman" w:hAnsi="Times New Roman" w:cs="Times New Roman"/>
        </w:rPr>
        <w:t xml:space="preserve"> </w:t>
      </w:r>
      <w:r>
        <w:rPr>
          <w:rFonts w:ascii="Times New Roman" w:hAnsi="Times New Roman" w:cs="Times New Roman"/>
        </w:rPr>
        <w:t xml:space="preserve">  The</w:t>
      </w:r>
      <w:r w:rsidR="000A3559">
        <w:rPr>
          <w:rFonts w:ascii="Times New Roman" w:hAnsi="Times New Roman" w:cs="Times New Roman"/>
        </w:rPr>
        <w:t xml:space="preserve"> fundamental </w:t>
      </w:r>
      <w:r>
        <w:rPr>
          <w:rFonts w:ascii="Times New Roman" w:hAnsi="Times New Roman" w:cs="Times New Roman"/>
        </w:rPr>
        <w:t>source of this disadvan</w:t>
      </w:r>
      <w:r w:rsidR="000A3559">
        <w:rPr>
          <w:rFonts w:ascii="Times New Roman" w:hAnsi="Times New Roman" w:cs="Times New Roman"/>
        </w:rPr>
        <w:t>tage is explained</w:t>
      </w:r>
      <w:r w:rsidR="00FE32B9">
        <w:rPr>
          <w:rFonts w:ascii="Times New Roman" w:hAnsi="Times New Roman" w:cs="Times New Roman"/>
        </w:rPr>
        <w:t xml:space="preserve"> in various ways </w:t>
      </w:r>
      <w:r w:rsidR="000A3559">
        <w:rPr>
          <w:rFonts w:ascii="Times New Roman" w:hAnsi="Times New Roman" w:cs="Times New Roman"/>
        </w:rPr>
        <w:t xml:space="preserve">by feminists </w:t>
      </w:r>
      <w:r w:rsidR="00FE32B9">
        <w:rPr>
          <w:rFonts w:ascii="Times New Roman" w:hAnsi="Times New Roman" w:cs="Times New Roman"/>
        </w:rPr>
        <w:t xml:space="preserve">using </w:t>
      </w:r>
      <w:r w:rsidR="00136EF2">
        <w:rPr>
          <w:rFonts w:ascii="Times New Roman" w:hAnsi="Times New Roman" w:cs="Times New Roman"/>
        </w:rPr>
        <w:t>theoretical models which take different views on the role</w:t>
      </w:r>
      <w:r w:rsidR="00894E11">
        <w:rPr>
          <w:rFonts w:ascii="Times New Roman" w:hAnsi="Times New Roman" w:cs="Times New Roman"/>
        </w:rPr>
        <w:t xml:space="preserve"> and importance</w:t>
      </w:r>
      <w:r w:rsidR="00136EF2">
        <w:rPr>
          <w:rFonts w:ascii="Times New Roman" w:hAnsi="Times New Roman" w:cs="Times New Roman"/>
        </w:rPr>
        <w:t xml:space="preserve"> of patriarchy as a societal structure, capitalism as an economic system and male power in a personal context.  In feminist terms </w:t>
      </w:r>
      <w:r w:rsidR="000A3559">
        <w:rPr>
          <w:rFonts w:ascii="Times New Roman" w:hAnsi="Times New Roman" w:cs="Times New Roman"/>
        </w:rPr>
        <w:t>the personal, lived experience</w:t>
      </w:r>
      <w:r w:rsidR="00FE32B9">
        <w:rPr>
          <w:rFonts w:ascii="Times New Roman" w:hAnsi="Times New Roman" w:cs="Times New Roman"/>
        </w:rPr>
        <w:t xml:space="preserve"> may be important and may influence the means of challenging disadvantage</w:t>
      </w:r>
      <w:r w:rsidR="0080759C">
        <w:rPr>
          <w:rFonts w:ascii="Times New Roman" w:hAnsi="Times New Roman" w:cs="Times New Roman"/>
        </w:rPr>
        <w:t>.</w:t>
      </w:r>
      <w:r w:rsidR="00FE32B9">
        <w:rPr>
          <w:rFonts w:ascii="Times New Roman" w:hAnsi="Times New Roman" w:cs="Times New Roman"/>
        </w:rPr>
        <w:t xml:space="preserve"> The cultural and geographical </w:t>
      </w:r>
      <w:r w:rsidR="00136EF2">
        <w:rPr>
          <w:rFonts w:ascii="Times New Roman" w:hAnsi="Times New Roman" w:cs="Times New Roman"/>
        </w:rPr>
        <w:t xml:space="preserve">context is </w:t>
      </w:r>
      <w:r w:rsidR="0080759C">
        <w:rPr>
          <w:rFonts w:ascii="Times New Roman" w:hAnsi="Times New Roman" w:cs="Times New Roman"/>
        </w:rPr>
        <w:t xml:space="preserve">often </w:t>
      </w:r>
      <w:r w:rsidR="00136EF2">
        <w:rPr>
          <w:rFonts w:ascii="Times New Roman" w:hAnsi="Times New Roman" w:cs="Times New Roman"/>
        </w:rPr>
        <w:t xml:space="preserve">vital </w:t>
      </w:r>
      <w:r w:rsidR="00FE32B9">
        <w:rPr>
          <w:rFonts w:ascii="Times New Roman" w:hAnsi="Times New Roman" w:cs="Times New Roman"/>
        </w:rPr>
        <w:t xml:space="preserve">in identification of specific oppression, exploitation </w:t>
      </w:r>
      <w:r w:rsidR="00136EF2">
        <w:rPr>
          <w:rFonts w:ascii="Times New Roman" w:hAnsi="Times New Roman" w:cs="Times New Roman"/>
        </w:rPr>
        <w:t xml:space="preserve">and </w:t>
      </w:r>
      <w:r w:rsidR="00FE32B9">
        <w:rPr>
          <w:rFonts w:ascii="Times New Roman" w:hAnsi="Times New Roman" w:cs="Times New Roman"/>
        </w:rPr>
        <w:t xml:space="preserve">discrimination </w:t>
      </w:r>
      <w:r w:rsidR="00D24D81">
        <w:rPr>
          <w:rFonts w:ascii="Times New Roman" w:hAnsi="Times New Roman" w:cs="Times New Roman"/>
        </w:rPr>
        <w:t xml:space="preserve">experienced by </w:t>
      </w:r>
      <w:r w:rsidR="00D076DB">
        <w:rPr>
          <w:rFonts w:ascii="Times New Roman" w:hAnsi="Times New Roman" w:cs="Times New Roman"/>
        </w:rPr>
        <w:t xml:space="preserve">different groups </w:t>
      </w:r>
      <w:r w:rsidR="00FD375E">
        <w:rPr>
          <w:rFonts w:ascii="Times New Roman" w:hAnsi="Times New Roman" w:cs="Times New Roman"/>
        </w:rPr>
        <w:t>of women. T</w:t>
      </w:r>
      <w:r w:rsidR="00D076DB">
        <w:rPr>
          <w:rFonts w:ascii="Times New Roman" w:hAnsi="Times New Roman" w:cs="Times New Roman"/>
        </w:rPr>
        <w:t>he overall feminist assertion</w:t>
      </w:r>
      <w:r w:rsidR="00FD375E">
        <w:rPr>
          <w:rFonts w:ascii="Times New Roman" w:hAnsi="Times New Roman" w:cs="Times New Roman"/>
        </w:rPr>
        <w:t xml:space="preserve"> is</w:t>
      </w:r>
      <w:r w:rsidR="00D076DB">
        <w:rPr>
          <w:rFonts w:ascii="Times New Roman" w:hAnsi="Times New Roman" w:cs="Times New Roman"/>
        </w:rPr>
        <w:t xml:space="preserve"> that women are structurally disadvantaged within all societies.</w:t>
      </w:r>
      <w:r w:rsidR="00FD375E">
        <w:rPr>
          <w:rFonts w:ascii="Times New Roman" w:hAnsi="Times New Roman" w:cs="Times New Roman"/>
        </w:rPr>
        <w:t xml:space="preserve"> However, the degree of progress for women</w:t>
      </w:r>
      <w:r w:rsidR="00894E11">
        <w:rPr>
          <w:rFonts w:ascii="Times New Roman" w:hAnsi="Times New Roman" w:cs="Times New Roman"/>
        </w:rPr>
        <w:t xml:space="preserve"> towards equality</w:t>
      </w:r>
      <w:r w:rsidR="00FD375E">
        <w:rPr>
          <w:rFonts w:ascii="Times New Roman" w:hAnsi="Times New Roman" w:cs="Times New Roman"/>
        </w:rPr>
        <w:t xml:space="preserve"> varies significantly between states and the situation of women even within the same society may differ substantially</w:t>
      </w:r>
      <w:r w:rsidR="001D4A8F">
        <w:rPr>
          <w:rFonts w:ascii="Times New Roman" w:hAnsi="Times New Roman" w:cs="Times New Roman"/>
        </w:rPr>
        <w:t xml:space="preserve"> due to class, race and caste factors.</w:t>
      </w:r>
      <w:r w:rsidR="00FD375E">
        <w:rPr>
          <w:rFonts w:ascii="Times New Roman" w:hAnsi="Times New Roman" w:cs="Times New Roman"/>
        </w:rPr>
        <w:t xml:space="preserve"> </w:t>
      </w:r>
    </w:p>
    <w:p w:rsidR="00900ACB" w:rsidRDefault="00900ACB" w:rsidP="00A40EEE">
      <w:pPr>
        <w:spacing w:line="480" w:lineRule="auto"/>
        <w:jc w:val="both"/>
        <w:rPr>
          <w:rFonts w:ascii="Times New Roman" w:hAnsi="Times New Roman" w:cs="Times New Roman"/>
        </w:rPr>
      </w:pPr>
    </w:p>
    <w:p w:rsidR="00870266" w:rsidRDefault="00FD375E" w:rsidP="00A40EEE">
      <w:pPr>
        <w:spacing w:line="480" w:lineRule="auto"/>
        <w:jc w:val="both"/>
        <w:rPr>
          <w:rFonts w:ascii="Times New Roman" w:hAnsi="Times New Roman" w:cs="Times New Roman"/>
        </w:rPr>
      </w:pPr>
      <w:r>
        <w:rPr>
          <w:rFonts w:ascii="Times New Roman" w:hAnsi="Times New Roman" w:cs="Times New Roman"/>
        </w:rPr>
        <w:t>T</w:t>
      </w:r>
      <w:r w:rsidR="00900ACB">
        <w:rPr>
          <w:rFonts w:ascii="Times New Roman" w:hAnsi="Times New Roman" w:cs="Times New Roman"/>
        </w:rPr>
        <w:t xml:space="preserve">he </w:t>
      </w:r>
      <w:r>
        <w:rPr>
          <w:rFonts w:ascii="Times New Roman" w:hAnsi="Times New Roman" w:cs="Times New Roman"/>
        </w:rPr>
        <w:t xml:space="preserve">evidence of the disadvantage experienced by </w:t>
      </w:r>
      <w:r w:rsidR="00900ACB">
        <w:rPr>
          <w:rFonts w:ascii="Times New Roman" w:hAnsi="Times New Roman" w:cs="Times New Roman"/>
        </w:rPr>
        <w:t>women</w:t>
      </w:r>
      <w:r>
        <w:rPr>
          <w:rFonts w:ascii="Times New Roman" w:hAnsi="Times New Roman" w:cs="Times New Roman"/>
        </w:rPr>
        <w:t xml:space="preserve"> today should </w:t>
      </w:r>
      <w:r w:rsidR="00D24D81">
        <w:rPr>
          <w:rFonts w:ascii="Times New Roman" w:hAnsi="Times New Roman" w:cs="Times New Roman"/>
        </w:rPr>
        <w:t>be examined in order to test</w:t>
      </w:r>
      <w:r>
        <w:rPr>
          <w:rFonts w:ascii="Times New Roman" w:hAnsi="Times New Roman" w:cs="Times New Roman"/>
        </w:rPr>
        <w:t xml:space="preserve"> </w:t>
      </w:r>
      <w:r w:rsidR="00D24D81">
        <w:rPr>
          <w:rFonts w:ascii="Times New Roman" w:hAnsi="Times New Roman" w:cs="Times New Roman"/>
        </w:rPr>
        <w:t xml:space="preserve">the feminist contention of male advantage.  This </w:t>
      </w:r>
      <w:r w:rsidR="00771A91">
        <w:rPr>
          <w:rFonts w:ascii="Times New Roman" w:hAnsi="Times New Roman" w:cs="Times New Roman"/>
        </w:rPr>
        <w:t xml:space="preserve">evidence </w:t>
      </w:r>
      <w:r w:rsidR="00894E11">
        <w:rPr>
          <w:rFonts w:ascii="Times New Roman" w:hAnsi="Times New Roman" w:cs="Times New Roman"/>
        </w:rPr>
        <w:t>is important in states governed by</w:t>
      </w:r>
      <w:r w:rsidR="00D24D81">
        <w:rPr>
          <w:rFonts w:ascii="Times New Roman" w:hAnsi="Times New Roman" w:cs="Times New Roman"/>
        </w:rPr>
        <w:t xml:space="preserve"> liberal democracy</w:t>
      </w:r>
      <w:r w:rsidR="001D4A8F">
        <w:rPr>
          <w:rFonts w:ascii="Times New Roman" w:hAnsi="Times New Roman" w:cs="Times New Roman"/>
        </w:rPr>
        <w:t xml:space="preserve"> and women</w:t>
      </w:r>
      <w:r w:rsidR="00D24D81">
        <w:rPr>
          <w:rFonts w:ascii="Times New Roman" w:hAnsi="Times New Roman" w:cs="Times New Roman"/>
        </w:rPr>
        <w:t xml:space="preserve"> have </w:t>
      </w:r>
      <w:r w:rsidR="0062155C">
        <w:rPr>
          <w:rFonts w:ascii="Times New Roman" w:hAnsi="Times New Roman" w:cs="Times New Roman"/>
        </w:rPr>
        <w:t>gained legal equalit</w:t>
      </w:r>
      <w:r w:rsidR="001D4A8F">
        <w:rPr>
          <w:rFonts w:ascii="Times New Roman" w:hAnsi="Times New Roman" w:cs="Times New Roman"/>
        </w:rPr>
        <w:t>y which may lead to the conclusion that feminism is no longer relevant.</w:t>
      </w:r>
      <w:r w:rsidR="00E7227B">
        <w:rPr>
          <w:rFonts w:ascii="Times New Roman" w:hAnsi="Times New Roman" w:cs="Times New Roman"/>
        </w:rPr>
        <w:t xml:space="preserve"> </w:t>
      </w:r>
      <w:r w:rsidR="00D24D81">
        <w:rPr>
          <w:rFonts w:ascii="Times New Roman" w:hAnsi="Times New Roman" w:cs="Times New Roman"/>
        </w:rPr>
        <w:t xml:space="preserve"> </w:t>
      </w:r>
      <w:proofErr w:type="spellStart"/>
      <w:r w:rsidR="00E7227B">
        <w:rPr>
          <w:rFonts w:ascii="Times New Roman" w:hAnsi="Times New Roman" w:cs="Times New Roman"/>
        </w:rPr>
        <w:t>Walby</w:t>
      </w:r>
      <w:proofErr w:type="spellEnd"/>
      <w:r w:rsidR="00E7227B">
        <w:rPr>
          <w:rFonts w:ascii="Times New Roman" w:hAnsi="Times New Roman" w:cs="Times New Roman"/>
        </w:rPr>
        <w:t xml:space="preserve"> (2011</w:t>
      </w:r>
      <w:r w:rsidR="0062155C">
        <w:rPr>
          <w:rFonts w:ascii="Times New Roman" w:hAnsi="Times New Roman" w:cs="Times New Roman"/>
        </w:rPr>
        <w:t>,</w:t>
      </w:r>
      <w:r w:rsidR="00894E11">
        <w:rPr>
          <w:rFonts w:ascii="Times New Roman" w:hAnsi="Times New Roman" w:cs="Times New Roman"/>
        </w:rPr>
        <w:t xml:space="preserve"> </w:t>
      </w:r>
      <w:r w:rsidR="0062155C">
        <w:rPr>
          <w:rFonts w:ascii="Times New Roman" w:hAnsi="Times New Roman" w:cs="Times New Roman"/>
        </w:rPr>
        <w:t>p25</w:t>
      </w:r>
      <w:r w:rsidR="00E7227B">
        <w:rPr>
          <w:rFonts w:ascii="Times New Roman" w:hAnsi="Times New Roman" w:cs="Times New Roman"/>
        </w:rPr>
        <w:t>) c</w:t>
      </w:r>
      <w:r w:rsidR="0062155C">
        <w:rPr>
          <w:rFonts w:ascii="Times New Roman" w:hAnsi="Times New Roman" w:cs="Times New Roman"/>
        </w:rPr>
        <w:t xml:space="preserve">omments that there are </w:t>
      </w:r>
      <w:r w:rsidR="001D4A8F">
        <w:rPr>
          <w:rFonts w:ascii="Times New Roman" w:hAnsi="Times New Roman" w:cs="Times New Roman"/>
        </w:rPr>
        <w:t xml:space="preserve">remaining </w:t>
      </w:r>
      <w:r w:rsidR="0062155C">
        <w:rPr>
          <w:rFonts w:ascii="Times New Roman" w:hAnsi="Times New Roman" w:cs="Times New Roman"/>
        </w:rPr>
        <w:t xml:space="preserve">‘gender inequalities in the institutional domains of economy, polity, violence and civil society’, rejecting </w:t>
      </w:r>
      <w:r w:rsidR="00E7227B">
        <w:rPr>
          <w:rFonts w:ascii="Times New Roman" w:hAnsi="Times New Roman" w:cs="Times New Roman"/>
        </w:rPr>
        <w:t xml:space="preserve">claims that this is now a postfeminist era (Tasker and </w:t>
      </w:r>
      <w:proofErr w:type="spellStart"/>
      <w:r w:rsidR="00E7227B">
        <w:rPr>
          <w:rFonts w:ascii="Times New Roman" w:hAnsi="Times New Roman" w:cs="Times New Roman"/>
        </w:rPr>
        <w:t>Negra</w:t>
      </w:r>
      <w:proofErr w:type="spellEnd"/>
      <w:r w:rsidR="00E7227B">
        <w:rPr>
          <w:rFonts w:ascii="Times New Roman" w:hAnsi="Times New Roman" w:cs="Times New Roman"/>
        </w:rPr>
        <w:t xml:space="preserve"> 2007)</w:t>
      </w:r>
      <w:r w:rsidR="0062155C">
        <w:rPr>
          <w:rFonts w:ascii="Times New Roman" w:hAnsi="Times New Roman" w:cs="Times New Roman"/>
        </w:rPr>
        <w:t xml:space="preserve">.  If </w:t>
      </w:r>
      <w:r w:rsidR="00771A91">
        <w:rPr>
          <w:rFonts w:ascii="Times New Roman" w:hAnsi="Times New Roman" w:cs="Times New Roman"/>
        </w:rPr>
        <w:t>disadvantage persists despite legal equality it is reasonable to conclude that there must be other aspects to disadvantage beyond the legal framework in which women live.</w:t>
      </w:r>
      <w:r w:rsidR="0051162A">
        <w:rPr>
          <w:rFonts w:ascii="Times New Roman" w:hAnsi="Times New Roman" w:cs="Times New Roman"/>
        </w:rPr>
        <w:t xml:space="preserve">  Thompson (2003) explains </w:t>
      </w:r>
      <w:r w:rsidR="0051162A">
        <w:rPr>
          <w:rFonts w:ascii="Times New Roman" w:hAnsi="Times New Roman" w:cs="Times New Roman"/>
        </w:rPr>
        <w:lastRenderedPageBreak/>
        <w:t xml:space="preserve">the source of disadvantage is complex and involves </w:t>
      </w:r>
      <w:r w:rsidR="00870266">
        <w:rPr>
          <w:rFonts w:ascii="Times New Roman" w:hAnsi="Times New Roman" w:cs="Times New Roman"/>
        </w:rPr>
        <w:t xml:space="preserve">discrimination and oppression </w:t>
      </w:r>
      <w:r w:rsidR="0051162A">
        <w:rPr>
          <w:rFonts w:ascii="Times New Roman" w:hAnsi="Times New Roman" w:cs="Times New Roman"/>
        </w:rPr>
        <w:t>at personal, cultural and structural leve</w:t>
      </w:r>
      <w:r w:rsidR="00870266">
        <w:rPr>
          <w:rFonts w:ascii="Times New Roman" w:hAnsi="Times New Roman" w:cs="Times New Roman"/>
        </w:rPr>
        <w:t>ls.  The legal environment</w:t>
      </w:r>
      <w:r w:rsidR="0051162A">
        <w:rPr>
          <w:rFonts w:ascii="Times New Roman" w:hAnsi="Times New Roman" w:cs="Times New Roman"/>
        </w:rPr>
        <w:t xml:space="preserve"> form</w:t>
      </w:r>
      <w:r w:rsidR="00870266">
        <w:rPr>
          <w:rFonts w:ascii="Times New Roman" w:hAnsi="Times New Roman" w:cs="Times New Roman"/>
        </w:rPr>
        <w:t>s</w:t>
      </w:r>
      <w:r w:rsidR="0051162A">
        <w:rPr>
          <w:rFonts w:ascii="Times New Roman" w:hAnsi="Times New Roman" w:cs="Times New Roman"/>
        </w:rPr>
        <w:t xml:space="preserve"> jus</w:t>
      </w:r>
      <w:r w:rsidR="00870266">
        <w:rPr>
          <w:rFonts w:ascii="Times New Roman" w:hAnsi="Times New Roman" w:cs="Times New Roman"/>
        </w:rPr>
        <w:t>t one element of many structural</w:t>
      </w:r>
      <w:r w:rsidR="0051162A">
        <w:rPr>
          <w:rFonts w:ascii="Times New Roman" w:hAnsi="Times New Roman" w:cs="Times New Roman"/>
        </w:rPr>
        <w:t xml:space="preserve"> factors </w:t>
      </w:r>
      <w:r w:rsidR="00870266">
        <w:rPr>
          <w:rFonts w:ascii="Times New Roman" w:hAnsi="Times New Roman" w:cs="Times New Roman"/>
        </w:rPr>
        <w:t>that need to be challenged in order to create equality.</w:t>
      </w:r>
      <w:r w:rsidR="0062155C">
        <w:rPr>
          <w:rFonts w:ascii="Times New Roman" w:hAnsi="Times New Roman" w:cs="Times New Roman"/>
        </w:rPr>
        <w:t xml:space="preserve">  </w:t>
      </w:r>
    </w:p>
    <w:p w:rsidR="00870266" w:rsidRDefault="00870266" w:rsidP="00A40EEE">
      <w:pPr>
        <w:spacing w:line="480" w:lineRule="auto"/>
        <w:jc w:val="both"/>
        <w:rPr>
          <w:rFonts w:ascii="Times New Roman" w:hAnsi="Times New Roman" w:cs="Times New Roman"/>
        </w:rPr>
      </w:pPr>
    </w:p>
    <w:p w:rsidR="00A25248" w:rsidRDefault="00832CDB" w:rsidP="00A40EEE">
      <w:pPr>
        <w:spacing w:line="480" w:lineRule="auto"/>
        <w:jc w:val="both"/>
        <w:rPr>
          <w:rFonts w:ascii="Times New Roman" w:hAnsi="Times New Roman" w:cs="Times New Roman"/>
        </w:rPr>
      </w:pPr>
      <w:r>
        <w:rPr>
          <w:rFonts w:ascii="Times New Roman" w:hAnsi="Times New Roman" w:cs="Times New Roman"/>
        </w:rPr>
        <w:t>The World Economic Forum Global Gender Gap Report 2017 benchmarked 144 countries on their progress towards gender pari</w:t>
      </w:r>
      <w:r w:rsidR="00AC19C0">
        <w:rPr>
          <w:rFonts w:ascii="Times New Roman" w:hAnsi="Times New Roman" w:cs="Times New Roman"/>
        </w:rPr>
        <w:t>ty using four them</w:t>
      </w:r>
      <w:r>
        <w:rPr>
          <w:rFonts w:ascii="Times New Roman" w:hAnsi="Times New Roman" w:cs="Times New Roman"/>
        </w:rPr>
        <w:t>es: Economic Participation and Opportunity; Educational Attainment; Health and Survival; Political Empowerment.</w:t>
      </w:r>
      <w:r w:rsidR="00337EC2">
        <w:rPr>
          <w:rFonts w:ascii="Times New Roman" w:hAnsi="Times New Roman" w:cs="Times New Roman"/>
        </w:rPr>
        <w:t xml:space="preserve"> The survey provides an estimation of</w:t>
      </w:r>
      <w:r w:rsidR="00A00A75">
        <w:rPr>
          <w:rFonts w:ascii="Times New Roman" w:hAnsi="Times New Roman" w:cs="Times New Roman"/>
        </w:rPr>
        <w:t xml:space="preserve"> the </w:t>
      </w:r>
      <w:r w:rsidR="00337EC2">
        <w:rPr>
          <w:rFonts w:ascii="Times New Roman" w:hAnsi="Times New Roman" w:cs="Times New Roman"/>
        </w:rPr>
        <w:t>time frame for closing the gender bas</w:t>
      </w:r>
      <w:r w:rsidR="00A00A75">
        <w:rPr>
          <w:rFonts w:ascii="Times New Roman" w:hAnsi="Times New Roman" w:cs="Times New Roman"/>
        </w:rPr>
        <w:t>ed on current rates of progress.  These estimates may</w:t>
      </w:r>
      <w:r w:rsidR="00337EC2">
        <w:rPr>
          <w:rFonts w:ascii="Times New Roman" w:hAnsi="Times New Roman" w:cs="Times New Roman"/>
        </w:rPr>
        <w:t xml:space="preserve"> challenge</w:t>
      </w:r>
      <w:r w:rsidR="00A00A75">
        <w:rPr>
          <w:rFonts w:ascii="Times New Roman" w:hAnsi="Times New Roman" w:cs="Times New Roman"/>
        </w:rPr>
        <w:t xml:space="preserve"> stereotypical</w:t>
      </w:r>
      <w:r w:rsidR="00337EC2">
        <w:rPr>
          <w:rFonts w:ascii="Times New Roman" w:hAnsi="Times New Roman" w:cs="Times New Roman"/>
        </w:rPr>
        <w:t xml:space="preserve"> assumptions</w:t>
      </w:r>
      <w:r w:rsidR="00A00A75">
        <w:rPr>
          <w:rFonts w:ascii="Times New Roman" w:hAnsi="Times New Roman" w:cs="Times New Roman"/>
        </w:rPr>
        <w:t xml:space="preserve"> concerning relative and absolute</w:t>
      </w:r>
      <w:r w:rsidR="00337EC2">
        <w:rPr>
          <w:rFonts w:ascii="Times New Roman" w:hAnsi="Times New Roman" w:cs="Times New Roman"/>
        </w:rPr>
        <w:t xml:space="preserve"> gender equality worldwide.  Western Europe, 61 years.  62 Years in South Asia. 79 years</w:t>
      </w:r>
      <w:r w:rsidR="001D4A8F">
        <w:rPr>
          <w:rFonts w:ascii="Times New Roman" w:hAnsi="Times New Roman" w:cs="Times New Roman"/>
        </w:rPr>
        <w:t xml:space="preserve"> in Latin America and the Caribb</w:t>
      </w:r>
      <w:r w:rsidR="00337EC2">
        <w:rPr>
          <w:rFonts w:ascii="Times New Roman" w:hAnsi="Times New Roman" w:cs="Times New Roman"/>
        </w:rPr>
        <w:t>ean. 102 years in Sub- Saharan Africa. 128 years in Eastern Europe and Central Asia.  157 years in the Middle East and North Africa. 161 years in East Asia and the Pacific and 168 years in North America.</w:t>
      </w:r>
      <w:r w:rsidR="00A00A75">
        <w:rPr>
          <w:rFonts w:ascii="Times New Roman" w:hAnsi="Times New Roman" w:cs="Times New Roman"/>
        </w:rPr>
        <w:t xml:space="preserve"> </w:t>
      </w:r>
      <w:r w:rsidR="00071DA7">
        <w:rPr>
          <w:rFonts w:ascii="Times New Roman" w:hAnsi="Times New Roman" w:cs="Times New Roman"/>
        </w:rPr>
        <w:t xml:space="preserve"> </w:t>
      </w:r>
      <w:r w:rsidR="00067D64">
        <w:rPr>
          <w:rFonts w:ascii="Times New Roman" w:hAnsi="Times New Roman" w:cs="Times New Roman"/>
        </w:rPr>
        <w:t xml:space="preserve">The Global Gender Gap Report 2017 is a powerful reminder of persistent inequality </w:t>
      </w:r>
      <w:r w:rsidR="007713A5">
        <w:rPr>
          <w:rFonts w:ascii="Times New Roman" w:hAnsi="Times New Roman" w:cs="Times New Roman"/>
        </w:rPr>
        <w:t>on an intern</w:t>
      </w:r>
      <w:r w:rsidR="00E02D93">
        <w:rPr>
          <w:rFonts w:ascii="Times New Roman" w:hAnsi="Times New Roman" w:cs="Times New Roman"/>
        </w:rPr>
        <w:t>ational basis.  The assessment of the gender gap in North America ma</w:t>
      </w:r>
      <w:r w:rsidR="00A25248">
        <w:rPr>
          <w:rFonts w:ascii="Times New Roman" w:hAnsi="Times New Roman" w:cs="Times New Roman"/>
        </w:rPr>
        <w:t>y be surprising, notwithstanding the failure to bring the Equal Rights Amendment to the Constitution into force in USA.</w:t>
      </w:r>
      <w:r w:rsidR="00E02D93">
        <w:rPr>
          <w:rFonts w:ascii="Times New Roman" w:hAnsi="Times New Roman" w:cs="Times New Roman"/>
        </w:rPr>
        <w:t xml:space="preserve">  Wilkinson and Pickett (2010) posit that </w:t>
      </w:r>
      <w:r w:rsidR="001D4A8F">
        <w:rPr>
          <w:rFonts w:ascii="Times New Roman" w:hAnsi="Times New Roman" w:cs="Times New Roman"/>
        </w:rPr>
        <w:t xml:space="preserve">societies with </w:t>
      </w:r>
      <w:r w:rsidR="00E02D93">
        <w:rPr>
          <w:rFonts w:ascii="Times New Roman" w:hAnsi="Times New Roman" w:cs="Times New Roman"/>
        </w:rPr>
        <w:t xml:space="preserve">lower </w:t>
      </w:r>
      <w:r w:rsidR="001D4A8F">
        <w:rPr>
          <w:rFonts w:ascii="Times New Roman" w:hAnsi="Times New Roman" w:cs="Times New Roman"/>
        </w:rPr>
        <w:t xml:space="preserve">degrees of </w:t>
      </w:r>
      <w:r w:rsidR="002C066E">
        <w:rPr>
          <w:rFonts w:ascii="Times New Roman" w:hAnsi="Times New Roman" w:cs="Times New Roman"/>
        </w:rPr>
        <w:t xml:space="preserve">income inequality societies tend towards </w:t>
      </w:r>
      <w:r w:rsidR="00E02D93">
        <w:rPr>
          <w:rFonts w:ascii="Times New Roman" w:hAnsi="Times New Roman" w:cs="Times New Roman"/>
        </w:rPr>
        <w:t xml:space="preserve">a </w:t>
      </w:r>
      <w:r w:rsidR="002C066E">
        <w:rPr>
          <w:rFonts w:ascii="Times New Roman" w:hAnsi="Times New Roman" w:cs="Times New Roman"/>
        </w:rPr>
        <w:t xml:space="preserve">better status for women. These authors identify the USA </w:t>
      </w:r>
      <w:r w:rsidR="001D4A8F">
        <w:rPr>
          <w:rFonts w:ascii="Times New Roman" w:hAnsi="Times New Roman" w:cs="Times New Roman"/>
        </w:rPr>
        <w:t xml:space="preserve">as the </w:t>
      </w:r>
      <w:r w:rsidR="007713A5">
        <w:rPr>
          <w:rFonts w:ascii="Times New Roman" w:hAnsi="Times New Roman" w:cs="Times New Roman"/>
        </w:rPr>
        <w:t xml:space="preserve">society which has </w:t>
      </w:r>
      <w:r w:rsidR="002C066E">
        <w:rPr>
          <w:rFonts w:ascii="Times New Roman" w:hAnsi="Times New Roman" w:cs="Times New Roman"/>
        </w:rPr>
        <w:t>the highest levels of income inequality within a major economy.</w:t>
      </w:r>
      <w:r w:rsidR="007713A5" w:rsidRPr="007713A5">
        <w:rPr>
          <w:rFonts w:ascii="Times New Roman" w:hAnsi="Times New Roman" w:cs="Times New Roman"/>
        </w:rPr>
        <w:t xml:space="preserve"> </w:t>
      </w:r>
    </w:p>
    <w:p w:rsidR="00A25248" w:rsidRDefault="00A25248" w:rsidP="00A40EEE">
      <w:pPr>
        <w:spacing w:line="480" w:lineRule="auto"/>
        <w:jc w:val="both"/>
        <w:rPr>
          <w:rFonts w:ascii="Times New Roman" w:hAnsi="Times New Roman" w:cs="Times New Roman"/>
        </w:rPr>
      </w:pPr>
    </w:p>
    <w:p w:rsidR="00B35B50" w:rsidRDefault="00A25248" w:rsidP="00A40EEE">
      <w:pPr>
        <w:spacing w:line="480" w:lineRule="auto"/>
        <w:jc w:val="both"/>
        <w:rPr>
          <w:rFonts w:ascii="Times New Roman" w:hAnsi="Times New Roman" w:cs="Times New Roman"/>
        </w:rPr>
      </w:pPr>
      <w:r>
        <w:rPr>
          <w:rFonts w:ascii="Times New Roman" w:hAnsi="Times New Roman" w:cs="Times New Roman"/>
        </w:rPr>
        <w:t>Consideration of the global progress of equality for women clearly places a</w:t>
      </w:r>
      <w:r w:rsidR="007713A5">
        <w:rPr>
          <w:rFonts w:ascii="Times New Roman" w:hAnsi="Times New Roman" w:cs="Times New Roman"/>
        </w:rPr>
        <w:t>n</w:t>
      </w:r>
      <w:r w:rsidR="001D4A8F">
        <w:rPr>
          <w:rFonts w:ascii="Times New Roman" w:hAnsi="Times New Roman" w:cs="Times New Roman"/>
        </w:rPr>
        <w:t>alysis of feminism within the</w:t>
      </w:r>
      <w:r w:rsidR="007713A5">
        <w:rPr>
          <w:rFonts w:ascii="Times New Roman" w:hAnsi="Times New Roman" w:cs="Times New Roman"/>
        </w:rPr>
        <w:t xml:space="preserve"> first</w:t>
      </w:r>
      <w:r>
        <w:rPr>
          <w:rFonts w:ascii="Times New Roman" w:hAnsi="Times New Roman" w:cs="Times New Roman"/>
        </w:rPr>
        <w:t xml:space="preserve">, second and third waves, </w:t>
      </w:r>
      <w:r w:rsidR="007713A5">
        <w:rPr>
          <w:rFonts w:ascii="Times New Roman" w:hAnsi="Times New Roman" w:cs="Times New Roman"/>
        </w:rPr>
        <w:t>as well</w:t>
      </w:r>
      <w:r w:rsidR="00B35B50">
        <w:rPr>
          <w:rFonts w:ascii="Times New Roman" w:hAnsi="Times New Roman" w:cs="Times New Roman"/>
        </w:rPr>
        <w:t xml:space="preserve"> as discussion of post-feminism</w:t>
      </w:r>
      <w:r>
        <w:rPr>
          <w:rFonts w:ascii="Times New Roman" w:hAnsi="Times New Roman" w:cs="Times New Roman"/>
        </w:rPr>
        <w:t>, within the global North context</w:t>
      </w:r>
      <w:r w:rsidR="00B35B50">
        <w:rPr>
          <w:rFonts w:ascii="Times New Roman" w:hAnsi="Times New Roman" w:cs="Times New Roman"/>
        </w:rPr>
        <w:t xml:space="preserve">.   </w:t>
      </w:r>
      <w:proofErr w:type="spellStart"/>
      <w:r w:rsidR="00B35B50">
        <w:rPr>
          <w:rFonts w:ascii="Times New Roman" w:hAnsi="Times New Roman" w:cs="Times New Roman"/>
        </w:rPr>
        <w:t>Walby</w:t>
      </w:r>
      <w:proofErr w:type="spellEnd"/>
      <w:r w:rsidR="00B35B50">
        <w:rPr>
          <w:rFonts w:ascii="Times New Roman" w:hAnsi="Times New Roman" w:cs="Times New Roman"/>
        </w:rPr>
        <w:t xml:space="preserve"> (</w:t>
      </w:r>
      <w:proofErr w:type="gramStart"/>
      <w:r w:rsidR="00B35B50">
        <w:rPr>
          <w:rFonts w:ascii="Times New Roman" w:hAnsi="Times New Roman" w:cs="Times New Roman"/>
        </w:rPr>
        <w:t>2011,p</w:t>
      </w:r>
      <w:proofErr w:type="gramEnd"/>
      <w:r w:rsidR="001D610D">
        <w:rPr>
          <w:rFonts w:ascii="Times New Roman" w:hAnsi="Times New Roman" w:cs="Times New Roman"/>
        </w:rPr>
        <w:t xml:space="preserve"> </w:t>
      </w:r>
      <w:r w:rsidR="00B35B50">
        <w:rPr>
          <w:rFonts w:ascii="Times New Roman" w:hAnsi="Times New Roman" w:cs="Times New Roman"/>
        </w:rPr>
        <w:t>101) observes that</w:t>
      </w:r>
    </w:p>
    <w:p w:rsidR="00B35B50" w:rsidRDefault="00B35B50" w:rsidP="00A40EEE">
      <w:pPr>
        <w:spacing w:line="480" w:lineRule="auto"/>
        <w:jc w:val="both"/>
        <w:rPr>
          <w:rFonts w:ascii="Times New Roman" w:hAnsi="Times New Roman" w:cs="Times New Roman"/>
        </w:rPr>
      </w:pPr>
    </w:p>
    <w:p w:rsidR="00BE2867" w:rsidRDefault="00B35B50" w:rsidP="00A40EEE">
      <w:pPr>
        <w:spacing w:line="480" w:lineRule="auto"/>
        <w:ind w:left="567" w:right="567"/>
        <w:jc w:val="both"/>
        <w:rPr>
          <w:rFonts w:ascii="Times New Roman" w:hAnsi="Times New Roman" w:cs="Times New Roman"/>
        </w:rPr>
      </w:pPr>
      <w:r>
        <w:rPr>
          <w:rFonts w:ascii="Times New Roman" w:hAnsi="Times New Roman" w:cs="Times New Roman"/>
        </w:rPr>
        <w:lastRenderedPageBreak/>
        <w:t>‘Feminism varies according to its context. This context includes many different forms of gender regime, of capitalism and of the socio-environmental relationship.</w:t>
      </w:r>
      <w:r w:rsidR="00BE2867">
        <w:rPr>
          <w:rFonts w:ascii="Times New Roman" w:hAnsi="Times New Roman" w:cs="Times New Roman"/>
        </w:rPr>
        <w:t>’</w:t>
      </w:r>
    </w:p>
    <w:p w:rsidR="00BE2867" w:rsidRDefault="00BE2867" w:rsidP="00A40EEE">
      <w:pPr>
        <w:spacing w:line="480" w:lineRule="auto"/>
        <w:jc w:val="both"/>
        <w:rPr>
          <w:rFonts w:ascii="Times New Roman" w:hAnsi="Times New Roman" w:cs="Times New Roman"/>
        </w:rPr>
      </w:pPr>
    </w:p>
    <w:p w:rsidR="00832CDB" w:rsidRDefault="00BE2867" w:rsidP="00A40EEE">
      <w:pPr>
        <w:spacing w:line="480" w:lineRule="auto"/>
        <w:jc w:val="both"/>
        <w:rPr>
          <w:rFonts w:ascii="Times New Roman" w:hAnsi="Times New Roman" w:cs="Times New Roman"/>
        </w:rPr>
      </w:pPr>
      <w:proofErr w:type="spellStart"/>
      <w:r>
        <w:rPr>
          <w:rFonts w:ascii="Times New Roman" w:hAnsi="Times New Roman" w:cs="Times New Roman"/>
        </w:rPr>
        <w:t>Walby</w:t>
      </w:r>
      <w:proofErr w:type="spellEnd"/>
      <w:r>
        <w:rPr>
          <w:rFonts w:ascii="Times New Roman" w:hAnsi="Times New Roman" w:cs="Times New Roman"/>
        </w:rPr>
        <w:t xml:space="preserve"> describes First</w:t>
      </w:r>
      <w:r w:rsidR="008E2A8A">
        <w:rPr>
          <w:rFonts w:ascii="Times New Roman" w:hAnsi="Times New Roman" w:cs="Times New Roman"/>
        </w:rPr>
        <w:t xml:space="preserve"> </w:t>
      </w:r>
      <w:r>
        <w:rPr>
          <w:rFonts w:ascii="Times New Roman" w:hAnsi="Times New Roman" w:cs="Times New Roman"/>
        </w:rPr>
        <w:t>wave feminism</w:t>
      </w:r>
      <w:r w:rsidR="00B35B50">
        <w:rPr>
          <w:rFonts w:ascii="Times New Roman" w:hAnsi="Times New Roman" w:cs="Times New Roman"/>
        </w:rPr>
        <w:t xml:space="preserve"> </w:t>
      </w:r>
      <w:r>
        <w:rPr>
          <w:rFonts w:ascii="Times New Roman" w:hAnsi="Times New Roman" w:cs="Times New Roman"/>
        </w:rPr>
        <w:t xml:space="preserve">as a wide movement originating </w:t>
      </w:r>
      <w:r w:rsidR="005C5778">
        <w:rPr>
          <w:rFonts w:ascii="Times New Roman" w:hAnsi="Times New Roman" w:cs="Times New Roman"/>
        </w:rPr>
        <w:t xml:space="preserve">in the western world </w:t>
      </w:r>
      <w:r>
        <w:rPr>
          <w:rFonts w:ascii="Times New Roman" w:hAnsi="Times New Roman" w:cs="Times New Roman"/>
        </w:rPr>
        <w:t>around 1850</w:t>
      </w:r>
      <w:r w:rsidR="005C5778">
        <w:rPr>
          <w:rFonts w:ascii="Times New Roman" w:hAnsi="Times New Roman" w:cs="Times New Roman"/>
        </w:rPr>
        <w:t>.</w:t>
      </w:r>
      <w:r>
        <w:rPr>
          <w:rFonts w:ascii="Times New Roman" w:hAnsi="Times New Roman" w:cs="Times New Roman"/>
        </w:rPr>
        <w:t xml:space="preserve">  Suffrage was a notable </w:t>
      </w:r>
      <w:proofErr w:type="gramStart"/>
      <w:r w:rsidR="00EB0D4D">
        <w:rPr>
          <w:rFonts w:ascii="Times New Roman" w:hAnsi="Times New Roman" w:cs="Times New Roman"/>
        </w:rPr>
        <w:t>concern</w:t>
      </w:r>
      <w:proofErr w:type="gramEnd"/>
      <w:r w:rsidR="00EB0D4D">
        <w:rPr>
          <w:rFonts w:ascii="Times New Roman" w:hAnsi="Times New Roman" w:cs="Times New Roman"/>
        </w:rPr>
        <w:t xml:space="preserve"> </w:t>
      </w:r>
      <w:r>
        <w:rPr>
          <w:rFonts w:ascii="Times New Roman" w:hAnsi="Times New Roman" w:cs="Times New Roman"/>
        </w:rPr>
        <w:t>but the movement had many other important targets and successes including married women’s property rights and education.  She describe</w:t>
      </w:r>
      <w:r w:rsidR="005C5778">
        <w:rPr>
          <w:rFonts w:ascii="Times New Roman" w:hAnsi="Times New Roman" w:cs="Times New Roman"/>
        </w:rPr>
        <w:t xml:space="preserve">s the familiar struggles of twentieth-century feminism drawing in the anti-colonial struggles for universal suffrage and access to education for girls.  In the west </w:t>
      </w:r>
      <w:proofErr w:type="spellStart"/>
      <w:r w:rsidR="005C5778">
        <w:rPr>
          <w:rFonts w:ascii="Times New Roman" w:hAnsi="Times New Roman" w:cs="Times New Roman"/>
        </w:rPr>
        <w:t>Walby</w:t>
      </w:r>
      <w:proofErr w:type="spellEnd"/>
      <w:r w:rsidR="005C5778">
        <w:rPr>
          <w:rFonts w:ascii="Times New Roman" w:hAnsi="Times New Roman" w:cs="Times New Roman"/>
        </w:rPr>
        <w:t xml:space="preserve"> sees a principal achievement of the Second wave as the promotion of feminist goals within government, requir</w:t>
      </w:r>
      <w:r w:rsidR="008E2A8A">
        <w:rPr>
          <w:rFonts w:ascii="Times New Roman" w:hAnsi="Times New Roman" w:cs="Times New Roman"/>
        </w:rPr>
        <w:t>ing engagement with power.  As gender equality projects become mainstream she acknowledges that feminism as a distinctive force can be less prominent. She quotes the European Union Commission Directorate on Employment, Social Affairs and Equal Opportunities</w:t>
      </w:r>
    </w:p>
    <w:p w:rsidR="008E2A8A" w:rsidRDefault="008E2A8A" w:rsidP="00A40EEE">
      <w:pPr>
        <w:spacing w:line="480" w:lineRule="auto"/>
        <w:jc w:val="both"/>
        <w:rPr>
          <w:rFonts w:ascii="Times New Roman" w:hAnsi="Times New Roman" w:cs="Times New Roman"/>
        </w:rPr>
      </w:pPr>
    </w:p>
    <w:p w:rsidR="008E2A8A" w:rsidRDefault="008E2A8A" w:rsidP="00A40EEE">
      <w:pPr>
        <w:spacing w:line="480" w:lineRule="auto"/>
        <w:ind w:left="567" w:right="567"/>
        <w:jc w:val="both"/>
        <w:rPr>
          <w:rFonts w:ascii="Times New Roman" w:hAnsi="Times New Roman" w:cs="Times New Roman"/>
        </w:rPr>
      </w:pPr>
      <w:r>
        <w:rPr>
          <w:rFonts w:ascii="Times New Roman" w:hAnsi="Times New Roman" w:cs="Times New Roman"/>
        </w:rPr>
        <w:t>‘Gender mainstreaming is the integration of the gender perspective into every stage of the policy processes…with a view to promoting equality between women and men</w:t>
      </w:r>
      <w:r w:rsidR="003A257C">
        <w:rPr>
          <w:rFonts w:ascii="Times New Roman" w:hAnsi="Times New Roman" w:cs="Times New Roman"/>
        </w:rPr>
        <w:t>.  It means assessing how policies impact on the life and position of both women and men – and taking responsibility to re- address them if necessary.’</w:t>
      </w:r>
    </w:p>
    <w:p w:rsidR="003A257C" w:rsidRDefault="003A257C" w:rsidP="00A40EEE">
      <w:pPr>
        <w:spacing w:line="480" w:lineRule="auto"/>
        <w:ind w:left="567" w:right="567"/>
        <w:jc w:val="both"/>
        <w:rPr>
          <w:rFonts w:ascii="Times New Roman" w:hAnsi="Times New Roman" w:cs="Times New Roman"/>
        </w:rPr>
      </w:pPr>
    </w:p>
    <w:p w:rsidR="003A257C" w:rsidRDefault="003A257C" w:rsidP="00A40EEE">
      <w:pPr>
        <w:spacing w:line="480" w:lineRule="auto"/>
        <w:jc w:val="both"/>
        <w:rPr>
          <w:rFonts w:ascii="Times New Roman" w:hAnsi="Times New Roman" w:cs="Times New Roman"/>
        </w:rPr>
      </w:pPr>
      <w:r>
        <w:rPr>
          <w:rFonts w:ascii="Times New Roman" w:hAnsi="Times New Roman" w:cs="Times New Roman"/>
        </w:rPr>
        <w:t>Third wave feminism has emerged in the context of ge</w:t>
      </w:r>
      <w:r w:rsidR="00BE6F68">
        <w:rPr>
          <w:rFonts w:ascii="Times New Roman" w:hAnsi="Times New Roman" w:cs="Times New Roman"/>
        </w:rPr>
        <w:t xml:space="preserve">nder mainstreaming. Henry (2004, p25) cites Walker ‘I am not a </w:t>
      </w:r>
      <w:proofErr w:type="spellStart"/>
      <w:r w:rsidR="00BE6F68">
        <w:rPr>
          <w:rFonts w:ascii="Times New Roman" w:hAnsi="Times New Roman" w:cs="Times New Roman"/>
        </w:rPr>
        <w:t>postfeminism</w:t>
      </w:r>
      <w:proofErr w:type="spellEnd"/>
      <w:r w:rsidR="00BE6F68">
        <w:rPr>
          <w:rFonts w:ascii="Times New Roman" w:hAnsi="Times New Roman" w:cs="Times New Roman"/>
        </w:rPr>
        <w:t xml:space="preserve"> feminist.  I am the Third Wave’</w:t>
      </w:r>
      <w:r w:rsidR="006079E9">
        <w:rPr>
          <w:rFonts w:ascii="Times New Roman" w:hAnsi="Times New Roman" w:cs="Times New Roman"/>
        </w:rPr>
        <w:t>. Henry</w:t>
      </w:r>
      <w:r w:rsidR="00BE6F68">
        <w:rPr>
          <w:rFonts w:ascii="Times New Roman" w:hAnsi="Times New Roman" w:cs="Times New Roman"/>
        </w:rPr>
        <w:t xml:space="preserve"> also quotes Wolf</w:t>
      </w:r>
    </w:p>
    <w:p w:rsidR="00BE6F68" w:rsidRDefault="00BE6F68" w:rsidP="00A40EEE">
      <w:pPr>
        <w:spacing w:line="480" w:lineRule="auto"/>
        <w:jc w:val="both"/>
        <w:rPr>
          <w:rFonts w:ascii="Times New Roman" w:hAnsi="Times New Roman" w:cs="Times New Roman"/>
        </w:rPr>
      </w:pPr>
    </w:p>
    <w:p w:rsidR="00BE6F68" w:rsidRDefault="00BE6F68" w:rsidP="00EB0D4D">
      <w:pPr>
        <w:spacing w:line="480" w:lineRule="auto"/>
        <w:ind w:left="720"/>
        <w:jc w:val="both"/>
        <w:rPr>
          <w:rFonts w:ascii="Times New Roman" w:hAnsi="Times New Roman" w:cs="Times New Roman"/>
        </w:rPr>
      </w:pPr>
      <w:r>
        <w:rPr>
          <w:rFonts w:ascii="Times New Roman" w:hAnsi="Times New Roman" w:cs="Times New Roman"/>
        </w:rPr>
        <w:t xml:space="preserve">‘While transmitting the previous heritage of feminism intact, it would need to be, as all feminist waves are, peer driven: no matter how wise a mother’s advice is, we listen to </w:t>
      </w:r>
      <w:r>
        <w:rPr>
          <w:rFonts w:ascii="Times New Roman" w:hAnsi="Times New Roman" w:cs="Times New Roman"/>
        </w:rPr>
        <w:lastRenderedPageBreak/>
        <w:t>our peers.  It would have to make joy, rowdiness, and wanton celebration as m</w:t>
      </w:r>
      <w:r w:rsidR="006079E9">
        <w:rPr>
          <w:rFonts w:ascii="Times New Roman" w:hAnsi="Times New Roman" w:cs="Times New Roman"/>
        </w:rPr>
        <w:t>u</w:t>
      </w:r>
      <w:r>
        <w:rPr>
          <w:rFonts w:ascii="Times New Roman" w:hAnsi="Times New Roman" w:cs="Times New Roman"/>
        </w:rPr>
        <w:t>ch a part of its project as hard work and bitter struggle</w:t>
      </w:r>
      <w:r w:rsidR="00060DDF">
        <w:rPr>
          <w:rFonts w:ascii="Times New Roman" w:hAnsi="Times New Roman" w:cs="Times New Roman"/>
        </w:rPr>
        <w:t>.</w:t>
      </w:r>
      <w:r>
        <w:rPr>
          <w:rFonts w:ascii="Times New Roman" w:hAnsi="Times New Roman" w:cs="Times New Roman"/>
        </w:rPr>
        <w:t>’</w:t>
      </w:r>
    </w:p>
    <w:p w:rsidR="00060DDF" w:rsidRDefault="00060DDF" w:rsidP="00A40EEE">
      <w:pPr>
        <w:spacing w:line="480" w:lineRule="auto"/>
        <w:jc w:val="both"/>
        <w:rPr>
          <w:rFonts w:ascii="Times New Roman" w:hAnsi="Times New Roman" w:cs="Times New Roman"/>
        </w:rPr>
      </w:pPr>
    </w:p>
    <w:p w:rsidR="00870266" w:rsidRDefault="00894E11" w:rsidP="00A40EEE">
      <w:pPr>
        <w:spacing w:line="480" w:lineRule="auto"/>
        <w:jc w:val="both"/>
        <w:rPr>
          <w:rFonts w:ascii="Times New Roman" w:hAnsi="Times New Roman" w:cs="Times New Roman"/>
        </w:rPr>
      </w:pPr>
      <w:proofErr w:type="spellStart"/>
      <w:r>
        <w:rPr>
          <w:rFonts w:ascii="Times New Roman" w:hAnsi="Times New Roman" w:cs="Times New Roman"/>
        </w:rPr>
        <w:t>Walby</w:t>
      </w:r>
      <w:proofErr w:type="spellEnd"/>
      <w:r>
        <w:rPr>
          <w:rFonts w:ascii="Times New Roman" w:hAnsi="Times New Roman" w:cs="Times New Roman"/>
        </w:rPr>
        <w:t xml:space="preserve"> (2011) describes Third w</w:t>
      </w:r>
      <w:r w:rsidR="006872E5">
        <w:rPr>
          <w:rFonts w:ascii="Times New Roman" w:hAnsi="Times New Roman" w:cs="Times New Roman"/>
        </w:rPr>
        <w:t>ave as self- defining as different from previous forms,</w:t>
      </w:r>
      <w:r>
        <w:rPr>
          <w:rFonts w:ascii="Times New Roman" w:hAnsi="Times New Roman" w:cs="Times New Roman"/>
        </w:rPr>
        <w:t xml:space="preserve"> adopted by young women</w:t>
      </w:r>
      <w:r w:rsidR="006872E5">
        <w:rPr>
          <w:rFonts w:ascii="Times New Roman" w:hAnsi="Times New Roman" w:cs="Times New Roman"/>
        </w:rPr>
        <w:t xml:space="preserve"> with an emphasis on expl</w:t>
      </w:r>
      <w:r w:rsidR="002E179A">
        <w:rPr>
          <w:rFonts w:ascii="Times New Roman" w:hAnsi="Times New Roman" w:cs="Times New Roman"/>
        </w:rPr>
        <w:t>icit sexuality and popular culture</w:t>
      </w:r>
      <w:r w:rsidR="006872E5">
        <w:rPr>
          <w:rFonts w:ascii="Times New Roman" w:hAnsi="Times New Roman" w:cs="Times New Roman"/>
        </w:rPr>
        <w:t xml:space="preserve">, sometimes with increased engagement with commercialised forms of sexuality or </w:t>
      </w:r>
      <w:proofErr w:type="spellStart"/>
      <w:r w:rsidR="006872E5">
        <w:rPr>
          <w:rFonts w:ascii="Times New Roman" w:hAnsi="Times New Roman" w:cs="Times New Roman"/>
        </w:rPr>
        <w:t>raunch</w:t>
      </w:r>
      <w:proofErr w:type="spellEnd"/>
      <w:r w:rsidR="006872E5">
        <w:rPr>
          <w:rFonts w:ascii="Times New Roman" w:hAnsi="Times New Roman" w:cs="Times New Roman"/>
        </w:rPr>
        <w:t xml:space="preserve"> culture.  </w:t>
      </w:r>
      <w:proofErr w:type="spellStart"/>
      <w:r w:rsidR="006872E5">
        <w:rPr>
          <w:rFonts w:ascii="Times New Roman" w:hAnsi="Times New Roman" w:cs="Times New Roman"/>
        </w:rPr>
        <w:t>Walby</w:t>
      </w:r>
      <w:proofErr w:type="spellEnd"/>
      <w:r w:rsidR="006872E5">
        <w:rPr>
          <w:rFonts w:ascii="Times New Roman" w:hAnsi="Times New Roman" w:cs="Times New Roman"/>
        </w:rPr>
        <w:t xml:space="preserve"> (p21) sees ‘competitive commercialised sex’ as closely bound </w:t>
      </w:r>
      <w:r>
        <w:rPr>
          <w:rFonts w:ascii="Times New Roman" w:hAnsi="Times New Roman" w:cs="Times New Roman"/>
        </w:rPr>
        <w:t xml:space="preserve">to neoliberalism </w:t>
      </w:r>
      <w:r w:rsidR="002E179A">
        <w:rPr>
          <w:rFonts w:ascii="Times New Roman" w:hAnsi="Times New Roman" w:cs="Times New Roman"/>
        </w:rPr>
        <w:t xml:space="preserve">and </w:t>
      </w:r>
      <w:r w:rsidR="00E11128">
        <w:rPr>
          <w:rFonts w:ascii="Times New Roman" w:hAnsi="Times New Roman" w:cs="Times New Roman"/>
        </w:rPr>
        <w:t>poses the question whether aspects of this approach are feminist</w:t>
      </w:r>
      <w:r w:rsidR="002E179A">
        <w:rPr>
          <w:rFonts w:ascii="Times New Roman" w:hAnsi="Times New Roman" w:cs="Times New Roman"/>
        </w:rPr>
        <w:t xml:space="preserve"> or a variant of sexist culture</w:t>
      </w:r>
      <w:r w:rsidR="00870266">
        <w:rPr>
          <w:rFonts w:ascii="Times New Roman" w:hAnsi="Times New Roman" w:cs="Times New Roman"/>
        </w:rPr>
        <w:t>.</w:t>
      </w:r>
      <w:r w:rsidR="00870266" w:rsidRPr="00870266">
        <w:rPr>
          <w:rFonts w:ascii="Times New Roman" w:hAnsi="Times New Roman" w:cs="Times New Roman"/>
        </w:rPr>
        <w:t xml:space="preserve"> </w:t>
      </w:r>
      <w:r w:rsidR="00870266">
        <w:rPr>
          <w:rFonts w:ascii="Times New Roman" w:hAnsi="Times New Roman" w:cs="Times New Roman"/>
        </w:rPr>
        <w:t>The recent emergence of Me Too and Times Up movements, challenging and exposing the oppressive, exploitative sexually predatory behaviour of some prominent and powerful men illustrates the challenges faced by (predominantly) women.  These new movements and the impact for public life and private conduct will be a rich subject for future academic en</w:t>
      </w:r>
      <w:r w:rsidR="00870266">
        <w:rPr>
          <w:rFonts w:ascii="Times New Roman" w:hAnsi="Times New Roman" w:cs="Times New Roman"/>
        </w:rPr>
        <w:t>quiry and the response of the Third wave approach will clarify the extent to which this can be seen as a strand of progressive feminism.</w:t>
      </w:r>
    </w:p>
    <w:p w:rsidR="00870266" w:rsidRDefault="00870266" w:rsidP="00A40EEE">
      <w:pPr>
        <w:spacing w:line="480" w:lineRule="auto"/>
        <w:jc w:val="both"/>
        <w:rPr>
          <w:rFonts w:ascii="Times New Roman" w:hAnsi="Times New Roman" w:cs="Times New Roman"/>
        </w:rPr>
      </w:pPr>
    </w:p>
    <w:p w:rsidR="00060DDF" w:rsidRDefault="00060DDF" w:rsidP="00A40EEE">
      <w:pPr>
        <w:spacing w:line="480" w:lineRule="auto"/>
        <w:jc w:val="both"/>
        <w:rPr>
          <w:rFonts w:ascii="Times New Roman" w:hAnsi="Times New Roman" w:cs="Times New Roman"/>
        </w:rPr>
      </w:pPr>
    </w:p>
    <w:p w:rsidR="00870266" w:rsidRDefault="00AB311B" w:rsidP="00A40EEE">
      <w:pPr>
        <w:spacing w:line="480" w:lineRule="auto"/>
        <w:jc w:val="both"/>
        <w:rPr>
          <w:rFonts w:ascii="Times New Roman" w:hAnsi="Times New Roman" w:cs="Times New Roman"/>
        </w:rPr>
      </w:pPr>
      <w:r>
        <w:rPr>
          <w:rFonts w:ascii="Times New Roman" w:hAnsi="Times New Roman" w:cs="Times New Roman"/>
        </w:rPr>
        <w:t>A</w:t>
      </w:r>
      <w:r w:rsidR="00E11128">
        <w:rPr>
          <w:rFonts w:ascii="Times New Roman" w:hAnsi="Times New Roman" w:cs="Times New Roman"/>
        </w:rPr>
        <w:t xml:space="preserve">lthough the Third wave approach </w:t>
      </w:r>
      <w:r>
        <w:rPr>
          <w:rFonts w:ascii="Times New Roman" w:hAnsi="Times New Roman" w:cs="Times New Roman"/>
        </w:rPr>
        <w:t>to the develo</w:t>
      </w:r>
      <w:r w:rsidR="00E11128">
        <w:rPr>
          <w:rFonts w:ascii="Times New Roman" w:hAnsi="Times New Roman" w:cs="Times New Roman"/>
        </w:rPr>
        <w:t xml:space="preserve">pment of feminism </w:t>
      </w:r>
      <w:r>
        <w:rPr>
          <w:rFonts w:ascii="Times New Roman" w:hAnsi="Times New Roman" w:cs="Times New Roman"/>
        </w:rPr>
        <w:t>could be considered relevant to the United Kingdom</w:t>
      </w:r>
      <w:r w:rsidR="00E11128">
        <w:rPr>
          <w:rFonts w:ascii="Times New Roman" w:hAnsi="Times New Roman" w:cs="Times New Roman"/>
        </w:rPr>
        <w:t xml:space="preserve"> it is vital not to overlook that </w:t>
      </w:r>
      <w:r>
        <w:rPr>
          <w:rFonts w:ascii="Times New Roman" w:hAnsi="Times New Roman" w:cs="Times New Roman"/>
        </w:rPr>
        <w:t>basic economic inequality persists.</w:t>
      </w:r>
      <w:r w:rsidR="000005CE">
        <w:rPr>
          <w:rFonts w:ascii="Times New Roman" w:hAnsi="Times New Roman" w:cs="Times New Roman"/>
        </w:rPr>
        <w:t xml:space="preserve"> </w:t>
      </w:r>
      <w:r>
        <w:rPr>
          <w:rFonts w:ascii="Times New Roman" w:hAnsi="Times New Roman" w:cs="Times New Roman"/>
        </w:rPr>
        <w:t>I</w:t>
      </w:r>
      <w:r w:rsidR="00C842FB">
        <w:rPr>
          <w:rFonts w:ascii="Times New Roman" w:hAnsi="Times New Roman" w:cs="Times New Roman"/>
        </w:rPr>
        <w:t xml:space="preserve">n the United Kingdom, </w:t>
      </w:r>
      <w:r w:rsidR="001D4A8F">
        <w:rPr>
          <w:rFonts w:ascii="Times New Roman" w:hAnsi="Times New Roman" w:cs="Times New Roman"/>
        </w:rPr>
        <w:t>official statistic</w:t>
      </w:r>
      <w:r w:rsidR="00C842FB">
        <w:rPr>
          <w:rFonts w:ascii="Times New Roman" w:hAnsi="Times New Roman" w:cs="Times New Roman"/>
        </w:rPr>
        <w:t>s demonstrate the</w:t>
      </w:r>
      <w:r w:rsidR="001D4A8F">
        <w:rPr>
          <w:rFonts w:ascii="Times New Roman" w:hAnsi="Times New Roman" w:cs="Times New Roman"/>
        </w:rPr>
        <w:t xml:space="preserve"> </w:t>
      </w:r>
      <w:r w:rsidR="0077139B">
        <w:rPr>
          <w:rFonts w:ascii="Times New Roman" w:hAnsi="Times New Roman" w:cs="Times New Roman"/>
        </w:rPr>
        <w:t xml:space="preserve">unequal position of women </w:t>
      </w:r>
      <w:r w:rsidR="00C842FB">
        <w:rPr>
          <w:rFonts w:ascii="Times New Roman" w:hAnsi="Times New Roman" w:cs="Times New Roman"/>
        </w:rPr>
        <w:t xml:space="preserve">and men </w:t>
      </w:r>
      <w:r w:rsidR="00D85E7B">
        <w:rPr>
          <w:rFonts w:ascii="Times New Roman" w:hAnsi="Times New Roman" w:cs="Times New Roman"/>
        </w:rPr>
        <w:t xml:space="preserve">in the labour market. </w:t>
      </w:r>
      <w:r>
        <w:rPr>
          <w:rFonts w:ascii="Times New Roman" w:hAnsi="Times New Roman" w:cs="Times New Roman"/>
        </w:rPr>
        <w:t xml:space="preserve"> D</w:t>
      </w:r>
      <w:r w:rsidR="00EB0D4D">
        <w:rPr>
          <w:rFonts w:ascii="Times New Roman" w:hAnsi="Times New Roman" w:cs="Times New Roman"/>
        </w:rPr>
        <w:t xml:space="preserve">espite the Equal Pay Act coming </w:t>
      </w:r>
      <w:proofErr w:type="gramStart"/>
      <w:r w:rsidR="00EB0D4D">
        <w:rPr>
          <w:rFonts w:ascii="Times New Roman" w:hAnsi="Times New Roman" w:cs="Times New Roman"/>
        </w:rPr>
        <w:t xml:space="preserve">into </w:t>
      </w:r>
      <w:r w:rsidR="00F62B49">
        <w:rPr>
          <w:rFonts w:ascii="Times New Roman" w:hAnsi="Times New Roman" w:cs="Times New Roman"/>
        </w:rPr>
        <w:t xml:space="preserve"> force</w:t>
      </w:r>
      <w:proofErr w:type="gramEnd"/>
      <w:r w:rsidR="00F62B49">
        <w:rPr>
          <w:rFonts w:ascii="Times New Roman" w:hAnsi="Times New Roman" w:cs="Times New Roman"/>
        </w:rPr>
        <w:t xml:space="preserve"> since</w:t>
      </w:r>
      <w:r w:rsidR="00C842FB">
        <w:rPr>
          <w:rFonts w:ascii="Times New Roman" w:hAnsi="Times New Roman" w:cs="Times New Roman"/>
        </w:rPr>
        <w:t xml:space="preserve">1970 </w:t>
      </w:r>
      <w:r w:rsidR="00F62B49">
        <w:rPr>
          <w:rFonts w:ascii="Times New Roman" w:hAnsi="Times New Roman" w:cs="Times New Roman"/>
        </w:rPr>
        <w:t>and the later provi</w:t>
      </w:r>
      <w:r w:rsidR="0019341F">
        <w:rPr>
          <w:rFonts w:ascii="Times New Roman" w:hAnsi="Times New Roman" w:cs="Times New Roman"/>
        </w:rPr>
        <w:t>sions of The Equality Act 2010</w:t>
      </w:r>
      <w:r w:rsidR="00F62B49">
        <w:rPr>
          <w:rFonts w:ascii="Times New Roman" w:hAnsi="Times New Roman" w:cs="Times New Roman"/>
        </w:rPr>
        <w:t>, women</w:t>
      </w:r>
      <w:r w:rsidR="0019341F">
        <w:rPr>
          <w:rFonts w:ascii="Times New Roman" w:hAnsi="Times New Roman" w:cs="Times New Roman"/>
        </w:rPr>
        <w:t xml:space="preserve"> are </w:t>
      </w:r>
      <w:r w:rsidR="00F62B49">
        <w:rPr>
          <w:rFonts w:ascii="Times New Roman" w:hAnsi="Times New Roman" w:cs="Times New Roman"/>
        </w:rPr>
        <w:t xml:space="preserve">in general are paid less than men. </w:t>
      </w:r>
      <w:r w:rsidR="00901F6B">
        <w:rPr>
          <w:rFonts w:ascii="Times New Roman" w:hAnsi="Times New Roman" w:cs="Times New Roman"/>
        </w:rPr>
        <w:t xml:space="preserve">Mandatory reporting of gender pay data was introduced for all employers with a workforce of more than 250 </w:t>
      </w:r>
      <w:r w:rsidR="0081746F">
        <w:rPr>
          <w:rFonts w:ascii="Times New Roman" w:hAnsi="Times New Roman" w:cs="Times New Roman"/>
        </w:rPr>
        <w:t xml:space="preserve">by regulations made under </w:t>
      </w:r>
      <w:r w:rsidR="00A00A75">
        <w:rPr>
          <w:rFonts w:ascii="Times New Roman" w:hAnsi="Times New Roman" w:cs="Times New Roman"/>
        </w:rPr>
        <w:t xml:space="preserve">the provisions of </w:t>
      </w:r>
      <w:r w:rsidR="0081746F">
        <w:rPr>
          <w:rFonts w:ascii="Times New Roman" w:hAnsi="Times New Roman" w:cs="Times New Roman"/>
        </w:rPr>
        <w:t xml:space="preserve">section 78 of The Equality Act 2011, </w:t>
      </w:r>
      <w:r w:rsidR="00C842FB">
        <w:rPr>
          <w:rFonts w:ascii="Times New Roman" w:hAnsi="Times New Roman" w:cs="Times New Roman"/>
        </w:rPr>
        <w:t xml:space="preserve">which provide </w:t>
      </w:r>
      <w:r w:rsidR="0081746F">
        <w:rPr>
          <w:rFonts w:ascii="Times New Roman" w:hAnsi="Times New Roman" w:cs="Times New Roman"/>
        </w:rPr>
        <w:t>power to make regulations to</w:t>
      </w:r>
    </w:p>
    <w:p w:rsidR="0081746F" w:rsidRDefault="0081746F" w:rsidP="00A40EEE">
      <w:pPr>
        <w:spacing w:line="480" w:lineRule="auto"/>
        <w:ind w:left="720"/>
        <w:jc w:val="both"/>
        <w:rPr>
          <w:rFonts w:ascii="Times New Roman" w:hAnsi="Times New Roman" w:cs="Times New Roman"/>
        </w:rPr>
      </w:pPr>
      <w:r>
        <w:rPr>
          <w:rFonts w:ascii="Times New Roman" w:hAnsi="Times New Roman" w:cs="Times New Roman"/>
        </w:rPr>
        <w:lastRenderedPageBreak/>
        <w:t>‘require employers to publish information relating to the pay of employees for the purpose of showing whether, by reference to factors of such description as are prescribed, there are differences in the pay of male and female employees.’</w:t>
      </w:r>
    </w:p>
    <w:p w:rsidR="00707911" w:rsidRDefault="00707911" w:rsidP="00A40EEE">
      <w:pPr>
        <w:spacing w:line="480" w:lineRule="auto"/>
        <w:ind w:left="-15817"/>
        <w:jc w:val="both"/>
        <w:rPr>
          <w:rFonts w:ascii="Times New Roman" w:hAnsi="Times New Roman" w:cs="Times New Roman"/>
        </w:rPr>
      </w:pPr>
    </w:p>
    <w:p w:rsidR="00707911" w:rsidRDefault="00707911" w:rsidP="00A40EEE">
      <w:pPr>
        <w:spacing w:line="480" w:lineRule="auto"/>
        <w:jc w:val="both"/>
        <w:rPr>
          <w:rFonts w:ascii="Times New Roman" w:hAnsi="Times New Roman" w:cs="Times New Roman"/>
        </w:rPr>
      </w:pPr>
      <w:r>
        <w:rPr>
          <w:rFonts w:ascii="Times New Roman" w:hAnsi="Times New Roman" w:cs="Times New Roman"/>
        </w:rPr>
        <w:t>The data gathered from the first exercise of mandato</w:t>
      </w:r>
      <w:r w:rsidR="00E11128">
        <w:rPr>
          <w:rFonts w:ascii="Times New Roman" w:hAnsi="Times New Roman" w:cs="Times New Roman"/>
        </w:rPr>
        <w:t>ry reporting in April 2018 show</w:t>
      </w:r>
      <w:r>
        <w:rPr>
          <w:rFonts w:ascii="Times New Roman" w:hAnsi="Times New Roman" w:cs="Times New Roman"/>
        </w:rPr>
        <w:t xml:space="preserve"> clear evidence of a gender pay gap for full-time employees of 13.1% in the public sector and 15.9% in the private sector.  The overall gender pay gap for all</w:t>
      </w:r>
      <w:r w:rsidR="00C842FB">
        <w:rPr>
          <w:rFonts w:ascii="Times New Roman" w:hAnsi="Times New Roman" w:cs="Times New Roman"/>
        </w:rPr>
        <w:t xml:space="preserve"> full-time employees</w:t>
      </w:r>
      <w:r>
        <w:rPr>
          <w:rFonts w:ascii="Times New Roman" w:hAnsi="Times New Roman" w:cs="Times New Roman"/>
        </w:rPr>
        <w:t xml:space="preserve"> is 9.1%, reflecting the higher share of female employees in the public sector and the higher level of average earnings in that sector</w:t>
      </w:r>
      <w:r w:rsidR="00E11128">
        <w:rPr>
          <w:rFonts w:ascii="Times New Roman" w:hAnsi="Times New Roman" w:cs="Times New Roman"/>
        </w:rPr>
        <w:t xml:space="preserve"> (</w:t>
      </w:r>
      <w:proofErr w:type="spellStart"/>
      <w:r w:rsidR="00E969EB">
        <w:rPr>
          <w:rFonts w:ascii="Times New Roman" w:hAnsi="Times New Roman" w:cs="Times New Roman"/>
        </w:rPr>
        <w:t>McGuinnesss</w:t>
      </w:r>
      <w:proofErr w:type="spellEnd"/>
      <w:r w:rsidR="00E969EB">
        <w:rPr>
          <w:rFonts w:ascii="Times New Roman" w:hAnsi="Times New Roman" w:cs="Times New Roman"/>
        </w:rPr>
        <w:t xml:space="preserve"> and Pyre, 2018).</w:t>
      </w:r>
    </w:p>
    <w:p w:rsidR="00E969EB" w:rsidRDefault="00E969EB" w:rsidP="00A40EEE">
      <w:pPr>
        <w:spacing w:line="480" w:lineRule="auto"/>
        <w:jc w:val="both"/>
        <w:rPr>
          <w:rFonts w:ascii="Times New Roman" w:hAnsi="Times New Roman" w:cs="Times New Roman"/>
        </w:rPr>
      </w:pPr>
    </w:p>
    <w:p w:rsidR="00900ACB" w:rsidRDefault="00E969EB" w:rsidP="00A40EEE">
      <w:pPr>
        <w:spacing w:line="480" w:lineRule="auto"/>
        <w:jc w:val="both"/>
        <w:rPr>
          <w:rFonts w:ascii="Times New Roman" w:hAnsi="Times New Roman" w:cs="Times New Roman"/>
        </w:rPr>
      </w:pPr>
      <w:r>
        <w:rPr>
          <w:rFonts w:ascii="Times New Roman" w:hAnsi="Times New Roman" w:cs="Times New Roman"/>
        </w:rPr>
        <w:t>The Equality and Human Rights Commission has yet to report on the April 2018 data.  However, previous research published by the Commission (</w:t>
      </w:r>
      <w:proofErr w:type="spellStart"/>
      <w:r>
        <w:rPr>
          <w:rFonts w:ascii="Times New Roman" w:hAnsi="Times New Roman" w:cs="Times New Roman"/>
        </w:rPr>
        <w:t>Brynin</w:t>
      </w:r>
      <w:proofErr w:type="spellEnd"/>
      <w:r>
        <w:rPr>
          <w:rFonts w:ascii="Times New Roman" w:hAnsi="Times New Roman" w:cs="Times New Roman"/>
        </w:rPr>
        <w:t>, 2017, p2) comments</w:t>
      </w:r>
    </w:p>
    <w:p w:rsidR="00B6090C" w:rsidRDefault="00B6090C" w:rsidP="00A40EEE">
      <w:pPr>
        <w:spacing w:line="480" w:lineRule="auto"/>
        <w:jc w:val="both"/>
        <w:rPr>
          <w:rFonts w:ascii="Times New Roman" w:hAnsi="Times New Roman" w:cs="Times New Roman"/>
        </w:rPr>
      </w:pPr>
    </w:p>
    <w:p w:rsidR="00E969EB" w:rsidRDefault="00B6090C" w:rsidP="00A40EEE">
      <w:pPr>
        <w:spacing w:line="480" w:lineRule="auto"/>
        <w:ind w:left="567" w:right="567"/>
        <w:jc w:val="both"/>
        <w:rPr>
          <w:rFonts w:ascii="Times New Roman" w:hAnsi="Times New Roman" w:cs="Times New Roman"/>
        </w:rPr>
      </w:pPr>
      <w:r>
        <w:rPr>
          <w:rFonts w:ascii="Times New Roman" w:hAnsi="Times New Roman" w:cs="Times New Roman"/>
        </w:rPr>
        <w:t xml:space="preserve">‘Social pressures and norms </w:t>
      </w:r>
      <w:r w:rsidR="00901F6B">
        <w:rPr>
          <w:rFonts w:ascii="Times New Roman" w:hAnsi="Times New Roman" w:cs="Times New Roman"/>
        </w:rPr>
        <w:t>influence gender roles and often shape the types of occupations and career paths which men and women follow, and therefore their levels of pay.  Women are also more likely than men to work part-time and to take time out from their careers for family reasons.’</w:t>
      </w:r>
    </w:p>
    <w:p w:rsidR="00E969EB" w:rsidRDefault="00E969EB" w:rsidP="00A40EEE">
      <w:pPr>
        <w:spacing w:line="480" w:lineRule="auto"/>
        <w:ind w:left="567" w:right="567"/>
        <w:jc w:val="both"/>
        <w:rPr>
          <w:rFonts w:ascii="Times New Roman" w:hAnsi="Times New Roman" w:cs="Times New Roman"/>
        </w:rPr>
      </w:pPr>
    </w:p>
    <w:p w:rsidR="00D30FD3" w:rsidRDefault="00D30FD3" w:rsidP="00A40EEE">
      <w:pPr>
        <w:spacing w:line="480" w:lineRule="auto"/>
        <w:jc w:val="both"/>
        <w:rPr>
          <w:rFonts w:ascii="Times New Roman" w:hAnsi="Times New Roman" w:cs="Times New Roman"/>
        </w:rPr>
      </w:pPr>
      <w:r>
        <w:rPr>
          <w:rFonts w:ascii="Times New Roman" w:hAnsi="Times New Roman" w:cs="Times New Roman"/>
        </w:rPr>
        <w:t xml:space="preserve">McCarthy (2010) identifies gender inequality in responsibility for child care as an inhibiting factor of change ‘holding back women in the labour market, despite the expansion of opportunities overall’ She also considers a culture of long working hours </w:t>
      </w:r>
      <w:r w:rsidR="00004FC1">
        <w:rPr>
          <w:rFonts w:ascii="Times New Roman" w:hAnsi="Times New Roman" w:cs="Times New Roman"/>
        </w:rPr>
        <w:t>emerging since the 1980s has increased</w:t>
      </w:r>
      <w:r w:rsidR="00E11128">
        <w:rPr>
          <w:rFonts w:ascii="Times New Roman" w:hAnsi="Times New Roman" w:cs="Times New Roman"/>
        </w:rPr>
        <w:t xml:space="preserve"> childcare issues, primarily affecting women.</w:t>
      </w:r>
    </w:p>
    <w:p w:rsidR="00D30FD3" w:rsidRDefault="00D30FD3" w:rsidP="00A40EEE">
      <w:pPr>
        <w:spacing w:line="480" w:lineRule="auto"/>
        <w:jc w:val="both"/>
        <w:rPr>
          <w:rFonts w:ascii="Times New Roman" w:hAnsi="Times New Roman" w:cs="Times New Roman"/>
        </w:rPr>
      </w:pPr>
    </w:p>
    <w:p w:rsidR="00800D96" w:rsidRDefault="00D30FD3" w:rsidP="00A40EEE">
      <w:pPr>
        <w:spacing w:line="480" w:lineRule="auto"/>
        <w:jc w:val="both"/>
        <w:rPr>
          <w:rFonts w:ascii="Times New Roman" w:hAnsi="Times New Roman" w:cs="Times New Roman"/>
        </w:rPr>
      </w:pPr>
      <w:r>
        <w:rPr>
          <w:rFonts w:ascii="Times New Roman" w:hAnsi="Times New Roman" w:cs="Times New Roman"/>
        </w:rPr>
        <w:t>Discussion of gender roles</w:t>
      </w:r>
      <w:r w:rsidR="00004FC1">
        <w:rPr>
          <w:rFonts w:ascii="Times New Roman" w:hAnsi="Times New Roman" w:cs="Times New Roman"/>
        </w:rPr>
        <w:t xml:space="preserve"> and the enforcement and perpetuation of these roles</w:t>
      </w:r>
      <w:r>
        <w:rPr>
          <w:rFonts w:ascii="Times New Roman" w:hAnsi="Times New Roman" w:cs="Times New Roman"/>
        </w:rPr>
        <w:t xml:space="preserve"> </w:t>
      </w:r>
      <w:r w:rsidR="00A00A75">
        <w:rPr>
          <w:rFonts w:ascii="Times New Roman" w:hAnsi="Times New Roman" w:cs="Times New Roman"/>
        </w:rPr>
        <w:t xml:space="preserve">is a central element of </w:t>
      </w:r>
      <w:r w:rsidR="00004FC1">
        <w:rPr>
          <w:rFonts w:ascii="Times New Roman" w:hAnsi="Times New Roman" w:cs="Times New Roman"/>
        </w:rPr>
        <w:t xml:space="preserve">the various theoretical positions of feminism.  </w:t>
      </w:r>
      <w:r w:rsidR="00071DA7">
        <w:rPr>
          <w:rFonts w:ascii="Times New Roman" w:hAnsi="Times New Roman" w:cs="Times New Roman"/>
        </w:rPr>
        <w:t>Pa</w:t>
      </w:r>
      <w:r w:rsidR="00C27E0B">
        <w:rPr>
          <w:rFonts w:ascii="Times New Roman" w:hAnsi="Times New Roman" w:cs="Times New Roman"/>
        </w:rPr>
        <w:t xml:space="preserve">triarchy is understood by some </w:t>
      </w:r>
      <w:r w:rsidR="006B10CF">
        <w:rPr>
          <w:rFonts w:ascii="Times New Roman" w:hAnsi="Times New Roman" w:cs="Times New Roman"/>
        </w:rPr>
        <w:lastRenderedPageBreak/>
        <w:t>f</w:t>
      </w:r>
      <w:r w:rsidR="00071DA7">
        <w:rPr>
          <w:rFonts w:ascii="Times New Roman" w:hAnsi="Times New Roman" w:cs="Times New Roman"/>
        </w:rPr>
        <w:t>emini</w:t>
      </w:r>
      <w:r w:rsidR="0036242E">
        <w:rPr>
          <w:rFonts w:ascii="Times New Roman" w:hAnsi="Times New Roman" w:cs="Times New Roman"/>
        </w:rPr>
        <w:t>sts as the central reason</w:t>
      </w:r>
      <w:r w:rsidR="00C842FB">
        <w:rPr>
          <w:rFonts w:ascii="Times New Roman" w:hAnsi="Times New Roman" w:cs="Times New Roman"/>
        </w:rPr>
        <w:t xml:space="preserve"> for persisting </w:t>
      </w:r>
      <w:r w:rsidR="00071DA7">
        <w:rPr>
          <w:rFonts w:ascii="Times New Roman" w:hAnsi="Times New Roman" w:cs="Times New Roman"/>
        </w:rPr>
        <w:t>inequality between men and women</w:t>
      </w:r>
      <w:r w:rsidR="00C842FB">
        <w:rPr>
          <w:rFonts w:ascii="Times New Roman" w:hAnsi="Times New Roman" w:cs="Times New Roman"/>
        </w:rPr>
        <w:t>.</w:t>
      </w:r>
      <w:r w:rsidR="00800D96">
        <w:rPr>
          <w:rFonts w:ascii="Times New Roman" w:hAnsi="Times New Roman" w:cs="Times New Roman"/>
        </w:rPr>
        <w:t xml:space="preserve"> </w:t>
      </w:r>
      <w:proofErr w:type="spellStart"/>
      <w:r w:rsidR="00800D96">
        <w:rPr>
          <w:rFonts w:ascii="Times New Roman" w:hAnsi="Times New Roman" w:cs="Times New Roman"/>
        </w:rPr>
        <w:t>Walby</w:t>
      </w:r>
      <w:proofErr w:type="spellEnd"/>
      <w:r w:rsidR="00800D96">
        <w:rPr>
          <w:rFonts w:ascii="Times New Roman" w:hAnsi="Times New Roman" w:cs="Times New Roman"/>
        </w:rPr>
        <w:t xml:space="preserve"> (1990) defined patriarchy as </w:t>
      </w:r>
    </w:p>
    <w:p w:rsidR="00800D96" w:rsidRDefault="00800D96" w:rsidP="00A40EEE">
      <w:pPr>
        <w:spacing w:line="480" w:lineRule="auto"/>
        <w:jc w:val="both"/>
        <w:rPr>
          <w:rFonts w:ascii="Times New Roman" w:hAnsi="Times New Roman" w:cs="Times New Roman"/>
        </w:rPr>
      </w:pPr>
    </w:p>
    <w:p w:rsidR="00214120" w:rsidRDefault="00800D96" w:rsidP="00A40EEE">
      <w:pPr>
        <w:spacing w:line="480" w:lineRule="auto"/>
        <w:ind w:left="567" w:right="-567"/>
        <w:jc w:val="both"/>
        <w:rPr>
          <w:rFonts w:ascii="Times New Roman" w:hAnsi="Times New Roman" w:cs="Times New Roman"/>
        </w:rPr>
      </w:pPr>
      <w:r>
        <w:rPr>
          <w:rFonts w:ascii="Times New Roman" w:hAnsi="Times New Roman" w:cs="Times New Roman"/>
        </w:rPr>
        <w:t xml:space="preserve">‘a system of social structures and practices </w:t>
      </w:r>
      <w:r w:rsidR="00DD4DE3">
        <w:rPr>
          <w:rFonts w:ascii="Times New Roman" w:hAnsi="Times New Roman" w:cs="Times New Roman"/>
        </w:rPr>
        <w:t>in which men dominate, op</w:t>
      </w:r>
      <w:r>
        <w:rPr>
          <w:rFonts w:ascii="Times New Roman" w:hAnsi="Times New Roman" w:cs="Times New Roman"/>
        </w:rPr>
        <w:t xml:space="preserve">press and </w:t>
      </w:r>
    </w:p>
    <w:p w:rsidR="00800D96" w:rsidRDefault="00214120" w:rsidP="00A40EEE">
      <w:pPr>
        <w:spacing w:line="480" w:lineRule="auto"/>
        <w:ind w:left="567" w:right="-567"/>
        <w:jc w:val="both"/>
        <w:rPr>
          <w:rFonts w:ascii="Times New Roman" w:hAnsi="Times New Roman" w:cs="Times New Roman"/>
        </w:rPr>
      </w:pPr>
      <w:r>
        <w:rPr>
          <w:rFonts w:ascii="Times New Roman" w:hAnsi="Times New Roman" w:cs="Times New Roman"/>
        </w:rPr>
        <w:t xml:space="preserve">  </w:t>
      </w:r>
      <w:r w:rsidR="00800D96">
        <w:rPr>
          <w:rFonts w:ascii="Times New Roman" w:hAnsi="Times New Roman" w:cs="Times New Roman"/>
        </w:rPr>
        <w:t>exploit women’.</w:t>
      </w:r>
    </w:p>
    <w:p w:rsidR="00800D96" w:rsidRDefault="00800D96" w:rsidP="00A40EEE">
      <w:pPr>
        <w:spacing w:line="480" w:lineRule="auto"/>
        <w:jc w:val="both"/>
        <w:rPr>
          <w:rFonts w:ascii="Times New Roman" w:hAnsi="Times New Roman" w:cs="Times New Roman"/>
        </w:rPr>
      </w:pPr>
    </w:p>
    <w:p w:rsidR="00C27E0B" w:rsidRDefault="00800D96" w:rsidP="00A40EEE">
      <w:pPr>
        <w:spacing w:line="480" w:lineRule="auto"/>
        <w:jc w:val="both"/>
        <w:rPr>
          <w:rFonts w:ascii="Times New Roman" w:hAnsi="Times New Roman" w:cs="Times New Roman"/>
        </w:rPr>
      </w:pPr>
      <w:proofErr w:type="spellStart"/>
      <w:r>
        <w:rPr>
          <w:rFonts w:ascii="Times New Roman" w:hAnsi="Times New Roman" w:cs="Times New Roman"/>
        </w:rPr>
        <w:t>Walby</w:t>
      </w:r>
      <w:proofErr w:type="spellEnd"/>
      <w:r>
        <w:rPr>
          <w:rFonts w:ascii="Times New Roman" w:hAnsi="Times New Roman" w:cs="Times New Roman"/>
        </w:rPr>
        <w:t xml:space="preserve"> later</w:t>
      </w:r>
      <w:r w:rsidR="00670897">
        <w:rPr>
          <w:rFonts w:ascii="Times New Roman" w:hAnsi="Times New Roman" w:cs="Times New Roman"/>
        </w:rPr>
        <w:t xml:space="preserve"> </w:t>
      </w:r>
      <w:r>
        <w:rPr>
          <w:rFonts w:ascii="Times New Roman" w:hAnsi="Times New Roman" w:cs="Times New Roman"/>
        </w:rPr>
        <w:t xml:space="preserve">develops the </w:t>
      </w:r>
      <w:r w:rsidR="00670897">
        <w:rPr>
          <w:rFonts w:ascii="Times New Roman" w:hAnsi="Times New Roman" w:cs="Times New Roman"/>
        </w:rPr>
        <w:t xml:space="preserve">term gender regime </w:t>
      </w:r>
      <w:r w:rsidR="00EB0D4D">
        <w:rPr>
          <w:rFonts w:ascii="Times New Roman" w:hAnsi="Times New Roman" w:cs="Times New Roman"/>
        </w:rPr>
        <w:t>(2011, p104</w:t>
      </w:r>
      <w:r w:rsidR="00A740E3">
        <w:rPr>
          <w:rFonts w:ascii="Times New Roman" w:hAnsi="Times New Roman" w:cs="Times New Roman"/>
        </w:rPr>
        <w:t xml:space="preserve">) </w:t>
      </w:r>
      <w:r w:rsidR="00670897">
        <w:rPr>
          <w:rFonts w:ascii="Times New Roman" w:hAnsi="Times New Roman" w:cs="Times New Roman"/>
        </w:rPr>
        <w:t xml:space="preserve">which she defines as ‘a set of inter-connected gender relations and gendered institutions that constitutes a system’. She </w:t>
      </w:r>
      <w:r w:rsidR="00BD22CC">
        <w:rPr>
          <w:rFonts w:ascii="Times New Roman" w:hAnsi="Times New Roman" w:cs="Times New Roman"/>
        </w:rPr>
        <w:t xml:space="preserve">states this kind of system </w:t>
      </w:r>
      <w:r w:rsidR="006B10CF">
        <w:rPr>
          <w:rFonts w:ascii="Times New Roman" w:hAnsi="Times New Roman" w:cs="Times New Roman"/>
        </w:rPr>
        <w:t xml:space="preserve">evolves and will take different forms influenced by other factors such as culture. </w:t>
      </w:r>
      <w:r w:rsidR="00EB0D4D">
        <w:rPr>
          <w:rFonts w:ascii="Times New Roman" w:hAnsi="Times New Roman" w:cs="Times New Roman"/>
        </w:rPr>
        <w:t>She</w:t>
      </w:r>
      <w:r w:rsidR="00BD22CC">
        <w:rPr>
          <w:rFonts w:ascii="Times New Roman" w:hAnsi="Times New Roman" w:cs="Times New Roman"/>
        </w:rPr>
        <w:t xml:space="preserve"> states that gender regime means the same as patriarchy.  A synonym is needed because, in </w:t>
      </w:r>
      <w:proofErr w:type="spellStart"/>
      <w:r w:rsidR="00BD22CC">
        <w:rPr>
          <w:rFonts w:ascii="Times New Roman" w:hAnsi="Times New Roman" w:cs="Times New Roman"/>
        </w:rPr>
        <w:t>Walby’s</w:t>
      </w:r>
      <w:proofErr w:type="spellEnd"/>
      <w:r w:rsidR="00BD22CC">
        <w:rPr>
          <w:rFonts w:ascii="Times New Roman" w:hAnsi="Times New Roman" w:cs="Times New Roman"/>
        </w:rPr>
        <w:t xml:space="preserve"> view, </w:t>
      </w:r>
      <w:r w:rsidR="00A740E3">
        <w:rPr>
          <w:rFonts w:ascii="Times New Roman" w:hAnsi="Times New Roman" w:cs="Times New Roman"/>
        </w:rPr>
        <w:t>patriarchy is misunderstood as an ‘</w:t>
      </w:r>
      <w:proofErr w:type="spellStart"/>
      <w:r w:rsidR="00A740E3">
        <w:rPr>
          <w:rFonts w:ascii="Times New Roman" w:hAnsi="Times New Roman" w:cs="Times New Roman"/>
        </w:rPr>
        <w:t>ahistoric</w:t>
      </w:r>
      <w:proofErr w:type="spellEnd"/>
      <w:r w:rsidR="00A740E3">
        <w:rPr>
          <w:rFonts w:ascii="Times New Roman" w:hAnsi="Times New Roman" w:cs="Times New Roman"/>
        </w:rPr>
        <w:t xml:space="preserve">, essentialist, unchanging, reductionist approach to the analysis of gender relations’.  </w:t>
      </w:r>
      <w:proofErr w:type="spellStart"/>
      <w:r w:rsidR="00A740E3">
        <w:rPr>
          <w:rFonts w:ascii="Times New Roman" w:hAnsi="Times New Roman" w:cs="Times New Roman"/>
        </w:rPr>
        <w:t>Walby’s</w:t>
      </w:r>
      <w:proofErr w:type="spellEnd"/>
      <w:r w:rsidR="001A5742">
        <w:rPr>
          <w:rFonts w:ascii="Times New Roman" w:hAnsi="Times New Roman" w:cs="Times New Roman"/>
        </w:rPr>
        <w:t xml:space="preserve"> frustration with the</w:t>
      </w:r>
      <w:r w:rsidR="00A740E3">
        <w:rPr>
          <w:rFonts w:ascii="Times New Roman" w:hAnsi="Times New Roman" w:cs="Times New Roman"/>
        </w:rPr>
        <w:t xml:space="preserve"> term patriarchy may result from the</w:t>
      </w:r>
      <w:r w:rsidR="00BD22CC">
        <w:rPr>
          <w:rFonts w:ascii="Times New Roman" w:hAnsi="Times New Roman" w:cs="Times New Roman"/>
        </w:rPr>
        <w:t xml:space="preserve"> </w:t>
      </w:r>
      <w:r w:rsidR="00A740E3">
        <w:rPr>
          <w:rFonts w:ascii="Times New Roman" w:hAnsi="Times New Roman" w:cs="Times New Roman"/>
        </w:rPr>
        <w:t>diffe</w:t>
      </w:r>
      <w:r w:rsidR="00DD4DE3">
        <w:rPr>
          <w:rFonts w:ascii="Times New Roman" w:hAnsi="Times New Roman" w:cs="Times New Roman"/>
        </w:rPr>
        <w:t>rent feminist perspectives</w:t>
      </w:r>
      <w:r w:rsidR="00095428">
        <w:rPr>
          <w:rFonts w:ascii="Times New Roman" w:hAnsi="Times New Roman" w:cs="Times New Roman"/>
        </w:rPr>
        <w:t xml:space="preserve"> sharing use of</w:t>
      </w:r>
      <w:r w:rsidR="00CC4722">
        <w:rPr>
          <w:rFonts w:ascii="Times New Roman" w:hAnsi="Times New Roman" w:cs="Times New Roman"/>
        </w:rPr>
        <w:t xml:space="preserve"> the term and with </w:t>
      </w:r>
      <w:r w:rsidR="00C27E0B">
        <w:rPr>
          <w:rFonts w:ascii="Times New Roman" w:hAnsi="Times New Roman" w:cs="Times New Roman"/>
        </w:rPr>
        <w:t>differing</w:t>
      </w:r>
      <w:r w:rsidR="005F5244">
        <w:rPr>
          <w:rFonts w:ascii="Times New Roman" w:hAnsi="Times New Roman" w:cs="Times New Roman"/>
        </w:rPr>
        <w:t xml:space="preserve"> degrees of</w:t>
      </w:r>
      <w:r w:rsidR="00C27E0B">
        <w:rPr>
          <w:rFonts w:ascii="Times New Roman" w:hAnsi="Times New Roman" w:cs="Times New Roman"/>
        </w:rPr>
        <w:t xml:space="preserve"> </w:t>
      </w:r>
      <w:r w:rsidR="00CC4722">
        <w:rPr>
          <w:rFonts w:ascii="Times New Roman" w:hAnsi="Times New Roman" w:cs="Times New Roman"/>
        </w:rPr>
        <w:t xml:space="preserve">emphasis on the </w:t>
      </w:r>
      <w:r w:rsidR="005F5244">
        <w:rPr>
          <w:rFonts w:ascii="Times New Roman" w:hAnsi="Times New Roman" w:cs="Times New Roman"/>
        </w:rPr>
        <w:t>extent to which</w:t>
      </w:r>
      <w:r w:rsidR="00DD4DE3">
        <w:rPr>
          <w:rFonts w:ascii="Times New Roman" w:hAnsi="Times New Roman" w:cs="Times New Roman"/>
        </w:rPr>
        <w:t xml:space="preserve"> men </w:t>
      </w:r>
      <w:r w:rsidR="005F5244">
        <w:rPr>
          <w:rFonts w:ascii="Times New Roman" w:hAnsi="Times New Roman" w:cs="Times New Roman"/>
        </w:rPr>
        <w:t>have an individual role as</w:t>
      </w:r>
      <w:r w:rsidR="00CC4722">
        <w:rPr>
          <w:rFonts w:ascii="Times New Roman" w:hAnsi="Times New Roman" w:cs="Times New Roman"/>
        </w:rPr>
        <w:t xml:space="preserve"> an active oppressor</w:t>
      </w:r>
      <w:r w:rsidR="00DD4DE3">
        <w:rPr>
          <w:rFonts w:ascii="Times New Roman" w:hAnsi="Times New Roman" w:cs="Times New Roman"/>
        </w:rPr>
        <w:t xml:space="preserve">. </w:t>
      </w:r>
      <w:r w:rsidR="00C842FB">
        <w:rPr>
          <w:rFonts w:ascii="Times New Roman" w:hAnsi="Times New Roman" w:cs="Times New Roman"/>
        </w:rPr>
        <w:t>For example, Daly</w:t>
      </w:r>
      <w:r w:rsidR="005A3FAE">
        <w:rPr>
          <w:rFonts w:ascii="Times New Roman" w:hAnsi="Times New Roman" w:cs="Times New Roman"/>
        </w:rPr>
        <w:t xml:space="preserve"> (1990) describes patriarchy not only as a religion but ‘the religion of </w:t>
      </w:r>
      <w:proofErr w:type="spellStart"/>
      <w:r w:rsidR="005A3FAE">
        <w:rPr>
          <w:rFonts w:ascii="Times New Roman" w:hAnsi="Times New Roman" w:cs="Times New Roman"/>
        </w:rPr>
        <w:t>rapism</w:t>
      </w:r>
      <w:proofErr w:type="spellEnd"/>
      <w:r w:rsidR="005A3FAE">
        <w:rPr>
          <w:rFonts w:ascii="Times New Roman" w:hAnsi="Times New Roman" w:cs="Times New Roman"/>
        </w:rPr>
        <w:t xml:space="preserve">’ (p69). In contrast, </w:t>
      </w:r>
      <w:proofErr w:type="spellStart"/>
      <w:r w:rsidR="006B10CF">
        <w:rPr>
          <w:rFonts w:ascii="Times New Roman" w:hAnsi="Times New Roman" w:cs="Times New Roman"/>
        </w:rPr>
        <w:t>Walby’s</w:t>
      </w:r>
      <w:proofErr w:type="spellEnd"/>
      <w:r w:rsidR="006B10CF">
        <w:rPr>
          <w:rFonts w:ascii="Times New Roman" w:hAnsi="Times New Roman" w:cs="Times New Roman"/>
        </w:rPr>
        <w:t xml:space="preserve"> </w:t>
      </w:r>
      <w:r w:rsidR="00DD4DE3">
        <w:rPr>
          <w:rFonts w:ascii="Times New Roman" w:hAnsi="Times New Roman" w:cs="Times New Roman"/>
        </w:rPr>
        <w:t>later gender regime definition does not include</w:t>
      </w:r>
      <w:r w:rsidR="00CC4722">
        <w:rPr>
          <w:rFonts w:ascii="Times New Roman" w:hAnsi="Times New Roman" w:cs="Times New Roman"/>
        </w:rPr>
        <w:t xml:space="preserve"> a specific reference to </w:t>
      </w:r>
      <w:r w:rsidR="00DD4DE3">
        <w:rPr>
          <w:rFonts w:ascii="Times New Roman" w:hAnsi="Times New Roman" w:cs="Times New Roman"/>
        </w:rPr>
        <w:t xml:space="preserve">the active exploitation of women or the benefit that men </w:t>
      </w:r>
      <w:r w:rsidR="00CC4722">
        <w:rPr>
          <w:rFonts w:ascii="Times New Roman" w:hAnsi="Times New Roman" w:cs="Times New Roman"/>
        </w:rPr>
        <w:t xml:space="preserve">may </w:t>
      </w:r>
      <w:r w:rsidR="00DD4DE3">
        <w:rPr>
          <w:rFonts w:ascii="Times New Roman" w:hAnsi="Times New Roman" w:cs="Times New Roman"/>
        </w:rPr>
        <w:t xml:space="preserve">derive from patriarchy.  </w:t>
      </w:r>
    </w:p>
    <w:p w:rsidR="00C27E0B" w:rsidRDefault="00C27E0B" w:rsidP="00A40EEE">
      <w:pPr>
        <w:spacing w:line="480" w:lineRule="auto"/>
        <w:jc w:val="both"/>
        <w:rPr>
          <w:rFonts w:ascii="Times New Roman" w:hAnsi="Times New Roman" w:cs="Times New Roman"/>
        </w:rPr>
      </w:pPr>
    </w:p>
    <w:p w:rsidR="00D97F38" w:rsidRDefault="008C6524" w:rsidP="00A40EEE">
      <w:pPr>
        <w:spacing w:line="480" w:lineRule="auto"/>
        <w:jc w:val="both"/>
        <w:rPr>
          <w:rFonts w:ascii="Times New Roman" w:hAnsi="Times New Roman" w:cs="Times New Roman"/>
        </w:rPr>
      </w:pPr>
      <w:proofErr w:type="spellStart"/>
      <w:r>
        <w:rPr>
          <w:rFonts w:ascii="Times New Roman" w:hAnsi="Times New Roman" w:cs="Times New Roman"/>
        </w:rPr>
        <w:t>Walby’s</w:t>
      </w:r>
      <w:proofErr w:type="spellEnd"/>
      <w:r>
        <w:rPr>
          <w:rFonts w:ascii="Times New Roman" w:hAnsi="Times New Roman" w:cs="Times New Roman"/>
        </w:rPr>
        <w:t xml:space="preserve"> approach may be mos</w:t>
      </w:r>
      <w:r w:rsidR="005A3FAE">
        <w:rPr>
          <w:rFonts w:ascii="Times New Roman" w:hAnsi="Times New Roman" w:cs="Times New Roman"/>
        </w:rPr>
        <w:t>t at odds with radical feminism, represented by Daly among others.</w:t>
      </w:r>
      <w:r>
        <w:rPr>
          <w:rFonts w:ascii="Times New Roman" w:hAnsi="Times New Roman" w:cs="Times New Roman"/>
        </w:rPr>
        <w:t xml:space="preserve">  Mackay (2015) describes the distinguishin</w:t>
      </w:r>
      <w:r w:rsidR="006B10CF">
        <w:rPr>
          <w:rFonts w:ascii="Times New Roman" w:hAnsi="Times New Roman" w:cs="Times New Roman"/>
        </w:rPr>
        <w:t>g features of radical feminism, while acknowledging that strands within the movement are very diverse in what Mackay (</w:t>
      </w:r>
      <w:r w:rsidR="00AC19C0">
        <w:rPr>
          <w:rFonts w:ascii="Times New Roman" w:hAnsi="Times New Roman" w:cs="Times New Roman"/>
        </w:rPr>
        <w:t>p 60) describes as an ‘expansive and sophisticated school of feminism’.</w:t>
      </w:r>
      <w:r>
        <w:rPr>
          <w:rFonts w:ascii="Times New Roman" w:hAnsi="Times New Roman" w:cs="Times New Roman"/>
        </w:rPr>
        <w:t xml:space="preserve"> Men and women are identified as two distinct political classes with men forming the ruling class.  Patria</w:t>
      </w:r>
      <w:r w:rsidR="00CC4722">
        <w:rPr>
          <w:rFonts w:ascii="Times New Roman" w:hAnsi="Times New Roman" w:cs="Times New Roman"/>
        </w:rPr>
        <w:t>r</w:t>
      </w:r>
      <w:r>
        <w:rPr>
          <w:rFonts w:ascii="Times New Roman" w:hAnsi="Times New Roman" w:cs="Times New Roman"/>
        </w:rPr>
        <w:t xml:space="preserve">chy underpins this </w:t>
      </w:r>
      <w:r w:rsidR="00CC4722">
        <w:rPr>
          <w:rFonts w:ascii="Times New Roman" w:hAnsi="Times New Roman" w:cs="Times New Roman"/>
        </w:rPr>
        <w:t>sex</w:t>
      </w:r>
      <w:r w:rsidR="003A446B">
        <w:rPr>
          <w:rFonts w:ascii="Times New Roman" w:hAnsi="Times New Roman" w:cs="Times New Roman"/>
        </w:rPr>
        <w:t>-</w:t>
      </w:r>
      <w:r w:rsidR="00C27E0B">
        <w:rPr>
          <w:rFonts w:ascii="Times New Roman" w:hAnsi="Times New Roman" w:cs="Times New Roman"/>
        </w:rPr>
        <w:t xml:space="preserve"> based</w:t>
      </w:r>
      <w:r w:rsidR="00CC4722">
        <w:rPr>
          <w:rFonts w:ascii="Times New Roman" w:hAnsi="Times New Roman" w:cs="Times New Roman"/>
        </w:rPr>
        <w:t xml:space="preserve"> </w:t>
      </w:r>
      <w:r>
        <w:rPr>
          <w:rFonts w:ascii="Times New Roman" w:hAnsi="Times New Roman" w:cs="Times New Roman"/>
        </w:rPr>
        <w:t>class system and radical feminists would seek to end it.  Women-</w:t>
      </w:r>
      <w:r>
        <w:rPr>
          <w:rFonts w:ascii="Times New Roman" w:hAnsi="Times New Roman" w:cs="Times New Roman"/>
        </w:rPr>
        <w:lastRenderedPageBreak/>
        <w:t xml:space="preserve">only space and political organisation is seen as crucial.  Male </w:t>
      </w:r>
      <w:r w:rsidR="00CC4722">
        <w:rPr>
          <w:rFonts w:ascii="Times New Roman" w:hAnsi="Times New Roman" w:cs="Times New Roman"/>
        </w:rPr>
        <w:t xml:space="preserve">physical and sexual </w:t>
      </w:r>
      <w:r>
        <w:rPr>
          <w:rFonts w:ascii="Times New Roman" w:hAnsi="Times New Roman" w:cs="Times New Roman"/>
        </w:rPr>
        <w:t>violence against women is seen as a keystone of women’s oppression</w:t>
      </w:r>
      <w:r w:rsidR="00CC4722">
        <w:rPr>
          <w:rFonts w:ascii="Times New Roman" w:hAnsi="Times New Roman" w:cs="Times New Roman"/>
        </w:rPr>
        <w:t xml:space="preserve"> and an instrument of power. </w:t>
      </w:r>
      <w:r w:rsidR="003A446B">
        <w:rPr>
          <w:rFonts w:ascii="Times New Roman" w:hAnsi="Times New Roman" w:cs="Times New Roman"/>
        </w:rPr>
        <w:t>Connell (1987</w:t>
      </w:r>
      <w:r w:rsidR="005F5244">
        <w:rPr>
          <w:rFonts w:ascii="Times New Roman" w:hAnsi="Times New Roman" w:cs="Times New Roman"/>
        </w:rPr>
        <w:t xml:space="preserve">, </w:t>
      </w:r>
      <w:r w:rsidR="003A446B">
        <w:rPr>
          <w:rFonts w:ascii="Times New Roman" w:hAnsi="Times New Roman" w:cs="Times New Roman"/>
        </w:rPr>
        <w:t>p55</w:t>
      </w:r>
      <w:r w:rsidR="005F5244">
        <w:rPr>
          <w:rFonts w:ascii="Times New Roman" w:hAnsi="Times New Roman" w:cs="Times New Roman"/>
        </w:rPr>
        <w:t>)</w:t>
      </w:r>
      <w:r w:rsidR="00D97F38">
        <w:rPr>
          <w:rFonts w:ascii="Times New Roman" w:hAnsi="Times New Roman" w:cs="Times New Roman"/>
        </w:rPr>
        <w:t xml:space="preserve">, </w:t>
      </w:r>
      <w:r w:rsidR="003A446B">
        <w:rPr>
          <w:rFonts w:ascii="Times New Roman" w:hAnsi="Times New Roman" w:cs="Times New Roman"/>
        </w:rPr>
        <w:t xml:space="preserve">cites </w:t>
      </w:r>
      <w:proofErr w:type="spellStart"/>
      <w:r w:rsidR="003A446B">
        <w:rPr>
          <w:rFonts w:ascii="Times New Roman" w:hAnsi="Times New Roman" w:cs="Times New Roman"/>
        </w:rPr>
        <w:t>Brownmiller’s</w:t>
      </w:r>
      <w:proofErr w:type="spellEnd"/>
      <w:r w:rsidR="003A446B">
        <w:rPr>
          <w:rFonts w:ascii="Times New Roman" w:hAnsi="Times New Roman" w:cs="Times New Roman"/>
        </w:rPr>
        <w:t xml:space="preserve"> assertion that rape is ‘a conscious process of intimidation by which </w:t>
      </w:r>
      <w:r w:rsidR="003A446B">
        <w:rPr>
          <w:rFonts w:ascii="Times New Roman" w:hAnsi="Times New Roman" w:cs="Times New Roman"/>
          <w:i/>
          <w:iCs/>
        </w:rPr>
        <w:t xml:space="preserve">all men </w:t>
      </w:r>
      <w:r w:rsidR="003A446B">
        <w:rPr>
          <w:rFonts w:ascii="Times New Roman" w:hAnsi="Times New Roman" w:cs="Times New Roman"/>
        </w:rPr>
        <w:t xml:space="preserve">keep </w:t>
      </w:r>
      <w:r w:rsidR="003A446B">
        <w:rPr>
          <w:rFonts w:ascii="Times New Roman" w:hAnsi="Times New Roman" w:cs="Times New Roman"/>
          <w:i/>
          <w:iCs/>
        </w:rPr>
        <w:t xml:space="preserve">all women </w:t>
      </w:r>
      <w:r w:rsidR="003A446B">
        <w:rPr>
          <w:rFonts w:ascii="Times New Roman" w:hAnsi="Times New Roman" w:cs="Times New Roman"/>
        </w:rPr>
        <w:t>in a state of fear</w:t>
      </w:r>
      <w:r w:rsidR="00D61627">
        <w:rPr>
          <w:rFonts w:ascii="Times New Roman" w:hAnsi="Times New Roman" w:cs="Times New Roman"/>
        </w:rPr>
        <w:t xml:space="preserve">’ and Johnston’s assertion that men are ‘the natural enemy of women’. </w:t>
      </w:r>
      <w:r w:rsidR="00CC4722">
        <w:rPr>
          <w:rFonts w:ascii="Times New Roman" w:hAnsi="Times New Roman" w:cs="Times New Roman"/>
        </w:rPr>
        <w:t xml:space="preserve"> </w:t>
      </w:r>
      <w:r w:rsidR="008A16E8">
        <w:rPr>
          <w:rFonts w:ascii="Times New Roman" w:hAnsi="Times New Roman" w:cs="Times New Roman"/>
        </w:rPr>
        <w:t>Conne</w:t>
      </w:r>
      <w:r w:rsidR="00AC19C0">
        <w:rPr>
          <w:rFonts w:ascii="Times New Roman" w:hAnsi="Times New Roman" w:cs="Times New Roman"/>
        </w:rPr>
        <w:t>ll criticises the depiction</w:t>
      </w:r>
      <w:r w:rsidR="008A16E8">
        <w:rPr>
          <w:rFonts w:ascii="Times New Roman" w:hAnsi="Times New Roman" w:cs="Times New Roman"/>
        </w:rPr>
        <w:t xml:space="preserve"> of gender through a representative individual, adopting Eisenstein’s analysis of ‘false universalism’ arguing that this global approach fails to recognise the ways in which subordination is manifested in different cultures </w:t>
      </w:r>
      <w:r w:rsidR="006D71E6">
        <w:rPr>
          <w:rFonts w:ascii="Times New Roman" w:hAnsi="Times New Roman" w:cs="Times New Roman"/>
        </w:rPr>
        <w:t>and what measures may be needed to overturn that subordination</w:t>
      </w:r>
      <w:r w:rsidR="00AC19C0">
        <w:rPr>
          <w:rFonts w:ascii="Times New Roman" w:hAnsi="Times New Roman" w:cs="Times New Roman"/>
        </w:rPr>
        <w:t>,</w:t>
      </w:r>
      <w:r w:rsidR="006D71E6">
        <w:rPr>
          <w:rFonts w:ascii="Times New Roman" w:hAnsi="Times New Roman" w:cs="Times New Roman"/>
        </w:rPr>
        <w:t xml:space="preserve"> leading to the error of ethno</w:t>
      </w:r>
      <w:r w:rsidR="00D473A8">
        <w:rPr>
          <w:rFonts w:ascii="Times New Roman" w:hAnsi="Times New Roman" w:cs="Times New Roman"/>
        </w:rPr>
        <w:t>-</w:t>
      </w:r>
      <w:r w:rsidR="006D71E6">
        <w:rPr>
          <w:rFonts w:ascii="Times New Roman" w:hAnsi="Times New Roman" w:cs="Times New Roman"/>
        </w:rPr>
        <w:t xml:space="preserve">centrist positions.  </w:t>
      </w:r>
      <w:r w:rsidR="005A3FAE">
        <w:rPr>
          <w:rFonts w:ascii="Times New Roman" w:hAnsi="Times New Roman" w:cs="Times New Roman"/>
        </w:rPr>
        <w:t>Burton</w:t>
      </w:r>
      <w:r w:rsidR="00D473A8">
        <w:rPr>
          <w:rFonts w:ascii="Times New Roman" w:hAnsi="Times New Roman" w:cs="Times New Roman"/>
        </w:rPr>
        <w:t xml:space="preserve"> (1985, p36) criticises strands of feminism including radical feminism for investing women with ‘a particular psychic structure’ and the concept of women as ‘guardians of humanity’. </w:t>
      </w:r>
      <w:r w:rsidR="00525F0D">
        <w:rPr>
          <w:rFonts w:ascii="Times New Roman" w:hAnsi="Times New Roman" w:cs="Times New Roman"/>
        </w:rPr>
        <w:t xml:space="preserve">Bryson (1999), describes Difference Feminism as an approach which identifies men as ‘naturally aggressive, sexually predatory and inclined to rape’, whereas women are ‘loving, nurturing and peaceful’.  Bryson observes that this essentialist approach fails to recognise that both genders exhibit a wide range of behaviours which do not fit these descriptions and that </w:t>
      </w:r>
      <w:r w:rsidR="00E00D5D">
        <w:rPr>
          <w:rFonts w:ascii="Times New Roman" w:hAnsi="Times New Roman" w:cs="Times New Roman"/>
        </w:rPr>
        <w:t xml:space="preserve">a continuum is more accurate than ‘a binary division based in nature’ (p48). </w:t>
      </w:r>
    </w:p>
    <w:p w:rsidR="00D97F38" w:rsidRDefault="00D97F38" w:rsidP="00A40EEE">
      <w:pPr>
        <w:spacing w:line="480" w:lineRule="auto"/>
        <w:jc w:val="both"/>
        <w:rPr>
          <w:rFonts w:ascii="Times New Roman" w:hAnsi="Times New Roman" w:cs="Times New Roman"/>
        </w:rPr>
      </w:pPr>
    </w:p>
    <w:p w:rsidR="006D71E6" w:rsidRDefault="00CC4722" w:rsidP="00A40EEE">
      <w:pPr>
        <w:spacing w:line="480" w:lineRule="auto"/>
        <w:jc w:val="both"/>
        <w:rPr>
          <w:rFonts w:ascii="Times New Roman" w:hAnsi="Times New Roman" w:cs="Times New Roman"/>
        </w:rPr>
      </w:pPr>
      <w:r>
        <w:rPr>
          <w:rFonts w:ascii="Times New Roman" w:hAnsi="Times New Roman" w:cs="Times New Roman"/>
        </w:rPr>
        <w:t>Critics of the radical feminist perspecti</w:t>
      </w:r>
      <w:r w:rsidR="00D61627">
        <w:rPr>
          <w:rFonts w:ascii="Times New Roman" w:hAnsi="Times New Roman" w:cs="Times New Roman"/>
        </w:rPr>
        <w:t>ve would include those who have a</w:t>
      </w:r>
      <w:r w:rsidR="000005CE">
        <w:rPr>
          <w:rFonts w:ascii="Times New Roman" w:hAnsi="Times New Roman" w:cs="Times New Roman"/>
        </w:rPr>
        <w:t xml:space="preserve">n economic rather than gender-based </w:t>
      </w:r>
      <w:r>
        <w:rPr>
          <w:rFonts w:ascii="Times New Roman" w:hAnsi="Times New Roman" w:cs="Times New Roman"/>
        </w:rPr>
        <w:t>analysis of class.  Marxist</w:t>
      </w:r>
      <w:r w:rsidR="00095428">
        <w:rPr>
          <w:rFonts w:ascii="Times New Roman" w:hAnsi="Times New Roman" w:cs="Times New Roman"/>
        </w:rPr>
        <w:t xml:space="preserve"> and Socialist feminists would </w:t>
      </w:r>
      <w:r>
        <w:rPr>
          <w:rFonts w:ascii="Times New Roman" w:hAnsi="Times New Roman" w:cs="Times New Roman"/>
        </w:rPr>
        <w:t>argue that</w:t>
      </w:r>
      <w:r w:rsidR="006D71E6">
        <w:rPr>
          <w:rFonts w:ascii="Times New Roman" w:hAnsi="Times New Roman" w:cs="Times New Roman"/>
        </w:rPr>
        <w:t xml:space="preserve"> within </w:t>
      </w:r>
      <w:r w:rsidR="002D6157">
        <w:rPr>
          <w:rFonts w:ascii="Times New Roman" w:hAnsi="Times New Roman" w:cs="Times New Roman"/>
        </w:rPr>
        <w:t>capitalist soci</w:t>
      </w:r>
      <w:r w:rsidR="00525F0D">
        <w:rPr>
          <w:rFonts w:ascii="Times New Roman" w:hAnsi="Times New Roman" w:cs="Times New Roman"/>
        </w:rPr>
        <w:t xml:space="preserve">ety, </w:t>
      </w:r>
      <w:r w:rsidR="00095428">
        <w:rPr>
          <w:rFonts w:ascii="Times New Roman" w:hAnsi="Times New Roman" w:cs="Times New Roman"/>
        </w:rPr>
        <w:t>social class is the</w:t>
      </w:r>
      <w:r w:rsidR="00E00D5D">
        <w:rPr>
          <w:rFonts w:ascii="Times New Roman" w:hAnsi="Times New Roman" w:cs="Times New Roman"/>
        </w:rPr>
        <w:t xml:space="preserve"> decisive divide.  C</w:t>
      </w:r>
      <w:r w:rsidR="002D6157">
        <w:rPr>
          <w:rFonts w:ascii="Times New Roman" w:hAnsi="Times New Roman" w:cs="Times New Roman"/>
        </w:rPr>
        <w:t xml:space="preserve">lassic </w:t>
      </w:r>
      <w:r w:rsidR="00095428">
        <w:rPr>
          <w:rFonts w:ascii="Times New Roman" w:hAnsi="Times New Roman" w:cs="Times New Roman"/>
        </w:rPr>
        <w:t>Marx</w:t>
      </w:r>
      <w:r w:rsidR="008A16E8">
        <w:rPr>
          <w:rFonts w:ascii="Times New Roman" w:hAnsi="Times New Roman" w:cs="Times New Roman"/>
        </w:rPr>
        <w:t>i</w:t>
      </w:r>
      <w:r w:rsidR="00095428">
        <w:rPr>
          <w:rFonts w:ascii="Times New Roman" w:hAnsi="Times New Roman" w:cs="Times New Roman"/>
        </w:rPr>
        <w:t>st analysis distinguish</w:t>
      </w:r>
      <w:r w:rsidR="00E00D5D">
        <w:rPr>
          <w:rFonts w:ascii="Times New Roman" w:hAnsi="Times New Roman" w:cs="Times New Roman"/>
        </w:rPr>
        <w:t xml:space="preserve">es </w:t>
      </w:r>
      <w:r w:rsidR="00077318">
        <w:rPr>
          <w:rFonts w:ascii="Times New Roman" w:hAnsi="Times New Roman" w:cs="Times New Roman"/>
        </w:rPr>
        <w:t>between the bourgeois</w:t>
      </w:r>
      <w:r w:rsidR="00CC681D">
        <w:rPr>
          <w:rFonts w:ascii="Times New Roman" w:hAnsi="Times New Roman" w:cs="Times New Roman"/>
        </w:rPr>
        <w:t>ie</w:t>
      </w:r>
      <w:r w:rsidR="00095428">
        <w:rPr>
          <w:rFonts w:ascii="Times New Roman" w:hAnsi="Times New Roman" w:cs="Times New Roman"/>
        </w:rPr>
        <w:t xml:space="preserve"> having ownership of the means of production, and the proletariat providing labour at wage levels permitting the creation of profit from which they do not benefit. </w:t>
      </w:r>
      <w:r w:rsidR="00E00D5D">
        <w:rPr>
          <w:rFonts w:ascii="Times New Roman" w:hAnsi="Times New Roman" w:cs="Times New Roman"/>
        </w:rPr>
        <w:t>The exploitation of the proletariat creates class conflict. (Bryson, 1999).</w:t>
      </w:r>
      <w:r w:rsidR="00077318">
        <w:rPr>
          <w:rFonts w:ascii="Times New Roman" w:hAnsi="Times New Roman" w:cs="Times New Roman"/>
        </w:rPr>
        <w:t xml:space="preserve">  </w:t>
      </w:r>
      <w:r w:rsidR="00FD3725">
        <w:rPr>
          <w:rFonts w:ascii="Times New Roman" w:hAnsi="Times New Roman" w:cs="Times New Roman"/>
        </w:rPr>
        <w:t xml:space="preserve">From a </w:t>
      </w:r>
      <w:r w:rsidR="00077318">
        <w:rPr>
          <w:rFonts w:ascii="Times New Roman" w:hAnsi="Times New Roman" w:cs="Times New Roman"/>
        </w:rPr>
        <w:t>Marxist/Soc</w:t>
      </w:r>
      <w:r w:rsidR="00D61627">
        <w:rPr>
          <w:rFonts w:ascii="Times New Roman" w:hAnsi="Times New Roman" w:cs="Times New Roman"/>
        </w:rPr>
        <w:t xml:space="preserve">ialist perspective </w:t>
      </w:r>
      <w:r w:rsidR="00077318">
        <w:rPr>
          <w:rFonts w:ascii="Times New Roman" w:hAnsi="Times New Roman" w:cs="Times New Roman"/>
        </w:rPr>
        <w:t xml:space="preserve">the commonality of strategic interests between men and women who </w:t>
      </w:r>
      <w:r w:rsidR="00FD3725">
        <w:rPr>
          <w:rFonts w:ascii="Times New Roman" w:hAnsi="Times New Roman" w:cs="Times New Roman"/>
        </w:rPr>
        <w:t>are not members of the ruling class</w:t>
      </w:r>
      <w:r w:rsidR="00077318">
        <w:rPr>
          <w:rFonts w:ascii="Times New Roman" w:hAnsi="Times New Roman" w:cs="Times New Roman"/>
        </w:rPr>
        <w:t xml:space="preserve"> is </w:t>
      </w:r>
      <w:r w:rsidR="0036242E">
        <w:rPr>
          <w:rFonts w:ascii="Times New Roman" w:hAnsi="Times New Roman" w:cs="Times New Roman"/>
        </w:rPr>
        <w:t>paramount, rather than a theory of patriarchy.</w:t>
      </w:r>
      <w:r w:rsidR="000005CE">
        <w:rPr>
          <w:rFonts w:ascii="Times New Roman" w:hAnsi="Times New Roman" w:cs="Times New Roman"/>
        </w:rPr>
        <w:t xml:space="preserve">  This </w:t>
      </w:r>
      <w:r w:rsidR="000005CE">
        <w:rPr>
          <w:rFonts w:ascii="Times New Roman" w:hAnsi="Times New Roman" w:cs="Times New Roman"/>
        </w:rPr>
        <w:lastRenderedPageBreak/>
        <w:t xml:space="preserve">strategic interest is considered </w:t>
      </w:r>
      <w:r w:rsidR="0036242E">
        <w:rPr>
          <w:rFonts w:ascii="Times New Roman" w:hAnsi="Times New Roman" w:cs="Times New Roman"/>
        </w:rPr>
        <w:t>much more decisive</w:t>
      </w:r>
      <w:r w:rsidR="00077318">
        <w:rPr>
          <w:rFonts w:ascii="Times New Roman" w:hAnsi="Times New Roman" w:cs="Times New Roman"/>
        </w:rPr>
        <w:t xml:space="preserve"> than</w:t>
      </w:r>
      <w:r w:rsidR="0036242E">
        <w:rPr>
          <w:rFonts w:ascii="Times New Roman" w:hAnsi="Times New Roman" w:cs="Times New Roman"/>
        </w:rPr>
        <w:t xml:space="preserve"> the common experiences that may be </w:t>
      </w:r>
      <w:r w:rsidR="001A5742">
        <w:rPr>
          <w:rFonts w:ascii="Times New Roman" w:hAnsi="Times New Roman" w:cs="Times New Roman"/>
        </w:rPr>
        <w:t xml:space="preserve">shared </w:t>
      </w:r>
      <w:r w:rsidR="00077318">
        <w:rPr>
          <w:rFonts w:ascii="Times New Roman" w:hAnsi="Times New Roman" w:cs="Times New Roman"/>
        </w:rPr>
        <w:t xml:space="preserve">between </w:t>
      </w:r>
      <w:r w:rsidR="004E0A72">
        <w:rPr>
          <w:rFonts w:ascii="Times New Roman" w:hAnsi="Times New Roman" w:cs="Times New Roman"/>
        </w:rPr>
        <w:t>women</w:t>
      </w:r>
      <w:r w:rsidR="000005CE">
        <w:rPr>
          <w:rFonts w:ascii="Times New Roman" w:hAnsi="Times New Roman" w:cs="Times New Roman"/>
        </w:rPr>
        <w:t xml:space="preserve"> from different </w:t>
      </w:r>
      <w:r w:rsidR="001A5742">
        <w:rPr>
          <w:rFonts w:ascii="Times New Roman" w:hAnsi="Times New Roman" w:cs="Times New Roman"/>
        </w:rPr>
        <w:t xml:space="preserve">social </w:t>
      </w:r>
      <w:r w:rsidR="000005CE">
        <w:rPr>
          <w:rFonts w:ascii="Times New Roman" w:hAnsi="Times New Roman" w:cs="Times New Roman"/>
        </w:rPr>
        <w:t>classes.</w:t>
      </w:r>
      <w:r w:rsidR="00FD3725">
        <w:rPr>
          <w:rFonts w:ascii="Times New Roman" w:hAnsi="Times New Roman" w:cs="Times New Roman"/>
        </w:rPr>
        <w:t xml:space="preserve"> Marxist </w:t>
      </w:r>
      <w:r w:rsidR="00024A74">
        <w:rPr>
          <w:rFonts w:ascii="Times New Roman" w:hAnsi="Times New Roman" w:cs="Times New Roman"/>
        </w:rPr>
        <w:t xml:space="preserve">analysis may </w:t>
      </w:r>
      <w:r w:rsidR="008B2A94">
        <w:rPr>
          <w:rFonts w:ascii="Times New Roman" w:hAnsi="Times New Roman" w:cs="Times New Roman"/>
        </w:rPr>
        <w:t>adopt</w:t>
      </w:r>
      <w:r w:rsidR="00FD3725">
        <w:rPr>
          <w:rFonts w:ascii="Times New Roman" w:hAnsi="Times New Roman" w:cs="Times New Roman"/>
        </w:rPr>
        <w:t xml:space="preserve"> </w:t>
      </w:r>
      <w:r w:rsidR="00FD3725" w:rsidRPr="00E11128">
        <w:rPr>
          <w:rFonts w:ascii="Times New Roman" w:hAnsi="Times New Roman" w:cs="Times New Roman"/>
        </w:rPr>
        <w:t>Engels’</w:t>
      </w:r>
      <w:r w:rsidR="00024A74">
        <w:rPr>
          <w:rFonts w:ascii="Times New Roman" w:hAnsi="Times New Roman" w:cs="Times New Roman"/>
        </w:rPr>
        <w:t xml:space="preserve"> work, </w:t>
      </w:r>
      <w:r w:rsidR="00024A74">
        <w:rPr>
          <w:rFonts w:ascii="Times New Roman" w:hAnsi="Times New Roman" w:cs="Times New Roman"/>
          <w:i/>
          <w:iCs/>
        </w:rPr>
        <w:t>Origin of the Family, Private Property and the State</w:t>
      </w:r>
      <w:r w:rsidR="00024A74">
        <w:rPr>
          <w:rFonts w:ascii="Times New Roman" w:hAnsi="Times New Roman" w:cs="Times New Roman"/>
        </w:rPr>
        <w:t xml:space="preserve"> </w:t>
      </w:r>
      <w:r w:rsidR="00D224C4">
        <w:rPr>
          <w:rFonts w:ascii="Times New Roman" w:hAnsi="Times New Roman" w:cs="Times New Roman"/>
        </w:rPr>
        <w:t>which describes</w:t>
      </w:r>
      <w:r w:rsidR="00024A74">
        <w:rPr>
          <w:rFonts w:ascii="Times New Roman" w:hAnsi="Times New Roman" w:cs="Times New Roman"/>
        </w:rPr>
        <w:t xml:space="preserve"> the emergence</w:t>
      </w:r>
      <w:r w:rsidR="00D61627">
        <w:rPr>
          <w:rFonts w:ascii="Times New Roman" w:hAnsi="Times New Roman" w:cs="Times New Roman"/>
        </w:rPr>
        <w:t xml:space="preserve"> of</w:t>
      </w:r>
      <w:r w:rsidR="00C27E0B">
        <w:rPr>
          <w:rFonts w:ascii="Times New Roman" w:hAnsi="Times New Roman" w:cs="Times New Roman"/>
        </w:rPr>
        <w:t xml:space="preserve"> the family</w:t>
      </w:r>
      <w:r w:rsidR="008B2A94">
        <w:rPr>
          <w:rFonts w:ascii="Times New Roman" w:hAnsi="Times New Roman" w:cs="Times New Roman"/>
        </w:rPr>
        <w:t xml:space="preserve">, </w:t>
      </w:r>
      <w:r w:rsidR="00C27E0B">
        <w:rPr>
          <w:rFonts w:ascii="Times New Roman" w:hAnsi="Times New Roman" w:cs="Times New Roman"/>
        </w:rPr>
        <w:t>under capitalism</w:t>
      </w:r>
      <w:r w:rsidR="008B2A94">
        <w:rPr>
          <w:rFonts w:ascii="Times New Roman" w:hAnsi="Times New Roman" w:cs="Times New Roman"/>
        </w:rPr>
        <w:t>,</w:t>
      </w:r>
      <w:r w:rsidR="00C27E0B">
        <w:rPr>
          <w:rFonts w:ascii="Times New Roman" w:hAnsi="Times New Roman" w:cs="Times New Roman"/>
        </w:rPr>
        <w:t xml:space="preserve"> as </w:t>
      </w:r>
      <w:r w:rsidR="001D563B">
        <w:rPr>
          <w:rFonts w:ascii="Times New Roman" w:hAnsi="Times New Roman" w:cs="Times New Roman"/>
        </w:rPr>
        <w:t>the vehicle of women’s</w:t>
      </w:r>
      <w:r w:rsidR="008B2A94">
        <w:rPr>
          <w:rFonts w:ascii="Times New Roman" w:hAnsi="Times New Roman" w:cs="Times New Roman"/>
        </w:rPr>
        <w:t xml:space="preserve"> oppression.  In this view of the family</w:t>
      </w:r>
      <w:r w:rsidR="00D224C4">
        <w:rPr>
          <w:rFonts w:ascii="Times New Roman" w:hAnsi="Times New Roman" w:cs="Times New Roman"/>
        </w:rPr>
        <w:t>,</w:t>
      </w:r>
      <w:r w:rsidR="008B2A94">
        <w:rPr>
          <w:rFonts w:ascii="Times New Roman" w:hAnsi="Times New Roman" w:cs="Times New Roman"/>
        </w:rPr>
        <w:t xml:space="preserve"> </w:t>
      </w:r>
      <w:r w:rsidR="00D224C4">
        <w:rPr>
          <w:rFonts w:ascii="Times New Roman" w:hAnsi="Times New Roman" w:cs="Times New Roman"/>
        </w:rPr>
        <w:t>women serve the purpose of reproduction of the workforce and servicing the needs of that workforce.  Sexual monogamy of women is enforced in order to ensure the transfer of private property to the legitim</w:t>
      </w:r>
      <w:r w:rsidR="00E00D5D">
        <w:rPr>
          <w:rFonts w:ascii="Times New Roman" w:hAnsi="Times New Roman" w:cs="Times New Roman"/>
        </w:rPr>
        <w:t>ate heirs of the private</w:t>
      </w:r>
      <w:r w:rsidR="00D224C4">
        <w:rPr>
          <w:rFonts w:ascii="Times New Roman" w:hAnsi="Times New Roman" w:cs="Times New Roman"/>
        </w:rPr>
        <w:t xml:space="preserve"> property</w:t>
      </w:r>
      <w:r w:rsidR="00E00D5D">
        <w:rPr>
          <w:rFonts w:ascii="Times New Roman" w:hAnsi="Times New Roman" w:cs="Times New Roman"/>
        </w:rPr>
        <w:t xml:space="preserve"> owner</w:t>
      </w:r>
      <w:r w:rsidR="00D224C4">
        <w:rPr>
          <w:rFonts w:ascii="Times New Roman" w:hAnsi="Times New Roman" w:cs="Times New Roman"/>
        </w:rPr>
        <w:t>.</w:t>
      </w:r>
      <w:r w:rsidR="002D6157">
        <w:rPr>
          <w:rFonts w:ascii="Times New Roman" w:hAnsi="Times New Roman" w:cs="Times New Roman"/>
        </w:rPr>
        <w:t xml:space="preserve"> </w:t>
      </w:r>
      <w:r w:rsidR="00024A74">
        <w:rPr>
          <w:rFonts w:ascii="Times New Roman" w:hAnsi="Times New Roman" w:cs="Times New Roman"/>
        </w:rPr>
        <w:t>Connell (1987) describes Engels’ work as ‘in its day a reasonable piece of armchair research’</w:t>
      </w:r>
      <w:r w:rsidR="008B2A94">
        <w:rPr>
          <w:rFonts w:ascii="Times New Roman" w:hAnsi="Times New Roman" w:cs="Times New Roman"/>
        </w:rPr>
        <w:t xml:space="preserve"> but argues</w:t>
      </w:r>
      <w:r w:rsidR="00D224C4">
        <w:rPr>
          <w:rFonts w:ascii="Times New Roman" w:hAnsi="Times New Roman" w:cs="Times New Roman"/>
        </w:rPr>
        <w:t xml:space="preserve"> that</w:t>
      </w:r>
      <w:r w:rsidR="008B2A94">
        <w:rPr>
          <w:rFonts w:ascii="Times New Roman" w:hAnsi="Times New Roman" w:cs="Times New Roman"/>
        </w:rPr>
        <w:t xml:space="preserve"> academic development of this ‘obsolete essay’ (p145) is framed by ‘the quite spurious claim that </w:t>
      </w:r>
      <w:r w:rsidR="00D224C4">
        <w:rPr>
          <w:rFonts w:ascii="Times New Roman" w:hAnsi="Times New Roman" w:cs="Times New Roman"/>
        </w:rPr>
        <w:t>knowing the origins of gender h</w:t>
      </w:r>
      <w:r w:rsidR="008B2A94">
        <w:rPr>
          <w:rFonts w:ascii="Times New Roman" w:hAnsi="Times New Roman" w:cs="Times New Roman"/>
        </w:rPr>
        <w:t>iera</w:t>
      </w:r>
      <w:r w:rsidR="00D224C4">
        <w:rPr>
          <w:rFonts w:ascii="Times New Roman" w:hAnsi="Times New Roman" w:cs="Times New Roman"/>
        </w:rPr>
        <w:t>r</w:t>
      </w:r>
      <w:r w:rsidR="008B2A94">
        <w:rPr>
          <w:rFonts w:ascii="Times New Roman" w:hAnsi="Times New Roman" w:cs="Times New Roman"/>
        </w:rPr>
        <w:t xml:space="preserve">chy gives the strategic clue to how it might be abolished now’ (p146).  </w:t>
      </w:r>
      <w:r w:rsidR="00FD3725">
        <w:rPr>
          <w:rFonts w:ascii="Times New Roman" w:hAnsi="Times New Roman" w:cs="Times New Roman"/>
        </w:rPr>
        <w:t xml:space="preserve">Mackay (2015, p61) argues </w:t>
      </w:r>
      <w:r w:rsidR="006D71E6">
        <w:rPr>
          <w:rFonts w:ascii="Times New Roman" w:hAnsi="Times New Roman" w:cs="Times New Roman"/>
        </w:rPr>
        <w:t xml:space="preserve">from a radical feminist perspective </w:t>
      </w:r>
      <w:r w:rsidR="00FD3725">
        <w:rPr>
          <w:rFonts w:ascii="Times New Roman" w:hAnsi="Times New Roman" w:cs="Times New Roman"/>
        </w:rPr>
        <w:t xml:space="preserve">that social class analysis fails to explain </w:t>
      </w:r>
      <w:r w:rsidR="000115AF">
        <w:rPr>
          <w:rFonts w:ascii="Times New Roman" w:hAnsi="Times New Roman" w:cs="Times New Roman"/>
        </w:rPr>
        <w:t>‘</w:t>
      </w:r>
      <w:r w:rsidR="00FD3725">
        <w:rPr>
          <w:rFonts w:ascii="Times New Roman" w:hAnsi="Times New Roman" w:cs="Times New Roman"/>
        </w:rPr>
        <w:t>widespread male violence, affecting women of all socio-economic, ethnic, religious and other backgrounds, being perpetrated by men of all classes and all backgrounds.</w:t>
      </w:r>
      <w:r w:rsidR="000115AF">
        <w:rPr>
          <w:rFonts w:ascii="Times New Roman" w:hAnsi="Times New Roman" w:cs="Times New Roman"/>
        </w:rPr>
        <w:t>’</w:t>
      </w:r>
      <w:r w:rsidR="00077318">
        <w:rPr>
          <w:rFonts w:ascii="Times New Roman" w:hAnsi="Times New Roman" w:cs="Times New Roman"/>
        </w:rPr>
        <w:t xml:space="preserve"> </w:t>
      </w:r>
    </w:p>
    <w:p w:rsidR="002D6157" w:rsidRDefault="002D6157" w:rsidP="00A40EEE">
      <w:pPr>
        <w:spacing w:line="480" w:lineRule="auto"/>
        <w:jc w:val="both"/>
        <w:rPr>
          <w:rFonts w:ascii="Times New Roman" w:hAnsi="Times New Roman" w:cs="Times New Roman"/>
        </w:rPr>
      </w:pPr>
    </w:p>
    <w:p w:rsidR="00736EF8" w:rsidRDefault="002D6157" w:rsidP="00A40EEE">
      <w:pPr>
        <w:spacing w:line="480" w:lineRule="auto"/>
        <w:jc w:val="both"/>
        <w:rPr>
          <w:rFonts w:ascii="Times New Roman" w:hAnsi="Times New Roman" w:cs="Times New Roman"/>
        </w:rPr>
      </w:pPr>
      <w:r>
        <w:rPr>
          <w:rFonts w:ascii="Times New Roman" w:hAnsi="Times New Roman" w:cs="Times New Roman"/>
        </w:rPr>
        <w:t>Marxist analysis of women’s subordination can be criticised as failing to take pro</w:t>
      </w:r>
      <w:r w:rsidR="00F60AF3">
        <w:rPr>
          <w:rFonts w:ascii="Times New Roman" w:hAnsi="Times New Roman" w:cs="Times New Roman"/>
        </w:rPr>
        <w:t>per account of the oppression</w:t>
      </w:r>
      <w:r>
        <w:rPr>
          <w:rFonts w:ascii="Times New Roman" w:hAnsi="Times New Roman" w:cs="Times New Roman"/>
        </w:rPr>
        <w:t xml:space="preserve"> of wome</w:t>
      </w:r>
      <w:r w:rsidR="0036242E">
        <w:rPr>
          <w:rFonts w:ascii="Times New Roman" w:hAnsi="Times New Roman" w:cs="Times New Roman"/>
        </w:rPr>
        <w:t xml:space="preserve">n in pre- capitalist societies </w:t>
      </w:r>
      <w:r w:rsidR="00F60AF3">
        <w:rPr>
          <w:rFonts w:ascii="Times New Roman" w:hAnsi="Times New Roman" w:cs="Times New Roman"/>
        </w:rPr>
        <w:t>(</w:t>
      </w:r>
      <w:r w:rsidR="00F91D0E">
        <w:rPr>
          <w:rFonts w:ascii="Times New Roman" w:hAnsi="Times New Roman" w:cs="Times New Roman"/>
        </w:rPr>
        <w:t>and in those countries where capit</w:t>
      </w:r>
      <w:r w:rsidR="00F60AF3">
        <w:rPr>
          <w:rFonts w:ascii="Times New Roman" w:hAnsi="Times New Roman" w:cs="Times New Roman"/>
        </w:rPr>
        <w:t xml:space="preserve">alism is not </w:t>
      </w:r>
      <w:r w:rsidR="0036242E">
        <w:rPr>
          <w:rFonts w:ascii="Times New Roman" w:hAnsi="Times New Roman" w:cs="Times New Roman"/>
        </w:rPr>
        <w:t xml:space="preserve">the economic model e.g. China, Cuba </w:t>
      </w:r>
      <w:r w:rsidR="00E00D5D">
        <w:rPr>
          <w:rFonts w:ascii="Times New Roman" w:hAnsi="Times New Roman" w:cs="Times New Roman"/>
        </w:rPr>
        <w:t xml:space="preserve">or those countries </w:t>
      </w:r>
      <w:r w:rsidR="00F60AF3">
        <w:rPr>
          <w:rFonts w:ascii="Times New Roman" w:hAnsi="Times New Roman" w:cs="Times New Roman"/>
        </w:rPr>
        <w:t xml:space="preserve">where capitalism </w:t>
      </w:r>
      <w:r w:rsidR="0036242E">
        <w:rPr>
          <w:rFonts w:ascii="Times New Roman" w:hAnsi="Times New Roman" w:cs="Times New Roman"/>
        </w:rPr>
        <w:t xml:space="preserve">was temporarily replaced </w:t>
      </w:r>
      <w:r w:rsidR="00F60AF3">
        <w:rPr>
          <w:rFonts w:ascii="Times New Roman" w:hAnsi="Times New Roman" w:cs="Times New Roman"/>
        </w:rPr>
        <w:t>as</w:t>
      </w:r>
      <w:r>
        <w:rPr>
          <w:rFonts w:ascii="Times New Roman" w:hAnsi="Times New Roman" w:cs="Times New Roman"/>
        </w:rPr>
        <w:t xml:space="preserve"> </w:t>
      </w:r>
      <w:r w:rsidR="007E30B1">
        <w:rPr>
          <w:rFonts w:ascii="Times New Roman" w:hAnsi="Times New Roman" w:cs="Times New Roman"/>
        </w:rPr>
        <w:t>in Eastern Europe)</w:t>
      </w:r>
      <w:r w:rsidR="0036242E">
        <w:rPr>
          <w:rFonts w:ascii="Times New Roman" w:hAnsi="Times New Roman" w:cs="Times New Roman"/>
        </w:rPr>
        <w:t>.</w:t>
      </w:r>
      <w:r w:rsidR="007E30B1">
        <w:rPr>
          <w:rFonts w:ascii="Times New Roman" w:hAnsi="Times New Roman" w:cs="Times New Roman"/>
        </w:rPr>
        <w:t xml:space="preserve"> </w:t>
      </w:r>
      <w:r w:rsidR="004E0A72">
        <w:rPr>
          <w:rFonts w:ascii="Times New Roman" w:hAnsi="Times New Roman" w:cs="Times New Roman"/>
        </w:rPr>
        <w:t>It could also be criticised for failing to recognise profound differences in the experience of women within an</w:t>
      </w:r>
      <w:r w:rsidR="00D175D2">
        <w:rPr>
          <w:rFonts w:ascii="Times New Roman" w:hAnsi="Times New Roman" w:cs="Times New Roman"/>
        </w:rPr>
        <w:t xml:space="preserve"> ethnically diverse proletariat, which will be discussed further in the context of black feminism.</w:t>
      </w:r>
      <w:r w:rsidR="00D629F3">
        <w:rPr>
          <w:rFonts w:ascii="Times New Roman" w:hAnsi="Times New Roman" w:cs="Times New Roman"/>
        </w:rPr>
        <w:t xml:space="preserve"> </w:t>
      </w:r>
      <w:r>
        <w:rPr>
          <w:rFonts w:ascii="Times New Roman" w:hAnsi="Times New Roman" w:cs="Times New Roman"/>
        </w:rPr>
        <w:t xml:space="preserve">Beard (2017), </w:t>
      </w:r>
      <w:r w:rsidR="00F91D0E">
        <w:rPr>
          <w:rFonts w:ascii="Times New Roman" w:hAnsi="Times New Roman" w:cs="Times New Roman"/>
        </w:rPr>
        <w:t>supports the view that women were oppressed and subordi</w:t>
      </w:r>
      <w:r w:rsidR="007E30B1">
        <w:rPr>
          <w:rFonts w:ascii="Times New Roman" w:hAnsi="Times New Roman" w:cs="Times New Roman"/>
        </w:rPr>
        <w:t>nated within</w:t>
      </w:r>
      <w:r w:rsidR="00D224C4">
        <w:rPr>
          <w:rFonts w:ascii="Times New Roman" w:hAnsi="Times New Roman" w:cs="Times New Roman"/>
        </w:rPr>
        <w:t xml:space="preserve"> pre-capitalist classical Greece and the Roman Empire (which repr</w:t>
      </w:r>
      <w:r w:rsidR="000C6BBB">
        <w:rPr>
          <w:rFonts w:ascii="Times New Roman" w:hAnsi="Times New Roman" w:cs="Times New Roman"/>
        </w:rPr>
        <w:t xml:space="preserve">esents a significant source of </w:t>
      </w:r>
      <w:r w:rsidR="00D224C4">
        <w:rPr>
          <w:rFonts w:ascii="Times New Roman" w:hAnsi="Times New Roman" w:cs="Times New Roman"/>
        </w:rPr>
        <w:t>written e</w:t>
      </w:r>
      <w:r w:rsidR="000C6BBB">
        <w:rPr>
          <w:rFonts w:ascii="Times New Roman" w:hAnsi="Times New Roman" w:cs="Times New Roman"/>
        </w:rPr>
        <w:t>arly history and cultural depictions of women in poetry and theatre).  She</w:t>
      </w:r>
      <w:r w:rsidR="00F91D0E">
        <w:rPr>
          <w:rFonts w:ascii="Times New Roman" w:hAnsi="Times New Roman" w:cs="Times New Roman"/>
        </w:rPr>
        <w:t xml:space="preserve"> </w:t>
      </w:r>
      <w:r>
        <w:rPr>
          <w:rFonts w:ascii="Times New Roman" w:hAnsi="Times New Roman" w:cs="Times New Roman"/>
        </w:rPr>
        <w:t>refle</w:t>
      </w:r>
      <w:r w:rsidR="00F91D0E">
        <w:rPr>
          <w:rFonts w:ascii="Times New Roman" w:hAnsi="Times New Roman" w:cs="Times New Roman"/>
        </w:rPr>
        <w:t>cts</w:t>
      </w:r>
      <w:r>
        <w:rPr>
          <w:rFonts w:ascii="Times New Roman" w:hAnsi="Times New Roman" w:cs="Times New Roman"/>
        </w:rPr>
        <w:t xml:space="preserve"> </w:t>
      </w:r>
      <w:r w:rsidR="000C6BBB">
        <w:rPr>
          <w:rFonts w:ascii="Times New Roman" w:hAnsi="Times New Roman" w:cs="Times New Roman"/>
        </w:rPr>
        <w:t xml:space="preserve">on similarities between descriptions of </w:t>
      </w:r>
      <w:r w:rsidR="00F91D0E">
        <w:rPr>
          <w:rFonts w:ascii="Times New Roman" w:hAnsi="Times New Roman" w:cs="Times New Roman"/>
        </w:rPr>
        <w:t>women’</w:t>
      </w:r>
      <w:r w:rsidR="000C6BBB">
        <w:rPr>
          <w:rFonts w:ascii="Times New Roman" w:hAnsi="Times New Roman" w:cs="Times New Roman"/>
        </w:rPr>
        <w:t xml:space="preserve">s voices </w:t>
      </w:r>
      <w:r w:rsidR="00D629F3">
        <w:rPr>
          <w:rFonts w:ascii="Times New Roman" w:hAnsi="Times New Roman" w:cs="Times New Roman"/>
        </w:rPr>
        <w:t>as strident, w</w:t>
      </w:r>
      <w:r w:rsidR="00D175D2">
        <w:rPr>
          <w:rFonts w:ascii="Times New Roman" w:hAnsi="Times New Roman" w:cs="Times New Roman"/>
        </w:rPr>
        <w:t>h</w:t>
      </w:r>
      <w:r w:rsidR="00D629F3">
        <w:rPr>
          <w:rFonts w:ascii="Times New Roman" w:hAnsi="Times New Roman" w:cs="Times New Roman"/>
        </w:rPr>
        <w:t xml:space="preserve">ingeing or </w:t>
      </w:r>
      <w:r w:rsidR="00F91D0E">
        <w:rPr>
          <w:rFonts w:ascii="Times New Roman" w:hAnsi="Times New Roman" w:cs="Times New Roman"/>
        </w:rPr>
        <w:t xml:space="preserve">whining </w:t>
      </w:r>
      <w:r w:rsidR="00D629F3">
        <w:rPr>
          <w:rFonts w:ascii="Times New Roman" w:hAnsi="Times New Roman" w:cs="Times New Roman"/>
        </w:rPr>
        <w:t>in both current and historical contexts</w:t>
      </w:r>
      <w:r w:rsidR="000C6BBB">
        <w:rPr>
          <w:rFonts w:ascii="Times New Roman" w:hAnsi="Times New Roman" w:cs="Times New Roman"/>
        </w:rPr>
        <w:t xml:space="preserve">. </w:t>
      </w:r>
      <w:r w:rsidR="000115AF">
        <w:rPr>
          <w:rFonts w:ascii="Times New Roman" w:hAnsi="Times New Roman" w:cs="Times New Roman"/>
        </w:rPr>
        <w:lastRenderedPageBreak/>
        <w:t>She</w:t>
      </w:r>
      <w:r w:rsidR="007108CC">
        <w:rPr>
          <w:rFonts w:ascii="Times New Roman" w:hAnsi="Times New Roman" w:cs="Times New Roman"/>
        </w:rPr>
        <w:t xml:space="preserve"> draws parallels between the </w:t>
      </w:r>
      <w:r w:rsidR="0089587B">
        <w:rPr>
          <w:rFonts w:ascii="Times New Roman" w:hAnsi="Times New Roman" w:cs="Times New Roman"/>
        </w:rPr>
        <w:t>cultural expectation of public silence for women in the ancient classical world and contemporary challenges for women in making their voice heard</w:t>
      </w:r>
      <w:r w:rsidR="000115AF">
        <w:rPr>
          <w:rFonts w:ascii="Times New Roman" w:hAnsi="Times New Roman" w:cs="Times New Roman"/>
        </w:rPr>
        <w:t>. Beard</w:t>
      </w:r>
      <w:r w:rsidR="00736EF8">
        <w:rPr>
          <w:rFonts w:ascii="Times New Roman" w:hAnsi="Times New Roman" w:cs="Times New Roman"/>
        </w:rPr>
        <w:t xml:space="preserve"> (p37) argues that</w:t>
      </w:r>
      <w:r w:rsidR="000115AF">
        <w:rPr>
          <w:rFonts w:ascii="Times New Roman" w:hAnsi="Times New Roman" w:cs="Times New Roman"/>
        </w:rPr>
        <w:t xml:space="preserve"> a </w:t>
      </w:r>
      <w:r w:rsidR="00736EF8">
        <w:rPr>
          <w:rFonts w:ascii="Times New Roman" w:hAnsi="Times New Roman" w:cs="Times New Roman"/>
        </w:rPr>
        <w:t>woman speaking can provoke male hostility and abuse</w:t>
      </w:r>
    </w:p>
    <w:p w:rsidR="00736EF8" w:rsidRDefault="00736EF8" w:rsidP="00A40EEE">
      <w:pPr>
        <w:spacing w:line="480" w:lineRule="auto"/>
        <w:jc w:val="both"/>
        <w:rPr>
          <w:rFonts w:ascii="Times New Roman" w:hAnsi="Times New Roman" w:cs="Times New Roman"/>
        </w:rPr>
      </w:pPr>
    </w:p>
    <w:p w:rsidR="002D6157" w:rsidRDefault="00736EF8" w:rsidP="00A40EEE">
      <w:pPr>
        <w:spacing w:line="480" w:lineRule="auto"/>
        <w:ind w:left="567" w:right="567"/>
        <w:jc w:val="both"/>
        <w:rPr>
          <w:rFonts w:ascii="Times New Roman" w:hAnsi="Times New Roman" w:cs="Times New Roman"/>
        </w:rPr>
      </w:pPr>
      <w:r>
        <w:rPr>
          <w:rFonts w:ascii="Times New Roman" w:hAnsi="Times New Roman" w:cs="Times New Roman"/>
        </w:rPr>
        <w:t xml:space="preserve">‘It is not </w:t>
      </w:r>
      <w:r w:rsidRPr="00736EF8">
        <w:rPr>
          <w:rFonts w:ascii="Times New Roman" w:hAnsi="Times New Roman" w:cs="Times New Roman"/>
          <w:i/>
          <w:iCs/>
        </w:rPr>
        <w:t>what</w:t>
      </w:r>
      <w:r>
        <w:rPr>
          <w:rFonts w:ascii="Times New Roman" w:hAnsi="Times New Roman" w:cs="Times New Roman"/>
        </w:rPr>
        <w:t xml:space="preserve"> you say that prompts it, it’s simply the fact that you’re saying it.  And that matches the detail of the threats themselves. They include a fairly predictable menu of rape, bombing,</w:t>
      </w:r>
      <w:r w:rsidR="00D175D2">
        <w:rPr>
          <w:rFonts w:ascii="Times New Roman" w:hAnsi="Times New Roman" w:cs="Times New Roman"/>
        </w:rPr>
        <w:t xml:space="preserve"> </w:t>
      </w:r>
      <w:r>
        <w:rPr>
          <w:rFonts w:ascii="Times New Roman" w:hAnsi="Times New Roman" w:cs="Times New Roman"/>
        </w:rPr>
        <w:t>murder…a significant subsection is directed at silencing the woman. ‘I’m going to cut off your head and rape it’ was one tweet I got</w:t>
      </w:r>
      <w:r w:rsidR="00D175D2">
        <w:rPr>
          <w:rFonts w:ascii="Times New Roman" w:hAnsi="Times New Roman" w:cs="Times New Roman"/>
        </w:rPr>
        <w:t>.</w:t>
      </w:r>
      <w:r w:rsidR="001D2595">
        <w:rPr>
          <w:rFonts w:ascii="Times New Roman" w:hAnsi="Times New Roman" w:cs="Times New Roman"/>
        </w:rPr>
        <w:t>’</w:t>
      </w:r>
    </w:p>
    <w:p w:rsidR="006D71E6" w:rsidRDefault="006D71E6" w:rsidP="00A40EEE">
      <w:pPr>
        <w:spacing w:line="480" w:lineRule="auto"/>
        <w:jc w:val="both"/>
        <w:rPr>
          <w:rFonts w:ascii="Times New Roman" w:hAnsi="Times New Roman" w:cs="Times New Roman"/>
        </w:rPr>
      </w:pPr>
    </w:p>
    <w:p w:rsidR="00D175D2" w:rsidRDefault="00D175D2" w:rsidP="00A40EEE">
      <w:pPr>
        <w:spacing w:line="480" w:lineRule="auto"/>
        <w:jc w:val="both"/>
        <w:rPr>
          <w:rFonts w:ascii="Times New Roman" w:hAnsi="Times New Roman" w:cs="Times New Roman"/>
        </w:rPr>
      </w:pPr>
    </w:p>
    <w:p w:rsidR="00D175D2" w:rsidRDefault="00BC0004" w:rsidP="00A40EEE">
      <w:pPr>
        <w:spacing w:line="480" w:lineRule="auto"/>
        <w:jc w:val="both"/>
        <w:rPr>
          <w:rFonts w:ascii="Times New Roman" w:hAnsi="Times New Roman" w:cs="Times New Roman"/>
        </w:rPr>
      </w:pPr>
      <w:r>
        <w:rPr>
          <w:rFonts w:ascii="Times New Roman" w:hAnsi="Times New Roman" w:cs="Times New Roman"/>
        </w:rPr>
        <w:t>A further challenge in making a woman’s voice heard, beyond the unwillingness of the listener to hear</w:t>
      </w:r>
      <w:r w:rsidR="00F60AF3">
        <w:rPr>
          <w:rFonts w:ascii="Times New Roman" w:hAnsi="Times New Roman" w:cs="Times New Roman"/>
        </w:rPr>
        <w:t>,</w:t>
      </w:r>
      <w:r>
        <w:rPr>
          <w:rFonts w:ascii="Times New Roman" w:hAnsi="Times New Roman" w:cs="Times New Roman"/>
        </w:rPr>
        <w:t xml:space="preserve"> is created by aspects</w:t>
      </w:r>
      <w:r w:rsidR="004001D2">
        <w:rPr>
          <w:rFonts w:ascii="Times New Roman" w:hAnsi="Times New Roman" w:cs="Times New Roman"/>
        </w:rPr>
        <w:t xml:space="preserve"> of their </w:t>
      </w:r>
      <w:r w:rsidR="00AB311B">
        <w:rPr>
          <w:rFonts w:ascii="Times New Roman" w:hAnsi="Times New Roman" w:cs="Times New Roman"/>
        </w:rPr>
        <w:t>posture</w:t>
      </w:r>
      <w:r w:rsidR="004D78EE">
        <w:rPr>
          <w:rFonts w:ascii="Times New Roman" w:hAnsi="Times New Roman" w:cs="Times New Roman"/>
        </w:rPr>
        <w:t xml:space="preserve">. </w:t>
      </w:r>
      <w:r>
        <w:rPr>
          <w:rFonts w:ascii="Times New Roman" w:hAnsi="Times New Roman" w:cs="Times New Roman"/>
        </w:rPr>
        <w:t xml:space="preserve"> </w:t>
      </w:r>
      <w:proofErr w:type="spellStart"/>
      <w:r w:rsidR="00D175D2">
        <w:rPr>
          <w:rFonts w:ascii="Times New Roman" w:hAnsi="Times New Roman" w:cs="Times New Roman"/>
        </w:rPr>
        <w:t>Rodenburg</w:t>
      </w:r>
      <w:proofErr w:type="spellEnd"/>
      <w:r w:rsidR="001B6869">
        <w:rPr>
          <w:rFonts w:ascii="Times New Roman" w:hAnsi="Times New Roman" w:cs="Times New Roman"/>
        </w:rPr>
        <w:t xml:space="preserve"> (1992, p78)</w:t>
      </w:r>
      <w:r w:rsidR="00D175D2">
        <w:rPr>
          <w:rFonts w:ascii="Times New Roman" w:hAnsi="Times New Roman" w:cs="Times New Roman"/>
        </w:rPr>
        <w:t xml:space="preserve"> comments</w:t>
      </w:r>
      <w:r>
        <w:rPr>
          <w:rFonts w:ascii="Times New Roman" w:hAnsi="Times New Roman" w:cs="Times New Roman"/>
        </w:rPr>
        <w:t xml:space="preserve"> on the learned postural features</w:t>
      </w:r>
      <w:r w:rsidR="004D78EE">
        <w:rPr>
          <w:rFonts w:ascii="Times New Roman" w:hAnsi="Times New Roman" w:cs="Times New Roman"/>
        </w:rPr>
        <w:t>, derived from notions of femininity and modesty</w:t>
      </w:r>
      <w:r w:rsidR="00AB311B">
        <w:rPr>
          <w:rFonts w:ascii="Times New Roman" w:hAnsi="Times New Roman" w:cs="Times New Roman"/>
        </w:rPr>
        <w:t>,</w:t>
      </w:r>
      <w:r w:rsidR="004D78EE">
        <w:rPr>
          <w:rFonts w:ascii="Times New Roman" w:hAnsi="Times New Roman" w:cs="Times New Roman"/>
        </w:rPr>
        <w:t xml:space="preserve"> </w:t>
      </w:r>
      <w:r w:rsidR="00F60AF3">
        <w:rPr>
          <w:rFonts w:ascii="Times New Roman" w:hAnsi="Times New Roman" w:cs="Times New Roman"/>
        </w:rPr>
        <w:t>that many women demonstrate,</w:t>
      </w:r>
      <w:r w:rsidR="0036242E">
        <w:rPr>
          <w:rFonts w:ascii="Times New Roman" w:hAnsi="Times New Roman" w:cs="Times New Roman"/>
        </w:rPr>
        <w:t xml:space="preserve"> </w:t>
      </w:r>
      <w:r w:rsidR="00F60AF3">
        <w:rPr>
          <w:rFonts w:ascii="Times New Roman" w:hAnsi="Times New Roman" w:cs="Times New Roman"/>
        </w:rPr>
        <w:t>prevent</w:t>
      </w:r>
      <w:r w:rsidR="004D78EE">
        <w:rPr>
          <w:rFonts w:ascii="Times New Roman" w:hAnsi="Times New Roman" w:cs="Times New Roman"/>
        </w:rPr>
        <w:t>ing</w:t>
      </w:r>
      <w:r w:rsidR="001B6869">
        <w:rPr>
          <w:rFonts w:ascii="Times New Roman" w:hAnsi="Times New Roman" w:cs="Times New Roman"/>
        </w:rPr>
        <w:t xml:space="preserve"> them from producing a ‘fully connected sound’ when speaking. These postural aspects include clamping of thighs together and protecting of breasts by becoming round-shouldered.  She explains that clamped </w:t>
      </w:r>
      <w:r w:rsidR="00F60AF3">
        <w:rPr>
          <w:rFonts w:ascii="Times New Roman" w:hAnsi="Times New Roman" w:cs="Times New Roman"/>
        </w:rPr>
        <w:t>t</w:t>
      </w:r>
      <w:r w:rsidR="001B6869">
        <w:rPr>
          <w:rFonts w:ascii="Times New Roman" w:hAnsi="Times New Roman" w:cs="Times New Roman"/>
        </w:rPr>
        <w:t xml:space="preserve">highs and </w:t>
      </w:r>
      <w:r w:rsidR="00F60AF3">
        <w:rPr>
          <w:rFonts w:ascii="Times New Roman" w:hAnsi="Times New Roman" w:cs="Times New Roman"/>
        </w:rPr>
        <w:t>tightened stomachs affect</w:t>
      </w:r>
      <w:r w:rsidR="001B6869">
        <w:rPr>
          <w:rFonts w:ascii="Times New Roman" w:hAnsi="Times New Roman" w:cs="Times New Roman"/>
        </w:rPr>
        <w:t xml:space="preserve"> the breath so that it is impossible to vocalise fully.</w:t>
      </w:r>
      <w:r>
        <w:rPr>
          <w:rFonts w:ascii="Times New Roman" w:hAnsi="Times New Roman" w:cs="Times New Roman"/>
        </w:rPr>
        <w:t xml:space="preserve"> The male larynx is </w:t>
      </w:r>
      <w:proofErr w:type="gramStart"/>
      <w:r>
        <w:rPr>
          <w:rFonts w:ascii="Times New Roman" w:hAnsi="Times New Roman" w:cs="Times New Roman"/>
        </w:rPr>
        <w:t>larger</w:t>
      </w:r>
      <w:proofErr w:type="gramEnd"/>
      <w:r>
        <w:rPr>
          <w:rFonts w:ascii="Times New Roman" w:hAnsi="Times New Roman" w:cs="Times New Roman"/>
        </w:rPr>
        <w:t xml:space="preserve"> and the vocal cords are thicker along with a generally larger chest cavity to provide resonance.  Women may need to</w:t>
      </w:r>
      <w:r w:rsidR="00F60AF3">
        <w:rPr>
          <w:rFonts w:ascii="Times New Roman" w:hAnsi="Times New Roman" w:cs="Times New Roman"/>
        </w:rPr>
        <w:t xml:space="preserve"> be very determined to be heard to over</w:t>
      </w:r>
      <w:r w:rsidR="001D563B">
        <w:rPr>
          <w:rFonts w:ascii="Times New Roman" w:hAnsi="Times New Roman" w:cs="Times New Roman"/>
        </w:rPr>
        <w:t>come learned, physical</w:t>
      </w:r>
      <w:r w:rsidR="00F60AF3">
        <w:rPr>
          <w:rFonts w:ascii="Times New Roman" w:hAnsi="Times New Roman" w:cs="Times New Roman"/>
        </w:rPr>
        <w:t xml:space="preserve"> </w:t>
      </w:r>
      <w:r w:rsidR="001D563B">
        <w:rPr>
          <w:rFonts w:ascii="Times New Roman" w:hAnsi="Times New Roman" w:cs="Times New Roman"/>
        </w:rPr>
        <w:t xml:space="preserve">and cultural </w:t>
      </w:r>
      <w:r w:rsidR="00F60AF3">
        <w:rPr>
          <w:rFonts w:ascii="Times New Roman" w:hAnsi="Times New Roman" w:cs="Times New Roman"/>
        </w:rPr>
        <w:t>differences when communicating in the company of men.</w:t>
      </w:r>
    </w:p>
    <w:p w:rsidR="0036242E" w:rsidRDefault="0036242E" w:rsidP="00A40EEE">
      <w:pPr>
        <w:spacing w:line="480" w:lineRule="auto"/>
        <w:jc w:val="both"/>
        <w:rPr>
          <w:rFonts w:ascii="Times New Roman" w:hAnsi="Times New Roman" w:cs="Times New Roman"/>
        </w:rPr>
      </w:pPr>
    </w:p>
    <w:p w:rsidR="0036242E" w:rsidRDefault="0036242E" w:rsidP="00A40EEE">
      <w:pPr>
        <w:spacing w:line="480" w:lineRule="auto"/>
        <w:jc w:val="both"/>
        <w:rPr>
          <w:rFonts w:ascii="Times New Roman" w:hAnsi="Times New Roman" w:cs="Times New Roman"/>
        </w:rPr>
      </w:pPr>
    </w:p>
    <w:p w:rsidR="00D175D2" w:rsidRDefault="004D78EE" w:rsidP="00A40EEE">
      <w:pPr>
        <w:spacing w:line="480" w:lineRule="auto"/>
        <w:jc w:val="both"/>
        <w:rPr>
          <w:rFonts w:ascii="Times New Roman" w:hAnsi="Times New Roman" w:cs="Times New Roman"/>
        </w:rPr>
      </w:pPr>
      <w:r>
        <w:rPr>
          <w:rFonts w:ascii="Times New Roman" w:hAnsi="Times New Roman" w:cs="Times New Roman"/>
        </w:rPr>
        <w:lastRenderedPageBreak/>
        <w:t>Black feminists have experienced frustration in their own attempts to have their voice and experience heard within the feminist discourse.</w:t>
      </w:r>
      <w:r w:rsidR="00ED564D">
        <w:rPr>
          <w:rFonts w:ascii="Times New Roman" w:hAnsi="Times New Roman" w:cs="Times New Roman"/>
        </w:rPr>
        <w:t xml:space="preserve"> </w:t>
      </w:r>
      <w:r w:rsidR="00D175D2">
        <w:rPr>
          <w:rFonts w:ascii="Times New Roman" w:hAnsi="Times New Roman" w:cs="Times New Roman"/>
        </w:rPr>
        <w:t>In the context of the civil rights era in t</w:t>
      </w:r>
      <w:r w:rsidR="001D563B">
        <w:rPr>
          <w:rFonts w:ascii="Times New Roman" w:hAnsi="Times New Roman" w:cs="Times New Roman"/>
        </w:rPr>
        <w:t xml:space="preserve">he USA </w:t>
      </w:r>
      <w:proofErr w:type="spellStart"/>
      <w:r w:rsidR="001D563B">
        <w:rPr>
          <w:rFonts w:ascii="Times New Roman" w:hAnsi="Times New Roman" w:cs="Times New Roman"/>
        </w:rPr>
        <w:t>Whel</w:t>
      </w:r>
      <w:r w:rsidR="00ED564D">
        <w:rPr>
          <w:rFonts w:ascii="Times New Roman" w:hAnsi="Times New Roman" w:cs="Times New Roman"/>
        </w:rPr>
        <w:t>ehan</w:t>
      </w:r>
      <w:proofErr w:type="spellEnd"/>
      <w:r w:rsidR="00D175D2">
        <w:rPr>
          <w:rFonts w:ascii="Times New Roman" w:hAnsi="Times New Roman" w:cs="Times New Roman"/>
        </w:rPr>
        <w:t xml:space="preserve"> (1985, p109), comments</w:t>
      </w:r>
    </w:p>
    <w:p w:rsidR="00D175D2" w:rsidRDefault="00D175D2" w:rsidP="00A40EEE">
      <w:pPr>
        <w:spacing w:line="480" w:lineRule="auto"/>
        <w:jc w:val="both"/>
        <w:rPr>
          <w:rFonts w:ascii="Times New Roman" w:hAnsi="Times New Roman" w:cs="Times New Roman"/>
        </w:rPr>
      </w:pPr>
    </w:p>
    <w:p w:rsidR="00D175D2" w:rsidRDefault="00D175D2" w:rsidP="00A40EEE">
      <w:pPr>
        <w:spacing w:line="480" w:lineRule="auto"/>
        <w:ind w:left="720"/>
        <w:jc w:val="both"/>
        <w:rPr>
          <w:rFonts w:ascii="Times New Roman" w:hAnsi="Times New Roman" w:cs="Times New Roman"/>
        </w:rPr>
      </w:pPr>
      <w:r>
        <w:rPr>
          <w:rFonts w:ascii="Times New Roman" w:hAnsi="Times New Roman" w:cs="Times New Roman"/>
        </w:rPr>
        <w:t>‘Patriarchy and imperialism caught black women in a tenacious double-bind.  Whether they chose to opt for racial or sexual solidarity, either allegiance would only address half of the problem…feminism seemed to refer to only the needs of white women, and civil rights only addressed the oppression of black males’.</w:t>
      </w:r>
    </w:p>
    <w:p w:rsidR="00D175D2" w:rsidRDefault="00D175D2" w:rsidP="00A40EEE">
      <w:pPr>
        <w:spacing w:line="480" w:lineRule="auto"/>
        <w:ind w:left="720"/>
        <w:jc w:val="both"/>
        <w:rPr>
          <w:rFonts w:ascii="Times New Roman" w:hAnsi="Times New Roman" w:cs="Times New Roman"/>
        </w:rPr>
      </w:pPr>
    </w:p>
    <w:p w:rsidR="00562B83" w:rsidRDefault="00ED564D" w:rsidP="00A40EEE">
      <w:pPr>
        <w:spacing w:line="480" w:lineRule="auto"/>
        <w:jc w:val="both"/>
        <w:rPr>
          <w:rFonts w:ascii="Times New Roman" w:hAnsi="Times New Roman" w:cs="Times New Roman"/>
        </w:rPr>
      </w:pPr>
      <w:r>
        <w:rPr>
          <w:rFonts w:ascii="Times New Roman" w:hAnsi="Times New Roman" w:cs="Times New Roman"/>
        </w:rPr>
        <w:t xml:space="preserve">Black feminists such as hooks have described </w:t>
      </w:r>
      <w:r w:rsidR="00177A9C">
        <w:rPr>
          <w:rFonts w:ascii="Times New Roman" w:hAnsi="Times New Roman" w:cs="Times New Roman"/>
        </w:rPr>
        <w:t xml:space="preserve">second wave </w:t>
      </w:r>
      <w:r>
        <w:rPr>
          <w:rFonts w:ascii="Times New Roman" w:hAnsi="Times New Roman" w:cs="Times New Roman"/>
        </w:rPr>
        <w:t xml:space="preserve">white feminism as racist. </w:t>
      </w:r>
      <w:r w:rsidR="00562B83">
        <w:rPr>
          <w:rFonts w:ascii="Times New Roman" w:hAnsi="Times New Roman" w:cs="Times New Roman"/>
        </w:rPr>
        <w:t>T</w:t>
      </w:r>
      <w:r>
        <w:rPr>
          <w:rFonts w:ascii="Times New Roman" w:hAnsi="Times New Roman" w:cs="Times New Roman"/>
        </w:rPr>
        <w:t>he frequent analogy of the position of women and blacks i</w:t>
      </w:r>
      <w:r w:rsidR="00562B83">
        <w:rPr>
          <w:rFonts w:ascii="Times New Roman" w:hAnsi="Times New Roman" w:cs="Times New Roman"/>
        </w:rPr>
        <w:t xml:space="preserve">s criticised at two levels. hooks </w:t>
      </w:r>
      <w:r w:rsidR="00BF748B">
        <w:rPr>
          <w:rFonts w:ascii="Times New Roman" w:hAnsi="Times New Roman" w:cs="Times New Roman"/>
        </w:rPr>
        <w:t xml:space="preserve">(1982) </w:t>
      </w:r>
      <w:r w:rsidR="00562B83">
        <w:rPr>
          <w:rFonts w:ascii="Times New Roman" w:hAnsi="Times New Roman" w:cs="Times New Roman"/>
        </w:rPr>
        <w:t>comments</w:t>
      </w:r>
    </w:p>
    <w:p w:rsidR="00562B83" w:rsidRDefault="00562B83" w:rsidP="00A40EEE">
      <w:pPr>
        <w:spacing w:line="480" w:lineRule="auto"/>
        <w:jc w:val="both"/>
        <w:rPr>
          <w:rFonts w:ascii="Times New Roman" w:hAnsi="Times New Roman" w:cs="Times New Roman"/>
        </w:rPr>
      </w:pPr>
    </w:p>
    <w:p w:rsidR="00D175D2" w:rsidRDefault="00562B83" w:rsidP="00A40EEE">
      <w:pPr>
        <w:spacing w:line="480" w:lineRule="auto"/>
        <w:ind w:left="567" w:right="567"/>
        <w:jc w:val="both"/>
        <w:rPr>
          <w:rFonts w:ascii="Times New Roman" w:hAnsi="Times New Roman" w:cs="Times New Roman"/>
        </w:rPr>
      </w:pPr>
      <w:r>
        <w:rPr>
          <w:rFonts w:ascii="Times New Roman" w:hAnsi="Times New Roman" w:cs="Times New Roman"/>
        </w:rPr>
        <w:t>‘they unwittingly suggest that to them the term ‘woman’</w:t>
      </w:r>
      <w:r w:rsidR="00BF748B">
        <w:rPr>
          <w:rFonts w:ascii="Times New Roman" w:hAnsi="Times New Roman" w:cs="Times New Roman"/>
        </w:rPr>
        <w:t xml:space="preserve"> is </w:t>
      </w:r>
      <w:r>
        <w:rPr>
          <w:rFonts w:ascii="Times New Roman" w:hAnsi="Times New Roman" w:cs="Times New Roman"/>
        </w:rPr>
        <w:t>synonymous with ‘white women’</w:t>
      </w:r>
      <w:r w:rsidR="00BF748B">
        <w:rPr>
          <w:rFonts w:ascii="Times New Roman" w:hAnsi="Times New Roman" w:cs="Times New Roman"/>
        </w:rPr>
        <w:t xml:space="preserve"> and the term ‘blacks’ synonymous with ‘black men’.  What this indicates …is a sexist-racist attitude toward black women.’</w:t>
      </w:r>
    </w:p>
    <w:p w:rsidR="006B479D" w:rsidRDefault="006B479D" w:rsidP="00A40EEE">
      <w:pPr>
        <w:spacing w:line="480" w:lineRule="auto"/>
        <w:ind w:left="567" w:right="567"/>
        <w:jc w:val="both"/>
        <w:rPr>
          <w:rFonts w:ascii="Times New Roman" w:hAnsi="Times New Roman" w:cs="Times New Roman"/>
        </w:rPr>
      </w:pPr>
    </w:p>
    <w:p w:rsidR="006B479D" w:rsidRDefault="006B479D" w:rsidP="00A40EEE">
      <w:pPr>
        <w:spacing w:line="480" w:lineRule="auto"/>
        <w:jc w:val="both"/>
        <w:rPr>
          <w:rFonts w:ascii="Times New Roman" w:hAnsi="Times New Roman" w:cs="Times New Roman"/>
        </w:rPr>
      </w:pPr>
    </w:p>
    <w:p w:rsidR="00D175D2" w:rsidRDefault="006B479D" w:rsidP="00A40EEE">
      <w:pPr>
        <w:spacing w:line="480" w:lineRule="auto"/>
        <w:jc w:val="both"/>
        <w:rPr>
          <w:rFonts w:ascii="Times New Roman" w:hAnsi="Times New Roman" w:cs="Times New Roman"/>
        </w:rPr>
      </w:pPr>
      <w:r>
        <w:rPr>
          <w:rFonts w:ascii="Times New Roman" w:hAnsi="Times New Roman" w:cs="Times New Roman"/>
        </w:rPr>
        <w:t>In a current United Kingdom context, intersectional inequality is relevant</w:t>
      </w:r>
      <w:r w:rsidR="00712B23">
        <w:rPr>
          <w:rFonts w:ascii="Times New Roman" w:hAnsi="Times New Roman" w:cs="Times New Roman"/>
        </w:rPr>
        <w:t xml:space="preserve">.  The </w:t>
      </w:r>
      <w:proofErr w:type="spellStart"/>
      <w:r w:rsidR="00712B23">
        <w:rPr>
          <w:rFonts w:ascii="Times New Roman" w:hAnsi="Times New Roman" w:cs="Times New Roman"/>
        </w:rPr>
        <w:t>Runymede</w:t>
      </w:r>
      <w:proofErr w:type="spellEnd"/>
      <w:r w:rsidR="00712B23">
        <w:rPr>
          <w:rFonts w:ascii="Times New Roman" w:hAnsi="Times New Roman" w:cs="Times New Roman"/>
        </w:rPr>
        <w:t xml:space="preserve"> Trust</w:t>
      </w:r>
      <w:r w:rsidR="002C55F7">
        <w:rPr>
          <w:rFonts w:ascii="Times New Roman" w:hAnsi="Times New Roman" w:cs="Times New Roman"/>
        </w:rPr>
        <w:t xml:space="preserve"> reports that tax and benefit changes together with cuts since 2010 have the largest effect on the poorest third of society. Considering the forecast effects until 2020 women in the bottom third are more affected than men and BME women lose most of all.  Interestingly, the changes disadvantage women more than men</w:t>
      </w:r>
      <w:r w:rsidR="00B35B50">
        <w:rPr>
          <w:rFonts w:ascii="Times New Roman" w:hAnsi="Times New Roman" w:cs="Times New Roman"/>
        </w:rPr>
        <w:t>, across the board, including</w:t>
      </w:r>
      <w:r w:rsidR="002C55F7">
        <w:rPr>
          <w:rFonts w:ascii="Times New Roman" w:hAnsi="Times New Roman" w:cs="Times New Roman"/>
        </w:rPr>
        <w:t xml:space="preserve"> the richest third.  In </w:t>
      </w:r>
      <w:r w:rsidR="00B35B50">
        <w:rPr>
          <w:rFonts w:ascii="Times New Roman" w:hAnsi="Times New Roman" w:cs="Times New Roman"/>
        </w:rPr>
        <w:t xml:space="preserve">the poorest third, </w:t>
      </w:r>
      <w:r w:rsidR="002C55F7">
        <w:rPr>
          <w:rFonts w:ascii="Times New Roman" w:hAnsi="Times New Roman" w:cs="Times New Roman"/>
        </w:rPr>
        <w:t>white women loose more than either Black or Asian men.  Asian women fare worst with a</w:t>
      </w:r>
      <w:r w:rsidR="00B35B50">
        <w:rPr>
          <w:rFonts w:ascii="Times New Roman" w:hAnsi="Times New Roman" w:cs="Times New Roman"/>
        </w:rPr>
        <w:t xml:space="preserve"> forecast</w:t>
      </w:r>
      <w:r w:rsidR="002C55F7">
        <w:rPr>
          <w:rFonts w:ascii="Times New Roman" w:hAnsi="Times New Roman" w:cs="Times New Roman"/>
        </w:rPr>
        <w:t xml:space="preserve"> 19% deterio</w:t>
      </w:r>
      <w:r w:rsidR="00B35B50">
        <w:rPr>
          <w:rFonts w:ascii="Times New Roman" w:hAnsi="Times New Roman" w:cs="Times New Roman"/>
        </w:rPr>
        <w:t xml:space="preserve">ration in their income in comparison to 11% for white women. </w:t>
      </w:r>
    </w:p>
    <w:p w:rsidR="00870266" w:rsidRDefault="00870266" w:rsidP="00A40EEE">
      <w:pPr>
        <w:spacing w:line="480" w:lineRule="auto"/>
        <w:jc w:val="both"/>
        <w:rPr>
          <w:rFonts w:ascii="Times New Roman" w:hAnsi="Times New Roman" w:cs="Times New Roman"/>
        </w:rPr>
      </w:pPr>
      <w:r>
        <w:rPr>
          <w:rFonts w:ascii="Times New Roman" w:hAnsi="Times New Roman" w:cs="Times New Roman"/>
        </w:rPr>
        <w:lastRenderedPageBreak/>
        <w:t xml:space="preserve">Feminism </w:t>
      </w:r>
      <w:r w:rsidR="004001D2">
        <w:rPr>
          <w:rFonts w:ascii="Times New Roman" w:hAnsi="Times New Roman" w:cs="Times New Roman"/>
        </w:rPr>
        <w:t xml:space="preserve">is concerned with gender equality.  </w:t>
      </w:r>
      <w:r w:rsidR="00F03C8A">
        <w:rPr>
          <w:rFonts w:ascii="Times New Roman" w:hAnsi="Times New Roman" w:cs="Times New Roman"/>
        </w:rPr>
        <w:t xml:space="preserve">According to Oakley (1972) sex refers to biological characteristics, but </w:t>
      </w:r>
      <w:r w:rsidR="001D563B">
        <w:rPr>
          <w:rFonts w:ascii="Times New Roman" w:hAnsi="Times New Roman" w:cs="Times New Roman"/>
        </w:rPr>
        <w:t xml:space="preserve">gender </w:t>
      </w:r>
      <w:r w:rsidR="00F03C8A">
        <w:rPr>
          <w:rFonts w:ascii="Times New Roman" w:hAnsi="Times New Roman" w:cs="Times New Roman"/>
        </w:rPr>
        <w:t xml:space="preserve">describes the masculine or feminine as a product of socialisation. Brickell (2010) argues that the distinctions between biology and society </w:t>
      </w:r>
      <w:r w:rsidR="00F136BC">
        <w:rPr>
          <w:rFonts w:ascii="Times New Roman" w:hAnsi="Times New Roman" w:cs="Times New Roman"/>
        </w:rPr>
        <w:t xml:space="preserve">depends on the way in which knowledge is socially constructed.  For example, the ambiguous genitalia of intersexed people will be assessed and will be classified as male or female as a social process. The impact of social and technological forces on the capabilities of our bodies may reduce the distinction between sex and gender. The understanding of biology itself is gendered based on social presumptions.  </w:t>
      </w:r>
      <w:r w:rsidR="00225340">
        <w:rPr>
          <w:rFonts w:ascii="Times New Roman" w:hAnsi="Times New Roman" w:cs="Times New Roman"/>
        </w:rPr>
        <w:t>Koyama (2003</w:t>
      </w:r>
      <w:r w:rsidR="007901E2">
        <w:rPr>
          <w:rFonts w:ascii="Times New Roman" w:hAnsi="Times New Roman" w:cs="Times New Roman"/>
        </w:rPr>
        <w:t>, p245</w:t>
      </w:r>
      <w:r w:rsidR="00225340">
        <w:rPr>
          <w:rFonts w:ascii="Times New Roman" w:hAnsi="Times New Roman" w:cs="Times New Roman"/>
        </w:rPr>
        <w:t xml:space="preserve">) explores the issues of sex and gender in respect of </w:t>
      </w:r>
      <w:r w:rsidR="007901E2">
        <w:rPr>
          <w:rFonts w:ascii="Times New Roman" w:hAnsi="Times New Roman" w:cs="Times New Roman"/>
        </w:rPr>
        <w:t>“trans women” whom she defines as ‘individuals who identify, present,</w:t>
      </w:r>
      <w:r w:rsidR="00214120">
        <w:rPr>
          <w:rFonts w:ascii="Times New Roman" w:hAnsi="Times New Roman" w:cs="Times New Roman"/>
        </w:rPr>
        <w:t xml:space="preserve"> </w:t>
      </w:r>
      <w:r w:rsidR="007901E2">
        <w:rPr>
          <w:rFonts w:ascii="Times New Roman" w:hAnsi="Times New Roman" w:cs="Times New Roman"/>
        </w:rPr>
        <w:t xml:space="preserve">or live more or less as women despite their sex assignment at birth’. She explains trans women see their liberation as entirely identified with the liberation of all women.  This approach may be rejected by other feminists, particularly those radical feminists who may take a biological approach to the differences between men and women and who would consider trans women </w:t>
      </w:r>
      <w:r w:rsidR="00214120">
        <w:rPr>
          <w:rFonts w:ascii="Times New Roman" w:hAnsi="Times New Roman" w:cs="Times New Roman"/>
        </w:rPr>
        <w:t xml:space="preserve">at </w:t>
      </w:r>
      <w:r w:rsidR="003001F2">
        <w:rPr>
          <w:rFonts w:ascii="Times New Roman" w:hAnsi="Times New Roman" w:cs="Times New Roman"/>
        </w:rPr>
        <w:t>best to benefit from male privilege and at worst to be one of the enemy.</w:t>
      </w:r>
      <w:r w:rsidR="007901E2">
        <w:rPr>
          <w:rFonts w:ascii="Times New Roman" w:hAnsi="Times New Roman" w:cs="Times New Roman"/>
        </w:rPr>
        <w:t xml:space="preserve"> Koyama responds</w:t>
      </w:r>
    </w:p>
    <w:p w:rsidR="0006236D" w:rsidRDefault="0006236D" w:rsidP="00A40EEE">
      <w:pPr>
        <w:spacing w:line="480" w:lineRule="auto"/>
        <w:jc w:val="both"/>
        <w:rPr>
          <w:rFonts w:ascii="Times New Roman" w:hAnsi="Times New Roman" w:cs="Times New Roman"/>
        </w:rPr>
      </w:pPr>
    </w:p>
    <w:p w:rsidR="0006236D" w:rsidRDefault="0006236D" w:rsidP="00A40EEE">
      <w:pPr>
        <w:spacing w:line="480" w:lineRule="auto"/>
        <w:ind w:left="720"/>
        <w:jc w:val="both"/>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transfeminists</w:t>
      </w:r>
      <w:proofErr w:type="spellEnd"/>
      <w:r>
        <w:rPr>
          <w:rFonts w:ascii="Times New Roman" w:hAnsi="Times New Roman" w:cs="Times New Roman"/>
        </w:rPr>
        <w:t xml:space="preserve"> should not respond to the accusation of male privilege with denial.  We should have the courage to acknowledge the ways in which trans women may have benefited from male privilege…just as those of us who are white should address the benefits of white privilege’.</w:t>
      </w:r>
    </w:p>
    <w:p w:rsidR="0006236D" w:rsidRDefault="0006236D" w:rsidP="00A40EEE">
      <w:pPr>
        <w:spacing w:line="480" w:lineRule="auto"/>
        <w:jc w:val="both"/>
        <w:rPr>
          <w:rFonts w:ascii="Times New Roman" w:hAnsi="Times New Roman" w:cs="Times New Roman"/>
        </w:rPr>
      </w:pPr>
    </w:p>
    <w:p w:rsidR="0006236D" w:rsidRDefault="003001F2" w:rsidP="00A40EEE">
      <w:pPr>
        <w:spacing w:line="480" w:lineRule="auto"/>
        <w:jc w:val="both"/>
        <w:rPr>
          <w:rFonts w:ascii="Times New Roman" w:hAnsi="Times New Roman" w:cs="Times New Roman"/>
        </w:rPr>
      </w:pPr>
      <w:r>
        <w:rPr>
          <w:rFonts w:ascii="Times New Roman" w:hAnsi="Times New Roman" w:cs="Times New Roman"/>
        </w:rPr>
        <w:t xml:space="preserve">The United Nations has adopted Gender Equality as one of seventeen Sustainable Development Goals, recognising that although progress has been made ‘women and girls continue to suffer discrimination and violence in every part of the world’. </w:t>
      </w:r>
      <w:proofErr w:type="spellStart"/>
      <w:r>
        <w:rPr>
          <w:rFonts w:ascii="Times New Roman" w:hAnsi="Times New Roman" w:cs="Times New Roman"/>
        </w:rPr>
        <w:t>Walby’s</w:t>
      </w:r>
      <w:proofErr w:type="spellEnd"/>
      <w:r>
        <w:rPr>
          <w:rFonts w:ascii="Times New Roman" w:hAnsi="Times New Roman" w:cs="Times New Roman"/>
        </w:rPr>
        <w:t xml:space="preserve"> contention that feminist projects or those projects that have progressive aims have entered the mainstr</w:t>
      </w:r>
      <w:r w:rsidR="008E69E6">
        <w:rPr>
          <w:rFonts w:ascii="Times New Roman" w:hAnsi="Times New Roman" w:cs="Times New Roman"/>
        </w:rPr>
        <w:t>eam seems to be robust</w:t>
      </w:r>
      <w:r>
        <w:rPr>
          <w:rFonts w:ascii="Times New Roman" w:hAnsi="Times New Roman" w:cs="Times New Roman"/>
        </w:rPr>
        <w:t xml:space="preserve"> in many contexts.  </w:t>
      </w:r>
      <w:r w:rsidR="008E69E6">
        <w:rPr>
          <w:rFonts w:ascii="Times New Roman" w:hAnsi="Times New Roman" w:cs="Times New Roman"/>
        </w:rPr>
        <w:t>She reminds us</w:t>
      </w:r>
    </w:p>
    <w:p w:rsidR="008E69E6" w:rsidRDefault="008E69E6" w:rsidP="00A40EEE">
      <w:pPr>
        <w:spacing w:line="480" w:lineRule="auto"/>
        <w:jc w:val="both"/>
        <w:rPr>
          <w:rFonts w:ascii="Times New Roman" w:hAnsi="Times New Roman" w:cs="Times New Roman"/>
        </w:rPr>
      </w:pPr>
    </w:p>
    <w:p w:rsidR="008E69E6" w:rsidRDefault="008E69E6" w:rsidP="00A40EEE">
      <w:pPr>
        <w:spacing w:line="480" w:lineRule="auto"/>
        <w:ind w:left="720"/>
        <w:jc w:val="both"/>
        <w:rPr>
          <w:rFonts w:ascii="Times New Roman" w:hAnsi="Times New Roman" w:cs="Times New Roman"/>
        </w:rPr>
      </w:pPr>
      <w:r>
        <w:rPr>
          <w:rFonts w:ascii="Times New Roman" w:hAnsi="Times New Roman" w:cs="Times New Roman"/>
        </w:rPr>
        <w:t>‘The most successful approach to gender mainstreaming involves maintaining a core of distinctive expertise and specialist politics while simultaneously dispersing such feminist expertise into all policy areas and into the work of normal policy actors.’</w:t>
      </w:r>
    </w:p>
    <w:p w:rsidR="00214120" w:rsidRDefault="00214120" w:rsidP="00A40EEE">
      <w:pPr>
        <w:spacing w:line="480" w:lineRule="auto"/>
        <w:ind w:left="720"/>
        <w:jc w:val="both"/>
        <w:rPr>
          <w:rFonts w:ascii="Times New Roman" w:hAnsi="Times New Roman" w:cs="Times New Roman"/>
        </w:rPr>
      </w:pPr>
    </w:p>
    <w:p w:rsidR="00214120" w:rsidRDefault="00A40EEE" w:rsidP="00A40EEE">
      <w:pPr>
        <w:spacing w:line="480" w:lineRule="auto"/>
        <w:jc w:val="both"/>
        <w:rPr>
          <w:rFonts w:ascii="Times New Roman" w:hAnsi="Times New Roman" w:cs="Times New Roman"/>
        </w:rPr>
      </w:pPr>
      <w:r>
        <w:rPr>
          <w:rFonts w:ascii="Times New Roman" w:hAnsi="Times New Roman" w:cs="Times New Roman"/>
        </w:rPr>
        <w:t xml:space="preserve">Considering the extended </w:t>
      </w:r>
      <w:r w:rsidR="001A330B">
        <w:rPr>
          <w:rFonts w:ascii="Times New Roman" w:hAnsi="Times New Roman" w:cs="Times New Roman"/>
        </w:rPr>
        <w:t>time frames estimated by the World Economic Forum for women to achieve equality this advice seems essential to avoid delay and if possible to accelerate a project that affects both men and women.</w:t>
      </w:r>
    </w:p>
    <w:p w:rsidR="008E69E6" w:rsidRDefault="008E69E6" w:rsidP="00A40EEE">
      <w:pPr>
        <w:spacing w:line="480" w:lineRule="auto"/>
        <w:jc w:val="both"/>
        <w:rPr>
          <w:rFonts w:ascii="Times New Roman" w:hAnsi="Times New Roman" w:cs="Times New Roman"/>
        </w:rPr>
      </w:pPr>
    </w:p>
    <w:p w:rsidR="008E69E6" w:rsidRDefault="008E69E6" w:rsidP="00A40EEE">
      <w:pPr>
        <w:spacing w:line="480" w:lineRule="auto"/>
        <w:jc w:val="both"/>
        <w:rPr>
          <w:rFonts w:ascii="Times New Roman" w:hAnsi="Times New Roman" w:cs="Times New Roman"/>
        </w:rPr>
      </w:pPr>
    </w:p>
    <w:p w:rsidR="006F1E90" w:rsidRPr="006F1E90" w:rsidRDefault="006F1E90" w:rsidP="00A40EEE">
      <w:pPr>
        <w:spacing w:line="480" w:lineRule="auto"/>
        <w:jc w:val="both"/>
        <w:rPr>
          <w:rFonts w:ascii="Times New Roman" w:hAnsi="Times New Roman" w:cs="Times New Roman"/>
        </w:rPr>
      </w:pPr>
    </w:p>
    <w:p w:rsidR="006F1E90" w:rsidRDefault="006F1E90" w:rsidP="00A40EEE">
      <w:pPr>
        <w:spacing w:line="480" w:lineRule="auto"/>
        <w:jc w:val="both"/>
      </w:pPr>
    </w:p>
    <w:p w:rsidR="00C11C60" w:rsidRDefault="00C11C60"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A40EEE">
      <w:pPr>
        <w:spacing w:line="480" w:lineRule="auto"/>
        <w:ind w:left="2160" w:firstLine="720"/>
        <w:jc w:val="both"/>
        <w:rPr>
          <w:b/>
          <w:bCs/>
        </w:rPr>
      </w:pPr>
    </w:p>
    <w:p w:rsidR="00DD0A62" w:rsidRDefault="00DD0A62" w:rsidP="00DD0A62">
      <w:pPr>
        <w:spacing w:line="480" w:lineRule="auto"/>
        <w:jc w:val="both"/>
        <w:rPr>
          <w:rFonts w:asciiTheme="majorBidi" w:hAnsiTheme="majorBidi" w:cstheme="majorBidi"/>
          <w:b/>
          <w:bCs/>
          <w:u w:val="single"/>
        </w:rPr>
      </w:pPr>
      <w:r w:rsidRPr="00DD0A62">
        <w:rPr>
          <w:rFonts w:asciiTheme="majorBidi" w:hAnsiTheme="majorBidi" w:cstheme="majorBidi"/>
          <w:b/>
          <w:bCs/>
          <w:u w:val="single"/>
        </w:rPr>
        <w:t>References</w:t>
      </w:r>
    </w:p>
    <w:p w:rsidR="00DD0A62" w:rsidRDefault="00DD0A62" w:rsidP="00DD0A62">
      <w:pPr>
        <w:jc w:val="both"/>
        <w:rPr>
          <w:rFonts w:asciiTheme="majorBidi" w:hAnsiTheme="majorBidi" w:cstheme="majorBidi"/>
        </w:rPr>
      </w:pPr>
      <w:r>
        <w:rPr>
          <w:rFonts w:asciiTheme="majorBidi" w:hAnsiTheme="majorBidi" w:cstheme="majorBidi"/>
        </w:rPr>
        <w:t xml:space="preserve">Beard, M (2017) </w:t>
      </w:r>
      <w:r>
        <w:rPr>
          <w:rFonts w:asciiTheme="majorBidi" w:hAnsiTheme="majorBidi" w:cstheme="majorBidi"/>
          <w:i/>
          <w:iCs/>
        </w:rPr>
        <w:t xml:space="preserve">Women and Power A Manifesto. </w:t>
      </w:r>
      <w:r>
        <w:rPr>
          <w:rFonts w:asciiTheme="majorBidi" w:hAnsiTheme="majorBidi" w:cstheme="majorBidi"/>
        </w:rPr>
        <w:t>London: Profile Books Limited and London Review of Books</w:t>
      </w:r>
    </w:p>
    <w:p w:rsidR="00DD0A62" w:rsidRDefault="00DD0A62" w:rsidP="00DD0A62">
      <w:pPr>
        <w:jc w:val="both"/>
        <w:rPr>
          <w:rFonts w:asciiTheme="majorBidi" w:hAnsiTheme="majorBidi" w:cstheme="majorBidi"/>
        </w:rPr>
      </w:pPr>
    </w:p>
    <w:p w:rsidR="00DD0A62" w:rsidRDefault="00DD0A62" w:rsidP="00DD0A62">
      <w:pPr>
        <w:jc w:val="both"/>
        <w:rPr>
          <w:rFonts w:asciiTheme="majorBidi" w:hAnsiTheme="majorBidi" w:cstheme="majorBidi"/>
        </w:rPr>
      </w:pPr>
      <w:r>
        <w:rPr>
          <w:rFonts w:asciiTheme="majorBidi" w:hAnsiTheme="majorBidi" w:cstheme="majorBidi"/>
        </w:rPr>
        <w:t xml:space="preserve">Brickell, C (2007) </w:t>
      </w:r>
      <w:r>
        <w:rPr>
          <w:rFonts w:asciiTheme="majorBidi" w:hAnsiTheme="majorBidi" w:cstheme="majorBidi"/>
          <w:i/>
          <w:iCs/>
        </w:rPr>
        <w:t xml:space="preserve">Being Sociological. </w:t>
      </w:r>
      <w:r>
        <w:rPr>
          <w:rFonts w:asciiTheme="majorBidi" w:hAnsiTheme="majorBidi" w:cstheme="majorBidi"/>
        </w:rPr>
        <w:t>Basingstoke: Palgrave McMillan</w:t>
      </w:r>
    </w:p>
    <w:p w:rsidR="00DD0A62" w:rsidRDefault="00DD0A62" w:rsidP="00DD0A62">
      <w:pPr>
        <w:jc w:val="both"/>
        <w:rPr>
          <w:rFonts w:asciiTheme="majorBidi" w:hAnsiTheme="majorBidi" w:cstheme="majorBidi"/>
        </w:rPr>
      </w:pPr>
    </w:p>
    <w:p w:rsidR="00DD0A62" w:rsidRDefault="00DD0A62" w:rsidP="00DD0A62">
      <w:pPr>
        <w:jc w:val="both"/>
        <w:rPr>
          <w:rFonts w:asciiTheme="majorBidi" w:hAnsiTheme="majorBidi" w:cstheme="majorBidi"/>
        </w:rPr>
      </w:pPr>
      <w:proofErr w:type="spellStart"/>
      <w:r>
        <w:rPr>
          <w:rFonts w:asciiTheme="majorBidi" w:hAnsiTheme="majorBidi" w:cstheme="majorBidi"/>
        </w:rPr>
        <w:t>Brynin</w:t>
      </w:r>
      <w:proofErr w:type="spellEnd"/>
      <w:r>
        <w:rPr>
          <w:rFonts w:asciiTheme="majorBidi" w:hAnsiTheme="majorBidi" w:cstheme="majorBidi"/>
        </w:rPr>
        <w:t xml:space="preserve">, M (2017) </w:t>
      </w:r>
      <w:r>
        <w:rPr>
          <w:rFonts w:asciiTheme="majorBidi" w:hAnsiTheme="majorBidi" w:cstheme="majorBidi"/>
          <w:i/>
          <w:iCs/>
        </w:rPr>
        <w:t xml:space="preserve">The Gender Pay Gap. </w:t>
      </w:r>
      <w:r>
        <w:rPr>
          <w:rFonts w:asciiTheme="majorBidi" w:hAnsiTheme="majorBidi" w:cstheme="majorBidi"/>
        </w:rPr>
        <w:t xml:space="preserve">London: The Equalities and Human Rights </w:t>
      </w:r>
      <w:proofErr w:type="spellStart"/>
      <w:r>
        <w:rPr>
          <w:rFonts w:asciiTheme="majorBidi" w:hAnsiTheme="majorBidi" w:cstheme="majorBidi"/>
        </w:rPr>
        <w:t>Commisssion</w:t>
      </w:r>
      <w:proofErr w:type="spellEnd"/>
    </w:p>
    <w:p w:rsidR="00DD0A62" w:rsidRDefault="00DD0A62" w:rsidP="00DD0A62">
      <w:pPr>
        <w:jc w:val="both"/>
        <w:rPr>
          <w:rFonts w:asciiTheme="majorBidi" w:hAnsiTheme="majorBidi" w:cstheme="majorBidi"/>
        </w:rPr>
      </w:pPr>
    </w:p>
    <w:p w:rsidR="00DD0A62" w:rsidRDefault="00DD0A62" w:rsidP="00DD0A62">
      <w:pPr>
        <w:jc w:val="both"/>
        <w:rPr>
          <w:rFonts w:asciiTheme="majorBidi" w:hAnsiTheme="majorBidi" w:cstheme="majorBidi"/>
        </w:rPr>
      </w:pPr>
      <w:r>
        <w:rPr>
          <w:rFonts w:asciiTheme="majorBidi" w:hAnsiTheme="majorBidi" w:cstheme="majorBidi"/>
        </w:rPr>
        <w:t>Bryson, V (1999)</w:t>
      </w:r>
      <w:r>
        <w:rPr>
          <w:rFonts w:asciiTheme="majorBidi" w:hAnsiTheme="majorBidi" w:cstheme="majorBidi"/>
          <w:i/>
          <w:iCs/>
        </w:rPr>
        <w:t xml:space="preserve"> Feminist Debates Issues of Theory and Practice. </w:t>
      </w:r>
      <w:r>
        <w:rPr>
          <w:rFonts w:asciiTheme="majorBidi" w:hAnsiTheme="majorBidi" w:cstheme="majorBidi"/>
        </w:rPr>
        <w:t>Basingstoke and London: Macmillan Press Limited</w:t>
      </w:r>
    </w:p>
    <w:p w:rsidR="00DD0A62" w:rsidRDefault="00DD0A62" w:rsidP="00DD0A62">
      <w:pPr>
        <w:jc w:val="both"/>
        <w:rPr>
          <w:rFonts w:asciiTheme="majorBidi" w:hAnsiTheme="majorBidi" w:cstheme="majorBidi"/>
        </w:rPr>
      </w:pPr>
    </w:p>
    <w:p w:rsidR="00DD0A62" w:rsidRDefault="00DD0A62" w:rsidP="00DD0A62">
      <w:pPr>
        <w:jc w:val="both"/>
        <w:rPr>
          <w:rFonts w:asciiTheme="majorBidi" w:hAnsiTheme="majorBidi" w:cstheme="majorBidi"/>
        </w:rPr>
      </w:pPr>
      <w:r>
        <w:rPr>
          <w:rFonts w:asciiTheme="majorBidi" w:hAnsiTheme="majorBidi" w:cstheme="majorBidi"/>
        </w:rPr>
        <w:t xml:space="preserve">Burton, C (1985) </w:t>
      </w:r>
      <w:r>
        <w:rPr>
          <w:rFonts w:asciiTheme="majorBidi" w:hAnsiTheme="majorBidi" w:cstheme="majorBidi"/>
          <w:i/>
          <w:iCs/>
        </w:rPr>
        <w:t xml:space="preserve">Subordination Feminism and Social Theory. </w:t>
      </w:r>
      <w:r w:rsidR="002D3657">
        <w:rPr>
          <w:rFonts w:asciiTheme="majorBidi" w:hAnsiTheme="majorBidi" w:cstheme="majorBidi"/>
        </w:rPr>
        <w:t>Hemel Hempstead: George Allen and Unwin (Publishers) Limited</w:t>
      </w:r>
    </w:p>
    <w:p w:rsidR="002D3657" w:rsidRDefault="002D3657" w:rsidP="00DD0A62">
      <w:pPr>
        <w:jc w:val="both"/>
        <w:rPr>
          <w:rFonts w:asciiTheme="majorBidi" w:hAnsiTheme="majorBidi" w:cstheme="majorBidi"/>
        </w:rPr>
      </w:pPr>
    </w:p>
    <w:p w:rsidR="002D3657" w:rsidRDefault="002D3657" w:rsidP="00DD0A62">
      <w:pPr>
        <w:jc w:val="both"/>
        <w:rPr>
          <w:rFonts w:asciiTheme="majorBidi" w:hAnsiTheme="majorBidi" w:cstheme="majorBidi"/>
        </w:rPr>
      </w:pPr>
      <w:r>
        <w:rPr>
          <w:rFonts w:asciiTheme="majorBidi" w:hAnsiTheme="majorBidi" w:cstheme="majorBidi"/>
        </w:rPr>
        <w:t>Connell, R.W (1987)</w:t>
      </w:r>
      <w:r>
        <w:rPr>
          <w:rFonts w:asciiTheme="majorBidi" w:hAnsiTheme="majorBidi" w:cstheme="majorBidi"/>
          <w:i/>
          <w:iCs/>
        </w:rPr>
        <w:t xml:space="preserve"> Gender and Power.</w:t>
      </w:r>
      <w:r>
        <w:rPr>
          <w:rFonts w:asciiTheme="majorBidi" w:hAnsiTheme="majorBidi" w:cstheme="majorBidi"/>
        </w:rPr>
        <w:t xml:space="preserve"> Cambridge: Polity Press</w:t>
      </w:r>
    </w:p>
    <w:p w:rsidR="002D3657" w:rsidRDefault="002D3657" w:rsidP="00DD0A62">
      <w:pPr>
        <w:jc w:val="both"/>
        <w:rPr>
          <w:rFonts w:asciiTheme="majorBidi" w:hAnsiTheme="majorBidi" w:cstheme="majorBidi"/>
        </w:rPr>
      </w:pPr>
    </w:p>
    <w:p w:rsidR="002D3657" w:rsidRDefault="002D3657" w:rsidP="00DD0A62">
      <w:pPr>
        <w:jc w:val="both"/>
        <w:rPr>
          <w:rFonts w:asciiTheme="majorBidi" w:hAnsiTheme="majorBidi" w:cstheme="majorBidi"/>
        </w:rPr>
      </w:pPr>
      <w:r>
        <w:rPr>
          <w:rFonts w:asciiTheme="majorBidi" w:hAnsiTheme="majorBidi" w:cstheme="majorBidi"/>
        </w:rPr>
        <w:t xml:space="preserve">Daly, M (1978) </w:t>
      </w:r>
      <w:r>
        <w:rPr>
          <w:rFonts w:asciiTheme="majorBidi" w:hAnsiTheme="majorBidi" w:cstheme="majorBidi"/>
          <w:i/>
          <w:iCs/>
        </w:rPr>
        <w:t xml:space="preserve">The </w:t>
      </w:r>
      <w:proofErr w:type="spellStart"/>
      <w:r>
        <w:rPr>
          <w:rFonts w:asciiTheme="majorBidi" w:hAnsiTheme="majorBidi" w:cstheme="majorBidi"/>
          <w:i/>
          <w:iCs/>
        </w:rPr>
        <w:t>Metaethics</w:t>
      </w:r>
      <w:proofErr w:type="spellEnd"/>
      <w:r>
        <w:rPr>
          <w:rFonts w:asciiTheme="majorBidi" w:hAnsiTheme="majorBidi" w:cstheme="majorBidi"/>
          <w:i/>
          <w:iCs/>
        </w:rPr>
        <w:t xml:space="preserve"> of Radical Feminism. </w:t>
      </w:r>
      <w:r>
        <w:rPr>
          <w:rFonts w:asciiTheme="majorBidi" w:hAnsiTheme="majorBidi" w:cstheme="majorBidi"/>
        </w:rPr>
        <w:t>Boston, Mass.: Beacon Press</w:t>
      </w:r>
    </w:p>
    <w:p w:rsidR="002D3657" w:rsidRDefault="002D3657" w:rsidP="00DD0A62">
      <w:pPr>
        <w:jc w:val="both"/>
        <w:rPr>
          <w:rFonts w:asciiTheme="majorBidi" w:hAnsiTheme="majorBidi" w:cstheme="majorBidi"/>
        </w:rPr>
      </w:pPr>
    </w:p>
    <w:p w:rsidR="002D3657" w:rsidRDefault="002D3657" w:rsidP="00DD0A62">
      <w:pPr>
        <w:jc w:val="both"/>
        <w:rPr>
          <w:rFonts w:asciiTheme="majorBidi" w:hAnsiTheme="majorBidi" w:cstheme="majorBidi"/>
        </w:rPr>
      </w:pPr>
      <w:r>
        <w:rPr>
          <w:rFonts w:asciiTheme="majorBidi" w:hAnsiTheme="majorBidi" w:cstheme="majorBidi"/>
        </w:rPr>
        <w:t xml:space="preserve">Engels, F (1884) </w:t>
      </w:r>
      <w:r>
        <w:rPr>
          <w:rFonts w:asciiTheme="majorBidi" w:hAnsiTheme="majorBidi" w:cstheme="majorBidi"/>
          <w:i/>
          <w:iCs/>
        </w:rPr>
        <w:t>The Origin of the Family, Private Property and the State.</w:t>
      </w:r>
      <w:r>
        <w:rPr>
          <w:rFonts w:asciiTheme="majorBidi" w:hAnsiTheme="majorBidi" w:cstheme="majorBidi"/>
        </w:rPr>
        <w:t xml:space="preserve"> Reprint Moscow 1970: Progress Publishers</w:t>
      </w:r>
    </w:p>
    <w:p w:rsidR="002D3657" w:rsidRDefault="002D3657" w:rsidP="00DD0A62">
      <w:pPr>
        <w:jc w:val="both"/>
        <w:rPr>
          <w:rFonts w:asciiTheme="majorBidi" w:hAnsiTheme="majorBidi" w:cstheme="majorBidi"/>
        </w:rPr>
      </w:pPr>
    </w:p>
    <w:p w:rsidR="002D3657" w:rsidRDefault="002D3657" w:rsidP="00DD0A62">
      <w:pPr>
        <w:jc w:val="both"/>
        <w:rPr>
          <w:rFonts w:asciiTheme="majorBidi" w:hAnsiTheme="majorBidi" w:cstheme="majorBidi"/>
        </w:rPr>
      </w:pPr>
      <w:r>
        <w:rPr>
          <w:rFonts w:asciiTheme="majorBidi" w:hAnsiTheme="majorBidi" w:cstheme="majorBidi"/>
        </w:rPr>
        <w:t xml:space="preserve">Equal Pay Act 1970 (repealed) available at </w:t>
      </w:r>
      <w:hyperlink r:id="rId4" w:history="1">
        <w:r w:rsidRPr="00DE4C24">
          <w:rPr>
            <w:rStyle w:val="Hyperlink"/>
            <w:rFonts w:asciiTheme="majorBidi" w:hAnsiTheme="majorBidi" w:cstheme="majorBidi"/>
          </w:rPr>
          <w:t>http://wwwlegislation.gov.uk/ukpga/1970/41</w:t>
        </w:r>
      </w:hyperlink>
    </w:p>
    <w:p w:rsidR="002D3657" w:rsidRDefault="002D3657" w:rsidP="00DD0A62">
      <w:pPr>
        <w:jc w:val="both"/>
        <w:rPr>
          <w:rFonts w:asciiTheme="majorBidi" w:hAnsiTheme="majorBidi" w:cstheme="majorBidi"/>
        </w:rPr>
      </w:pPr>
    </w:p>
    <w:p w:rsidR="002D3657" w:rsidRDefault="002D3657" w:rsidP="00DD0A62">
      <w:pPr>
        <w:jc w:val="both"/>
        <w:rPr>
          <w:rFonts w:asciiTheme="majorBidi" w:hAnsiTheme="majorBidi" w:cstheme="majorBidi"/>
        </w:rPr>
      </w:pPr>
      <w:r>
        <w:rPr>
          <w:rFonts w:asciiTheme="majorBidi" w:hAnsiTheme="majorBidi" w:cstheme="majorBidi"/>
        </w:rPr>
        <w:t xml:space="preserve">Equality Act 2010 available at </w:t>
      </w:r>
      <w:hyperlink r:id="rId5" w:history="1">
        <w:r w:rsidRPr="00DE4C24">
          <w:rPr>
            <w:rStyle w:val="Hyperlink"/>
            <w:rFonts w:asciiTheme="majorBidi" w:hAnsiTheme="majorBidi" w:cstheme="majorBidi"/>
          </w:rPr>
          <w:t>http://www.legislation.gov.uk/ukpga/2010/15/contents</w:t>
        </w:r>
      </w:hyperlink>
    </w:p>
    <w:p w:rsidR="002D3657" w:rsidRDefault="002D3657" w:rsidP="00DD0A62">
      <w:pPr>
        <w:jc w:val="both"/>
        <w:rPr>
          <w:rFonts w:asciiTheme="majorBidi" w:hAnsiTheme="majorBidi" w:cstheme="majorBidi"/>
        </w:rPr>
      </w:pPr>
    </w:p>
    <w:p w:rsidR="002D3657" w:rsidRDefault="002D3657" w:rsidP="00DD0A62">
      <w:pPr>
        <w:jc w:val="both"/>
        <w:rPr>
          <w:rFonts w:asciiTheme="majorBidi" w:hAnsiTheme="majorBidi" w:cstheme="majorBidi"/>
        </w:rPr>
      </w:pPr>
      <w:r>
        <w:rPr>
          <w:rFonts w:asciiTheme="majorBidi" w:hAnsiTheme="majorBidi" w:cstheme="majorBidi"/>
        </w:rPr>
        <w:t xml:space="preserve">Henry, A (2004) </w:t>
      </w:r>
      <w:r>
        <w:rPr>
          <w:rFonts w:asciiTheme="majorBidi" w:hAnsiTheme="majorBidi" w:cstheme="majorBidi"/>
          <w:i/>
          <w:iCs/>
        </w:rPr>
        <w:t xml:space="preserve">Not My Mother’s Sister. </w:t>
      </w:r>
      <w:r>
        <w:rPr>
          <w:rFonts w:asciiTheme="majorBidi" w:hAnsiTheme="majorBidi" w:cstheme="majorBidi"/>
        </w:rPr>
        <w:t>Bloomington, IND: Indiana University Press</w:t>
      </w:r>
    </w:p>
    <w:p w:rsidR="002D3657" w:rsidRDefault="002D3657" w:rsidP="00DD0A62">
      <w:pPr>
        <w:jc w:val="both"/>
        <w:rPr>
          <w:rFonts w:asciiTheme="majorBidi" w:hAnsiTheme="majorBidi" w:cstheme="majorBidi"/>
        </w:rPr>
      </w:pPr>
    </w:p>
    <w:p w:rsidR="002D3657" w:rsidRDefault="002D3657" w:rsidP="00DD0A62">
      <w:pPr>
        <w:jc w:val="both"/>
        <w:rPr>
          <w:rFonts w:asciiTheme="majorBidi" w:hAnsiTheme="majorBidi" w:cstheme="majorBidi"/>
        </w:rPr>
      </w:pPr>
      <w:r>
        <w:rPr>
          <w:rFonts w:asciiTheme="majorBidi" w:hAnsiTheme="majorBidi" w:cstheme="majorBidi"/>
        </w:rPr>
        <w:t xml:space="preserve">Koyama, E (2003) </w:t>
      </w:r>
      <w:r>
        <w:rPr>
          <w:rFonts w:asciiTheme="majorBidi" w:hAnsiTheme="majorBidi" w:cstheme="majorBidi"/>
          <w:i/>
          <w:iCs/>
        </w:rPr>
        <w:t xml:space="preserve">Catching a Wave. </w:t>
      </w:r>
      <w:r>
        <w:rPr>
          <w:rFonts w:asciiTheme="majorBidi" w:hAnsiTheme="majorBidi" w:cstheme="majorBidi"/>
        </w:rPr>
        <w:t xml:space="preserve">Edited by Dicker, R and </w:t>
      </w:r>
      <w:proofErr w:type="spellStart"/>
      <w:r>
        <w:rPr>
          <w:rFonts w:asciiTheme="majorBidi" w:hAnsiTheme="majorBidi" w:cstheme="majorBidi"/>
        </w:rPr>
        <w:t>Piopmeier</w:t>
      </w:r>
      <w:proofErr w:type="spellEnd"/>
      <w:r w:rsidR="0008259F">
        <w:rPr>
          <w:rFonts w:asciiTheme="majorBidi" w:hAnsiTheme="majorBidi" w:cstheme="majorBidi"/>
        </w:rPr>
        <w:t xml:space="preserve">, A. Boston, </w:t>
      </w:r>
      <w:proofErr w:type="gramStart"/>
      <w:r w:rsidR="0008259F">
        <w:rPr>
          <w:rFonts w:asciiTheme="majorBidi" w:hAnsiTheme="majorBidi" w:cstheme="majorBidi"/>
        </w:rPr>
        <w:t>Mass.:</w:t>
      </w:r>
      <w:proofErr w:type="spellStart"/>
      <w:r w:rsidR="0008259F">
        <w:rPr>
          <w:rFonts w:asciiTheme="majorBidi" w:hAnsiTheme="majorBidi" w:cstheme="majorBidi"/>
        </w:rPr>
        <w:t>Northeastern</w:t>
      </w:r>
      <w:proofErr w:type="spellEnd"/>
      <w:proofErr w:type="gramEnd"/>
      <w:r w:rsidR="0008259F">
        <w:rPr>
          <w:rFonts w:asciiTheme="majorBidi" w:hAnsiTheme="majorBidi" w:cstheme="majorBidi"/>
        </w:rPr>
        <w:t xml:space="preserve"> University Press</w:t>
      </w:r>
    </w:p>
    <w:p w:rsidR="0008259F" w:rsidRDefault="0008259F" w:rsidP="00DD0A62">
      <w:pPr>
        <w:jc w:val="both"/>
        <w:rPr>
          <w:rFonts w:asciiTheme="majorBidi" w:hAnsiTheme="majorBidi" w:cstheme="majorBidi"/>
        </w:rPr>
      </w:pPr>
    </w:p>
    <w:p w:rsidR="0008259F" w:rsidRDefault="0008259F" w:rsidP="00DD0A62">
      <w:pPr>
        <w:jc w:val="both"/>
        <w:rPr>
          <w:rFonts w:asciiTheme="majorBidi" w:hAnsiTheme="majorBidi" w:cstheme="majorBidi"/>
        </w:rPr>
      </w:pPr>
      <w:r>
        <w:rPr>
          <w:rFonts w:asciiTheme="majorBidi" w:hAnsiTheme="majorBidi" w:cstheme="majorBidi"/>
        </w:rPr>
        <w:t xml:space="preserve">McCarthy, H (2010) </w:t>
      </w:r>
      <w:r>
        <w:rPr>
          <w:rFonts w:asciiTheme="majorBidi" w:hAnsiTheme="majorBidi" w:cstheme="majorBidi"/>
          <w:i/>
          <w:iCs/>
        </w:rPr>
        <w:t xml:space="preserve">Un-Equal </w:t>
      </w:r>
      <w:proofErr w:type="spellStart"/>
      <w:r>
        <w:rPr>
          <w:rFonts w:asciiTheme="majorBidi" w:hAnsiTheme="majorBidi" w:cstheme="majorBidi"/>
          <w:i/>
          <w:iCs/>
        </w:rPr>
        <w:t>Britiain</w:t>
      </w:r>
      <w:proofErr w:type="spellEnd"/>
      <w:r>
        <w:rPr>
          <w:rFonts w:asciiTheme="majorBidi" w:hAnsiTheme="majorBidi" w:cstheme="majorBidi"/>
          <w:i/>
          <w:iCs/>
        </w:rPr>
        <w:t xml:space="preserve">. </w:t>
      </w:r>
      <w:r>
        <w:rPr>
          <w:rFonts w:asciiTheme="majorBidi" w:hAnsiTheme="majorBidi" w:cstheme="majorBidi"/>
        </w:rPr>
        <w:t xml:space="preserve">Edited by Thane, P. London: Continuum </w:t>
      </w:r>
      <w:proofErr w:type="spellStart"/>
      <w:r>
        <w:rPr>
          <w:rFonts w:asciiTheme="majorBidi" w:hAnsiTheme="majorBidi" w:cstheme="majorBidi"/>
        </w:rPr>
        <w:t>Uk</w:t>
      </w:r>
      <w:proofErr w:type="spellEnd"/>
    </w:p>
    <w:p w:rsidR="0008259F" w:rsidRDefault="0008259F" w:rsidP="00DD0A62">
      <w:pPr>
        <w:jc w:val="both"/>
        <w:rPr>
          <w:rFonts w:asciiTheme="majorBidi" w:hAnsiTheme="majorBidi" w:cstheme="majorBidi"/>
        </w:rPr>
      </w:pPr>
    </w:p>
    <w:p w:rsidR="0008259F" w:rsidRDefault="0008259F" w:rsidP="00DD0A62">
      <w:pPr>
        <w:jc w:val="both"/>
        <w:rPr>
          <w:rFonts w:asciiTheme="majorBidi" w:hAnsiTheme="majorBidi" w:cstheme="majorBidi"/>
        </w:rPr>
      </w:pPr>
      <w:r>
        <w:rPr>
          <w:rFonts w:asciiTheme="majorBidi" w:hAnsiTheme="majorBidi" w:cstheme="majorBidi"/>
        </w:rPr>
        <w:t xml:space="preserve">Mc </w:t>
      </w:r>
      <w:proofErr w:type="spellStart"/>
      <w:r>
        <w:rPr>
          <w:rFonts w:asciiTheme="majorBidi" w:hAnsiTheme="majorBidi" w:cstheme="majorBidi"/>
        </w:rPr>
        <w:t>Guiness</w:t>
      </w:r>
      <w:proofErr w:type="spellEnd"/>
      <w:r>
        <w:rPr>
          <w:rFonts w:asciiTheme="majorBidi" w:hAnsiTheme="majorBidi" w:cstheme="majorBidi"/>
        </w:rPr>
        <w:t>, F and Pyre, D (2018)</w:t>
      </w:r>
      <w:r>
        <w:rPr>
          <w:rFonts w:asciiTheme="majorBidi" w:hAnsiTheme="majorBidi" w:cstheme="majorBidi"/>
          <w:i/>
          <w:iCs/>
        </w:rPr>
        <w:t xml:space="preserve"> Gender Pay.</w:t>
      </w:r>
      <w:r>
        <w:rPr>
          <w:rFonts w:asciiTheme="majorBidi" w:hAnsiTheme="majorBidi" w:cstheme="majorBidi"/>
        </w:rPr>
        <w:t xml:space="preserve"> London: House of Commons Library</w:t>
      </w:r>
    </w:p>
    <w:p w:rsidR="0008259F" w:rsidRDefault="0008259F" w:rsidP="00DD0A62">
      <w:pPr>
        <w:jc w:val="both"/>
        <w:rPr>
          <w:rFonts w:asciiTheme="majorBidi" w:hAnsiTheme="majorBidi" w:cstheme="majorBidi"/>
        </w:rPr>
      </w:pPr>
    </w:p>
    <w:p w:rsidR="0008259F" w:rsidRDefault="0008259F" w:rsidP="00DD0A62">
      <w:pPr>
        <w:jc w:val="both"/>
        <w:rPr>
          <w:rFonts w:asciiTheme="majorBidi" w:hAnsiTheme="majorBidi" w:cstheme="majorBidi"/>
        </w:rPr>
      </w:pPr>
      <w:r>
        <w:rPr>
          <w:rFonts w:asciiTheme="majorBidi" w:hAnsiTheme="majorBidi" w:cstheme="majorBidi"/>
        </w:rPr>
        <w:t xml:space="preserve">Mackay, F (2015) </w:t>
      </w:r>
      <w:r>
        <w:rPr>
          <w:rFonts w:asciiTheme="majorBidi" w:hAnsiTheme="majorBidi" w:cstheme="majorBidi"/>
          <w:i/>
          <w:iCs/>
        </w:rPr>
        <w:t xml:space="preserve">Radical Feminism. </w:t>
      </w:r>
      <w:r>
        <w:rPr>
          <w:rFonts w:asciiTheme="majorBidi" w:hAnsiTheme="majorBidi" w:cstheme="majorBidi"/>
        </w:rPr>
        <w:t>Basingstoke: Palgrave Macmillan</w:t>
      </w:r>
    </w:p>
    <w:p w:rsidR="0008259F" w:rsidRDefault="0008259F" w:rsidP="00DD0A62">
      <w:pPr>
        <w:jc w:val="both"/>
        <w:rPr>
          <w:rFonts w:asciiTheme="majorBidi" w:hAnsiTheme="majorBidi" w:cstheme="majorBidi"/>
        </w:rPr>
      </w:pPr>
    </w:p>
    <w:p w:rsidR="0008259F" w:rsidRPr="0008259F" w:rsidRDefault="0008259F" w:rsidP="00DD0A62">
      <w:pPr>
        <w:jc w:val="both"/>
        <w:rPr>
          <w:rFonts w:asciiTheme="majorBidi" w:hAnsiTheme="majorBidi" w:cstheme="majorBidi"/>
          <w:lang w:val="it-IT"/>
        </w:rPr>
      </w:pPr>
      <w:proofErr w:type="spellStart"/>
      <w:r>
        <w:rPr>
          <w:rFonts w:asciiTheme="majorBidi" w:hAnsiTheme="majorBidi" w:cstheme="majorBidi"/>
        </w:rPr>
        <w:t>Rodenburg</w:t>
      </w:r>
      <w:proofErr w:type="spellEnd"/>
      <w:r>
        <w:rPr>
          <w:rFonts w:asciiTheme="majorBidi" w:hAnsiTheme="majorBidi" w:cstheme="majorBidi"/>
        </w:rPr>
        <w:t xml:space="preserve">, P (1992) </w:t>
      </w:r>
      <w:r>
        <w:rPr>
          <w:rFonts w:asciiTheme="majorBidi" w:hAnsiTheme="majorBidi" w:cstheme="majorBidi"/>
          <w:i/>
          <w:iCs/>
        </w:rPr>
        <w:t xml:space="preserve">The Right </w:t>
      </w:r>
      <w:proofErr w:type="gramStart"/>
      <w:r>
        <w:rPr>
          <w:rFonts w:asciiTheme="majorBidi" w:hAnsiTheme="majorBidi" w:cstheme="majorBidi"/>
          <w:i/>
          <w:iCs/>
        </w:rPr>
        <w:t>To</w:t>
      </w:r>
      <w:proofErr w:type="gramEnd"/>
      <w:r>
        <w:rPr>
          <w:rFonts w:asciiTheme="majorBidi" w:hAnsiTheme="majorBidi" w:cstheme="majorBidi"/>
          <w:i/>
          <w:iCs/>
        </w:rPr>
        <w:t xml:space="preserve"> Speak. </w:t>
      </w:r>
      <w:proofErr w:type="spellStart"/>
      <w:r w:rsidRPr="0008259F">
        <w:rPr>
          <w:rFonts w:asciiTheme="majorBidi" w:hAnsiTheme="majorBidi" w:cstheme="majorBidi"/>
          <w:lang w:val="it-IT"/>
        </w:rPr>
        <w:t>London</w:t>
      </w:r>
      <w:proofErr w:type="spellEnd"/>
      <w:r w:rsidRPr="0008259F">
        <w:rPr>
          <w:rFonts w:asciiTheme="majorBidi" w:hAnsiTheme="majorBidi" w:cstheme="majorBidi"/>
          <w:lang w:val="it-IT"/>
        </w:rPr>
        <w:t xml:space="preserve">: </w:t>
      </w:r>
      <w:proofErr w:type="spellStart"/>
      <w:r w:rsidRPr="0008259F">
        <w:rPr>
          <w:rFonts w:asciiTheme="majorBidi" w:hAnsiTheme="majorBidi" w:cstheme="majorBidi"/>
          <w:lang w:val="it-IT"/>
        </w:rPr>
        <w:t>Metheun</w:t>
      </w:r>
      <w:proofErr w:type="spellEnd"/>
      <w:r w:rsidRPr="0008259F">
        <w:rPr>
          <w:rFonts w:asciiTheme="majorBidi" w:hAnsiTheme="majorBidi" w:cstheme="majorBidi"/>
          <w:lang w:val="it-IT"/>
        </w:rPr>
        <w:t xml:space="preserve"> Drama</w:t>
      </w:r>
    </w:p>
    <w:p w:rsidR="0008259F" w:rsidRPr="0008259F" w:rsidRDefault="0008259F" w:rsidP="00DD0A62">
      <w:pPr>
        <w:jc w:val="both"/>
        <w:rPr>
          <w:rFonts w:asciiTheme="majorBidi" w:hAnsiTheme="majorBidi" w:cstheme="majorBidi"/>
          <w:lang w:val="it-IT"/>
        </w:rPr>
      </w:pPr>
    </w:p>
    <w:p w:rsidR="0008259F" w:rsidRPr="0008259F" w:rsidRDefault="0008259F" w:rsidP="00DD0A62">
      <w:pPr>
        <w:jc w:val="both"/>
        <w:rPr>
          <w:rFonts w:asciiTheme="majorBidi" w:hAnsiTheme="majorBidi" w:cstheme="majorBidi"/>
        </w:rPr>
      </w:pPr>
      <w:r w:rsidRPr="0008259F">
        <w:rPr>
          <w:rFonts w:asciiTheme="majorBidi" w:hAnsiTheme="majorBidi" w:cstheme="majorBidi"/>
        </w:rPr>
        <w:t xml:space="preserve">Schwab, K et al (2017) </w:t>
      </w:r>
      <w:r w:rsidRPr="0008259F">
        <w:rPr>
          <w:rFonts w:asciiTheme="majorBidi" w:hAnsiTheme="majorBidi" w:cstheme="majorBidi"/>
          <w:i/>
          <w:iCs/>
        </w:rPr>
        <w:t xml:space="preserve">The Global Gender Gap </w:t>
      </w:r>
      <w:proofErr w:type="spellStart"/>
      <w:r w:rsidRPr="0008259F">
        <w:rPr>
          <w:rFonts w:asciiTheme="majorBidi" w:hAnsiTheme="majorBidi" w:cstheme="majorBidi"/>
          <w:i/>
          <w:iCs/>
        </w:rPr>
        <w:t>Report</w:t>
      </w:r>
      <w:r w:rsidRPr="0008259F">
        <w:rPr>
          <w:rFonts w:asciiTheme="majorBidi" w:hAnsiTheme="majorBidi" w:cstheme="majorBidi"/>
        </w:rPr>
        <w:t>.Geneva</w:t>
      </w:r>
      <w:proofErr w:type="spellEnd"/>
      <w:r w:rsidRPr="0008259F">
        <w:rPr>
          <w:rFonts w:asciiTheme="majorBidi" w:hAnsiTheme="majorBidi" w:cstheme="majorBidi"/>
        </w:rPr>
        <w:t>: World Economic Forum</w:t>
      </w:r>
    </w:p>
    <w:p w:rsidR="0008259F" w:rsidRDefault="0008259F" w:rsidP="00DD0A62">
      <w:pPr>
        <w:jc w:val="both"/>
        <w:rPr>
          <w:rFonts w:asciiTheme="majorBidi" w:hAnsiTheme="majorBidi" w:cstheme="majorBidi"/>
        </w:rPr>
      </w:pPr>
    </w:p>
    <w:p w:rsidR="0008259F" w:rsidRDefault="0008259F" w:rsidP="00DD0A62">
      <w:pPr>
        <w:jc w:val="both"/>
        <w:rPr>
          <w:rFonts w:asciiTheme="majorBidi" w:hAnsiTheme="majorBidi" w:cstheme="majorBidi"/>
        </w:rPr>
      </w:pPr>
      <w:r>
        <w:rPr>
          <w:rFonts w:asciiTheme="majorBidi" w:hAnsiTheme="majorBidi" w:cstheme="majorBidi"/>
        </w:rPr>
        <w:t>Thompson, N (2003)</w:t>
      </w:r>
      <w:r>
        <w:rPr>
          <w:rFonts w:asciiTheme="majorBidi" w:hAnsiTheme="majorBidi" w:cstheme="majorBidi"/>
          <w:i/>
          <w:iCs/>
        </w:rPr>
        <w:t xml:space="preserve"> Promoting Equality. </w:t>
      </w:r>
      <w:r>
        <w:rPr>
          <w:rFonts w:asciiTheme="majorBidi" w:hAnsiTheme="majorBidi" w:cstheme="majorBidi"/>
        </w:rPr>
        <w:t>Basingstoke: Palgrave Macmillan</w:t>
      </w:r>
    </w:p>
    <w:p w:rsidR="0008259F" w:rsidRDefault="0008259F" w:rsidP="00DD0A62">
      <w:pPr>
        <w:jc w:val="both"/>
        <w:rPr>
          <w:rFonts w:asciiTheme="majorBidi" w:hAnsiTheme="majorBidi" w:cstheme="majorBidi"/>
        </w:rPr>
      </w:pPr>
    </w:p>
    <w:p w:rsidR="0008259F" w:rsidRDefault="0008259F" w:rsidP="00DD0A62">
      <w:pPr>
        <w:jc w:val="both"/>
        <w:rPr>
          <w:rFonts w:asciiTheme="majorBidi" w:hAnsiTheme="majorBidi" w:cstheme="majorBidi"/>
        </w:rPr>
      </w:pPr>
      <w:r>
        <w:rPr>
          <w:rFonts w:asciiTheme="majorBidi" w:hAnsiTheme="majorBidi" w:cstheme="majorBidi"/>
        </w:rPr>
        <w:t xml:space="preserve">United Nations (2015) </w:t>
      </w:r>
      <w:r>
        <w:rPr>
          <w:rFonts w:asciiTheme="majorBidi" w:hAnsiTheme="majorBidi" w:cstheme="majorBidi"/>
          <w:i/>
          <w:iCs/>
        </w:rPr>
        <w:t xml:space="preserve">Sustainable Development Goals. </w:t>
      </w:r>
      <w:r>
        <w:rPr>
          <w:rFonts w:asciiTheme="majorBidi" w:hAnsiTheme="majorBidi" w:cstheme="majorBidi"/>
        </w:rPr>
        <w:t xml:space="preserve">Available at </w:t>
      </w:r>
      <w:hyperlink r:id="rId6" w:history="1">
        <w:r w:rsidR="00251708" w:rsidRPr="00DE4C24">
          <w:rPr>
            <w:rStyle w:val="Hyperlink"/>
            <w:rFonts w:asciiTheme="majorBidi" w:hAnsiTheme="majorBidi" w:cstheme="majorBidi"/>
          </w:rPr>
          <w:t>www.un.org/sustainabledevelopment/sustainable-development-goals/</w:t>
        </w:r>
      </w:hyperlink>
    </w:p>
    <w:p w:rsidR="00251708" w:rsidRDefault="00251708" w:rsidP="00DD0A62">
      <w:pPr>
        <w:jc w:val="both"/>
        <w:rPr>
          <w:rFonts w:asciiTheme="majorBidi" w:hAnsiTheme="majorBidi" w:cstheme="majorBidi"/>
        </w:rPr>
      </w:pPr>
    </w:p>
    <w:p w:rsidR="00251708" w:rsidRDefault="00251708" w:rsidP="00DD0A62">
      <w:pPr>
        <w:jc w:val="both"/>
        <w:rPr>
          <w:rFonts w:asciiTheme="majorBidi" w:hAnsiTheme="majorBidi" w:cstheme="majorBidi"/>
        </w:rPr>
      </w:pPr>
      <w:proofErr w:type="spellStart"/>
      <w:r>
        <w:rPr>
          <w:rFonts w:asciiTheme="majorBidi" w:hAnsiTheme="majorBidi" w:cstheme="majorBidi"/>
        </w:rPr>
        <w:t>Walby</w:t>
      </w:r>
      <w:proofErr w:type="spellEnd"/>
      <w:r>
        <w:rPr>
          <w:rFonts w:asciiTheme="majorBidi" w:hAnsiTheme="majorBidi" w:cstheme="majorBidi"/>
        </w:rPr>
        <w:t xml:space="preserve">, S (1990) </w:t>
      </w:r>
      <w:r>
        <w:rPr>
          <w:rFonts w:asciiTheme="majorBidi" w:hAnsiTheme="majorBidi" w:cstheme="majorBidi"/>
          <w:i/>
          <w:iCs/>
        </w:rPr>
        <w:t xml:space="preserve">Theorizing </w:t>
      </w:r>
      <w:proofErr w:type="spellStart"/>
      <w:r>
        <w:rPr>
          <w:rFonts w:asciiTheme="majorBidi" w:hAnsiTheme="majorBidi" w:cstheme="majorBidi"/>
          <w:i/>
          <w:iCs/>
        </w:rPr>
        <w:t>Patriachy</w:t>
      </w:r>
      <w:proofErr w:type="spellEnd"/>
      <w:r>
        <w:rPr>
          <w:rFonts w:asciiTheme="majorBidi" w:hAnsiTheme="majorBidi" w:cstheme="majorBidi"/>
          <w:i/>
          <w:iCs/>
        </w:rPr>
        <w:t xml:space="preserve">. </w:t>
      </w:r>
      <w:proofErr w:type="spellStart"/>
      <w:proofErr w:type="gramStart"/>
      <w:r>
        <w:rPr>
          <w:rFonts w:asciiTheme="majorBidi" w:hAnsiTheme="majorBidi" w:cstheme="majorBidi"/>
        </w:rPr>
        <w:t>Oxford:Basil</w:t>
      </w:r>
      <w:proofErr w:type="spellEnd"/>
      <w:proofErr w:type="gramEnd"/>
      <w:r>
        <w:rPr>
          <w:rFonts w:asciiTheme="majorBidi" w:hAnsiTheme="majorBidi" w:cstheme="majorBidi"/>
        </w:rPr>
        <w:t xml:space="preserve"> Blackwell Limited</w:t>
      </w:r>
    </w:p>
    <w:p w:rsidR="00251708" w:rsidRDefault="00251708" w:rsidP="00DD0A62">
      <w:pPr>
        <w:jc w:val="both"/>
        <w:rPr>
          <w:rFonts w:asciiTheme="majorBidi" w:hAnsiTheme="majorBidi" w:cstheme="majorBidi"/>
        </w:rPr>
      </w:pPr>
      <w:proofErr w:type="spellStart"/>
      <w:r>
        <w:rPr>
          <w:rFonts w:asciiTheme="majorBidi" w:hAnsiTheme="majorBidi" w:cstheme="majorBidi"/>
        </w:rPr>
        <w:lastRenderedPageBreak/>
        <w:t>Walby</w:t>
      </w:r>
      <w:proofErr w:type="spellEnd"/>
      <w:r>
        <w:rPr>
          <w:rFonts w:asciiTheme="majorBidi" w:hAnsiTheme="majorBidi" w:cstheme="majorBidi"/>
        </w:rPr>
        <w:t xml:space="preserve">, S (2011) </w:t>
      </w:r>
      <w:r>
        <w:rPr>
          <w:rFonts w:asciiTheme="majorBidi" w:hAnsiTheme="majorBidi" w:cstheme="majorBidi"/>
          <w:i/>
          <w:iCs/>
        </w:rPr>
        <w:t xml:space="preserve">The Future of Feminism. </w:t>
      </w:r>
      <w:r>
        <w:rPr>
          <w:rFonts w:asciiTheme="majorBidi" w:hAnsiTheme="majorBidi" w:cstheme="majorBidi"/>
        </w:rPr>
        <w:t>Cambridge: Polity Press</w:t>
      </w:r>
    </w:p>
    <w:p w:rsidR="00251708" w:rsidRDefault="00251708" w:rsidP="00DD0A62">
      <w:pPr>
        <w:jc w:val="both"/>
        <w:rPr>
          <w:rFonts w:asciiTheme="majorBidi" w:hAnsiTheme="majorBidi" w:cstheme="majorBidi"/>
        </w:rPr>
      </w:pPr>
    </w:p>
    <w:p w:rsidR="00251708" w:rsidRDefault="00251708" w:rsidP="00DD0A62">
      <w:pPr>
        <w:jc w:val="both"/>
        <w:rPr>
          <w:rFonts w:asciiTheme="majorBidi" w:hAnsiTheme="majorBidi" w:cstheme="majorBidi"/>
        </w:rPr>
      </w:pPr>
      <w:proofErr w:type="spellStart"/>
      <w:r>
        <w:rPr>
          <w:rFonts w:asciiTheme="majorBidi" w:hAnsiTheme="majorBidi" w:cstheme="majorBidi"/>
        </w:rPr>
        <w:t>Whelehan</w:t>
      </w:r>
      <w:proofErr w:type="spellEnd"/>
      <w:r>
        <w:rPr>
          <w:rFonts w:asciiTheme="majorBidi" w:hAnsiTheme="majorBidi" w:cstheme="majorBidi"/>
        </w:rPr>
        <w:t xml:space="preserve">, I (1995) </w:t>
      </w:r>
      <w:r>
        <w:rPr>
          <w:rFonts w:asciiTheme="majorBidi" w:hAnsiTheme="majorBidi" w:cstheme="majorBidi"/>
          <w:i/>
          <w:iCs/>
        </w:rPr>
        <w:t xml:space="preserve">Modern Feminist Thought. </w:t>
      </w:r>
      <w:r>
        <w:rPr>
          <w:rFonts w:asciiTheme="majorBidi" w:hAnsiTheme="majorBidi" w:cstheme="majorBidi"/>
        </w:rPr>
        <w:t>Edinburgh: Edin</w:t>
      </w:r>
      <w:r w:rsidRPr="00251708">
        <w:rPr>
          <w:rFonts w:asciiTheme="majorBidi" w:hAnsiTheme="majorBidi" w:cstheme="majorBidi"/>
        </w:rPr>
        <w:t>burgh University Press</w:t>
      </w:r>
    </w:p>
    <w:p w:rsidR="00251708" w:rsidRDefault="00251708" w:rsidP="00DD0A62">
      <w:pPr>
        <w:jc w:val="both"/>
        <w:rPr>
          <w:rFonts w:asciiTheme="majorBidi" w:hAnsiTheme="majorBidi" w:cstheme="majorBidi"/>
        </w:rPr>
      </w:pPr>
    </w:p>
    <w:p w:rsidR="00251708" w:rsidRPr="00251708" w:rsidRDefault="00251708" w:rsidP="00DD0A62">
      <w:pPr>
        <w:jc w:val="both"/>
        <w:rPr>
          <w:rFonts w:asciiTheme="majorBidi" w:hAnsiTheme="majorBidi" w:cstheme="majorBidi"/>
        </w:rPr>
      </w:pPr>
      <w:r>
        <w:rPr>
          <w:rFonts w:asciiTheme="majorBidi" w:hAnsiTheme="majorBidi" w:cstheme="majorBidi"/>
        </w:rPr>
        <w:t>Wilkinson, R and Pickett, K (2009)</w:t>
      </w:r>
      <w:r>
        <w:rPr>
          <w:rFonts w:asciiTheme="majorBidi" w:hAnsiTheme="majorBidi" w:cstheme="majorBidi"/>
          <w:i/>
          <w:iCs/>
        </w:rPr>
        <w:t xml:space="preserve"> The Spirit Level.</w:t>
      </w:r>
      <w:r>
        <w:rPr>
          <w:rFonts w:asciiTheme="majorBidi" w:hAnsiTheme="majorBidi" w:cstheme="majorBidi"/>
        </w:rPr>
        <w:t xml:space="preserve"> London: Penguin</w:t>
      </w:r>
      <w:bookmarkStart w:id="0" w:name="_GoBack"/>
      <w:bookmarkEnd w:id="0"/>
    </w:p>
    <w:p w:rsidR="00DD0A62" w:rsidRPr="0008259F" w:rsidRDefault="00DD0A62" w:rsidP="00DD0A62">
      <w:pPr>
        <w:jc w:val="both"/>
        <w:rPr>
          <w:rFonts w:asciiTheme="majorBidi" w:hAnsiTheme="majorBidi" w:cstheme="majorBidi"/>
        </w:rPr>
      </w:pPr>
    </w:p>
    <w:p w:rsidR="00DD0A62" w:rsidRPr="0008259F" w:rsidRDefault="00DD0A62" w:rsidP="00DD0A62">
      <w:pPr>
        <w:jc w:val="both"/>
        <w:rPr>
          <w:rFonts w:asciiTheme="majorBidi" w:hAnsiTheme="majorBidi" w:cstheme="majorBidi"/>
        </w:rPr>
      </w:pPr>
    </w:p>
    <w:p w:rsidR="00DD0A62" w:rsidRPr="0008259F" w:rsidRDefault="00DD0A62" w:rsidP="00DD0A62">
      <w:pPr>
        <w:jc w:val="both"/>
        <w:rPr>
          <w:rFonts w:asciiTheme="majorBidi" w:hAnsiTheme="majorBidi" w:cstheme="majorBidi"/>
        </w:rPr>
      </w:pPr>
    </w:p>
    <w:p w:rsidR="00DD0A62" w:rsidRPr="0008259F" w:rsidRDefault="00DD0A62" w:rsidP="00DD0A62">
      <w:pPr>
        <w:spacing w:line="480" w:lineRule="auto"/>
        <w:jc w:val="both"/>
        <w:rPr>
          <w:rFonts w:asciiTheme="majorBidi" w:hAnsiTheme="majorBidi" w:cstheme="majorBidi"/>
        </w:rPr>
      </w:pPr>
    </w:p>
    <w:sectPr w:rsidR="00DD0A62" w:rsidRPr="0008259F" w:rsidSect="009D6DD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C60"/>
    <w:rsid w:val="000005CE"/>
    <w:rsid w:val="00004FC1"/>
    <w:rsid w:val="000115AF"/>
    <w:rsid w:val="00024A74"/>
    <w:rsid w:val="00060DDF"/>
    <w:rsid w:val="0006236D"/>
    <w:rsid w:val="00067D64"/>
    <w:rsid w:val="00071DA7"/>
    <w:rsid w:val="00077318"/>
    <w:rsid w:val="0008259F"/>
    <w:rsid w:val="00095428"/>
    <w:rsid w:val="000A3559"/>
    <w:rsid w:val="000C6BBB"/>
    <w:rsid w:val="00127AA8"/>
    <w:rsid w:val="00136EF2"/>
    <w:rsid w:val="00151854"/>
    <w:rsid w:val="00177A9C"/>
    <w:rsid w:val="0019341F"/>
    <w:rsid w:val="001A330B"/>
    <w:rsid w:val="001A5742"/>
    <w:rsid w:val="001B6869"/>
    <w:rsid w:val="001D2595"/>
    <w:rsid w:val="001D4A8F"/>
    <w:rsid w:val="001D563B"/>
    <w:rsid w:val="001D610D"/>
    <w:rsid w:val="00214120"/>
    <w:rsid w:val="00225340"/>
    <w:rsid w:val="00251708"/>
    <w:rsid w:val="0029150A"/>
    <w:rsid w:val="002C066E"/>
    <w:rsid w:val="002C55F7"/>
    <w:rsid w:val="002D3657"/>
    <w:rsid w:val="002D6157"/>
    <w:rsid w:val="002E179A"/>
    <w:rsid w:val="002E5D89"/>
    <w:rsid w:val="003001F2"/>
    <w:rsid w:val="003208CF"/>
    <w:rsid w:val="00337EC2"/>
    <w:rsid w:val="0036242E"/>
    <w:rsid w:val="003A257C"/>
    <w:rsid w:val="003A446B"/>
    <w:rsid w:val="003B5280"/>
    <w:rsid w:val="004001D2"/>
    <w:rsid w:val="004D78EE"/>
    <w:rsid w:val="004E0A72"/>
    <w:rsid w:val="0051162A"/>
    <w:rsid w:val="00525F0D"/>
    <w:rsid w:val="005515BF"/>
    <w:rsid w:val="00562B83"/>
    <w:rsid w:val="005A3FAE"/>
    <w:rsid w:val="005C5778"/>
    <w:rsid w:val="005F5244"/>
    <w:rsid w:val="006079E9"/>
    <w:rsid w:val="0062155C"/>
    <w:rsid w:val="00670897"/>
    <w:rsid w:val="006766C6"/>
    <w:rsid w:val="006872E5"/>
    <w:rsid w:val="006B10CF"/>
    <w:rsid w:val="006B479D"/>
    <w:rsid w:val="006D71E6"/>
    <w:rsid w:val="006F1E90"/>
    <w:rsid w:val="00707911"/>
    <w:rsid w:val="007108CC"/>
    <w:rsid w:val="00712B23"/>
    <w:rsid w:val="00736EF8"/>
    <w:rsid w:val="0077139B"/>
    <w:rsid w:val="007713A5"/>
    <w:rsid w:val="00771A91"/>
    <w:rsid w:val="007901E2"/>
    <w:rsid w:val="007E30B1"/>
    <w:rsid w:val="00800D96"/>
    <w:rsid w:val="0080759C"/>
    <w:rsid w:val="0081746F"/>
    <w:rsid w:val="00832CDB"/>
    <w:rsid w:val="008359B3"/>
    <w:rsid w:val="00870266"/>
    <w:rsid w:val="00894E11"/>
    <w:rsid w:val="0089587B"/>
    <w:rsid w:val="008A16E8"/>
    <w:rsid w:val="008B2A94"/>
    <w:rsid w:val="008C6524"/>
    <w:rsid w:val="008E2A8A"/>
    <w:rsid w:val="008E69E6"/>
    <w:rsid w:val="00900ACB"/>
    <w:rsid w:val="00901F6B"/>
    <w:rsid w:val="009161C9"/>
    <w:rsid w:val="009D6DD6"/>
    <w:rsid w:val="00A00A75"/>
    <w:rsid w:val="00A15AEE"/>
    <w:rsid w:val="00A25248"/>
    <w:rsid w:val="00A40EEE"/>
    <w:rsid w:val="00A740E3"/>
    <w:rsid w:val="00AA5DCD"/>
    <w:rsid w:val="00AB311B"/>
    <w:rsid w:val="00AC19C0"/>
    <w:rsid w:val="00B35B50"/>
    <w:rsid w:val="00B6090C"/>
    <w:rsid w:val="00BC0004"/>
    <w:rsid w:val="00BD22CC"/>
    <w:rsid w:val="00BE2867"/>
    <w:rsid w:val="00BE6F68"/>
    <w:rsid w:val="00BF748B"/>
    <w:rsid w:val="00C11C60"/>
    <w:rsid w:val="00C15D96"/>
    <w:rsid w:val="00C27E0B"/>
    <w:rsid w:val="00C842FB"/>
    <w:rsid w:val="00CC4722"/>
    <w:rsid w:val="00CC681D"/>
    <w:rsid w:val="00D076DB"/>
    <w:rsid w:val="00D175D2"/>
    <w:rsid w:val="00D224C4"/>
    <w:rsid w:val="00D24D81"/>
    <w:rsid w:val="00D30FD3"/>
    <w:rsid w:val="00D473A8"/>
    <w:rsid w:val="00D61627"/>
    <w:rsid w:val="00D629F3"/>
    <w:rsid w:val="00D85E7B"/>
    <w:rsid w:val="00D97F38"/>
    <w:rsid w:val="00DA555C"/>
    <w:rsid w:val="00DD0A62"/>
    <w:rsid w:val="00DD4DE3"/>
    <w:rsid w:val="00E00D5D"/>
    <w:rsid w:val="00E02D93"/>
    <w:rsid w:val="00E11128"/>
    <w:rsid w:val="00E4672F"/>
    <w:rsid w:val="00E7227B"/>
    <w:rsid w:val="00E969EB"/>
    <w:rsid w:val="00EB0D4D"/>
    <w:rsid w:val="00ED564D"/>
    <w:rsid w:val="00F03C8A"/>
    <w:rsid w:val="00F136BC"/>
    <w:rsid w:val="00F60AF3"/>
    <w:rsid w:val="00F62B49"/>
    <w:rsid w:val="00F91D0E"/>
    <w:rsid w:val="00FD3725"/>
    <w:rsid w:val="00FD375E"/>
    <w:rsid w:val="00FE32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180A516"/>
  <w14:defaultImageDpi w14:val="32767"/>
  <w15:chartTrackingRefBased/>
  <w15:docId w15:val="{73D9427E-AB7B-A44E-9EE4-D47370C7B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3657"/>
    <w:rPr>
      <w:color w:val="0563C1" w:themeColor="hyperlink"/>
      <w:u w:val="single"/>
    </w:rPr>
  </w:style>
  <w:style w:type="character" w:styleId="UnresolvedMention">
    <w:name w:val="Unresolved Mention"/>
    <w:basedOn w:val="DefaultParagraphFont"/>
    <w:uiPriority w:val="99"/>
    <w:rsid w:val="002D365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un.org/sustainabledevelopment/sustainable-development-goals/" TargetMode="External"/><Relationship Id="rId5" Type="http://schemas.openxmlformats.org/officeDocument/2006/relationships/hyperlink" Target="http://www.legislation.gov.uk/ukpga/2010/15/contents" TargetMode="External"/><Relationship Id="rId4" Type="http://schemas.openxmlformats.org/officeDocument/2006/relationships/hyperlink" Target="http://wwwlegislation.gov.uk/ukpga/1970/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3397</Words>
  <Characters>19366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2018-05-01T13:49:00Z</dcterms:created>
  <dcterms:modified xsi:type="dcterms:W3CDTF">2018-05-01T13:49:00Z</dcterms:modified>
</cp:coreProperties>
</file>