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0E4038">
      <w:pPr>
        <w:pStyle w:val="Heading1"/>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bookmarkStart w:id="0" w:name="_Int_NLhgJnXZ"/>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Module Assignment Submission</w:t>
      </w:r>
      <w:bookmarkEnd w:id="0"/>
      <w:r w:rsidR="008312FD">
        <w:rPr>
          <w:rFonts w:ascii="Tahoma" w:eastAsia="Tahoma" w:hAnsi="Tahoma" w:cs="Tahoma"/>
          <w:color w:val="000000"/>
          <w:sz w:val="40"/>
          <w:szCs w:val="40"/>
        </w:rPr>
        <w:t xml:space="preserve">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9DAF2E6" w:rsidR="00583709" w:rsidRDefault="00D45590">
            <w:pPr>
              <w:spacing w:before="120" w:after="120" w:line="360" w:lineRule="auto"/>
              <w:rPr>
                <w:rFonts w:ascii="Tahoma" w:eastAsia="Tahoma" w:hAnsi="Tahoma" w:cs="Tahoma"/>
                <w:sz w:val="32"/>
                <w:szCs w:val="32"/>
              </w:rPr>
            </w:pPr>
            <w:r>
              <w:rPr>
                <w:rFonts w:ascii="Tahoma" w:eastAsia="Tahoma" w:hAnsi="Tahoma" w:cs="Tahoma"/>
                <w:sz w:val="32"/>
                <w:szCs w:val="32"/>
              </w:rPr>
              <w:t>Lynda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DC5388D" w:rsidR="00583709" w:rsidRPr="00D45590" w:rsidRDefault="00D45590" w:rsidP="00D45590">
            <w:r>
              <w:t>2430693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6D191BF" w:rsidR="00583709" w:rsidRDefault="005831A9">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Example: </w:t>
            </w:r>
            <w:r w:rsidR="008312FD">
              <w:rPr>
                <w:rFonts w:ascii="Tahoma" w:eastAsia="Tahoma" w:hAnsi="Tahoma" w:cs="Tahoma"/>
                <w:color w:val="FF0000"/>
                <w:sz w:val="32"/>
                <w:szCs w:val="32"/>
              </w:rPr>
              <w:t>BMSK40</w:t>
            </w:r>
            <w:r w:rsidR="00D45590">
              <w:rPr>
                <w:rFonts w:ascii="Tahoma" w:eastAsia="Tahoma" w:hAnsi="Tahoma" w:cs="Tahoma"/>
                <w:color w:val="FF0000"/>
                <w:sz w:val="32"/>
                <w:szCs w:val="32"/>
              </w:rPr>
              <w:t>16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396606C" w:rsidR="00583709" w:rsidRDefault="005831A9">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Example: 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t>
      </w:r>
      <w:bookmarkStart w:id="1" w:name="_Int_nacb5S5u"/>
      <w:r w:rsidRPr="005831A9">
        <w:rPr>
          <w:rFonts w:ascii="Tahoma" w:eastAsia="Tahoma" w:hAnsi="Tahoma" w:cs="Tahoma"/>
          <w:color w:val="000000"/>
          <w:sz w:val="20"/>
          <w:szCs w:val="20"/>
        </w:rPr>
        <w:t>Where materials have been used from other sources it has been properly acknowledged.</w:t>
      </w:r>
      <w:bookmarkEnd w:id="1"/>
      <w:r w:rsidRPr="005831A9">
        <w:rPr>
          <w:rFonts w:ascii="Tahoma" w:eastAsia="Tahoma" w:hAnsi="Tahoma" w:cs="Tahoma"/>
          <w:color w:val="000000"/>
          <w:sz w:val="20"/>
          <w:szCs w:val="20"/>
        </w:rPr>
        <w:t xml:space="preserve"> </w:t>
      </w:r>
      <w:bookmarkStart w:id="2" w:name="_Int_2wLLsQ2F"/>
      <w:r w:rsidRPr="005831A9">
        <w:rPr>
          <w:rFonts w:ascii="Tahoma" w:eastAsia="Tahoma" w:hAnsi="Tahoma" w:cs="Tahoma"/>
          <w:color w:val="000000"/>
          <w:sz w:val="20"/>
          <w:szCs w:val="20"/>
        </w:rPr>
        <w:t>If this statement is untrue, the student acknowledges that an assessment offence has been committed.</w:t>
      </w:r>
      <w:bookmarkEnd w:id="2"/>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020D91ED" w14:textId="11CDDF9D" w:rsidR="00BD6870"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29177891" w:history="1">
            <w:r w:rsidR="00BD6870" w:rsidRPr="00DC1B99">
              <w:rPr>
                <w:rStyle w:val="Hyperlink"/>
                <w:noProof/>
              </w:rPr>
              <w:t>Introduction</w:t>
            </w:r>
            <w:r w:rsidR="00BD6870">
              <w:rPr>
                <w:noProof/>
                <w:webHidden/>
              </w:rPr>
              <w:tab/>
            </w:r>
            <w:r w:rsidR="00BD6870">
              <w:rPr>
                <w:noProof/>
                <w:webHidden/>
              </w:rPr>
              <w:fldChar w:fldCharType="begin"/>
            </w:r>
            <w:r w:rsidR="00BD6870">
              <w:rPr>
                <w:noProof/>
                <w:webHidden/>
              </w:rPr>
              <w:instrText xml:space="preserve"> PAGEREF _Toc129177891 \h </w:instrText>
            </w:r>
            <w:r w:rsidR="00BD6870">
              <w:rPr>
                <w:noProof/>
                <w:webHidden/>
              </w:rPr>
            </w:r>
            <w:r w:rsidR="00BD6870">
              <w:rPr>
                <w:noProof/>
                <w:webHidden/>
              </w:rPr>
              <w:fldChar w:fldCharType="separate"/>
            </w:r>
            <w:r w:rsidR="00BD6870">
              <w:rPr>
                <w:noProof/>
                <w:webHidden/>
              </w:rPr>
              <w:t>3</w:t>
            </w:r>
            <w:r w:rsidR="00BD6870">
              <w:rPr>
                <w:noProof/>
                <w:webHidden/>
              </w:rPr>
              <w:fldChar w:fldCharType="end"/>
            </w:r>
          </w:hyperlink>
        </w:p>
        <w:p w14:paraId="5DA3E878" w14:textId="646BEBAD" w:rsidR="00BD6870" w:rsidRDefault="00BD6870">
          <w:pPr>
            <w:pStyle w:val="TOC1"/>
            <w:tabs>
              <w:tab w:val="right" w:pos="9350"/>
            </w:tabs>
            <w:rPr>
              <w:rFonts w:asciiTheme="minorHAnsi" w:eastAsiaTheme="minorEastAsia" w:hAnsiTheme="minorHAnsi" w:cstheme="minorBidi"/>
              <w:noProof/>
            </w:rPr>
          </w:pPr>
          <w:hyperlink w:anchor="_Toc129177892" w:history="1">
            <w:r w:rsidRPr="00DC1B99">
              <w:rPr>
                <w:rStyle w:val="Hyperlink"/>
                <w:noProof/>
              </w:rPr>
              <w:t>Heading 1</w:t>
            </w:r>
            <w:r>
              <w:rPr>
                <w:noProof/>
                <w:webHidden/>
              </w:rPr>
              <w:tab/>
            </w:r>
            <w:r>
              <w:rPr>
                <w:noProof/>
                <w:webHidden/>
              </w:rPr>
              <w:fldChar w:fldCharType="begin"/>
            </w:r>
            <w:r>
              <w:rPr>
                <w:noProof/>
                <w:webHidden/>
              </w:rPr>
              <w:instrText xml:space="preserve"> PAGEREF _Toc129177892 \h </w:instrText>
            </w:r>
            <w:r>
              <w:rPr>
                <w:noProof/>
                <w:webHidden/>
              </w:rPr>
            </w:r>
            <w:r>
              <w:rPr>
                <w:noProof/>
                <w:webHidden/>
              </w:rPr>
              <w:fldChar w:fldCharType="separate"/>
            </w:r>
            <w:r>
              <w:rPr>
                <w:noProof/>
                <w:webHidden/>
              </w:rPr>
              <w:t>3</w:t>
            </w:r>
            <w:r>
              <w:rPr>
                <w:noProof/>
                <w:webHidden/>
              </w:rPr>
              <w:fldChar w:fldCharType="end"/>
            </w:r>
          </w:hyperlink>
        </w:p>
        <w:p w14:paraId="741A2659" w14:textId="41D952CC" w:rsidR="00BD6870" w:rsidRDefault="00BD6870">
          <w:pPr>
            <w:pStyle w:val="TOC2"/>
            <w:tabs>
              <w:tab w:val="right" w:pos="9350"/>
            </w:tabs>
            <w:rPr>
              <w:rFonts w:asciiTheme="minorHAnsi" w:eastAsiaTheme="minorEastAsia" w:hAnsiTheme="minorHAnsi" w:cstheme="minorBidi"/>
              <w:noProof/>
            </w:rPr>
          </w:pPr>
          <w:hyperlink w:anchor="_Toc129177893" w:history="1">
            <w:r w:rsidRPr="00DC1B99">
              <w:rPr>
                <w:rStyle w:val="Hyperlink"/>
                <w:noProof/>
              </w:rPr>
              <w:t>Subheading 1</w:t>
            </w:r>
            <w:r>
              <w:rPr>
                <w:noProof/>
                <w:webHidden/>
              </w:rPr>
              <w:tab/>
            </w:r>
            <w:r>
              <w:rPr>
                <w:noProof/>
                <w:webHidden/>
              </w:rPr>
              <w:fldChar w:fldCharType="begin"/>
            </w:r>
            <w:r>
              <w:rPr>
                <w:noProof/>
                <w:webHidden/>
              </w:rPr>
              <w:instrText xml:space="preserve"> PAGEREF _Toc129177893 \h </w:instrText>
            </w:r>
            <w:r>
              <w:rPr>
                <w:noProof/>
                <w:webHidden/>
              </w:rPr>
            </w:r>
            <w:r>
              <w:rPr>
                <w:noProof/>
                <w:webHidden/>
              </w:rPr>
              <w:fldChar w:fldCharType="separate"/>
            </w:r>
            <w:r>
              <w:rPr>
                <w:noProof/>
                <w:webHidden/>
              </w:rPr>
              <w:t>3</w:t>
            </w:r>
            <w:r>
              <w:rPr>
                <w:noProof/>
                <w:webHidden/>
              </w:rPr>
              <w:fldChar w:fldCharType="end"/>
            </w:r>
          </w:hyperlink>
        </w:p>
        <w:p w14:paraId="2A3E249C" w14:textId="5FA54C35" w:rsidR="00BD6870" w:rsidRDefault="00BD6870">
          <w:pPr>
            <w:pStyle w:val="TOC2"/>
            <w:tabs>
              <w:tab w:val="right" w:pos="9350"/>
            </w:tabs>
            <w:rPr>
              <w:rFonts w:asciiTheme="minorHAnsi" w:eastAsiaTheme="minorEastAsia" w:hAnsiTheme="minorHAnsi" w:cstheme="minorBidi"/>
              <w:noProof/>
            </w:rPr>
          </w:pPr>
          <w:hyperlink w:anchor="_Toc129177894" w:history="1">
            <w:r w:rsidRPr="00DC1B99">
              <w:rPr>
                <w:rStyle w:val="Hyperlink"/>
                <w:noProof/>
              </w:rPr>
              <w:t>Subheading 2</w:t>
            </w:r>
            <w:r>
              <w:rPr>
                <w:noProof/>
                <w:webHidden/>
              </w:rPr>
              <w:tab/>
            </w:r>
            <w:r>
              <w:rPr>
                <w:noProof/>
                <w:webHidden/>
              </w:rPr>
              <w:fldChar w:fldCharType="begin"/>
            </w:r>
            <w:r>
              <w:rPr>
                <w:noProof/>
                <w:webHidden/>
              </w:rPr>
              <w:instrText xml:space="preserve"> PAGEREF _Toc129177894 \h </w:instrText>
            </w:r>
            <w:r>
              <w:rPr>
                <w:noProof/>
                <w:webHidden/>
              </w:rPr>
            </w:r>
            <w:r>
              <w:rPr>
                <w:noProof/>
                <w:webHidden/>
              </w:rPr>
              <w:fldChar w:fldCharType="separate"/>
            </w:r>
            <w:r>
              <w:rPr>
                <w:noProof/>
                <w:webHidden/>
              </w:rPr>
              <w:t>4</w:t>
            </w:r>
            <w:r>
              <w:rPr>
                <w:noProof/>
                <w:webHidden/>
              </w:rPr>
              <w:fldChar w:fldCharType="end"/>
            </w:r>
          </w:hyperlink>
        </w:p>
        <w:p w14:paraId="2D0F4D50" w14:textId="77B79869" w:rsidR="00BD6870" w:rsidRDefault="00BD6870">
          <w:pPr>
            <w:pStyle w:val="TOC1"/>
            <w:tabs>
              <w:tab w:val="right" w:pos="9350"/>
            </w:tabs>
            <w:rPr>
              <w:rFonts w:asciiTheme="minorHAnsi" w:eastAsiaTheme="minorEastAsia" w:hAnsiTheme="minorHAnsi" w:cstheme="minorBidi"/>
              <w:noProof/>
            </w:rPr>
          </w:pPr>
          <w:hyperlink w:anchor="_Toc129177895" w:history="1">
            <w:r w:rsidRPr="00DC1B99">
              <w:rPr>
                <w:rStyle w:val="Hyperlink"/>
                <w:noProof/>
              </w:rPr>
              <w:t>Heading 2</w:t>
            </w:r>
            <w:r>
              <w:rPr>
                <w:noProof/>
                <w:webHidden/>
              </w:rPr>
              <w:tab/>
            </w:r>
            <w:r>
              <w:rPr>
                <w:noProof/>
                <w:webHidden/>
              </w:rPr>
              <w:fldChar w:fldCharType="begin"/>
            </w:r>
            <w:r>
              <w:rPr>
                <w:noProof/>
                <w:webHidden/>
              </w:rPr>
              <w:instrText xml:space="preserve"> PAGEREF _Toc129177895 \h </w:instrText>
            </w:r>
            <w:r>
              <w:rPr>
                <w:noProof/>
                <w:webHidden/>
              </w:rPr>
            </w:r>
            <w:r>
              <w:rPr>
                <w:noProof/>
                <w:webHidden/>
              </w:rPr>
              <w:fldChar w:fldCharType="separate"/>
            </w:r>
            <w:r>
              <w:rPr>
                <w:noProof/>
                <w:webHidden/>
              </w:rPr>
              <w:t>4</w:t>
            </w:r>
            <w:r>
              <w:rPr>
                <w:noProof/>
                <w:webHidden/>
              </w:rPr>
              <w:fldChar w:fldCharType="end"/>
            </w:r>
          </w:hyperlink>
        </w:p>
        <w:p w14:paraId="3F15CB55" w14:textId="29735724" w:rsidR="00BD6870" w:rsidRDefault="00BD6870">
          <w:pPr>
            <w:pStyle w:val="TOC2"/>
            <w:tabs>
              <w:tab w:val="right" w:pos="9350"/>
            </w:tabs>
            <w:rPr>
              <w:rFonts w:asciiTheme="minorHAnsi" w:eastAsiaTheme="minorEastAsia" w:hAnsiTheme="minorHAnsi" w:cstheme="minorBidi"/>
              <w:noProof/>
            </w:rPr>
          </w:pPr>
          <w:hyperlink w:anchor="_Toc129177896" w:history="1">
            <w:r w:rsidRPr="00DC1B99">
              <w:rPr>
                <w:rStyle w:val="Hyperlink"/>
                <w:noProof/>
              </w:rPr>
              <w:t>Subheading 3</w:t>
            </w:r>
            <w:r>
              <w:rPr>
                <w:noProof/>
                <w:webHidden/>
              </w:rPr>
              <w:tab/>
            </w:r>
            <w:r>
              <w:rPr>
                <w:noProof/>
                <w:webHidden/>
              </w:rPr>
              <w:fldChar w:fldCharType="begin"/>
            </w:r>
            <w:r>
              <w:rPr>
                <w:noProof/>
                <w:webHidden/>
              </w:rPr>
              <w:instrText xml:space="preserve"> PAGEREF _Toc129177896 \h </w:instrText>
            </w:r>
            <w:r>
              <w:rPr>
                <w:noProof/>
                <w:webHidden/>
              </w:rPr>
            </w:r>
            <w:r>
              <w:rPr>
                <w:noProof/>
                <w:webHidden/>
              </w:rPr>
              <w:fldChar w:fldCharType="separate"/>
            </w:r>
            <w:r>
              <w:rPr>
                <w:noProof/>
                <w:webHidden/>
              </w:rPr>
              <w:t>4</w:t>
            </w:r>
            <w:r>
              <w:rPr>
                <w:noProof/>
                <w:webHidden/>
              </w:rPr>
              <w:fldChar w:fldCharType="end"/>
            </w:r>
          </w:hyperlink>
        </w:p>
        <w:p w14:paraId="42264A7B" w14:textId="0BAFF947" w:rsidR="00BD6870" w:rsidRDefault="00BD6870">
          <w:pPr>
            <w:pStyle w:val="TOC1"/>
            <w:tabs>
              <w:tab w:val="right" w:pos="9350"/>
            </w:tabs>
            <w:rPr>
              <w:rFonts w:asciiTheme="minorHAnsi" w:eastAsiaTheme="minorEastAsia" w:hAnsiTheme="minorHAnsi" w:cstheme="minorBidi"/>
              <w:noProof/>
            </w:rPr>
          </w:pPr>
          <w:hyperlink w:anchor="_Toc129177897" w:history="1">
            <w:r w:rsidRPr="00DC1B99">
              <w:rPr>
                <w:rStyle w:val="Hyperlink"/>
                <w:noProof/>
              </w:rPr>
              <w:t>Conclusion/ Summary / Recommendations ( as applicable)</w:t>
            </w:r>
            <w:r>
              <w:rPr>
                <w:noProof/>
                <w:webHidden/>
              </w:rPr>
              <w:tab/>
            </w:r>
            <w:r>
              <w:rPr>
                <w:noProof/>
                <w:webHidden/>
              </w:rPr>
              <w:fldChar w:fldCharType="begin"/>
            </w:r>
            <w:r>
              <w:rPr>
                <w:noProof/>
                <w:webHidden/>
              </w:rPr>
              <w:instrText xml:space="preserve"> PAGEREF _Toc129177897 \h </w:instrText>
            </w:r>
            <w:r>
              <w:rPr>
                <w:noProof/>
                <w:webHidden/>
              </w:rPr>
            </w:r>
            <w:r>
              <w:rPr>
                <w:noProof/>
                <w:webHidden/>
              </w:rPr>
              <w:fldChar w:fldCharType="separate"/>
            </w:r>
            <w:r>
              <w:rPr>
                <w:noProof/>
                <w:webHidden/>
              </w:rPr>
              <w:t>4</w:t>
            </w:r>
            <w:r>
              <w:rPr>
                <w:noProof/>
                <w:webHidden/>
              </w:rPr>
              <w:fldChar w:fldCharType="end"/>
            </w:r>
          </w:hyperlink>
        </w:p>
        <w:p w14:paraId="520418EA" w14:textId="592BCE9E" w:rsidR="00BD6870" w:rsidRDefault="00BD6870">
          <w:pPr>
            <w:pStyle w:val="TOC1"/>
            <w:tabs>
              <w:tab w:val="right" w:pos="9350"/>
            </w:tabs>
            <w:rPr>
              <w:rFonts w:asciiTheme="minorHAnsi" w:eastAsiaTheme="minorEastAsia" w:hAnsiTheme="minorHAnsi" w:cstheme="minorBidi"/>
              <w:noProof/>
            </w:rPr>
          </w:pPr>
          <w:hyperlink w:anchor="_Toc129177898" w:history="1">
            <w:r w:rsidRPr="00DC1B99">
              <w:rPr>
                <w:rStyle w:val="Hyperlink"/>
                <w:noProof/>
              </w:rPr>
              <w:t>References</w:t>
            </w:r>
            <w:r>
              <w:rPr>
                <w:noProof/>
                <w:webHidden/>
              </w:rPr>
              <w:tab/>
            </w:r>
            <w:r>
              <w:rPr>
                <w:noProof/>
                <w:webHidden/>
              </w:rPr>
              <w:fldChar w:fldCharType="begin"/>
            </w:r>
            <w:r>
              <w:rPr>
                <w:noProof/>
                <w:webHidden/>
              </w:rPr>
              <w:instrText xml:space="preserve"> PAGEREF _Toc129177898 \h </w:instrText>
            </w:r>
            <w:r>
              <w:rPr>
                <w:noProof/>
                <w:webHidden/>
              </w:rPr>
            </w:r>
            <w:r>
              <w:rPr>
                <w:noProof/>
                <w:webHidden/>
              </w:rPr>
              <w:fldChar w:fldCharType="separate"/>
            </w:r>
            <w:r>
              <w:rPr>
                <w:noProof/>
                <w:webHidden/>
              </w:rPr>
              <w:t>5</w:t>
            </w:r>
            <w:r>
              <w:rPr>
                <w:noProof/>
                <w:webHidden/>
              </w:rPr>
              <w:fldChar w:fldCharType="end"/>
            </w:r>
          </w:hyperlink>
        </w:p>
        <w:p w14:paraId="023CA6BF" w14:textId="38A23DF9" w:rsidR="00BD6870" w:rsidRDefault="00BD6870">
          <w:pPr>
            <w:pStyle w:val="TOC1"/>
            <w:tabs>
              <w:tab w:val="right" w:pos="9350"/>
            </w:tabs>
            <w:rPr>
              <w:rFonts w:asciiTheme="minorHAnsi" w:eastAsiaTheme="minorEastAsia" w:hAnsiTheme="minorHAnsi" w:cstheme="minorBidi"/>
              <w:noProof/>
            </w:rPr>
          </w:pPr>
          <w:hyperlink w:anchor="_Toc129177899" w:history="1">
            <w:r w:rsidRPr="00DC1B99">
              <w:rPr>
                <w:rStyle w:val="Hyperlink"/>
                <w:noProof/>
              </w:rPr>
              <w:t>Appendix A – if required</w:t>
            </w:r>
            <w:r>
              <w:rPr>
                <w:noProof/>
                <w:webHidden/>
              </w:rPr>
              <w:tab/>
            </w:r>
            <w:r>
              <w:rPr>
                <w:noProof/>
                <w:webHidden/>
              </w:rPr>
              <w:fldChar w:fldCharType="begin"/>
            </w:r>
            <w:r>
              <w:rPr>
                <w:noProof/>
                <w:webHidden/>
              </w:rPr>
              <w:instrText xml:space="preserve"> PAGEREF _Toc129177899 \h </w:instrText>
            </w:r>
            <w:r>
              <w:rPr>
                <w:noProof/>
                <w:webHidden/>
              </w:rPr>
            </w:r>
            <w:r>
              <w:rPr>
                <w:noProof/>
                <w:webHidden/>
              </w:rPr>
              <w:fldChar w:fldCharType="separate"/>
            </w:r>
            <w:r>
              <w:rPr>
                <w:noProof/>
                <w:webHidden/>
              </w:rPr>
              <w:t>6</w:t>
            </w:r>
            <w:r>
              <w:rPr>
                <w:noProof/>
                <w:webHidden/>
              </w:rPr>
              <w:fldChar w:fldCharType="end"/>
            </w:r>
          </w:hyperlink>
        </w:p>
        <w:p w14:paraId="2BF66C93" w14:textId="6BD5A9C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053D1EC1" w14:textId="0F665016" w:rsidR="00CE7138" w:rsidRDefault="00CE7138" w:rsidP="00CE7138"/>
    <w:p w14:paraId="701C72B1" w14:textId="77777777" w:rsidR="00916793" w:rsidRDefault="00916793" w:rsidP="00CE7138"/>
    <w:p w14:paraId="46BE9AA5" w14:textId="77777777" w:rsidR="00916793" w:rsidRDefault="00916793" w:rsidP="00CE7138"/>
    <w:p w14:paraId="34977FDB" w14:textId="77777777" w:rsidR="00916793" w:rsidRDefault="00916793" w:rsidP="00CE7138"/>
    <w:p w14:paraId="25582169" w14:textId="5F70E64F" w:rsidR="00916793" w:rsidRPr="00C75ABA" w:rsidRDefault="00C75ABA" w:rsidP="00C75ABA">
      <w:pPr>
        <w:pStyle w:val="Heading1"/>
      </w:pPr>
      <w:r>
        <w:t>INTRODUCTION</w:t>
      </w:r>
    </w:p>
    <w:p w14:paraId="335E8970" w14:textId="77777777" w:rsidR="00916793" w:rsidRPr="00C75ABA" w:rsidRDefault="00916793" w:rsidP="00C75ABA">
      <w:pPr>
        <w:pStyle w:val="Heading1"/>
      </w:pPr>
    </w:p>
    <w:p w14:paraId="2F4A3A81" w14:textId="77777777" w:rsidR="00916793" w:rsidRPr="00CE7138" w:rsidRDefault="00916793" w:rsidP="00CE7138"/>
    <w:p w14:paraId="6E2E8524" w14:textId="77777777" w:rsidR="00734708" w:rsidRPr="00734708" w:rsidRDefault="00734708" w:rsidP="00734708">
      <w:r w:rsidRPr="00734708">
        <w:t>The development of innovative technologies such as electric vehicles relies not only on technical expertise but also on the ability of diverse teams to collaborate effectively. Within SMART Engineering, a cross-functional team was established to design and deliver critical components for a groundbreaking electric car. However, challenges quickly emerged around gender dynamics, affinity bias, and the lack of inclusivity, which undermined both the team’s cohesion and the project’s progress.</w:t>
      </w:r>
    </w:p>
    <w:p w14:paraId="09B6AA85" w14:textId="77777777" w:rsidR="00734708" w:rsidRPr="00734708" w:rsidRDefault="00734708" w:rsidP="00734708">
      <w:r w:rsidRPr="00734708">
        <w:t xml:space="preserve">This case study examines the interpersonal and organisational issues that surfaced within the team, particularly the impact of unconscious bias, the overlooking of female engineers’ contributions, and the erosion of trust caused by ineffective communication and collaboration. The discussion explores key areas such as </w:t>
      </w:r>
      <w:r w:rsidRPr="00734708">
        <w:rPr>
          <w:b/>
          <w:bCs/>
        </w:rPr>
        <w:t>self-management, interpersonal relationships, communication effectiveness, accountability, authentic behaviour, professional integrity, and personal development planning (PDP)</w:t>
      </w:r>
      <w:r w:rsidRPr="00734708">
        <w:t>.</w:t>
      </w:r>
    </w:p>
    <w:p w14:paraId="393EAEF4" w14:textId="1DF20802" w:rsidR="00734708" w:rsidRPr="00734708" w:rsidRDefault="00734708" w:rsidP="00734708">
      <w:r w:rsidRPr="00734708">
        <w:t>By critically analysing these dimensions, the report highlights the implications of allowing biases to persist, including risks to project delivery, employee retention, and corporate reputation. Finally, it identifies strategies for building inclusive and ethical professional practice, ensuring that all team members feel valued and are empowered to contribute to shared organisational goals.</w:t>
      </w:r>
    </w:p>
    <w:p w14:paraId="2EA66CA9" w14:textId="3E7583AA" w:rsidR="006C7154" w:rsidRDefault="006C7154" w:rsidP="00C75ABA">
      <w:bookmarkStart w:id="3" w:name="_1ci93xb" w:colFirst="0" w:colLast="0"/>
      <w:bookmarkEnd w:id="3"/>
    </w:p>
    <w:p w14:paraId="185DFCF2" w14:textId="11711B62" w:rsidR="009B41C8" w:rsidRDefault="004E606E" w:rsidP="004E606E">
      <w:pPr>
        <w:pStyle w:val="Heading1"/>
      </w:pPr>
      <w:r>
        <w:lastRenderedPageBreak/>
        <w:t>SELF-MANAGEMENT</w:t>
      </w:r>
    </w:p>
    <w:p w14:paraId="05458B04" w14:textId="77777777" w:rsidR="009B41C8" w:rsidRDefault="009B41C8" w:rsidP="00C75ABA"/>
    <w:p w14:paraId="55A014C6" w14:textId="70C7737D" w:rsidR="00B12A08" w:rsidRDefault="006C5B6D" w:rsidP="006C7154">
      <w:pPr>
        <w:pStyle w:val="Heading1"/>
      </w:pPr>
      <w:r w:rsidRPr="006C5B6D">
        <w:t xml:space="preserve"> </w:t>
      </w:r>
    </w:p>
    <w:p w14:paraId="41D58FA2" w14:textId="3A737E40" w:rsidR="006C5B6D" w:rsidRPr="006C5B6D" w:rsidRDefault="004B6E62" w:rsidP="006C5B6D">
      <w:r>
        <w:t xml:space="preserve">Self-management </w:t>
      </w:r>
      <w:r w:rsidR="006C5B6D" w:rsidRPr="006C5B6D">
        <w:t xml:space="preserve">is the ability of individuals to regulate their emotions, </w:t>
      </w:r>
      <w:r w:rsidR="00274DAF" w:rsidRPr="006C5B6D">
        <w:t>behaviours</w:t>
      </w:r>
      <w:r w:rsidR="006C5B6D" w:rsidRPr="006C5B6D">
        <w:t>, and actions in a way that allows them to remain effective under challenging circumstances (Goleman, 1995). In the context of the SMART Engineering team, self-management is particularly important due to the presence of gender bias, affinity bias, and interpersonal conflicts that threaten both individual wellbeing and project outcomes.</w:t>
      </w:r>
    </w:p>
    <w:p w14:paraId="38F41B7C" w14:textId="77777777" w:rsidR="006C5B6D" w:rsidRPr="006C5B6D" w:rsidRDefault="006C5B6D" w:rsidP="006C5B6D">
      <w:pPr>
        <w:rPr>
          <w:b/>
          <w:bCs/>
        </w:rPr>
      </w:pPr>
      <w:r w:rsidRPr="006C5B6D">
        <w:rPr>
          <w:b/>
          <w:bCs/>
        </w:rPr>
        <w:t>Emotional Awareness and Regulation</w:t>
      </w:r>
    </w:p>
    <w:p w14:paraId="739841F5" w14:textId="77777777" w:rsidR="00B30DD4" w:rsidRDefault="006C5B6D" w:rsidP="006C5B6D">
      <w:r w:rsidRPr="006C5B6D">
        <w:t>Biases in the team—such as overlooking female engineers in meetings or attributing their contributions to male colleagues—can lead to feelings of frustration, stress, and disengagement. Research shows that unmanaged emotional reactions can intensify conflict and reduce performance</w:t>
      </w:r>
      <w:r w:rsidR="00B30DD4">
        <w:t>.</w:t>
      </w:r>
    </w:p>
    <w:p w14:paraId="07CF3187" w14:textId="6A12F044" w:rsidR="006C5B6D" w:rsidRPr="006C5B6D" w:rsidRDefault="006C5B6D" w:rsidP="006C5B6D">
      <w:r w:rsidRPr="006C5B6D">
        <w:t>Dr. Parker’s experience of feeling invisible illustrates how such dynamics undermine motivation and trust.</w:t>
      </w:r>
    </w:p>
    <w:p w14:paraId="32ABB47A" w14:textId="77777777" w:rsidR="006C5B6D" w:rsidRPr="006C5B6D" w:rsidRDefault="006C5B6D" w:rsidP="006C5B6D">
      <w:r w:rsidRPr="006C5B6D">
        <w:t>To address this, individuals need strategies to recognize and regulate their emotions:</w:t>
      </w:r>
    </w:p>
    <w:p w14:paraId="12A15A24" w14:textId="7C5E4F80" w:rsidR="006C5B6D" w:rsidRDefault="00B87D59" w:rsidP="004A0B44">
      <w:r>
        <w:t xml:space="preserve">Techniques </w:t>
      </w:r>
      <w:r w:rsidR="00F751B4">
        <w:t xml:space="preserve">such as deep breathing </w:t>
      </w:r>
      <w:r w:rsidR="004A4D32">
        <w:t xml:space="preserve">or reflection; </w:t>
      </w:r>
      <w:r w:rsidR="006C5B6D" w:rsidRPr="006C5B6D">
        <w:t xml:space="preserve">can help pause before reacting </w:t>
      </w:r>
      <w:r w:rsidR="00B30DD4" w:rsidRPr="006C5B6D">
        <w:t>emotionally</w:t>
      </w:r>
      <w:r w:rsidR="00B30DD4">
        <w:t>,</w:t>
      </w:r>
      <w:r w:rsidR="00B30DD4" w:rsidRPr="006C5B6D">
        <w:t xml:space="preserve"> interpreting</w:t>
      </w:r>
      <w:r w:rsidR="006C5B6D" w:rsidRPr="006C5B6D">
        <w:t xml:space="preserve"> exclusionary </w:t>
      </w:r>
      <w:r w:rsidR="004A0B44" w:rsidRPr="006C5B6D">
        <w:t>behaviour</w:t>
      </w:r>
      <w:r w:rsidR="006C5B6D" w:rsidRPr="006C5B6D">
        <w:t xml:space="preserve"> as a reflection of bias rather than competence</w:t>
      </w:r>
      <w:r w:rsidR="00CF1FCF">
        <w:t xml:space="preserve"> that </w:t>
      </w:r>
      <w:r w:rsidR="006C5B6D" w:rsidRPr="006C5B6D">
        <w:t>can reduce its personal impact (Gross, 2002).</w:t>
      </w:r>
      <w:r w:rsidR="0075473D">
        <w:t xml:space="preserve"> Ask for support</w:t>
      </w:r>
      <w:r w:rsidR="000E612B">
        <w:rPr>
          <w:b/>
          <w:bCs/>
        </w:rPr>
        <w:t xml:space="preserve"> </w:t>
      </w:r>
      <w:r w:rsidR="006C5B6D" w:rsidRPr="006C5B6D">
        <w:t>such as peer networks or mentoring relationships can buffer stress and provide validation</w:t>
      </w:r>
      <w:r w:rsidR="00D92D09">
        <w:t>.</w:t>
      </w:r>
    </w:p>
    <w:p w14:paraId="6998C0C5" w14:textId="77777777" w:rsidR="005E589A" w:rsidRDefault="001811EC" w:rsidP="002F622E">
      <w:r>
        <w:t xml:space="preserve">Stay focused on </w:t>
      </w:r>
      <w:r w:rsidR="00930AD0">
        <w:t>project goals, d</w:t>
      </w:r>
      <w:r w:rsidR="006C5B6D" w:rsidRPr="006C5B6D">
        <w:t xml:space="preserve">espite interpersonal difficulties, self-management requires staying committed to the project’s core objectives. </w:t>
      </w:r>
    </w:p>
    <w:p w14:paraId="66B98B24" w14:textId="5EFEA1F9" w:rsidR="004676E9" w:rsidRDefault="006C5B6D" w:rsidP="002F622E">
      <w:r w:rsidRPr="006C5B6D">
        <w:t>Effective strategies include:</w:t>
      </w:r>
    </w:p>
    <w:p w14:paraId="457224A0" w14:textId="77777777" w:rsidR="00D476D2" w:rsidRDefault="004676E9" w:rsidP="002F622E">
      <w:r>
        <w:t>Visual documentation</w:t>
      </w:r>
      <w:r w:rsidR="00701809">
        <w:t>, k</w:t>
      </w:r>
      <w:r w:rsidR="006C5B6D" w:rsidRPr="006C5B6D">
        <w:t>eeping written records of contributions helps safeguard intellectual credit and ensures transparency (Edmondson, 2012).</w:t>
      </w:r>
    </w:p>
    <w:p w14:paraId="79DF4279" w14:textId="660B5A59" w:rsidR="006C5B6D" w:rsidRPr="006C5B6D" w:rsidRDefault="00D476D2" w:rsidP="002F622E">
      <w:r>
        <w:t>P</w:t>
      </w:r>
      <w:r w:rsidR="00BA61E9">
        <w:t>rioritize tasks,</w:t>
      </w:r>
      <w:r w:rsidR="006C5B6D" w:rsidRPr="006C5B6D">
        <w:t xml:space="preserve"> </w:t>
      </w:r>
      <w:r w:rsidR="000C7630">
        <w:t>c</w:t>
      </w:r>
      <w:r w:rsidR="006C5B6D" w:rsidRPr="006C5B6D">
        <w:t>oncentrating on high-impact deliverables helps maintain progress even when team dynamics are poor (Covey, 1989).</w:t>
      </w:r>
    </w:p>
    <w:p w14:paraId="050610ED" w14:textId="1F79001D" w:rsidR="006C5B6D" w:rsidRPr="006C5B6D" w:rsidRDefault="000C7630" w:rsidP="002F622E">
      <w:r>
        <w:t>Taking the initiative</w:t>
      </w:r>
      <w:r w:rsidR="006D3187">
        <w:t>, s</w:t>
      </w:r>
      <w:r w:rsidR="006C5B6D" w:rsidRPr="006C5B6D">
        <w:t>haring updates directly with leadership in written form increases accountability and reduces reliance on biased intermediaries.</w:t>
      </w:r>
    </w:p>
    <w:p w14:paraId="7C34B28E" w14:textId="77777777" w:rsidR="00CB2FAB" w:rsidRDefault="006C5B6D" w:rsidP="002F622E">
      <w:r w:rsidRPr="006C5B6D">
        <w:t>Resilience is the ability to recover quickly from setbacks. For professionals like Dr. Parker, drawing on past successes helps reinforce confidence. Self-efficacy, or belief in one’s ability to succeed, can be nurtured through reflective practice and skills development (Bandura, 1997).</w:t>
      </w:r>
      <w:r w:rsidR="00CB2FAB">
        <w:t xml:space="preserve"> </w:t>
      </w:r>
    </w:p>
    <w:p w14:paraId="6192B3CD" w14:textId="6DB2B773" w:rsidR="004C18B4" w:rsidRDefault="006C5B6D" w:rsidP="002F622E">
      <w:r w:rsidRPr="006C5B6D">
        <w:t>Strategies include:</w:t>
      </w:r>
    </w:p>
    <w:p w14:paraId="1CB39EE9" w14:textId="4CA862D8" w:rsidR="00D10042" w:rsidRDefault="00C131E9" w:rsidP="002F622E">
      <w:r>
        <w:t xml:space="preserve">Stress management </w:t>
      </w:r>
      <w:r w:rsidR="00812FFA">
        <w:t>t</w:t>
      </w:r>
      <w:r w:rsidR="006C5B6D" w:rsidRPr="006C5B6D">
        <w:t>echniques such as exercise, meditation, or time management to prevent burnout.</w:t>
      </w:r>
    </w:p>
    <w:p w14:paraId="3995B3F5" w14:textId="77777777" w:rsidR="00385301" w:rsidRDefault="00812FFA" w:rsidP="00091975">
      <w:r>
        <w:t>Adopting a growth mindset</w:t>
      </w:r>
      <w:r w:rsidR="00FA3134">
        <w:t xml:space="preserve"> b</w:t>
      </w:r>
      <w:r w:rsidR="006C5B6D" w:rsidRPr="006C5B6D">
        <w:t>y viewing challenges as learning opportunities, which enhances adaptability in dynamic project environments (Dweck, 2006).</w:t>
      </w:r>
    </w:p>
    <w:p w14:paraId="21C8D96D" w14:textId="539C5F58" w:rsidR="00385301" w:rsidRDefault="00385301" w:rsidP="00C3372B">
      <w:pPr>
        <w:pStyle w:val="Heading1"/>
      </w:pPr>
      <w:r>
        <w:lastRenderedPageBreak/>
        <w:t>Personal</w:t>
      </w:r>
      <w:r w:rsidR="002F0FD1">
        <w:t xml:space="preserve">, Cognitive, and </w:t>
      </w:r>
      <w:r w:rsidR="00D813FD">
        <w:t>U</w:t>
      </w:r>
      <w:r w:rsidR="00076EF9">
        <w:t>nconscious B</w:t>
      </w:r>
      <w:r w:rsidR="00C3372B">
        <w:t>ias</w:t>
      </w:r>
    </w:p>
    <w:p w14:paraId="73D6FC2A" w14:textId="77777777" w:rsidR="00C3372B" w:rsidRPr="00C3372B" w:rsidRDefault="00C3372B" w:rsidP="00C3372B"/>
    <w:p w14:paraId="24218D28" w14:textId="15F02A5B" w:rsidR="00091975" w:rsidRPr="006C5B6D" w:rsidRDefault="00091975" w:rsidP="00091975">
      <w:r>
        <w:t>Man</w:t>
      </w:r>
      <w:r w:rsidR="0076389A">
        <w:t xml:space="preserve">aging emotions and reactions in teams </w:t>
      </w:r>
      <w:r w:rsidR="00B0370D">
        <w:t>facing gender dynamics and affinity bias</w:t>
      </w:r>
      <w:r w:rsidR="00FD1E82">
        <w:t>,</w:t>
      </w:r>
    </w:p>
    <w:p w14:paraId="65D849F0" w14:textId="7A54AC2D" w:rsidR="00D917CE" w:rsidRPr="003B0FE8" w:rsidRDefault="006C5B6D" w:rsidP="00221EC8">
      <w:r w:rsidRPr="006C5B6D">
        <w:t xml:space="preserve">When teams </w:t>
      </w:r>
      <w:r w:rsidR="00AE0905" w:rsidRPr="006C5B6D">
        <w:t>experience</w:t>
      </w:r>
      <w:r w:rsidR="00AE0905">
        <w:t xml:space="preserve"> gender dynamics </w:t>
      </w:r>
      <w:r w:rsidRPr="006C5B6D">
        <w:t xml:space="preserve"> (e.g., unequal recognition, stereotyping) and</w:t>
      </w:r>
      <w:r w:rsidR="00FA7BB9">
        <w:t xml:space="preserve"> affinity bias</w:t>
      </w:r>
      <w:r w:rsidRPr="006C5B6D">
        <w:t>(</w:t>
      </w:r>
      <w:r w:rsidR="00187740" w:rsidRPr="006C5B6D">
        <w:t>favouring</w:t>
      </w:r>
      <w:r w:rsidRPr="006C5B6D">
        <w:t xml:space="preserve"> individuals with similar backgrounds), emotions such as frustration, disengagement, and mistrust often emerge. The way teams manage these reactions is critical for maintaining performance and inclusivity.</w:t>
      </w:r>
    </w:p>
    <w:p w14:paraId="55B93630" w14:textId="77777777" w:rsidR="008E10F3" w:rsidRDefault="00D917CE" w:rsidP="00A7742E">
      <w:pPr>
        <w:pStyle w:val="NormalWeb"/>
        <w:rPr>
          <w:rFonts w:ascii="Congenial Light" w:hAnsi="Congenial Light"/>
        </w:rPr>
      </w:pPr>
      <w:r w:rsidRPr="00DC4C6A">
        <w:rPr>
          <w:rFonts w:ascii="Congenial Light" w:hAnsi="Congenial Light"/>
        </w:rPr>
        <w:t>Self-management requires recognizing these emotional triggers early and adopting strategies to</w:t>
      </w:r>
      <w:r>
        <w:t xml:space="preserve"> </w:t>
      </w:r>
      <w:r w:rsidRPr="00AA5768">
        <w:rPr>
          <w:rFonts w:ascii="Congenial Light" w:hAnsi="Congenial Light"/>
        </w:rPr>
        <w:t>prevent escalation. For instance:</w:t>
      </w:r>
    </w:p>
    <w:p w14:paraId="57D94CF4" w14:textId="2B2CAB31" w:rsidR="00D917CE" w:rsidRDefault="0037275E" w:rsidP="00A7742E">
      <w:pPr>
        <w:pStyle w:val="NormalWeb"/>
      </w:pPr>
      <w:r>
        <w:t xml:space="preserve">Pause and reflect before </w:t>
      </w:r>
      <w:r w:rsidR="00D917CE">
        <w:t xml:space="preserve">responding </w:t>
      </w:r>
      <w:r w:rsidR="008E10F3">
        <w:t>to gossip</w:t>
      </w:r>
      <w:r w:rsidR="00D917CE">
        <w:t xml:space="preserve"> or being overlooked, individuals can take a moment to identify their emotional state (anger, disappointment, etc.) and choose a constructive response.</w:t>
      </w:r>
    </w:p>
    <w:p w14:paraId="466A1278" w14:textId="75520BAD" w:rsidR="00D917CE" w:rsidRDefault="002D7EFC" w:rsidP="00A7742E">
      <w:pPr>
        <w:pStyle w:val="NormalWeb"/>
      </w:pPr>
      <w:r>
        <w:t>Reframing</w:t>
      </w:r>
      <w:r w:rsidR="002159EA">
        <w:t xml:space="preserve"> </w:t>
      </w:r>
      <w:r w:rsidR="00335AE7">
        <w:t>and v</w:t>
      </w:r>
      <w:r w:rsidR="00D917CE">
        <w:t xml:space="preserve">iewing biased comments or exclusionary </w:t>
      </w:r>
      <w:r w:rsidR="003327F6">
        <w:t>behaviours</w:t>
      </w:r>
      <w:r w:rsidR="00D917CE">
        <w:t xml:space="preserve"> as opportunities to highlight expertise and provide evidence-based contributions can help redirect the conversation toward project goals.</w:t>
      </w:r>
    </w:p>
    <w:p w14:paraId="286B76A3" w14:textId="27BD6EEA" w:rsidR="0015067C" w:rsidRDefault="00D917CE" w:rsidP="007D6D3C">
      <w:r>
        <w:t xml:space="preserve"> </w:t>
      </w:r>
      <w:r w:rsidR="005A12AF">
        <w:t>Seek support b</w:t>
      </w:r>
      <w:r>
        <w:t xml:space="preserve">uilding peer alliances (with both male and female colleagues) </w:t>
      </w:r>
      <w:r w:rsidR="000D0BBB" w:rsidRPr="000D0BBB">
        <w:t xml:space="preserve">may reduce isolation and strengthen confidence when addressing </w:t>
      </w:r>
      <w:r w:rsidR="004E660B">
        <w:t>bias.</w:t>
      </w:r>
    </w:p>
    <w:p w14:paraId="452AF059" w14:textId="206B7A0F" w:rsidR="006E6706" w:rsidRDefault="005A7A18" w:rsidP="007D6D3C">
      <w:r>
        <w:t>Psychological safety</w:t>
      </w:r>
    </w:p>
    <w:p w14:paraId="57DD321F" w14:textId="0729E9B8" w:rsidR="00E569F2" w:rsidRPr="005A7A18" w:rsidRDefault="007D6D3C" w:rsidP="00E569F2">
      <w:pPr>
        <w:rPr>
          <w:b/>
          <w:bCs/>
        </w:rPr>
      </w:pPr>
      <w:r w:rsidRPr="007D6D3C">
        <w:t xml:space="preserve"> </w:t>
      </w:r>
      <w:r w:rsidR="00E569F2" w:rsidRPr="00E569F2">
        <w:t>Edmondson (1999) highlights psychological safety as the foundation for effective team learning and communication. Teams can manage emotional reactions to bias by creating an environment where all members feel safe to express concerns without fear of judgment or retaliation.</w:t>
      </w:r>
    </w:p>
    <w:p w14:paraId="3BD8A085" w14:textId="08A5EAFA" w:rsidR="00444407" w:rsidRDefault="00E569F2" w:rsidP="00E569F2">
      <w:r w:rsidRPr="00E569F2">
        <w:t xml:space="preserve">Leaders play </w:t>
      </w:r>
      <w:r w:rsidR="00AF4CC0" w:rsidRPr="00E569F2">
        <w:t>a significant role</w:t>
      </w:r>
      <w:r w:rsidRPr="00E569F2">
        <w:t xml:space="preserve"> </w:t>
      </w:r>
      <w:r w:rsidR="00D741AC" w:rsidRPr="00E569F2">
        <w:t>by</w:t>
      </w:r>
      <w:r w:rsidR="00D741AC">
        <w:t xml:space="preserve"> actively inviting input</w:t>
      </w:r>
      <w:r w:rsidR="00D741AC" w:rsidRPr="00E569F2">
        <w:t xml:space="preserve"> from</w:t>
      </w:r>
      <w:r w:rsidRPr="00E569F2">
        <w:t xml:space="preserve"> all voices, especially underrepresented </w:t>
      </w:r>
      <w:r w:rsidR="003611C4" w:rsidRPr="00E569F2">
        <w:t>groups. Teams</w:t>
      </w:r>
      <w:r w:rsidRPr="00E569F2">
        <w:t xml:space="preserve"> can adopt norms such as “rotate who speaks first” in meetings, ensuring </w:t>
      </w:r>
      <w:r w:rsidR="003611C4" w:rsidRPr="00E569F2">
        <w:t>inclusivity</w:t>
      </w:r>
      <w:r w:rsidR="003611C4" w:rsidRPr="00E569F2">
        <w:rPr>
          <w:i/>
          <w:iCs/>
        </w:rPr>
        <w:t xml:space="preserve"> Example</w:t>
      </w:r>
      <w:r w:rsidRPr="00E569F2">
        <w:t xml:space="preserve">: Instead of overlooking female engineers, James Parker (the team leader) could intentionally direct questions to them, reinforcing their expertise and reducing feelings of </w:t>
      </w:r>
      <w:r w:rsidR="00444407">
        <w:t>invisibility.</w:t>
      </w:r>
    </w:p>
    <w:p w14:paraId="3C06FD5F" w14:textId="2CD61F2D" w:rsidR="001230AA" w:rsidRDefault="001230AA" w:rsidP="00E569F2">
      <w:r>
        <w:t>Structured conflict management</w:t>
      </w:r>
      <w:r w:rsidR="00DB70F6">
        <w:t>.</w:t>
      </w:r>
    </w:p>
    <w:p w14:paraId="2F590FFF" w14:textId="77777777" w:rsidR="00E569F2" w:rsidRPr="00E569F2" w:rsidRDefault="00E569F2" w:rsidP="00E569F2">
      <w:r w:rsidRPr="00E569F2">
        <w:t>When gender bias and affinity bias lead to conflict, teams can apply structured approaches:</w:t>
      </w:r>
    </w:p>
    <w:p w14:paraId="06C77CBC" w14:textId="2039F18E" w:rsidR="00E569F2" w:rsidRPr="00E569F2" w:rsidRDefault="00A45412" w:rsidP="00AF4CC0">
      <w:r>
        <w:t>Constructive dialogue u</w:t>
      </w:r>
      <w:r w:rsidR="00E569F2" w:rsidRPr="00E569F2">
        <w:t>sing “I” statements (e.g., “I feel my contributions are overlooked”) reduces blame and encourages understanding (Thomas &amp; Kilmann, 1974).</w:t>
      </w:r>
    </w:p>
    <w:p w14:paraId="2E08FCA2" w14:textId="203BC3C4" w:rsidR="00E569F2" w:rsidRDefault="003B4AFB" w:rsidP="00AF4CC0">
      <w:r>
        <w:t>Mediation. n</w:t>
      </w:r>
      <w:r w:rsidR="00E569F2" w:rsidRPr="00E569F2">
        <w:t>eutral third-party facilitation can help surface hidden tensions.</w:t>
      </w:r>
    </w:p>
    <w:p w14:paraId="29D09F81" w14:textId="2D42E8E5" w:rsidR="00E569F2" w:rsidRDefault="00B76FD3" w:rsidP="00AF4CC0">
      <w:r>
        <w:t>Clear accountability</w:t>
      </w:r>
      <w:r w:rsidR="00051572">
        <w:t>.</w:t>
      </w:r>
      <w:r w:rsidR="00CC57BA">
        <w:t xml:space="preserve"> </w:t>
      </w:r>
      <w:r w:rsidR="00CC57BA" w:rsidRPr="00E569F2">
        <w:t>recording</w:t>
      </w:r>
      <w:r w:rsidR="00E569F2" w:rsidRPr="00E569F2">
        <w:t xml:space="preserve"> contributions (e.g., written reports) ensures credit is attributed fairly.</w:t>
      </w:r>
    </w:p>
    <w:p w14:paraId="36D10417" w14:textId="4586F3E5" w:rsidR="00E569F2" w:rsidRPr="00E569F2" w:rsidRDefault="00C965B4" w:rsidP="00E569F2">
      <w:r>
        <w:t xml:space="preserve">Diversity and inclusion </w:t>
      </w:r>
      <w:r w:rsidR="000A0C28">
        <w:t>training.</w:t>
      </w:r>
      <w:r w:rsidR="000A0C28" w:rsidRPr="00E569F2">
        <w:t xml:space="preserve"> Team</w:t>
      </w:r>
      <w:r w:rsidR="00E569F2" w:rsidRPr="00E569F2">
        <w:t xml:space="preserve"> members often react negatively because of unconscious bias rather than intentional exclusion (Carnes et al., 2015). Training in unconscious bias, allyship, and inclusive practices can equip employees to:</w:t>
      </w:r>
    </w:p>
    <w:p w14:paraId="0B96BF60" w14:textId="77777777" w:rsidR="00E569F2" w:rsidRPr="00E569F2" w:rsidRDefault="00E569F2" w:rsidP="00581DD8">
      <w:r w:rsidRPr="00E569F2">
        <w:lastRenderedPageBreak/>
        <w:t>Recognize their own biases.</w:t>
      </w:r>
    </w:p>
    <w:p w14:paraId="31387142" w14:textId="77777777" w:rsidR="00E569F2" w:rsidRPr="00E569F2" w:rsidRDefault="00E569F2" w:rsidP="00581DD8">
      <w:r w:rsidRPr="00E569F2">
        <w:t>Respond constructively when witnessing exclusion.</w:t>
      </w:r>
    </w:p>
    <w:p w14:paraId="5D5DD155" w14:textId="4881F03F" w:rsidR="00E569F2" w:rsidRDefault="00E569F2" w:rsidP="00581DD8">
      <w:r w:rsidRPr="00E569F2">
        <w:t xml:space="preserve">Develop empathy and support for colleagues with </w:t>
      </w:r>
      <w:r w:rsidR="00EB6017" w:rsidRPr="00E569F2">
        <w:t>diverse backgrounds</w:t>
      </w:r>
      <w:r w:rsidRPr="00E569F2">
        <w:t>.</w:t>
      </w:r>
    </w:p>
    <w:p w14:paraId="44121476" w14:textId="586F7370" w:rsidR="00E569F2" w:rsidRPr="00E569F2" w:rsidRDefault="0062022E" w:rsidP="00E569F2">
      <w:r>
        <w:t xml:space="preserve">Resilience and coping </w:t>
      </w:r>
      <w:r w:rsidR="005C131F">
        <w:t xml:space="preserve">strategies. </w:t>
      </w:r>
      <w:r w:rsidR="00E569F2" w:rsidRPr="00E569F2">
        <w:t>Individuals in marginalized groups often rely on personal resilience to manage the emotional toll of bias</w:t>
      </w:r>
      <w:r w:rsidR="00704FE6">
        <w:t>.</w:t>
      </w:r>
    </w:p>
    <w:p w14:paraId="7827DF05" w14:textId="3E968902" w:rsidR="00E569F2" w:rsidRPr="00E569F2" w:rsidRDefault="00E569F2" w:rsidP="00495590"/>
    <w:p w14:paraId="2CA3B336" w14:textId="77777777" w:rsidR="00E569F2" w:rsidRPr="00E569F2" w:rsidRDefault="006A4AE4" w:rsidP="00E569F2">
      <w:r>
        <w:pict w14:anchorId="27599844">
          <v:rect id="_x0000_i1029" style="width:0;height:1.5pt" o:hralign="center" o:hrstd="t" o:hr="t" fillcolor="#a0a0a0" stroked="f"/>
        </w:pict>
      </w:r>
    </w:p>
    <w:p w14:paraId="1A4EE73F" w14:textId="5D70B9B9" w:rsidR="00E569F2" w:rsidRPr="00CD40A9" w:rsidRDefault="00E569F2" w:rsidP="00E569F2"/>
    <w:p w14:paraId="600A2D08" w14:textId="77777777" w:rsidR="00E569F2" w:rsidRPr="00E569F2" w:rsidRDefault="006A4AE4" w:rsidP="00E569F2">
      <w:r>
        <w:pict w14:anchorId="33333D4C">
          <v:rect id="_x0000_i1030" style="width:0;height:1.5pt" o:hralign="center" o:hrstd="t" o:hr="t" fillcolor="#a0a0a0" stroked="f"/>
        </w:pict>
      </w:r>
    </w:p>
    <w:p w14:paraId="016E8140" w14:textId="77777777" w:rsidR="00E569F2" w:rsidRPr="00E569F2" w:rsidRDefault="00E569F2" w:rsidP="004A203D">
      <w:pPr>
        <w:pStyle w:val="Heading1"/>
      </w:pPr>
      <w:r w:rsidRPr="00E569F2">
        <w:t>Accountability and Authentic Behaviour</w:t>
      </w:r>
    </w:p>
    <w:p w14:paraId="0761129A" w14:textId="77777777" w:rsidR="00E569F2" w:rsidRPr="00E569F2" w:rsidRDefault="00E569F2" w:rsidP="00E569F2">
      <w:pPr>
        <w:rPr>
          <w:b/>
          <w:bCs/>
        </w:rPr>
      </w:pPr>
      <w:r w:rsidRPr="00E569F2">
        <w:rPr>
          <w:b/>
          <w:bCs/>
        </w:rPr>
        <w:t>Accountability in Teams</w:t>
      </w:r>
    </w:p>
    <w:p w14:paraId="321340B7" w14:textId="7AB50505" w:rsidR="00E569F2" w:rsidRPr="00E569F2" w:rsidRDefault="00E569F2" w:rsidP="00E569F2">
      <w:r w:rsidRPr="00E569F2">
        <w:t>Accountability refers to individuals’ and teams’ willingness to accept responsibility for their actions, decisions, and outcomes (Frink &amp; Klimoski, 1998).</w:t>
      </w:r>
      <w:r w:rsidRPr="00E569F2">
        <w:br/>
        <w:t>In teams facing gender dynamics and affinity bias, accountability ensures that contributions are</w:t>
      </w:r>
      <w:r w:rsidR="009D3B29">
        <w:t xml:space="preserve"> recognized</w:t>
      </w:r>
      <w:r w:rsidRPr="00E569F2">
        <w:t xml:space="preserve"> </w:t>
      </w:r>
      <w:r w:rsidR="00C4414D">
        <w:t>fairly,</w:t>
      </w:r>
      <w:r w:rsidR="00C4414D" w:rsidRPr="00E569F2">
        <w:t xml:space="preserve"> deadlines</w:t>
      </w:r>
      <w:r w:rsidRPr="00E569F2">
        <w:t xml:space="preserve"> are met, and biases are actively addressed rather than ignored.</w:t>
      </w:r>
      <w:r w:rsidRPr="00E569F2">
        <w:br/>
        <w:t>Key practices include:</w:t>
      </w:r>
    </w:p>
    <w:p w14:paraId="5299AF29" w14:textId="77777777" w:rsidR="006B7A49" w:rsidRDefault="00E45B57" w:rsidP="00C4414D">
      <w:r>
        <w:t>Clear role definition</w:t>
      </w:r>
      <w:r w:rsidR="00AE495F">
        <w:t xml:space="preserve"> re</w:t>
      </w:r>
      <w:r w:rsidR="00E569F2" w:rsidRPr="00E569F2">
        <w:t>signing tasks with explicit deliverables prevents ambiguity and allows accurate attribution of work (Hall et al., 2017).</w:t>
      </w:r>
    </w:p>
    <w:p w14:paraId="38133534" w14:textId="38EEB5DC" w:rsidR="00E569F2" w:rsidRPr="00E569F2" w:rsidRDefault="00D348A3" w:rsidP="00C4414D">
      <w:r>
        <w:t>Transparent reporting us</w:t>
      </w:r>
      <w:r w:rsidR="00E569F2" w:rsidRPr="00E569F2">
        <w:t>ing shared project documentation and meeting minutes makes progress visible and deters credit misappropriation (Edmondson, 2012).</w:t>
      </w:r>
    </w:p>
    <w:p w14:paraId="53ECD3B5" w14:textId="60DCF428" w:rsidR="00E569F2" w:rsidRPr="00E569F2" w:rsidRDefault="008D708A" w:rsidP="00C4414D">
      <w:r>
        <w:t>Peer accountability</w:t>
      </w:r>
      <w:r w:rsidR="00BF27B3">
        <w:t xml:space="preserve"> en</w:t>
      </w:r>
      <w:r w:rsidR="00BF27B3" w:rsidRPr="00E569F2">
        <w:t>couraging</w:t>
      </w:r>
      <w:r w:rsidR="00E569F2" w:rsidRPr="00E569F2">
        <w:t xml:space="preserve"> team members to respectfully challenge biased comments reinforces collective responsibility for inclusion</w:t>
      </w:r>
      <w:r w:rsidR="00D57800">
        <w:t>.</w:t>
      </w:r>
    </w:p>
    <w:p w14:paraId="3F82B7BF" w14:textId="0C07F16E" w:rsidR="00E569F2" w:rsidRDefault="00E569F2" w:rsidP="00E569F2">
      <w:r w:rsidRPr="00E569F2">
        <w:t xml:space="preserve">By embedding these mechanisms, teams reduce the risk of “diffusion of responsibility,” where members remain silent in the face of exclusionary </w:t>
      </w:r>
      <w:r w:rsidR="000B0FDA" w:rsidRPr="00E569F2">
        <w:t>behaviour</w:t>
      </w:r>
      <w:r w:rsidRPr="00E569F2">
        <w:t>.</w:t>
      </w:r>
    </w:p>
    <w:p w14:paraId="1701ADD0" w14:textId="68FE4BBC" w:rsidR="00617234" w:rsidRPr="00E569F2" w:rsidRDefault="00617234" w:rsidP="00E569F2">
      <w:r>
        <w:t xml:space="preserve">Authentic </w:t>
      </w:r>
      <w:r w:rsidR="00A02F2D">
        <w:t>behaviour</w:t>
      </w:r>
    </w:p>
    <w:p w14:paraId="085AAC70" w14:textId="447A012D" w:rsidR="00E569F2" w:rsidRPr="00E569F2" w:rsidRDefault="00E569F2" w:rsidP="00E569F2">
      <w:r w:rsidRPr="00E569F2">
        <w:t>Authentic behaviour involves acting in alignment with one’s values, emotions, and beliefs while remaining open and ethical in interactions (Avolio &amp; Gardner, 2005).</w:t>
      </w:r>
      <w:r w:rsidRPr="00E569F2">
        <w:br/>
        <w:t xml:space="preserve">Authenticity </w:t>
      </w:r>
      <w:r w:rsidR="0041652A" w:rsidRPr="00E569F2">
        <w:t>requires</w:t>
      </w:r>
      <w:r w:rsidR="0041652A">
        <w:t xml:space="preserve"> self</w:t>
      </w:r>
      <w:r w:rsidR="00A6212F">
        <w:t xml:space="preserve"> </w:t>
      </w:r>
      <w:r w:rsidR="0041652A">
        <w:t>-</w:t>
      </w:r>
      <w:r w:rsidR="00F30895">
        <w:t xml:space="preserve">awareness, relational </w:t>
      </w:r>
      <w:r w:rsidR="00E21999">
        <w:t>transparency</w:t>
      </w:r>
      <w:r w:rsidR="008275B4">
        <w:t>,</w:t>
      </w:r>
      <w:r w:rsidR="00E21999">
        <w:t xml:space="preserve"> </w:t>
      </w:r>
      <w:r w:rsidR="008275B4">
        <w:t xml:space="preserve">balanced </w:t>
      </w:r>
      <w:r w:rsidR="00AE7198">
        <w:t>processing</w:t>
      </w:r>
      <w:r w:rsidR="008275B4">
        <w:t xml:space="preserve"> </w:t>
      </w:r>
      <w:r w:rsidR="00AE7198">
        <w:t>t</w:t>
      </w:r>
      <w:r w:rsidRPr="00E569F2">
        <w:t>he ability to share thoughts honestly while considering diverse perspectives.</w:t>
      </w:r>
    </w:p>
    <w:p w14:paraId="17C87D39" w14:textId="77777777" w:rsidR="000C46E9" w:rsidRDefault="00E569F2" w:rsidP="007D5011">
      <w:r w:rsidRPr="00E569F2">
        <w:t>In environments where female engineers are overlooked, authentic leaders and colleagues</w:t>
      </w:r>
      <w:r w:rsidR="00A03E60">
        <w:t>.</w:t>
      </w:r>
    </w:p>
    <w:p w14:paraId="27BA87D0" w14:textId="5BF939CE" w:rsidR="00E569F2" w:rsidRPr="00E569F2" w:rsidRDefault="000C46E9" w:rsidP="007D5011">
      <w:r>
        <w:t>Speak up</w:t>
      </w:r>
      <w:r w:rsidR="00E569F2" w:rsidRPr="00E569F2">
        <w:t xml:space="preserve"> when witnessing bias, even when uncomfortable.</w:t>
      </w:r>
    </w:p>
    <w:p w14:paraId="39F903D0" w14:textId="5BC13CB8" w:rsidR="00E569F2" w:rsidRPr="00E569F2" w:rsidRDefault="00F17DBE" w:rsidP="00A03E60">
      <w:r>
        <w:t>Model</w:t>
      </w:r>
      <w:r w:rsidR="008E24C6">
        <w:t xml:space="preserve"> inclusivity b</w:t>
      </w:r>
      <w:r w:rsidR="00E569F2" w:rsidRPr="00E569F2">
        <w:t>y openly valuing diverse opinions.</w:t>
      </w:r>
    </w:p>
    <w:p w14:paraId="211426D2" w14:textId="147F2C79" w:rsidR="00E569F2" w:rsidRPr="00E569F2" w:rsidRDefault="00E569F2" w:rsidP="00A03E60">
      <w:r w:rsidRPr="00E569F2">
        <w:t xml:space="preserve"> </w:t>
      </w:r>
      <w:r w:rsidR="00C72E4A">
        <w:t>Foster trust b</w:t>
      </w:r>
      <w:r w:rsidRPr="00E569F2">
        <w:t>y consistently acting in ways that reflect stated principles.</w:t>
      </w:r>
    </w:p>
    <w:p w14:paraId="1D21FB1E" w14:textId="77777777" w:rsidR="00E569F2" w:rsidRPr="00E569F2" w:rsidRDefault="00E569F2" w:rsidP="00E569F2">
      <w:r w:rsidRPr="00E569F2">
        <w:lastRenderedPageBreak/>
        <w:t>Authentic behaviour not only strengthens individual integrity but also promotes psychological safety, enabling marginalized voices to participate without fear of retaliation (Walumbwa et al., 2008).</w:t>
      </w:r>
    </w:p>
    <w:p w14:paraId="3916CDCC" w14:textId="3BF56618" w:rsidR="00E569F2" w:rsidRPr="00E569F2" w:rsidRDefault="00E569F2" w:rsidP="00E569F2">
      <w:r w:rsidRPr="00E569F2">
        <w:t>Accountability without authenticity can become punitive, while authenticity without accountability risks unstructured interactions.</w:t>
      </w:r>
      <w:r w:rsidRPr="00E569F2">
        <w:br/>
        <w:t xml:space="preserve">Combining both creates a culture </w:t>
      </w:r>
      <w:r w:rsidR="00595AF5" w:rsidRPr="00E569F2">
        <w:t>when</w:t>
      </w:r>
      <w:r w:rsidR="007A1121">
        <w:t xml:space="preserve"> </w:t>
      </w:r>
      <w:r w:rsidR="00595AF5">
        <w:t>honest dialogue</w:t>
      </w:r>
      <w:r w:rsidRPr="00E569F2">
        <w:t xml:space="preserve"> </w:t>
      </w:r>
      <w:r w:rsidR="002120F1" w:rsidRPr="00E569F2">
        <w:t>and</w:t>
      </w:r>
      <w:r w:rsidR="002120F1">
        <w:t xml:space="preserve"> measurable </w:t>
      </w:r>
      <w:r w:rsidR="00F61AF1">
        <w:t xml:space="preserve">responsibility </w:t>
      </w:r>
      <w:r w:rsidRPr="00E569F2">
        <w:t>coexist.</w:t>
      </w:r>
      <w:r w:rsidRPr="00E569F2">
        <w:br/>
        <w:t xml:space="preserve">For example, team leaders can hold all members accountable for meeting deliverables </w:t>
      </w:r>
      <w:r w:rsidRPr="00E569F2">
        <w:rPr>
          <w:b/>
          <w:bCs/>
        </w:rPr>
        <w:t>and</w:t>
      </w:r>
      <w:r w:rsidRPr="00E569F2">
        <w:t xml:space="preserve"> authentically acknowledge contributions, ensuring that recognition is based on merit rather than affinity bias.</w:t>
      </w:r>
    </w:p>
    <w:p w14:paraId="3AE1E014" w14:textId="77777777" w:rsidR="00E569F2" w:rsidRPr="00E569F2" w:rsidRDefault="006A4AE4" w:rsidP="00E569F2">
      <w:r>
        <w:pict w14:anchorId="4FC36938">
          <v:rect id="_x0000_i1031" style="width:0;height:1.5pt" o:hralign="center" o:hrstd="t" o:hr="t" fillcolor="#a0a0a0" stroked="f"/>
        </w:pict>
      </w:r>
    </w:p>
    <w:p w14:paraId="395D2F2B" w14:textId="09C6FF16" w:rsidR="00E569F2" w:rsidRPr="00695295" w:rsidRDefault="00E569F2" w:rsidP="00695295">
      <w:pPr>
        <w:rPr>
          <w:b/>
          <w:bCs/>
        </w:rPr>
      </w:pPr>
    </w:p>
    <w:p w14:paraId="1E047F61" w14:textId="46E74F1A" w:rsidR="007D6D3C" w:rsidRPr="007D6D3C" w:rsidRDefault="007D6D3C" w:rsidP="00DC6E65"/>
    <w:p w14:paraId="2D977C6A" w14:textId="77777777" w:rsidR="007D6D3C" w:rsidRPr="007D6D3C" w:rsidRDefault="006A4AE4" w:rsidP="007D6D3C">
      <w:r>
        <w:pict w14:anchorId="6C541172">
          <v:rect id="_x0000_i1032" style="width:0;height:1.5pt" o:hralign="center" o:hrstd="t" o:hr="t" fillcolor="#a0a0a0" stroked="f"/>
        </w:pict>
      </w:r>
    </w:p>
    <w:p w14:paraId="132A0E98" w14:textId="76FD98A1" w:rsidR="007D6D3C" w:rsidRPr="00357DBD" w:rsidRDefault="007C3378" w:rsidP="00357DBD">
      <w:pPr>
        <w:pStyle w:val="Heading1"/>
      </w:pPr>
      <w:r w:rsidRPr="00357DBD">
        <w:t>Inter</w:t>
      </w:r>
      <w:r w:rsidR="009F2407" w:rsidRPr="00357DBD">
        <w:t>personal relationships:</w:t>
      </w:r>
    </w:p>
    <w:p w14:paraId="2F2D54B8" w14:textId="77777777" w:rsidR="00FE037A" w:rsidRDefault="00FE037A" w:rsidP="00633D92">
      <w:pPr>
        <w:rPr>
          <w:b/>
          <w:bCs/>
        </w:rPr>
      </w:pPr>
    </w:p>
    <w:p w14:paraId="22078E02" w14:textId="26374BF4" w:rsidR="00633D92" w:rsidRDefault="00633D92" w:rsidP="00633D92">
      <w:r w:rsidRPr="00633D92">
        <w:t>Interpersonal relationships are the foundation of effective teamwork, influencing trust, communication, and collaboration.</w:t>
      </w:r>
      <w:r w:rsidRPr="00633D92">
        <w:br/>
        <w:t xml:space="preserve">In the SMART Engineering </w:t>
      </w:r>
      <w:r w:rsidR="0037363A" w:rsidRPr="00633D92">
        <w:t>project</w:t>
      </w:r>
      <w:r w:rsidR="0037363A">
        <w:t xml:space="preserve"> gender bias</w:t>
      </w:r>
      <w:r w:rsidR="0037363A" w:rsidRPr="00633D92">
        <w:t xml:space="preserve"> </w:t>
      </w:r>
      <w:r w:rsidR="007C6637" w:rsidRPr="00633D92">
        <w:t>and</w:t>
      </w:r>
      <w:r w:rsidR="007C6637">
        <w:t xml:space="preserve"> affinity</w:t>
      </w:r>
      <w:r w:rsidR="0037363A">
        <w:t xml:space="preserve"> </w:t>
      </w:r>
      <w:r w:rsidR="007C6637">
        <w:t>bias</w:t>
      </w:r>
      <w:r w:rsidR="007C6637" w:rsidRPr="00633D92">
        <w:t xml:space="preserve"> have</w:t>
      </w:r>
      <w:r w:rsidRPr="00633D92">
        <w:t xml:space="preserve"> profoundly shaped how team members connect with one another, creating fractures that weaken cohesion and threaten project success.</w:t>
      </w:r>
    </w:p>
    <w:p w14:paraId="76ECC727" w14:textId="0E8FE892" w:rsidR="0000483C" w:rsidRPr="00633D92" w:rsidRDefault="00181411" w:rsidP="00633D92">
      <w:r>
        <w:t>Gender bias and relationship strain.</w:t>
      </w:r>
    </w:p>
    <w:p w14:paraId="16DF9694" w14:textId="77777777" w:rsidR="00633D92" w:rsidRPr="00633D92" w:rsidRDefault="00633D92" w:rsidP="00633D92">
      <w:r w:rsidRPr="00633D92">
        <w:pict w14:anchorId="5F54C0CF">
          <v:rect id="_x0000_i1083" style="width:0;height:1.5pt" o:hralign="center" o:hrstd="t" o:hr="t" fillcolor="#a0a0a0" stroked="f"/>
        </w:pict>
      </w:r>
    </w:p>
    <w:p w14:paraId="1971F128" w14:textId="77777777" w:rsidR="00633D92" w:rsidRPr="00633D92" w:rsidRDefault="00633D92" w:rsidP="00633D92">
      <w:r w:rsidRPr="00633D92">
        <w:t>Gender bias—implicit or explicit—occurs when individuals make judgments based on gender stereotypes rather than merit (Carnes et al., 2015).</w:t>
      </w:r>
    </w:p>
    <w:p w14:paraId="433D5BA1" w14:textId="5AC4DCAB" w:rsidR="00633D92" w:rsidRPr="00633D92" w:rsidRDefault="00D52429" w:rsidP="00010E7F">
      <w:r>
        <w:t xml:space="preserve">Exclusion and  </w:t>
      </w:r>
      <w:r w:rsidR="00285710">
        <w:t>invisible labour</w:t>
      </w:r>
      <w:r>
        <w:t xml:space="preserve">  </w:t>
      </w:r>
      <w:r w:rsidR="00633D92" w:rsidRPr="00633D92">
        <w:t>male engineers, including Dr. Parker, are routinely overlooked in meetings and denied recognition for their work. This signals to women that their expertise is undervalued, eroding professional respect and creating emotional distance from male colleagues.</w:t>
      </w:r>
    </w:p>
    <w:p w14:paraId="192600FA" w14:textId="77777777" w:rsidR="00DC3617" w:rsidRDefault="004A611D" w:rsidP="00DC3617">
      <w:r>
        <w:t xml:space="preserve">Power </w:t>
      </w:r>
      <w:r w:rsidR="00DC3617">
        <w:t>imbalances w</w:t>
      </w:r>
      <w:r w:rsidR="00633D92" w:rsidRPr="00633D92">
        <w:t>hen men dominate discussions and decision-making, relationships become hierarchical rather than collaborative, reducing psychological safety for women to speak openly (Edmondson, 1999).</w:t>
      </w:r>
    </w:p>
    <w:p w14:paraId="71FF81AD" w14:textId="3C9A4E32" w:rsidR="00633D92" w:rsidRPr="00633D92" w:rsidRDefault="00DC3617" w:rsidP="00DC3617">
      <w:r>
        <w:t>Personal toll p</w:t>
      </w:r>
      <w:r w:rsidR="00633D92" w:rsidRPr="00633D92">
        <w:t>ersistent under-recognition fosters frustration and guardedness, leading female engineers to withhold ideas or avoid social interactions, further weakening relationships.</w:t>
      </w:r>
    </w:p>
    <w:p w14:paraId="721EB418" w14:textId="77777777" w:rsidR="00633D92" w:rsidRPr="00633D92" w:rsidRDefault="00633D92" w:rsidP="00633D92">
      <w:r w:rsidRPr="00633D92">
        <w:pict w14:anchorId="5175B285">
          <v:rect id="_x0000_i1084" style="width:0;height:1.5pt" o:hralign="center" o:hrstd="t" o:hr="t" fillcolor="#a0a0a0" stroked="f"/>
        </w:pict>
      </w:r>
    </w:p>
    <w:p w14:paraId="759DBA22" w14:textId="79885164" w:rsidR="00633D92" w:rsidRPr="00633D92" w:rsidRDefault="00633D92" w:rsidP="00874DD8">
      <w:r w:rsidRPr="00633D92">
        <w:t xml:space="preserve">Affinity bias leads individuals to </w:t>
      </w:r>
      <w:r w:rsidR="000B0FDA" w:rsidRPr="00633D92">
        <w:t>favour</w:t>
      </w:r>
      <w:r w:rsidRPr="00633D92">
        <w:t xml:space="preserve"> those who share similar backgrounds, experiences, or identities (Hofhuis et al., 2016).Team members with shared energy-sector experience form informal alliances, reinforcing trust and mutual support within their group.</w:t>
      </w:r>
      <w:r w:rsidR="00CC63C4">
        <w:t xml:space="preserve"> </w:t>
      </w:r>
      <w:r w:rsidRPr="00633D92">
        <w:t xml:space="preserve">Dr. Parker, whose background in offshore oil engineering differs from most colleagues, is perceived as an outsider, limiting opportunities for informal </w:t>
      </w:r>
      <w:r w:rsidRPr="00633D92">
        <w:lastRenderedPageBreak/>
        <w:t xml:space="preserve">networking and </w:t>
      </w:r>
      <w:r w:rsidR="005761D0" w:rsidRPr="00633D92">
        <w:t>idea exchange</w:t>
      </w:r>
      <w:r w:rsidR="00BC4A7E" w:rsidRPr="00633D92">
        <w:t>. As</w:t>
      </w:r>
      <w:r w:rsidRPr="00633D92">
        <w:t xml:space="preserve"> a female engineer in a same-sex relationship, Dr. Parker experiences exclusion on multiple fronts, magnifying the impact of affinity-based cliques.</w:t>
      </w:r>
    </w:p>
    <w:p w14:paraId="3EFA9739" w14:textId="77777777" w:rsidR="00633D92" w:rsidRPr="00633D92" w:rsidRDefault="00633D92" w:rsidP="00633D92">
      <w:r w:rsidRPr="00633D92">
        <w:pict w14:anchorId="2B4E89AF">
          <v:rect id="_x0000_i1085" style="width:0;height:1.5pt" o:hralign="center" o:hrstd="t" o:hr="t" fillcolor="#a0a0a0" stroked="f"/>
        </w:pict>
      </w:r>
    </w:p>
    <w:p w14:paraId="3B8D7472" w14:textId="789B309F" w:rsidR="00633D92" w:rsidRPr="00633D92" w:rsidRDefault="00633D92" w:rsidP="00633D92">
      <w:r w:rsidRPr="00633D92">
        <w:t xml:space="preserve">When gender and affinity biases intersect, they create </w:t>
      </w:r>
      <w:r w:rsidR="008D64C0">
        <w:t>a toxic climate c</w:t>
      </w:r>
      <w:r w:rsidRPr="00633D92">
        <w:t>haracterized by:</w:t>
      </w:r>
    </w:p>
    <w:p w14:paraId="28202A9F" w14:textId="00271531" w:rsidR="004410D4" w:rsidRDefault="00633D92" w:rsidP="008D64C0">
      <w:r w:rsidRPr="00633D92">
        <w:t xml:space="preserve"> </w:t>
      </w:r>
      <w:r w:rsidR="00A43B4C">
        <w:t>Distrust a</w:t>
      </w:r>
      <w:r w:rsidR="00A82457">
        <w:t>nd suspicion: f</w:t>
      </w:r>
      <w:r w:rsidRPr="00633D92">
        <w:t>emale engineers fear that sharing ideas may lead to credit theft, creating guarded communication and weakened collaboration.</w:t>
      </w:r>
    </w:p>
    <w:p w14:paraId="238BF1A2" w14:textId="7E285D1F" w:rsidR="00633D92" w:rsidRPr="00633D92" w:rsidRDefault="002D4C39" w:rsidP="008D64C0">
      <w:r>
        <w:t xml:space="preserve">Us </w:t>
      </w:r>
      <w:r w:rsidR="00CC6D9A">
        <w:t>Vs them mentality</w:t>
      </w:r>
      <w:r w:rsidR="00032B5E">
        <w:t>:  T</w:t>
      </w:r>
      <w:r w:rsidR="00633D92" w:rsidRPr="00633D92">
        <w:t xml:space="preserve">he team splits into subgroups—male vs. female, similar vs. </w:t>
      </w:r>
      <w:r w:rsidR="00EB6017" w:rsidRPr="00633D92">
        <w:t>diverse backgrounds</w:t>
      </w:r>
      <w:r w:rsidR="00633D92" w:rsidRPr="00633D92">
        <w:t>—reducing cross-group relationships and reinforcing stereotypes (Tajfel &amp; Turner, 1986).</w:t>
      </w:r>
    </w:p>
    <w:p w14:paraId="4AC18BF9" w14:textId="1C26C614" w:rsidR="00633D92" w:rsidRPr="00633D92" w:rsidRDefault="00DB4B98" w:rsidP="008D64C0">
      <w:r>
        <w:t xml:space="preserve">Erosion </w:t>
      </w:r>
      <w:r w:rsidR="0006663F">
        <w:t>of support systems:  M</w:t>
      </w:r>
      <w:r w:rsidR="00633D92" w:rsidRPr="00633D92">
        <w:t xml:space="preserve">ale colleagues who feel uncomfortable with exclusion fail to act, </w:t>
      </w:r>
      <w:r w:rsidR="000B0FDA" w:rsidRPr="00633D92">
        <w:t>signalling</w:t>
      </w:r>
      <w:r w:rsidR="00633D92" w:rsidRPr="00633D92">
        <w:t xml:space="preserve"> complicity and leaving women without allies.</w:t>
      </w:r>
    </w:p>
    <w:p w14:paraId="7E23AB2A" w14:textId="77777777" w:rsidR="00633D92" w:rsidRPr="00633D92" w:rsidRDefault="00633D92" w:rsidP="00633D92">
      <w:r w:rsidRPr="00633D92">
        <w:pict w14:anchorId="7F04D197">
          <v:rect id="_x0000_i1086" style="width:0;height:1.5pt" o:hralign="center" o:hrstd="t" o:hr="t" fillcolor="#a0a0a0" stroked="f"/>
        </w:pict>
      </w:r>
    </w:p>
    <w:p w14:paraId="4465ECE3" w14:textId="77777777" w:rsidR="00633D92" w:rsidRPr="00633D92" w:rsidRDefault="00633D92" w:rsidP="00633D92">
      <w:r w:rsidRPr="00633D92">
        <w:t>The breakdown of interpersonal relationships has direct implications for project outcomes:</w:t>
      </w:r>
    </w:p>
    <w:p w14:paraId="153D9F07" w14:textId="345C247D" w:rsidR="00633D92" w:rsidRPr="00633D92" w:rsidRDefault="001A10AD" w:rsidP="00AB00BE">
      <w:r>
        <w:t xml:space="preserve">Reduced </w:t>
      </w:r>
      <w:r w:rsidR="005456FC">
        <w:t xml:space="preserve">collaboration:  </w:t>
      </w:r>
      <w:r>
        <w:t xml:space="preserve"> </w:t>
      </w:r>
      <w:r w:rsidRPr="00633D92">
        <w:t>limited</w:t>
      </w:r>
      <w:r w:rsidR="00633D92" w:rsidRPr="00633D92">
        <w:t xml:space="preserve"> trust impedes knowledge sharing and problem-solving, delaying progress on critical electric car components.</w:t>
      </w:r>
    </w:p>
    <w:p w14:paraId="780A8BDB" w14:textId="0CB0BD37" w:rsidR="00633D92" w:rsidRPr="00633D92" w:rsidRDefault="00F81408" w:rsidP="00AB00BE">
      <w:r>
        <w:t>Low morale and retention:</w:t>
      </w:r>
      <w:r w:rsidR="00F8746D">
        <w:t xml:space="preserve">  Dr </w:t>
      </w:r>
      <w:r w:rsidR="00633D92" w:rsidRPr="00633D92">
        <w:t>Parker and her wife’s decision to resign illustrates how relationship strain drives talent loss.</w:t>
      </w:r>
    </w:p>
    <w:p w14:paraId="47A4593A" w14:textId="115B4276" w:rsidR="00633D92" w:rsidRDefault="00174435" w:rsidP="00AB00BE">
      <w:r>
        <w:t>Innovation risks</w:t>
      </w:r>
      <w:r w:rsidR="008E5578">
        <w:t>:  Div</w:t>
      </w:r>
      <w:r w:rsidR="00633D92" w:rsidRPr="00633D92">
        <w:t>erse perspectives essential to innovation are suppressed when relationships are shaped by bias (Shore et al., 2011)</w:t>
      </w:r>
      <w:r w:rsidR="00F92F58">
        <w:t>.</w:t>
      </w:r>
    </w:p>
    <w:p w14:paraId="2A4AF532" w14:textId="77777777" w:rsidR="002935C3" w:rsidRDefault="002935C3" w:rsidP="00AB00BE"/>
    <w:p w14:paraId="2B9152CF" w14:textId="77777777" w:rsidR="00FF2D05" w:rsidRDefault="00FF2D05" w:rsidP="00AB00BE"/>
    <w:p w14:paraId="48E371FB" w14:textId="77777777" w:rsidR="002935C3" w:rsidRPr="00633D92" w:rsidRDefault="002935C3" w:rsidP="00AB00BE"/>
    <w:p w14:paraId="2309AAA0" w14:textId="5A62F3FD" w:rsidR="00633D92" w:rsidRPr="00633D92" w:rsidRDefault="005343E6" w:rsidP="00633D92">
      <w:pPr>
        <w:rPr>
          <w:b/>
          <w:bCs/>
        </w:rPr>
      </w:pPr>
      <w:r>
        <w:t>Building relationships</w:t>
      </w:r>
      <w:r w:rsidR="004D1A4E">
        <w:t>:</w:t>
      </w:r>
    </w:p>
    <w:p w14:paraId="710680B9" w14:textId="77777777" w:rsidR="009F2E67" w:rsidRDefault="004D1A4E" w:rsidP="009D3E9B">
      <w:r>
        <w:t>Bias awareness and training</w:t>
      </w:r>
      <w:r w:rsidR="003D53D1">
        <w:t>: Wo</w:t>
      </w:r>
      <w:r w:rsidR="00823191">
        <w:t>r</w:t>
      </w:r>
      <w:r w:rsidR="00633D92" w:rsidRPr="00633D92">
        <w:t>kshops to help team members recognize and counteract gender and affinity biases (Devine et al., 2012).</w:t>
      </w:r>
      <w:r w:rsidR="00702B39">
        <w:t xml:space="preserve"> </w:t>
      </w:r>
      <w:r w:rsidR="00633D92" w:rsidRPr="00633D92">
        <w:t>Structured meeting protocols (e.g., rotating who presents updates) ensure balanced participation.</w:t>
      </w:r>
    </w:p>
    <w:p w14:paraId="59F52CBE" w14:textId="0676D41F" w:rsidR="00633D92" w:rsidRDefault="00633D92" w:rsidP="009D3E9B">
      <w:r w:rsidRPr="00633D92">
        <w:t xml:space="preserve">Assigning mixed-background </w:t>
      </w:r>
      <w:r w:rsidR="000B0FDA" w:rsidRPr="00633D92">
        <w:t>sub teams</w:t>
      </w:r>
      <w:r w:rsidRPr="00633D92">
        <w:t xml:space="preserve"> can foster new connections and reduce ingroup/outgroup divides.</w:t>
      </w:r>
      <w:r w:rsidR="00B405F4">
        <w:t xml:space="preserve"> </w:t>
      </w:r>
      <w:r w:rsidRPr="00633D92">
        <w:t>Encourage male colleagues to actively advocate for recognition of female contributions (Prime &amp; Moss-Racusin, 2009).</w:t>
      </w:r>
    </w:p>
    <w:p w14:paraId="004E68FA" w14:textId="16292784" w:rsidR="006928A9" w:rsidRPr="006928A9" w:rsidRDefault="006928A9" w:rsidP="00143F0C">
      <w:r w:rsidRPr="006928A9">
        <w:t>Effective communication and collaboration are key drivers of inclusive workplaces, enabling all team members to feel valued, heard, and empowered to contribute (Shore et al., 2011).</w:t>
      </w:r>
      <w:r w:rsidRPr="006928A9">
        <w:br/>
        <w:t>In the SMART Engineering team, however, patterns of biased communication and fragmented collaboration undermine these goals, creating an environment where diversity of thought and experience is not fully lev</w:t>
      </w:r>
      <w:r w:rsidR="00B96797">
        <w:t>el.</w:t>
      </w:r>
    </w:p>
    <w:p w14:paraId="50700413" w14:textId="131A8570" w:rsidR="006928A9" w:rsidRPr="006928A9" w:rsidRDefault="006928A9" w:rsidP="007E6DFB">
      <w:pPr>
        <w:ind w:left="720"/>
      </w:pPr>
    </w:p>
    <w:p w14:paraId="745923E4" w14:textId="2D6FCAF2" w:rsidR="006928A9" w:rsidRPr="006928A9" w:rsidRDefault="006928A9" w:rsidP="00F81A9F">
      <w:pPr>
        <w:ind w:left="720"/>
      </w:pPr>
    </w:p>
    <w:p w14:paraId="70B68248" w14:textId="77777777" w:rsidR="001E5E7A" w:rsidRDefault="006928A9" w:rsidP="00F81A9F">
      <w:pPr>
        <w:rPr>
          <w:b/>
          <w:bCs/>
        </w:rPr>
      </w:pPr>
      <w:r w:rsidRPr="006928A9">
        <w:rPr>
          <w:b/>
          <w:bCs/>
        </w:rPr>
        <w:t>Collaboration and Relationship-Building</w:t>
      </w:r>
    </w:p>
    <w:p w14:paraId="1B75859C" w14:textId="37D16DA4" w:rsidR="006928A9" w:rsidRPr="006928A9" w:rsidRDefault="006928A9" w:rsidP="00F81A9F">
      <w:pPr>
        <w:rPr>
          <w:b/>
          <w:bCs/>
        </w:rPr>
      </w:pPr>
      <w:r w:rsidRPr="006928A9">
        <w:rPr>
          <w:b/>
          <w:bCs/>
        </w:rPr>
        <w:t>Obser</w:t>
      </w:r>
      <w:r w:rsidR="001E5E7A">
        <w:rPr>
          <w:b/>
          <w:bCs/>
        </w:rPr>
        <w:t>ve:</w:t>
      </w:r>
      <w:r w:rsidRPr="006928A9">
        <w:t xml:space="preserve"> Team members from similar professional backgrounds (e.g., residential energy) tend to collaborate more closely with each other, excluding those with different experiences.</w:t>
      </w:r>
    </w:p>
    <w:p w14:paraId="069369CC" w14:textId="78BCAE8F" w:rsidR="006928A9" w:rsidRPr="006928A9" w:rsidRDefault="001E5E7A" w:rsidP="00F81A9F">
      <w:r>
        <w:rPr>
          <w:b/>
          <w:bCs/>
        </w:rPr>
        <w:t>The</w:t>
      </w:r>
      <w:r w:rsidR="006D665D">
        <w:rPr>
          <w:b/>
          <w:bCs/>
        </w:rPr>
        <w:t xml:space="preserve"> </w:t>
      </w:r>
      <w:r w:rsidR="006928A9" w:rsidRPr="006928A9">
        <w:rPr>
          <w:b/>
          <w:bCs/>
        </w:rPr>
        <w:t>Impact:</w:t>
      </w:r>
      <w:r w:rsidR="006928A9" w:rsidRPr="006928A9">
        <w:t xml:space="preserve"> This affinity bias creates “ingroup” and “outgroup” dynamics (Tajfel &amp; Turner, 1986), weakening cross-functional collaboration and limiting knowledge exchange.</w:t>
      </w:r>
    </w:p>
    <w:p w14:paraId="604E6C75" w14:textId="39BA3451" w:rsidR="006928A9" w:rsidRPr="006928A9" w:rsidRDefault="00FF5853" w:rsidP="00F81A9F">
      <w:r w:rsidRPr="006928A9">
        <w:rPr>
          <w:b/>
          <w:bCs/>
        </w:rPr>
        <w:t>Evaluat</w:t>
      </w:r>
      <w:r>
        <w:rPr>
          <w:b/>
          <w:bCs/>
        </w:rPr>
        <w:t>e:</w:t>
      </w:r>
      <w:r w:rsidRPr="006928A9">
        <w:t xml:space="preserve"> Collaboration</w:t>
      </w:r>
      <w:r w:rsidR="006928A9" w:rsidRPr="006928A9">
        <w:t xml:space="preserve"> is ineffective for inclusion because it privileges similarity over diversity of expertise.</w:t>
      </w:r>
    </w:p>
    <w:p w14:paraId="3BA3AAEE" w14:textId="10FBAFFE" w:rsidR="006928A9" w:rsidRPr="006928A9" w:rsidRDefault="006928A9" w:rsidP="00F81A9F">
      <w:pPr>
        <w:rPr>
          <w:b/>
          <w:bCs/>
        </w:rPr>
      </w:pPr>
      <w:r w:rsidRPr="006928A9">
        <w:rPr>
          <w:b/>
          <w:bCs/>
        </w:rPr>
        <w:t xml:space="preserve"> Knowledge Sharing</w:t>
      </w:r>
    </w:p>
    <w:p w14:paraId="10E151EB" w14:textId="79596289" w:rsidR="006928A9" w:rsidRPr="006928A9" w:rsidRDefault="006928A9" w:rsidP="00F81A9F">
      <w:r w:rsidRPr="006928A9">
        <w:rPr>
          <w:b/>
          <w:bCs/>
        </w:rPr>
        <w:t>Observ</w:t>
      </w:r>
      <w:r w:rsidR="00DD49A0">
        <w:rPr>
          <w:b/>
          <w:bCs/>
        </w:rPr>
        <w:t>e:</w:t>
      </w:r>
      <w:r w:rsidRPr="006928A9">
        <w:t xml:space="preserve"> Female engineers, including Dr. Parker, withhold information to prevent credit theft.</w:t>
      </w:r>
    </w:p>
    <w:p w14:paraId="2F10559A" w14:textId="0A27AF28" w:rsidR="006928A9" w:rsidRPr="006928A9" w:rsidRDefault="00DD49A0" w:rsidP="00F81A9F">
      <w:r>
        <w:rPr>
          <w:b/>
          <w:bCs/>
        </w:rPr>
        <w:t xml:space="preserve">The </w:t>
      </w:r>
      <w:r w:rsidR="006928A9" w:rsidRPr="006928A9">
        <w:rPr>
          <w:b/>
          <w:bCs/>
        </w:rPr>
        <w:t>Impact:</w:t>
      </w:r>
      <w:r w:rsidR="006928A9" w:rsidRPr="006928A9">
        <w:t xml:space="preserve"> Guardedness limits collaboration and innovation, while also reinforcing silos within the team (Shore et al., 2011).</w:t>
      </w:r>
    </w:p>
    <w:p w14:paraId="20B0B563" w14:textId="2CCD6BB9" w:rsidR="006928A9" w:rsidRPr="006928A9" w:rsidRDefault="006928A9" w:rsidP="00F81A9F">
      <w:r w:rsidRPr="006928A9">
        <w:rPr>
          <w:b/>
          <w:bCs/>
        </w:rPr>
        <w:t>Evaluat</w:t>
      </w:r>
      <w:r w:rsidR="001D5332">
        <w:rPr>
          <w:b/>
          <w:bCs/>
        </w:rPr>
        <w:t>e:</w:t>
      </w:r>
      <w:r w:rsidRPr="006928A9">
        <w:t xml:space="preserve"> Collaboration is hindered by fear of bias-related exploitation, reducing team cohesion.</w:t>
      </w:r>
    </w:p>
    <w:p w14:paraId="18CB18CA" w14:textId="77777777" w:rsidR="006928A9" w:rsidRPr="006928A9" w:rsidRDefault="006928A9" w:rsidP="00F81A9F">
      <w:r w:rsidRPr="006928A9">
        <w:t>Despite these shortcomings, some team members privately express discomfort with exclusion, suggesting latent support for change.</w:t>
      </w:r>
    </w:p>
    <w:p w14:paraId="4282CDB5" w14:textId="22BB4FA0" w:rsidR="006928A9" w:rsidRPr="006928A9" w:rsidRDefault="006928A9" w:rsidP="00F81A9F">
      <w:r w:rsidRPr="006928A9">
        <w:t>With proper structures (e.g., inclusive meeting protocols, allyship training), these individuals could become advocates for more equitable communication and collaboration (Devine et al., 2012).</w:t>
      </w:r>
    </w:p>
    <w:p w14:paraId="47FF2DF6" w14:textId="036539AC" w:rsidR="006928A9" w:rsidRPr="006928A9" w:rsidRDefault="006928A9" w:rsidP="00F80D40">
      <w:pPr>
        <w:rPr>
          <w:b/>
          <w:bCs/>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43"/>
        <w:gridCol w:w="81"/>
      </w:tblGrid>
      <w:tr w:rsidR="00166B09" w:rsidRPr="006928A9" w14:paraId="2FCFA2D9" w14:textId="77777777" w:rsidTr="00166B09">
        <w:trPr>
          <w:tblHeader/>
          <w:tblCellSpacing w:w="15" w:type="dxa"/>
        </w:trPr>
        <w:tc>
          <w:tcPr>
            <w:tcW w:w="0" w:type="auto"/>
            <w:vAlign w:val="center"/>
            <w:hideMark/>
          </w:tcPr>
          <w:p w14:paraId="23931B5F" w14:textId="68184CC9" w:rsidR="006928A9" w:rsidRPr="006928A9" w:rsidRDefault="006928A9" w:rsidP="00166B09">
            <w:pPr>
              <w:rPr>
                <w:b/>
                <w:bCs/>
              </w:rPr>
            </w:pPr>
          </w:p>
        </w:tc>
        <w:tc>
          <w:tcPr>
            <w:tcW w:w="513" w:type="dxa"/>
            <w:vAlign w:val="center"/>
            <w:hideMark/>
          </w:tcPr>
          <w:p w14:paraId="5D8DDFA8" w14:textId="4D3B19BC" w:rsidR="006928A9" w:rsidRPr="006928A9" w:rsidRDefault="006928A9" w:rsidP="00166B09">
            <w:pPr>
              <w:rPr>
                <w:b/>
                <w:bCs/>
              </w:rPr>
            </w:pPr>
          </w:p>
        </w:tc>
        <w:tc>
          <w:tcPr>
            <w:tcW w:w="0" w:type="auto"/>
            <w:vAlign w:val="center"/>
            <w:hideMark/>
          </w:tcPr>
          <w:p w14:paraId="26CA0933" w14:textId="0CCFE40A" w:rsidR="006928A9" w:rsidRPr="006928A9" w:rsidRDefault="006928A9" w:rsidP="00166B09">
            <w:pPr>
              <w:ind w:left="720"/>
              <w:rPr>
                <w:b/>
                <w:bCs/>
              </w:rPr>
            </w:pPr>
          </w:p>
        </w:tc>
      </w:tr>
      <w:tr w:rsidR="00166B09" w:rsidRPr="006928A9" w14:paraId="6EA0824B" w14:textId="77777777" w:rsidTr="00166B09">
        <w:trPr>
          <w:tblCellSpacing w:w="15" w:type="dxa"/>
        </w:trPr>
        <w:tc>
          <w:tcPr>
            <w:tcW w:w="0" w:type="auto"/>
            <w:vAlign w:val="center"/>
            <w:hideMark/>
          </w:tcPr>
          <w:p w14:paraId="4BA736F3" w14:textId="3F61F45E" w:rsidR="006928A9" w:rsidRPr="006928A9" w:rsidRDefault="006928A9" w:rsidP="00166B09">
            <w:r w:rsidRPr="006928A9">
              <w:rPr>
                <w:b/>
                <w:bCs/>
              </w:rPr>
              <w:t xml:space="preserve"> </w:t>
            </w:r>
          </w:p>
        </w:tc>
        <w:tc>
          <w:tcPr>
            <w:tcW w:w="513" w:type="dxa"/>
            <w:vAlign w:val="center"/>
            <w:hideMark/>
          </w:tcPr>
          <w:p w14:paraId="68F3D321" w14:textId="2BC39502" w:rsidR="006928A9" w:rsidRPr="006928A9" w:rsidRDefault="006928A9" w:rsidP="00166B09"/>
        </w:tc>
        <w:tc>
          <w:tcPr>
            <w:tcW w:w="0" w:type="auto"/>
            <w:vAlign w:val="center"/>
            <w:hideMark/>
          </w:tcPr>
          <w:p w14:paraId="6CF7846F" w14:textId="11B7866A" w:rsidR="006928A9" w:rsidRPr="006928A9" w:rsidRDefault="006928A9" w:rsidP="00166B09"/>
        </w:tc>
      </w:tr>
      <w:tr w:rsidR="00166B09" w:rsidRPr="006928A9" w14:paraId="3E4F1861" w14:textId="77777777" w:rsidTr="00166B09">
        <w:trPr>
          <w:tblCellSpacing w:w="15" w:type="dxa"/>
        </w:trPr>
        <w:tc>
          <w:tcPr>
            <w:tcW w:w="0" w:type="auto"/>
            <w:vAlign w:val="center"/>
            <w:hideMark/>
          </w:tcPr>
          <w:p w14:paraId="1EB36DB6" w14:textId="4AAC942D" w:rsidR="006928A9" w:rsidRPr="006928A9" w:rsidRDefault="006928A9" w:rsidP="00166B09"/>
        </w:tc>
        <w:tc>
          <w:tcPr>
            <w:tcW w:w="513" w:type="dxa"/>
            <w:vAlign w:val="center"/>
            <w:hideMark/>
          </w:tcPr>
          <w:p w14:paraId="64849956" w14:textId="0FB9AC30" w:rsidR="006928A9" w:rsidRPr="006928A9" w:rsidRDefault="006928A9" w:rsidP="00166B09"/>
        </w:tc>
        <w:tc>
          <w:tcPr>
            <w:tcW w:w="0" w:type="auto"/>
            <w:vAlign w:val="center"/>
            <w:hideMark/>
          </w:tcPr>
          <w:p w14:paraId="4DFB5740" w14:textId="68D02218" w:rsidR="006928A9" w:rsidRPr="006928A9" w:rsidRDefault="006928A9" w:rsidP="00166B09"/>
        </w:tc>
      </w:tr>
      <w:tr w:rsidR="00166B09" w:rsidRPr="006928A9" w14:paraId="422746DC" w14:textId="77777777" w:rsidTr="00166B09">
        <w:trPr>
          <w:tblCellSpacing w:w="15" w:type="dxa"/>
        </w:trPr>
        <w:tc>
          <w:tcPr>
            <w:tcW w:w="0" w:type="auto"/>
            <w:vAlign w:val="center"/>
            <w:hideMark/>
          </w:tcPr>
          <w:p w14:paraId="7B670AD1" w14:textId="7E150752" w:rsidR="006928A9" w:rsidRPr="006928A9" w:rsidRDefault="006928A9" w:rsidP="00166B09"/>
        </w:tc>
        <w:tc>
          <w:tcPr>
            <w:tcW w:w="513" w:type="dxa"/>
            <w:vAlign w:val="center"/>
            <w:hideMark/>
          </w:tcPr>
          <w:p w14:paraId="3B16DC00" w14:textId="3FED3DE9" w:rsidR="006928A9" w:rsidRPr="006928A9" w:rsidRDefault="006928A9" w:rsidP="00166B09"/>
        </w:tc>
        <w:tc>
          <w:tcPr>
            <w:tcW w:w="0" w:type="auto"/>
            <w:vAlign w:val="center"/>
            <w:hideMark/>
          </w:tcPr>
          <w:p w14:paraId="7702D160" w14:textId="5AAE9C33" w:rsidR="006928A9" w:rsidRPr="006928A9" w:rsidRDefault="006928A9" w:rsidP="00166B09"/>
        </w:tc>
      </w:tr>
      <w:tr w:rsidR="00166B09" w:rsidRPr="006928A9" w14:paraId="30E30075" w14:textId="77777777" w:rsidTr="00166B09">
        <w:trPr>
          <w:tblCellSpacing w:w="15" w:type="dxa"/>
        </w:trPr>
        <w:tc>
          <w:tcPr>
            <w:tcW w:w="0" w:type="auto"/>
            <w:vAlign w:val="center"/>
            <w:hideMark/>
          </w:tcPr>
          <w:p w14:paraId="77D650D7" w14:textId="79F052F8" w:rsidR="006928A9" w:rsidRPr="006928A9" w:rsidRDefault="006928A9" w:rsidP="00166B09"/>
        </w:tc>
        <w:tc>
          <w:tcPr>
            <w:tcW w:w="513" w:type="dxa"/>
            <w:vAlign w:val="center"/>
            <w:hideMark/>
          </w:tcPr>
          <w:p w14:paraId="6120F780" w14:textId="035410BE" w:rsidR="0088628B" w:rsidRDefault="0088628B" w:rsidP="00166B09"/>
          <w:p w14:paraId="7FC4617C" w14:textId="283BF01F" w:rsidR="009A1FFD" w:rsidRDefault="009A1FFD" w:rsidP="00166B09"/>
          <w:p w14:paraId="73E85006" w14:textId="3839319E" w:rsidR="006928A9" w:rsidRPr="006928A9" w:rsidRDefault="006928A9" w:rsidP="00166B09"/>
        </w:tc>
        <w:tc>
          <w:tcPr>
            <w:tcW w:w="0" w:type="auto"/>
            <w:vAlign w:val="center"/>
            <w:hideMark/>
          </w:tcPr>
          <w:p w14:paraId="3252E334" w14:textId="03703C4E" w:rsidR="006928A9" w:rsidRPr="006928A9" w:rsidRDefault="006928A9" w:rsidP="00166B09"/>
        </w:tc>
      </w:tr>
      <w:tr w:rsidR="00166B09" w:rsidRPr="006928A9" w14:paraId="19DF462B" w14:textId="77777777" w:rsidTr="00166B09">
        <w:trPr>
          <w:tblCellSpacing w:w="15" w:type="dxa"/>
        </w:trPr>
        <w:tc>
          <w:tcPr>
            <w:tcW w:w="0" w:type="auto"/>
            <w:vAlign w:val="center"/>
          </w:tcPr>
          <w:p w14:paraId="60EFCAEF" w14:textId="77777777" w:rsidR="00166B09" w:rsidRPr="006928A9" w:rsidRDefault="00166B09" w:rsidP="00166B09"/>
        </w:tc>
        <w:tc>
          <w:tcPr>
            <w:tcW w:w="513" w:type="dxa"/>
            <w:vAlign w:val="center"/>
          </w:tcPr>
          <w:p w14:paraId="6A490E29" w14:textId="77777777" w:rsidR="00166B09" w:rsidRDefault="00166B09" w:rsidP="00166B09"/>
        </w:tc>
        <w:tc>
          <w:tcPr>
            <w:tcW w:w="0" w:type="auto"/>
            <w:vAlign w:val="center"/>
          </w:tcPr>
          <w:p w14:paraId="0FB124D9" w14:textId="77777777" w:rsidR="00166B09" w:rsidRPr="006928A9" w:rsidRDefault="00166B09" w:rsidP="00166B09"/>
        </w:tc>
      </w:tr>
      <w:tr w:rsidR="00166B09" w:rsidRPr="006928A9" w14:paraId="5A13F50D" w14:textId="77777777" w:rsidTr="00166B09">
        <w:trPr>
          <w:tblCellSpacing w:w="15" w:type="dxa"/>
        </w:trPr>
        <w:tc>
          <w:tcPr>
            <w:tcW w:w="0" w:type="auto"/>
            <w:vAlign w:val="center"/>
            <w:hideMark/>
          </w:tcPr>
          <w:p w14:paraId="0F9555AF" w14:textId="0D77BF83" w:rsidR="006928A9" w:rsidRPr="006928A9" w:rsidRDefault="006928A9" w:rsidP="00166B09"/>
        </w:tc>
        <w:tc>
          <w:tcPr>
            <w:tcW w:w="513" w:type="dxa"/>
            <w:vAlign w:val="center"/>
            <w:hideMark/>
          </w:tcPr>
          <w:p w14:paraId="6F04D17E" w14:textId="525A7373" w:rsidR="006928A9" w:rsidRPr="006928A9" w:rsidRDefault="006928A9" w:rsidP="00166B09"/>
        </w:tc>
        <w:tc>
          <w:tcPr>
            <w:tcW w:w="0" w:type="auto"/>
            <w:vAlign w:val="center"/>
            <w:hideMark/>
          </w:tcPr>
          <w:p w14:paraId="26E5D473" w14:textId="5DD92E21" w:rsidR="006928A9" w:rsidRPr="006928A9" w:rsidRDefault="006928A9" w:rsidP="00166B09"/>
        </w:tc>
      </w:tr>
    </w:tbl>
    <w:p w14:paraId="085648BD" w14:textId="25938EFA" w:rsidR="006928A9" w:rsidRPr="006928A9" w:rsidRDefault="00166B09" w:rsidP="00166B09">
      <w:pPr>
        <w:rPr>
          <w:b/>
          <w:bCs/>
        </w:rPr>
      </w:pPr>
      <w:r>
        <w:br w:type="textWrapping" w:clear="all"/>
      </w:r>
      <w:r w:rsidR="006928A9" w:rsidRPr="006928A9">
        <w:t xml:space="preserve">Current communication and collaboration practices are </w:t>
      </w:r>
      <w:r w:rsidR="00952DED" w:rsidRPr="006928A9">
        <w:rPr>
          <w:b/>
          <w:bCs/>
        </w:rPr>
        <w:t>ineffective</w:t>
      </w:r>
      <w:r w:rsidR="006928A9" w:rsidRPr="006928A9">
        <w:t xml:space="preserve"> in creating an inclusive environment.</w:t>
      </w:r>
    </w:p>
    <w:p w14:paraId="71313E9E" w14:textId="77777777" w:rsidR="006928A9" w:rsidRPr="006928A9" w:rsidRDefault="006928A9" w:rsidP="00A84675">
      <w:r w:rsidRPr="006928A9">
        <w:t>Gender and affinity biases distort who speaks, who is heard, and whose work is credited.</w:t>
      </w:r>
    </w:p>
    <w:p w14:paraId="093C29F0" w14:textId="77777777" w:rsidR="006928A9" w:rsidRPr="006928A9" w:rsidRDefault="006928A9" w:rsidP="00A84675">
      <w:r w:rsidRPr="006928A9">
        <w:t>Fear of exclusion leads to knowledge withholding and guarded behaviour, further fragmenting the team.</w:t>
      </w:r>
    </w:p>
    <w:p w14:paraId="64219D73" w14:textId="77777777" w:rsidR="006928A9" w:rsidRPr="006928A9" w:rsidRDefault="006928A9" w:rsidP="00A84675">
      <w:r w:rsidRPr="006928A9">
        <w:t>Without intervention, these patterns will continue to drive attrition, as seen in the resignations of Dr. Parker and her wife.</w:t>
      </w:r>
    </w:p>
    <w:p w14:paraId="78A226A1" w14:textId="6B6E6770" w:rsidR="006928A9" w:rsidRPr="006928A9" w:rsidRDefault="006928A9" w:rsidP="00A81554">
      <w:pPr>
        <w:ind w:left="720"/>
      </w:pPr>
    </w:p>
    <w:p w14:paraId="02F3CD9E" w14:textId="3749E1EA" w:rsidR="00633D92" w:rsidRPr="00633D92" w:rsidRDefault="00633D92" w:rsidP="00A81554">
      <w:pPr>
        <w:rPr>
          <w:b/>
          <w:bCs/>
        </w:rPr>
      </w:pPr>
    </w:p>
    <w:p w14:paraId="5E23CD82" w14:textId="3B94D84E" w:rsidR="00633D92" w:rsidRPr="00633D92" w:rsidRDefault="00633D92" w:rsidP="00633D92"/>
    <w:p w14:paraId="0D087B20" w14:textId="598FE1C3" w:rsidR="00633D92" w:rsidRPr="00633D92" w:rsidRDefault="00633D92" w:rsidP="00F741F9">
      <w:pPr>
        <w:rPr>
          <w:b/>
          <w:bCs/>
        </w:rPr>
      </w:pPr>
    </w:p>
    <w:p w14:paraId="274E1D14" w14:textId="49DFC2E9" w:rsidR="00633D92" w:rsidRPr="00633D92" w:rsidRDefault="00633D92" w:rsidP="00F741F9">
      <w:pPr>
        <w:ind w:left="720"/>
      </w:pPr>
    </w:p>
    <w:p w14:paraId="7ABE4BFF" w14:textId="77777777" w:rsidR="00633D92" w:rsidRPr="00633D92" w:rsidRDefault="00633D92" w:rsidP="00633D92">
      <w:r w:rsidRPr="00633D92">
        <w:pict w14:anchorId="0BB85E80">
          <v:rect id="_x0000_i1090" style="width:0;height:1.5pt" o:hralign="center" o:hrstd="t" o:hr="t" fillcolor="#a0a0a0" stroked="f"/>
        </w:pict>
      </w:r>
    </w:p>
    <w:p w14:paraId="4BDDB242" w14:textId="5CF03AC5" w:rsidR="00633D92" w:rsidRDefault="006B5062" w:rsidP="003C3C57">
      <w:pPr>
        <w:pStyle w:val="Heading1"/>
      </w:pPr>
      <w:r>
        <w:t xml:space="preserve">Professional </w:t>
      </w:r>
      <w:r w:rsidR="003C3C57">
        <w:t>Integrity:</w:t>
      </w:r>
    </w:p>
    <w:p w14:paraId="2BE8E52D" w14:textId="4149EB20" w:rsidR="0040350A" w:rsidRPr="0040350A" w:rsidRDefault="00A553B2" w:rsidP="0040350A">
      <w:r>
        <w:t>R</w:t>
      </w:r>
      <w:r w:rsidR="0040350A" w:rsidRPr="0040350A">
        <w:t>efers to the consistent practice of ethical standards, fairness, honesty, and accountability in professional conduct (Hosmer, 1995). It requires individuals and organizations to act transparently, value diverse contributions, and ensure decisions are based on merit rather than prejudice.</w:t>
      </w:r>
      <w:r w:rsidR="0040350A" w:rsidRPr="0040350A">
        <w:br/>
        <w:t>In the SMART Engineering team, the presence o</w:t>
      </w:r>
      <w:r w:rsidR="002135FE">
        <w:t xml:space="preserve">f </w:t>
      </w:r>
      <w:r w:rsidR="000B6443">
        <w:t xml:space="preserve">gender bias and </w:t>
      </w:r>
      <w:r w:rsidR="00FF5853">
        <w:t>affinity</w:t>
      </w:r>
      <w:r w:rsidR="000B6443">
        <w:t xml:space="preserve"> bias</w:t>
      </w:r>
      <w:r w:rsidR="0040350A" w:rsidRPr="0040350A">
        <w:t xml:space="preserve"> raises serious concerns about professional integrity, undermining both the success of the electric car project and the company’s reputation for ethical excellence.</w:t>
      </w:r>
    </w:p>
    <w:p w14:paraId="20ACAF44" w14:textId="77777777" w:rsidR="0040350A" w:rsidRPr="0040350A" w:rsidRDefault="0040350A" w:rsidP="0040350A">
      <w:r w:rsidRPr="0040350A">
        <w:pict w14:anchorId="1E6728FA">
          <v:rect id="_x0000_i1222" style="width:0;height:1.5pt" o:hralign="center" o:hrstd="t" o:hr="t" fillcolor="#a0a0a0" stroked="f"/>
        </w:pict>
      </w:r>
    </w:p>
    <w:p w14:paraId="1BCC74DC" w14:textId="5C4B3580" w:rsidR="0040350A" w:rsidRPr="0040350A" w:rsidRDefault="0040350A" w:rsidP="0040350A">
      <w:pPr>
        <w:rPr>
          <w:b/>
          <w:bCs/>
        </w:rPr>
      </w:pPr>
      <w:r w:rsidRPr="0040350A">
        <w:rPr>
          <w:b/>
          <w:bCs/>
        </w:rPr>
        <w:t>Professional Integrity in the Context of the Case</w:t>
      </w:r>
    </w:p>
    <w:p w14:paraId="0DABD565" w14:textId="77777777" w:rsidR="0040350A" w:rsidRPr="0040350A" w:rsidRDefault="0040350A" w:rsidP="0040350A">
      <w:r w:rsidRPr="0040350A">
        <w:t>Professional integrity demands impartiality and respect for all employees, regardless of gender, background, or personal relationships (Treviño et al., 2014).</w:t>
      </w:r>
      <w:r w:rsidRPr="0040350A">
        <w:br/>
        <w:t>However, the case reveals multiple breaches of integrity: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5"/>
        <w:gridCol w:w="3765"/>
      </w:tblGrid>
      <w:tr w:rsidR="0040350A" w:rsidRPr="0040350A" w14:paraId="157B08D1" w14:textId="77777777">
        <w:trPr>
          <w:tblHeader/>
          <w:tblCellSpacing w:w="15" w:type="dxa"/>
        </w:trPr>
        <w:tc>
          <w:tcPr>
            <w:tcW w:w="0" w:type="auto"/>
            <w:vAlign w:val="center"/>
            <w:hideMark/>
          </w:tcPr>
          <w:p w14:paraId="14264362" w14:textId="3D9FF37F" w:rsidR="0040350A" w:rsidRPr="0040350A" w:rsidRDefault="0040350A" w:rsidP="0040350A">
            <w:pPr>
              <w:rPr>
                <w:b/>
                <w:bCs/>
              </w:rPr>
            </w:pPr>
            <w:r w:rsidRPr="0040350A">
              <w:rPr>
                <w:b/>
                <w:bCs/>
              </w:rPr>
              <w:t>Observ</w:t>
            </w:r>
            <w:r w:rsidR="00204297">
              <w:rPr>
                <w:b/>
                <w:bCs/>
              </w:rPr>
              <w:t>ed</w:t>
            </w:r>
          </w:p>
        </w:tc>
        <w:tc>
          <w:tcPr>
            <w:tcW w:w="0" w:type="auto"/>
            <w:vAlign w:val="center"/>
            <w:hideMark/>
          </w:tcPr>
          <w:p w14:paraId="1AF3C937" w14:textId="491743D1" w:rsidR="0040350A" w:rsidRPr="0040350A" w:rsidRDefault="0040350A" w:rsidP="0040350A">
            <w:pPr>
              <w:rPr>
                <w:b/>
                <w:bCs/>
              </w:rPr>
            </w:pPr>
            <w:r w:rsidRPr="0040350A">
              <w:rPr>
                <w:b/>
                <w:bCs/>
              </w:rPr>
              <w:t xml:space="preserve"> Implication</w:t>
            </w:r>
          </w:p>
        </w:tc>
      </w:tr>
      <w:tr w:rsidR="0040350A" w:rsidRPr="0040350A" w14:paraId="18973591" w14:textId="77777777">
        <w:trPr>
          <w:tblCellSpacing w:w="15" w:type="dxa"/>
        </w:trPr>
        <w:tc>
          <w:tcPr>
            <w:tcW w:w="0" w:type="auto"/>
            <w:vAlign w:val="center"/>
            <w:hideMark/>
          </w:tcPr>
          <w:p w14:paraId="2C0DF87E" w14:textId="77777777" w:rsidR="0040350A" w:rsidRPr="0040350A" w:rsidRDefault="0040350A" w:rsidP="0040350A">
            <w:r w:rsidRPr="0040350A">
              <w:t>Female engineers are overlooked in meetings and denied recognition for their work.</w:t>
            </w:r>
          </w:p>
        </w:tc>
        <w:tc>
          <w:tcPr>
            <w:tcW w:w="0" w:type="auto"/>
            <w:vAlign w:val="center"/>
            <w:hideMark/>
          </w:tcPr>
          <w:p w14:paraId="2F02C6F3" w14:textId="06DFD478" w:rsidR="0040350A" w:rsidRPr="0040350A" w:rsidRDefault="0040350A" w:rsidP="0040350A">
            <w:r w:rsidRPr="0040350A">
              <w:t>Fails to uphold fairness and merit</w:t>
            </w:r>
            <w:r w:rsidR="00E71FF3">
              <w:t>.</w:t>
            </w:r>
          </w:p>
        </w:tc>
      </w:tr>
      <w:tr w:rsidR="0040350A" w:rsidRPr="0040350A" w14:paraId="3EB90F97" w14:textId="77777777">
        <w:trPr>
          <w:tblCellSpacing w:w="15" w:type="dxa"/>
        </w:trPr>
        <w:tc>
          <w:tcPr>
            <w:tcW w:w="0" w:type="auto"/>
            <w:vAlign w:val="center"/>
            <w:hideMark/>
          </w:tcPr>
          <w:p w14:paraId="7BEEB49E" w14:textId="77777777" w:rsidR="0040350A" w:rsidRPr="0040350A" w:rsidRDefault="0040350A" w:rsidP="0040350A">
            <w:r w:rsidRPr="0040350A">
              <w:t>Gossip about Dr. Parker and her wife’s relationship circulates among colleagues.</w:t>
            </w:r>
          </w:p>
        </w:tc>
        <w:tc>
          <w:tcPr>
            <w:tcW w:w="0" w:type="auto"/>
            <w:vAlign w:val="center"/>
            <w:hideMark/>
          </w:tcPr>
          <w:p w14:paraId="0F941367" w14:textId="77777777" w:rsidR="0040350A" w:rsidRPr="0040350A" w:rsidRDefault="0040350A" w:rsidP="0040350A">
            <w:r w:rsidRPr="0040350A">
              <w:t>Violates respect and confidentiality.</w:t>
            </w:r>
          </w:p>
        </w:tc>
      </w:tr>
      <w:tr w:rsidR="0040350A" w:rsidRPr="0040350A" w14:paraId="7DEC247B" w14:textId="77777777">
        <w:trPr>
          <w:tblCellSpacing w:w="15" w:type="dxa"/>
        </w:trPr>
        <w:tc>
          <w:tcPr>
            <w:tcW w:w="0" w:type="auto"/>
            <w:vAlign w:val="center"/>
            <w:hideMark/>
          </w:tcPr>
          <w:p w14:paraId="5C97DE08" w14:textId="132E3903" w:rsidR="0040350A" w:rsidRPr="0040350A" w:rsidRDefault="0040350A" w:rsidP="0040350A">
            <w:r w:rsidRPr="0040350A">
              <w:t xml:space="preserve">Senior management bypasses the project </w:t>
            </w:r>
            <w:r w:rsidR="005B71D9" w:rsidRPr="0040350A">
              <w:t>led</w:t>
            </w:r>
            <w:r w:rsidRPr="0040350A">
              <w:t xml:space="preserve"> to speak directly with the team.</w:t>
            </w:r>
          </w:p>
        </w:tc>
        <w:tc>
          <w:tcPr>
            <w:tcW w:w="0" w:type="auto"/>
            <w:vAlign w:val="center"/>
            <w:hideMark/>
          </w:tcPr>
          <w:p w14:paraId="285173C9" w14:textId="77777777" w:rsidR="0040350A" w:rsidRDefault="0040350A" w:rsidP="0040350A">
            <w:r w:rsidRPr="0040350A">
              <w:t>Undermines accountability and leadership credibility.</w:t>
            </w:r>
          </w:p>
          <w:p w14:paraId="1ED620B5" w14:textId="77777777" w:rsidR="00194FC7" w:rsidRDefault="00194FC7" w:rsidP="0040350A"/>
          <w:p w14:paraId="492DD25D" w14:textId="77777777" w:rsidR="00141062" w:rsidRPr="0040350A" w:rsidRDefault="00141062" w:rsidP="0040350A"/>
        </w:tc>
      </w:tr>
      <w:tr w:rsidR="0040350A" w:rsidRPr="0040350A" w14:paraId="4E13FB38" w14:textId="77777777">
        <w:trPr>
          <w:tblCellSpacing w:w="15" w:type="dxa"/>
        </w:trPr>
        <w:tc>
          <w:tcPr>
            <w:tcW w:w="0" w:type="auto"/>
            <w:vAlign w:val="center"/>
            <w:hideMark/>
          </w:tcPr>
          <w:p w14:paraId="674075B2" w14:textId="77777777" w:rsidR="0040350A" w:rsidRPr="0040350A" w:rsidRDefault="0040350A" w:rsidP="0040350A">
            <w:r w:rsidRPr="0040350A">
              <w:t>Team members remain silent despite recognising bias.</w:t>
            </w:r>
          </w:p>
        </w:tc>
        <w:tc>
          <w:tcPr>
            <w:tcW w:w="0" w:type="auto"/>
            <w:vAlign w:val="center"/>
            <w:hideMark/>
          </w:tcPr>
          <w:p w14:paraId="2EF026F9" w14:textId="767D9118" w:rsidR="0040350A" w:rsidRPr="0040350A" w:rsidRDefault="0040350A" w:rsidP="0040350A">
            <w:r w:rsidRPr="0040350A">
              <w:t>R</w:t>
            </w:r>
            <w:r w:rsidR="000135CD">
              <w:t>adic</w:t>
            </w:r>
            <w:r w:rsidRPr="0040350A">
              <w:t>al disengagement and a lack of ethical courage.</w:t>
            </w:r>
          </w:p>
        </w:tc>
      </w:tr>
    </w:tbl>
    <w:p w14:paraId="6F99683C" w14:textId="77777777" w:rsidR="0040350A" w:rsidRPr="0040350A" w:rsidRDefault="0040350A" w:rsidP="0040350A">
      <w:r w:rsidRPr="0040350A">
        <w:t xml:space="preserve">These behaviours conflict with core professional values such as </w:t>
      </w:r>
      <w:r w:rsidRPr="0040350A">
        <w:rPr>
          <w:b/>
          <w:bCs/>
        </w:rPr>
        <w:t>equity, transparency, and respect</w:t>
      </w:r>
      <w:r w:rsidRPr="0040350A">
        <w:t>, key components of ethical engineering practice (National Society of Professional Engineers [NSPE], 2019).</w:t>
      </w:r>
    </w:p>
    <w:p w14:paraId="39896836" w14:textId="237A6845" w:rsidR="0040350A" w:rsidRPr="0040350A" w:rsidRDefault="0040350A" w:rsidP="0040350A">
      <w:r w:rsidRPr="0040350A">
        <w:pict w14:anchorId="769BD1D6">
          <v:rect id="_x0000_i1223" style="width:0;height:1.5pt" o:hralign="center" o:hrstd="t" o:hr="t" fillcolor="#a0a0a0" stroked="f"/>
        </w:pict>
      </w:r>
    </w:p>
    <w:p w14:paraId="676FB495" w14:textId="77777777" w:rsidR="0040350A" w:rsidRPr="0040350A" w:rsidRDefault="0040350A" w:rsidP="006005FD">
      <w:r w:rsidRPr="0040350A">
        <w:t>The resignation of Dr. Parker and her wife—both experienced engineers—represents a significant loss of institutional knowledge and technical skill.</w:t>
      </w:r>
    </w:p>
    <w:p w14:paraId="436FB795" w14:textId="77777777" w:rsidR="0040350A" w:rsidRPr="0040350A" w:rsidRDefault="0040350A" w:rsidP="006005FD">
      <w:r w:rsidRPr="0040350A">
        <w:t>Research shows that workplaces that tolerate bias face higher turnover among underrepresented groups, directly impacting productivity and innovation (Shore et al., 2011).</w:t>
      </w:r>
    </w:p>
    <w:p w14:paraId="2FE2A7D8" w14:textId="191DDA5E" w:rsidR="0040350A" w:rsidRPr="0040350A" w:rsidRDefault="0040350A" w:rsidP="0040350A">
      <w:pPr>
        <w:rPr>
          <w:b/>
          <w:bCs/>
        </w:rPr>
      </w:pPr>
      <w:r w:rsidRPr="0040350A">
        <w:rPr>
          <w:b/>
          <w:bCs/>
        </w:rPr>
        <w:t>Erosion of Trust and Collaboration</w:t>
      </w:r>
    </w:p>
    <w:p w14:paraId="254DE5B5" w14:textId="77777777" w:rsidR="0040350A" w:rsidRPr="0040350A" w:rsidRDefault="0040350A" w:rsidP="006005FD">
      <w:r w:rsidRPr="0040350A">
        <w:lastRenderedPageBreak/>
        <w:t>Bias-fuelled exclusion fosters guarded communication and knowledge withholding, which are critical barriers to collaborative problem-solving (Edmondson &amp; Lei, 2014).</w:t>
      </w:r>
    </w:p>
    <w:p w14:paraId="38721B3C" w14:textId="77777777" w:rsidR="0040350A" w:rsidRPr="0040350A" w:rsidRDefault="0040350A" w:rsidP="00FC300F">
      <w:r w:rsidRPr="0040350A">
        <w:t>The electric car project already faced delays; continued bias threatens deadlines and increases the risk of costly errors.</w:t>
      </w:r>
    </w:p>
    <w:p w14:paraId="0C8B9568" w14:textId="631C3880" w:rsidR="0040350A" w:rsidRPr="0040350A" w:rsidRDefault="0040350A" w:rsidP="0040350A">
      <w:pPr>
        <w:rPr>
          <w:b/>
          <w:bCs/>
        </w:rPr>
      </w:pPr>
      <w:r w:rsidRPr="0040350A">
        <w:rPr>
          <w:b/>
          <w:bCs/>
        </w:rPr>
        <w:t xml:space="preserve"> Reduced Innovation</w:t>
      </w:r>
    </w:p>
    <w:p w14:paraId="61EF6AA1" w14:textId="77777777" w:rsidR="0040350A" w:rsidRPr="0040350A" w:rsidRDefault="0040350A" w:rsidP="00FC300F">
      <w:r w:rsidRPr="0040350A">
        <w:t>Homogeneous decision-making groups—formed through affinity bias—are less likely to generate creative solutions (Page, 2007).</w:t>
      </w:r>
    </w:p>
    <w:p w14:paraId="38DA9701" w14:textId="77777777" w:rsidR="0040350A" w:rsidRPr="0040350A" w:rsidRDefault="0040350A" w:rsidP="00FC300F">
      <w:r w:rsidRPr="0040350A">
        <w:t>Ignoring diverse expertise limits the team’s ability to identify risks and propose novel designs.</w:t>
      </w:r>
    </w:p>
    <w:p w14:paraId="34DFC626" w14:textId="77777777" w:rsidR="0040350A" w:rsidRPr="0040350A" w:rsidRDefault="0040350A" w:rsidP="0040350A">
      <w:r w:rsidRPr="0040350A">
        <w:pict w14:anchorId="52CE08D6">
          <v:rect id="_x0000_i1224" style="width:0;height:1.5pt" o:hralign="center" o:hrstd="t" o:hr="t" fillcolor="#a0a0a0" stroked="f"/>
        </w:pict>
      </w:r>
    </w:p>
    <w:p w14:paraId="07C16FE8" w14:textId="2766A485" w:rsidR="0040350A" w:rsidRPr="0040350A" w:rsidRDefault="0040350A" w:rsidP="0040350A">
      <w:pPr>
        <w:rPr>
          <w:b/>
          <w:bCs/>
        </w:rPr>
      </w:pPr>
      <w:r w:rsidRPr="0040350A">
        <w:rPr>
          <w:b/>
          <w:bCs/>
        </w:rPr>
        <w:t xml:space="preserve"> Implications for Company Reputation</w:t>
      </w:r>
    </w:p>
    <w:p w14:paraId="22EED16D" w14:textId="75DDAF21" w:rsidR="0040350A" w:rsidRPr="0040350A" w:rsidRDefault="003128BC" w:rsidP="0040350A">
      <w:pPr>
        <w:rPr>
          <w:b/>
          <w:bCs/>
        </w:rPr>
      </w:pPr>
      <w:r w:rsidRPr="0040350A">
        <w:rPr>
          <w:b/>
          <w:bCs/>
        </w:rPr>
        <w:t>an Internal</w:t>
      </w:r>
      <w:r w:rsidR="0040350A" w:rsidRPr="0040350A">
        <w:rPr>
          <w:b/>
          <w:bCs/>
        </w:rPr>
        <w:t xml:space="preserve"> Reputation</w:t>
      </w:r>
    </w:p>
    <w:p w14:paraId="3EE51AA4" w14:textId="77777777" w:rsidR="0040350A" w:rsidRPr="0040350A" w:rsidRDefault="0040350A" w:rsidP="00FC300F">
      <w:r w:rsidRPr="0040350A">
        <w:t>Allowing bias to persist signals to employees that SMART Engineering tolerates unethical conduct, damaging morale and trust in leadership (Treviño et al., 2014).</w:t>
      </w:r>
    </w:p>
    <w:p w14:paraId="763BC976" w14:textId="77777777" w:rsidR="0040350A" w:rsidRDefault="0040350A" w:rsidP="00FC300F">
      <w:r w:rsidRPr="0040350A">
        <w:t>This perception discourages high-performing individuals from pursuing or remaining in leadership roles.</w:t>
      </w:r>
    </w:p>
    <w:p w14:paraId="261BF211" w14:textId="77777777" w:rsidR="00E13381" w:rsidRDefault="00E13381" w:rsidP="004D48F6"/>
    <w:p w14:paraId="1088E9D6" w14:textId="77777777" w:rsidR="000B7FCD" w:rsidRDefault="0040350A" w:rsidP="004D48F6">
      <w:pPr>
        <w:rPr>
          <w:b/>
          <w:bCs/>
        </w:rPr>
      </w:pPr>
      <w:r w:rsidRPr="0040350A">
        <w:rPr>
          <w:b/>
          <w:bCs/>
        </w:rPr>
        <w:t xml:space="preserve"> External Reputation</w:t>
      </w:r>
    </w:p>
    <w:p w14:paraId="07AD25EA" w14:textId="77777777" w:rsidR="000B7FCD" w:rsidRDefault="000B7FCD" w:rsidP="004D48F6">
      <w:pPr>
        <w:rPr>
          <w:b/>
          <w:bCs/>
        </w:rPr>
      </w:pPr>
    </w:p>
    <w:p w14:paraId="7006C4FE" w14:textId="2592EC88" w:rsidR="0040350A" w:rsidRPr="0040350A" w:rsidRDefault="0040350A" w:rsidP="004D48F6">
      <w:pPr>
        <w:rPr>
          <w:b/>
          <w:bCs/>
        </w:rPr>
      </w:pPr>
      <w:r w:rsidRPr="0040350A">
        <w:t>In the automotive and engineering sectors, where diversity and inclusion are increasingly tied to corporate social responsibility, a reputation for bias can deter top talent, investors, and partners (Hunt et al., 2018).</w:t>
      </w:r>
    </w:p>
    <w:p w14:paraId="4EC04539" w14:textId="77777777" w:rsidR="0040350A" w:rsidRPr="0040350A" w:rsidRDefault="0040350A" w:rsidP="00FC300F">
      <w:r w:rsidRPr="0040350A">
        <w:t>News of high-level resignations, particularly of senior female engineers, could harm the company’s ability to compete for contracts and public goodwill.</w:t>
      </w:r>
    </w:p>
    <w:p w14:paraId="412C8CC6" w14:textId="77777777" w:rsidR="0040350A" w:rsidRPr="0040350A" w:rsidRDefault="0040350A" w:rsidP="0040350A">
      <w:r w:rsidRPr="0040350A">
        <w:pict w14:anchorId="4535CA97">
          <v:rect id="_x0000_i1225" style="width:0;height:1.5pt" o:hralign="center" o:hrstd="t" o:hr="t" fillcolor="#a0a0a0" stroked="f"/>
        </w:pict>
      </w:r>
    </w:p>
    <w:p w14:paraId="65216570" w14:textId="04A3A998" w:rsidR="0040350A" w:rsidRPr="0040350A" w:rsidRDefault="0040350A" w:rsidP="0040350A">
      <w:pPr>
        <w:rPr>
          <w:b/>
          <w:bCs/>
        </w:rPr>
      </w:pPr>
      <w:r w:rsidRPr="0040350A">
        <w:rPr>
          <w:b/>
          <w:bCs/>
        </w:rPr>
        <w:t>Ethical Responsibility of Leadership</w:t>
      </w:r>
    </w:p>
    <w:p w14:paraId="7605D832" w14:textId="77777777" w:rsidR="009440AB" w:rsidRDefault="0040350A" w:rsidP="00FC300F">
      <w:r w:rsidRPr="0040350A">
        <w:t>Leaders carry a duty to uphold professional integrity by creating systems that prevent discrimination and encourage fair recognition (Brown &amp; Treviño, 2006)</w:t>
      </w:r>
    </w:p>
    <w:p w14:paraId="48AE0631" w14:textId="11229048" w:rsidR="0040350A" w:rsidRPr="0040350A" w:rsidRDefault="0040350A" w:rsidP="00FC300F">
      <w:r w:rsidRPr="0040350A">
        <w:rPr>
          <w:b/>
          <w:bCs/>
        </w:rPr>
        <w:t>Missed Opportunity:</w:t>
      </w:r>
      <w:r w:rsidRPr="0040350A">
        <w:t xml:space="preserve"> Team leader James Parker and senior management failed to intervene decisively despite visible evidence of bias.</w:t>
      </w:r>
    </w:p>
    <w:p w14:paraId="57306662" w14:textId="77777777" w:rsidR="0040350A" w:rsidRPr="0040350A" w:rsidRDefault="0040350A" w:rsidP="009440AB">
      <w:r w:rsidRPr="0040350A">
        <w:rPr>
          <w:b/>
          <w:bCs/>
        </w:rPr>
        <w:t>Required Actions:</w:t>
      </w:r>
      <w:r w:rsidRPr="0040350A">
        <w:t xml:space="preserve"> Inclusive leadership training, zero-tolerance policies on discriminatory behaviour, and transparent recognition systems are essential to rebuild trust.</w:t>
      </w:r>
    </w:p>
    <w:p w14:paraId="76D49C9C" w14:textId="77777777" w:rsidR="0040350A" w:rsidRPr="0040350A" w:rsidRDefault="0040350A" w:rsidP="0040350A">
      <w:r w:rsidRPr="0040350A">
        <w:pict w14:anchorId="3BA9DC52">
          <v:rect id="_x0000_i1226" style="width:0;height:1.5pt" o:hralign="center" o:hrstd="t" o:hr="t" fillcolor="#a0a0a0" stroked="f"/>
        </w:pict>
      </w:r>
    </w:p>
    <w:p w14:paraId="5588F2CC" w14:textId="1BD9EDBB" w:rsidR="0040350A" w:rsidRPr="0040350A" w:rsidRDefault="0040350A" w:rsidP="0040350A">
      <w:pPr>
        <w:rPr>
          <w:b/>
          <w:bCs/>
        </w:rPr>
      </w:pPr>
      <w:r w:rsidRPr="0040350A">
        <w:rPr>
          <w:b/>
          <w:bCs/>
        </w:rPr>
        <w:t xml:space="preserve"> Recommendations</w:t>
      </w:r>
    </w:p>
    <w:p w14:paraId="01D76C22" w14:textId="77777777" w:rsidR="0040350A" w:rsidRPr="0040350A" w:rsidRDefault="0040350A" w:rsidP="0040350A">
      <w:r w:rsidRPr="0040350A">
        <w:lastRenderedPageBreak/>
        <w:t>To protect project success and company reputation, SMART Engineering should:</w:t>
      </w:r>
    </w:p>
    <w:p w14:paraId="405BF6AB" w14:textId="77777777" w:rsidR="0040350A" w:rsidRPr="0040350A" w:rsidRDefault="0040350A" w:rsidP="009440AB">
      <w:r w:rsidRPr="0040350A">
        <w:rPr>
          <w:b/>
          <w:bCs/>
        </w:rPr>
        <w:t>Implement Bias Training:</w:t>
      </w:r>
      <w:r w:rsidRPr="0040350A">
        <w:t xml:space="preserve"> Provide evidence-based programs to help employees identify and mitigate unconscious bias (Carnes et al., 2015).</w:t>
      </w:r>
    </w:p>
    <w:p w14:paraId="2312DF4F" w14:textId="77777777" w:rsidR="0040350A" w:rsidRPr="0040350A" w:rsidRDefault="0040350A" w:rsidP="009440AB">
      <w:r w:rsidRPr="0040350A">
        <w:rPr>
          <w:b/>
          <w:bCs/>
        </w:rPr>
        <w:t>Strengthen Ethical Policies:</w:t>
      </w:r>
      <w:r w:rsidRPr="0040350A">
        <w:t xml:space="preserve"> Align company practices with engineering codes of ethics (NSPE, 2019).</w:t>
      </w:r>
    </w:p>
    <w:p w14:paraId="260D945F" w14:textId="77777777" w:rsidR="0040350A" w:rsidRPr="0040350A" w:rsidRDefault="0040350A" w:rsidP="009440AB">
      <w:r w:rsidRPr="0040350A">
        <w:rPr>
          <w:b/>
          <w:bCs/>
        </w:rPr>
        <w:t>Foster Inclusive Leadership:</w:t>
      </w:r>
      <w:r w:rsidRPr="0040350A">
        <w:t xml:space="preserve"> Train managers to actively solicit diverse input and recognise contributions fairly (Nishii &amp; Mayer, 2009).</w:t>
      </w:r>
    </w:p>
    <w:p w14:paraId="09171B69" w14:textId="77777777" w:rsidR="00046C63" w:rsidRDefault="0040350A" w:rsidP="009B7FE6">
      <w:r w:rsidRPr="0040350A">
        <w:rPr>
          <w:b/>
          <w:bCs/>
        </w:rPr>
        <w:t>Monitor Accountability:</w:t>
      </w:r>
      <w:r w:rsidRPr="0040350A">
        <w:t xml:space="preserve"> Use structured performance metrics to track inclusivity and recognition practices.</w:t>
      </w:r>
    </w:p>
    <w:p w14:paraId="0284FCC4" w14:textId="77777777" w:rsidR="00046C63" w:rsidRDefault="00046C63" w:rsidP="009B7FE6"/>
    <w:p w14:paraId="66C4B189" w14:textId="77777777" w:rsidR="00046C63" w:rsidRDefault="00046C63" w:rsidP="009B7FE6"/>
    <w:p w14:paraId="63D72509" w14:textId="77777777" w:rsidR="00046C63" w:rsidRDefault="00046C63" w:rsidP="009B7FE6"/>
    <w:p w14:paraId="3F606A9F" w14:textId="4FB4BD82" w:rsidR="00FD4750" w:rsidRDefault="007B1A94" w:rsidP="00046C63">
      <w:pPr>
        <w:pStyle w:val="Heading1"/>
      </w:pPr>
      <w:r>
        <w:t>Development of my own Professional practice</w:t>
      </w:r>
      <w:r w:rsidR="002B1CAF">
        <w:t>.</w:t>
      </w:r>
    </w:p>
    <w:p w14:paraId="126A7CBE" w14:textId="03CF363D" w:rsidR="00C4747E" w:rsidRPr="00C4747E" w:rsidRDefault="00C4747E" w:rsidP="00FD4750">
      <w:r w:rsidRPr="00C4747E">
        <w:t>Examination of My Own Professional Practice</w:t>
      </w:r>
    </w:p>
    <w:p w14:paraId="1A4036C7" w14:textId="607B0E7D" w:rsidR="00C4747E" w:rsidRPr="00C4747E" w:rsidRDefault="00C4747E" w:rsidP="00C4747E">
      <w:pPr>
        <w:rPr>
          <w:b/>
          <w:bCs/>
        </w:rPr>
      </w:pPr>
      <w:r w:rsidRPr="00C4747E">
        <w:rPr>
          <w:b/>
          <w:bCs/>
        </w:rPr>
        <w:t>Strengths</w:t>
      </w:r>
    </w:p>
    <w:p w14:paraId="2C823B26" w14:textId="77777777" w:rsidR="00C4747E" w:rsidRPr="00C4747E" w:rsidRDefault="00C4747E" w:rsidP="000D1310">
      <w:pPr>
        <w:rPr>
          <w:b/>
          <w:bCs/>
        </w:rPr>
      </w:pPr>
      <w:r w:rsidRPr="00C4747E">
        <w:rPr>
          <w:b/>
          <w:bCs/>
        </w:rPr>
        <w:t>Technical Expertise: Strong engineering knowledge and experience allow me to contribute high-quality solutions to complex projects.</w:t>
      </w:r>
    </w:p>
    <w:p w14:paraId="1B23E5E4" w14:textId="77777777" w:rsidR="00C4747E" w:rsidRPr="00C4747E" w:rsidRDefault="00C4747E" w:rsidP="000D1310">
      <w:pPr>
        <w:rPr>
          <w:b/>
          <w:bCs/>
        </w:rPr>
      </w:pPr>
      <w:r w:rsidRPr="00C4747E">
        <w:rPr>
          <w:b/>
          <w:bCs/>
        </w:rPr>
        <w:t>Commitment to Ethical Standards: I value fairness, respect, and accountability, aligning with professional integrity expectations (NSPE, 2019).</w:t>
      </w:r>
    </w:p>
    <w:p w14:paraId="4B372170" w14:textId="012C150C" w:rsidR="00C4747E" w:rsidRPr="00C4747E" w:rsidRDefault="00C4747E" w:rsidP="000D1310">
      <w:pPr>
        <w:rPr>
          <w:b/>
          <w:bCs/>
        </w:rPr>
      </w:pPr>
      <w:r w:rsidRPr="00C4747E">
        <w:rPr>
          <w:b/>
          <w:bCs/>
        </w:rPr>
        <w:t xml:space="preserve">Adaptability: I am comfortable working in cross-functional teams and adjusting to </w:t>
      </w:r>
      <w:r w:rsidR="00B92704" w:rsidRPr="00C4747E">
        <w:rPr>
          <w:b/>
          <w:bCs/>
        </w:rPr>
        <w:t>modern technologies</w:t>
      </w:r>
      <w:r w:rsidRPr="00C4747E">
        <w:rPr>
          <w:b/>
          <w:bCs/>
        </w:rPr>
        <w:t xml:space="preserve"> and project demands.</w:t>
      </w:r>
    </w:p>
    <w:p w14:paraId="1D0A95B7" w14:textId="33F48D27" w:rsidR="00C4747E" w:rsidRPr="00C4747E" w:rsidRDefault="00C4747E" w:rsidP="00C4747E">
      <w:pPr>
        <w:rPr>
          <w:b/>
          <w:bCs/>
        </w:rPr>
      </w:pPr>
      <w:r w:rsidRPr="00C4747E">
        <w:rPr>
          <w:b/>
          <w:bCs/>
        </w:rPr>
        <w:t xml:space="preserve"> Areas for Improvement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8"/>
        <w:gridCol w:w="3834"/>
        <w:gridCol w:w="3708"/>
      </w:tblGrid>
      <w:tr w:rsidR="00C4747E" w:rsidRPr="00C4747E" w14:paraId="1441A794" w14:textId="77777777">
        <w:trPr>
          <w:tblHeader/>
          <w:tblCellSpacing w:w="15" w:type="dxa"/>
        </w:trPr>
        <w:tc>
          <w:tcPr>
            <w:tcW w:w="0" w:type="auto"/>
            <w:vAlign w:val="center"/>
            <w:hideMark/>
          </w:tcPr>
          <w:p w14:paraId="3A1E40A8" w14:textId="0AE48EBD" w:rsidR="00C4747E" w:rsidRPr="00C4747E" w:rsidRDefault="00C4747E" w:rsidP="00C4747E">
            <w:pPr>
              <w:rPr>
                <w:b/>
                <w:bCs/>
              </w:rPr>
            </w:pPr>
          </w:p>
        </w:tc>
        <w:tc>
          <w:tcPr>
            <w:tcW w:w="0" w:type="auto"/>
            <w:vAlign w:val="center"/>
            <w:hideMark/>
          </w:tcPr>
          <w:p w14:paraId="35A34932" w14:textId="2C19D07E" w:rsidR="00C4747E" w:rsidRPr="00C4747E" w:rsidRDefault="00C4747E" w:rsidP="00C4747E">
            <w:pPr>
              <w:rPr>
                <w:b/>
                <w:bCs/>
              </w:rPr>
            </w:pPr>
          </w:p>
        </w:tc>
        <w:tc>
          <w:tcPr>
            <w:tcW w:w="0" w:type="auto"/>
            <w:vAlign w:val="center"/>
            <w:hideMark/>
          </w:tcPr>
          <w:p w14:paraId="543BC6AC" w14:textId="5685B201" w:rsidR="00C4747E" w:rsidRPr="00C4747E" w:rsidRDefault="00C4747E" w:rsidP="00C4747E">
            <w:pPr>
              <w:rPr>
                <w:b/>
                <w:bCs/>
              </w:rPr>
            </w:pPr>
          </w:p>
        </w:tc>
      </w:tr>
      <w:tr w:rsidR="00C4747E" w:rsidRPr="00C4747E" w14:paraId="7FB868CF" w14:textId="77777777">
        <w:trPr>
          <w:tblCellSpacing w:w="15" w:type="dxa"/>
        </w:trPr>
        <w:tc>
          <w:tcPr>
            <w:tcW w:w="0" w:type="auto"/>
            <w:vAlign w:val="center"/>
            <w:hideMark/>
          </w:tcPr>
          <w:p w14:paraId="35C68C3E" w14:textId="77777777" w:rsidR="00C4747E" w:rsidRPr="00C4747E" w:rsidRDefault="00C4747E" w:rsidP="00C4747E">
            <w:pPr>
              <w:rPr>
                <w:b/>
                <w:bCs/>
              </w:rPr>
            </w:pPr>
            <w:r w:rsidRPr="00C4747E">
              <w:rPr>
                <w:b/>
                <w:bCs/>
              </w:rPr>
              <w:t>Inclusive Communication</w:t>
            </w:r>
          </w:p>
        </w:tc>
        <w:tc>
          <w:tcPr>
            <w:tcW w:w="0" w:type="auto"/>
            <w:vAlign w:val="center"/>
            <w:hideMark/>
          </w:tcPr>
          <w:p w14:paraId="1CFEF833" w14:textId="77777777" w:rsidR="00C4747E" w:rsidRPr="00C4747E" w:rsidRDefault="00C4747E" w:rsidP="00C4747E">
            <w:pPr>
              <w:rPr>
                <w:b/>
                <w:bCs/>
              </w:rPr>
            </w:pPr>
            <w:r w:rsidRPr="00C4747E">
              <w:rPr>
                <w:b/>
                <w:bCs/>
              </w:rPr>
              <w:t>I sometimes avoid addressing bias or exclusion directly to maintain harmony.</w:t>
            </w:r>
          </w:p>
        </w:tc>
        <w:tc>
          <w:tcPr>
            <w:tcW w:w="0" w:type="auto"/>
            <w:vAlign w:val="center"/>
            <w:hideMark/>
          </w:tcPr>
          <w:p w14:paraId="7C846F8D" w14:textId="77777777" w:rsidR="00C4747E" w:rsidRPr="00C4747E" w:rsidRDefault="00C4747E" w:rsidP="00C4747E">
            <w:pPr>
              <w:rPr>
                <w:b/>
                <w:bCs/>
              </w:rPr>
            </w:pPr>
            <w:r w:rsidRPr="00C4747E">
              <w:rPr>
                <w:b/>
                <w:bCs/>
              </w:rPr>
              <w:t>Missed opportunities to challenge discriminatory behaviour and advocate for fairness.</w:t>
            </w:r>
          </w:p>
        </w:tc>
      </w:tr>
      <w:tr w:rsidR="00C4747E" w:rsidRPr="00C4747E" w14:paraId="03C73A63" w14:textId="77777777">
        <w:trPr>
          <w:tblCellSpacing w:w="15" w:type="dxa"/>
        </w:trPr>
        <w:tc>
          <w:tcPr>
            <w:tcW w:w="0" w:type="auto"/>
            <w:vAlign w:val="center"/>
            <w:hideMark/>
          </w:tcPr>
          <w:p w14:paraId="6099BF50" w14:textId="77777777" w:rsidR="00C4747E" w:rsidRPr="00C4747E" w:rsidRDefault="00C4747E" w:rsidP="00C4747E">
            <w:pPr>
              <w:rPr>
                <w:b/>
                <w:bCs/>
              </w:rPr>
            </w:pPr>
            <w:r w:rsidRPr="00C4747E">
              <w:rPr>
                <w:b/>
                <w:bCs/>
              </w:rPr>
              <w:t>Allyship &amp; Advocacy</w:t>
            </w:r>
          </w:p>
        </w:tc>
        <w:tc>
          <w:tcPr>
            <w:tcW w:w="0" w:type="auto"/>
            <w:vAlign w:val="center"/>
            <w:hideMark/>
          </w:tcPr>
          <w:p w14:paraId="054D527B" w14:textId="77777777" w:rsidR="00C4747E" w:rsidRPr="00C4747E" w:rsidRDefault="00C4747E" w:rsidP="00C4747E">
            <w:pPr>
              <w:rPr>
                <w:b/>
                <w:bCs/>
              </w:rPr>
            </w:pPr>
            <w:r w:rsidRPr="00C4747E">
              <w:rPr>
                <w:b/>
                <w:bCs/>
              </w:rPr>
              <w:t>I am hesitant to speak up when colleagues are overlooked, fearing conflict or negative reactions.</w:t>
            </w:r>
          </w:p>
        </w:tc>
        <w:tc>
          <w:tcPr>
            <w:tcW w:w="0" w:type="auto"/>
            <w:vAlign w:val="center"/>
            <w:hideMark/>
          </w:tcPr>
          <w:p w14:paraId="0261FA2D" w14:textId="77777777" w:rsidR="00C4747E" w:rsidRPr="00C4747E" w:rsidRDefault="00C4747E" w:rsidP="00C4747E">
            <w:pPr>
              <w:rPr>
                <w:b/>
                <w:bCs/>
              </w:rPr>
            </w:pPr>
            <w:r w:rsidRPr="00C4747E">
              <w:rPr>
                <w:b/>
                <w:bCs/>
              </w:rPr>
              <w:t>Reinforces a culture of silence, allowing bias to persist.</w:t>
            </w:r>
          </w:p>
        </w:tc>
      </w:tr>
      <w:tr w:rsidR="00C4747E" w:rsidRPr="00C4747E" w14:paraId="7BAAC1AB" w14:textId="77777777">
        <w:trPr>
          <w:tblCellSpacing w:w="15" w:type="dxa"/>
        </w:trPr>
        <w:tc>
          <w:tcPr>
            <w:tcW w:w="0" w:type="auto"/>
            <w:vAlign w:val="center"/>
            <w:hideMark/>
          </w:tcPr>
          <w:p w14:paraId="0D1797A0" w14:textId="77777777" w:rsidR="00C4747E" w:rsidRPr="00C4747E" w:rsidRDefault="00C4747E" w:rsidP="00C4747E">
            <w:pPr>
              <w:rPr>
                <w:b/>
                <w:bCs/>
              </w:rPr>
            </w:pPr>
            <w:r w:rsidRPr="00C4747E">
              <w:rPr>
                <w:b/>
                <w:bCs/>
              </w:rPr>
              <w:t>Self-Awareness of Bias</w:t>
            </w:r>
          </w:p>
        </w:tc>
        <w:tc>
          <w:tcPr>
            <w:tcW w:w="0" w:type="auto"/>
            <w:vAlign w:val="center"/>
            <w:hideMark/>
          </w:tcPr>
          <w:p w14:paraId="5D208D4F" w14:textId="77777777" w:rsidR="00C4747E" w:rsidRPr="00C4747E" w:rsidRDefault="00C4747E" w:rsidP="00C4747E">
            <w:pPr>
              <w:rPr>
                <w:b/>
                <w:bCs/>
              </w:rPr>
            </w:pPr>
            <w:r w:rsidRPr="00C4747E">
              <w:rPr>
                <w:b/>
                <w:bCs/>
              </w:rPr>
              <w:t>I have limited formal training in recognising unconscious gender or affinity bias.</w:t>
            </w:r>
          </w:p>
        </w:tc>
        <w:tc>
          <w:tcPr>
            <w:tcW w:w="0" w:type="auto"/>
            <w:vAlign w:val="center"/>
            <w:hideMark/>
          </w:tcPr>
          <w:p w14:paraId="44DA097C" w14:textId="77777777" w:rsidR="00C4747E" w:rsidRPr="00C4747E" w:rsidRDefault="00C4747E" w:rsidP="00C4747E">
            <w:pPr>
              <w:rPr>
                <w:b/>
                <w:bCs/>
              </w:rPr>
            </w:pPr>
            <w:r w:rsidRPr="00C4747E">
              <w:rPr>
                <w:b/>
                <w:bCs/>
              </w:rPr>
              <w:t>May unintentionally overlook perspectives or perpetuate micro-inequities.</w:t>
            </w:r>
          </w:p>
        </w:tc>
      </w:tr>
      <w:tr w:rsidR="00C4747E" w:rsidRPr="00C4747E" w14:paraId="1B191FB3" w14:textId="77777777">
        <w:trPr>
          <w:tblCellSpacing w:w="15" w:type="dxa"/>
        </w:trPr>
        <w:tc>
          <w:tcPr>
            <w:tcW w:w="0" w:type="auto"/>
            <w:vAlign w:val="center"/>
            <w:hideMark/>
          </w:tcPr>
          <w:p w14:paraId="60D4C557" w14:textId="77777777" w:rsidR="00C4747E" w:rsidRPr="00C4747E" w:rsidRDefault="00C4747E" w:rsidP="00C4747E">
            <w:pPr>
              <w:rPr>
                <w:b/>
                <w:bCs/>
              </w:rPr>
            </w:pPr>
            <w:r w:rsidRPr="00C4747E">
              <w:rPr>
                <w:b/>
                <w:bCs/>
              </w:rPr>
              <w:t>Leadership Confidence</w:t>
            </w:r>
          </w:p>
        </w:tc>
        <w:tc>
          <w:tcPr>
            <w:tcW w:w="0" w:type="auto"/>
            <w:vAlign w:val="center"/>
            <w:hideMark/>
          </w:tcPr>
          <w:p w14:paraId="5DA37D22" w14:textId="77777777" w:rsidR="00C4747E" w:rsidRPr="00C4747E" w:rsidRDefault="00C4747E" w:rsidP="00C4747E">
            <w:pPr>
              <w:rPr>
                <w:b/>
                <w:bCs/>
              </w:rPr>
            </w:pPr>
            <w:r w:rsidRPr="00C4747E">
              <w:rPr>
                <w:b/>
                <w:bCs/>
              </w:rPr>
              <w:t>I defer to more dominant voices in high-pressure meetings.</w:t>
            </w:r>
          </w:p>
        </w:tc>
        <w:tc>
          <w:tcPr>
            <w:tcW w:w="0" w:type="auto"/>
            <w:vAlign w:val="center"/>
            <w:hideMark/>
          </w:tcPr>
          <w:p w14:paraId="64047C15" w14:textId="77777777" w:rsidR="00C4747E" w:rsidRPr="00C4747E" w:rsidRDefault="00C4747E" w:rsidP="00C4747E">
            <w:pPr>
              <w:rPr>
                <w:b/>
                <w:bCs/>
              </w:rPr>
            </w:pPr>
            <w:r w:rsidRPr="00C4747E">
              <w:rPr>
                <w:b/>
                <w:bCs/>
              </w:rPr>
              <w:t>Limits my influence on team culture and decision-making.</w:t>
            </w:r>
          </w:p>
        </w:tc>
      </w:tr>
    </w:tbl>
    <w:p w14:paraId="2DE1E959" w14:textId="77777777" w:rsidR="00C4747E" w:rsidRPr="00C4747E" w:rsidRDefault="00C4747E" w:rsidP="00C4747E">
      <w:pPr>
        <w:rPr>
          <w:b/>
          <w:bCs/>
        </w:rPr>
      </w:pPr>
      <w:r w:rsidRPr="00C4747E">
        <w:rPr>
          <w:b/>
          <w:bCs/>
        </w:rPr>
        <w:lastRenderedPageBreak/>
        <w:pict w14:anchorId="709B8BDF">
          <v:rect id="_x0000_i1275" style="width:0;height:1.5pt" o:hralign="center" o:hrstd="t" o:hr="t" fillcolor="#a0a0a0" stroked="f"/>
        </w:pict>
      </w:r>
    </w:p>
    <w:p w14:paraId="4EC1D492" w14:textId="052DF7FF" w:rsidR="00C4747E" w:rsidRPr="00C4747E" w:rsidRDefault="00C4747E" w:rsidP="00C4747E">
      <w:pPr>
        <w:rPr>
          <w:b/>
          <w:bCs/>
        </w:rPr>
      </w:pPr>
      <w:r w:rsidRPr="00C4747E">
        <w:rPr>
          <w:b/>
          <w:bCs/>
        </w:rPr>
        <w:t>Professional Development Plan (PDP)</w:t>
      </w:r>
    </w:p>
    <w:p w14:paraId="7D04CBB0" w14:textId="77777777" w:rsidR="00C4747E" w:rsidRPr="00C4747E" w:rsidRDefault="00C4747E" w:rsidP="00C4747E">
      <w:pPr>
        <w:rPr>
          <w:b/>
          <w:bCs/>
        </w:rPr>
      </w:pPr>
      <w:r w:rsidRPr="00C4747E">
        <w:rPr>
          <w:b/>
          <w:bCs/>
        </w:rPr>
        <w:t>The PDP outlines specific goals, actions, timelines, and success indicators to strengthen inclusive and ethical professional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8"/>
        <w:gridCol w:w="2324"/>
        <w:gridCol w:w="2141"/>
        <w:gridCol w:w="1207"/>
        <w:gridCol w:w="1960"/>
      </w:tblGrid>
      <w:tr w:rsidR="00C4747E" w:rsidRPr="00C4747E" w14:paraId="70C2ADFF" w14:textId="77777777">
        <w:trPr>
          <w:tblHeader/>
          <w:tblCellSpacing w:w="15" w:type="dxa"/>
        </w:trPr>
        <w:tc>
          <w:tcPr>
            <w:tcW w:w="0" w:type="auto"/>
            <w:vAlign w:val="center"/>
            <w:hideMark/>
          </w:tcPr>
          <w:p w14:paraId="3C07194C" w14:textId="77777777" w:rsidR="00C4747E" w:rsidRPr="00C4747E" w:rsidRDefault="00C4747E" w:rsidP="00C4747E">
            <w:pPr>
              <w:rPr>
                <w:b/>
                <w:bCs/>
              </w:rPr>
            </w:pPr>
            <w:r w:rsidRPr="00C4747E">
              <w:rPr>
                <w:b/>
                <w:bCs/>
              </w:rPr>
              <w:t>Development Goal</w:t>
            </w:r>
          </w:p>
        </w:tc>
        <w:tc>
          <w:tcPr>
            <w:tcW w:w="0" w:type="auto"/>
            <w:vAlign w:val="center"/>
            <w:hideMark/>
          </w:tcPr>
          <w:p w14:paraId="776243E9" w14:textId="77777777" w:rsidR="00C4747E" w:rsidRPr="00C4747E" w:rsidRDefault="00C4747E" w:rsidP="00C4747E">
            <w:pPr>
              <w:rPr>
                <w:b/>
                <w:bCs/>
              </w:rPr>
            </w:pPr>
            <w:r w:rsidRPr="00C4747E">
              <w:rPr>
                <w:b/>
                <w:bCs/>
              </w:rPr>
              <w:t>Actions to Achieve Goal</w:t>
            </w:r>
          </w:p>
        </w:tc>
        <w:tc>
          <w:tcPr>
            <w:tcW w:w="0" w:type="auto"/>
            <w:vAlign w:val="center"/>
            <w:hideMark/>
          </w:tcPr>
          <w:p w14:paraId="0FD4308B" w14:textId="77777777" w:rsidR="00C4747E" w:rsidRPr="00C4747E" w:rsidRDefault="00C4747E" w:rsidP="00C4747E">
            <w:pPr>
              <w:rPr>
                <w:b/>
                <w:bCs/>
              </w:rPr>
            </w:pPr>
            <w:r w:rsidRPr="00C4747E">
              <w:rPr>
                <w:b/>
                <w:bCs/>
              </w:rPr>
              <w:t>Resources/Support Needed</w:t>
            </w:r>
          </w:p>
        </w:tc>
        <w:tc>
          <w:tcPr>
            <w:tcW w:w="0" w:type="auto"/>
            <w:vAlign w:val="center"/>
            <w:hideMark/>
          </w:tcPr>
          <w:p w14:paraId="5A56F160" w14:textId="77777777" w:rsidR="00C4747E" w:rsidRPr="00C4747E" w:rsidRDefault="00C4747E" w:rsidP="00C4747E">
            <w:pPr>
              <w:rPr>
                <w:b/>
                <w:bCs/>
              </w:rPr>
            </w:pPr>
            <w:r w:rsidRPr="00C4747E">
              <w:rPr>
                <w:b/>
                <w:bCs/>
              </w:rPr>
              <w:t>Timeline</w:t>
            </w:r>
          </w:p>
        </w:tc>
        <w:tc>
          <w:tcPr>
            <w:tcW w:w="0" w:type="auto"/>
            <w:vAlign w:val="center"/>
            <w:hideMark/>
          </w:tcPr>
          <w:p w14:paraId="5476E882" w14:textId="77777777" w:rsidR="00C4747E" w:rsidRPr="00C4747E" w:rsidRDefault="00C4747E" w:rsidP="00C4747E">
            <w:pPr>
              <w:rPr>
                <w:b/>
                <w:bCs/>
              </w:rPr>
            </w:pPr>
            <w:r w:rsidRPr="00C4747E">
              <w:rPr>
                <w:b/>
                <w:bCs/>
              </w:rPr>
              <w:t>Success Indicators</w:t>
            </w:r>
          </w:p>
        </w:tc>
      </w:tr>
      <w:tr w:rsidR="00C4747E" w:rsidRPr="00C4747E" w14:paraId="0E2B8BE9" w14:textId="77777777">
        <w:trPr>
          <w:tblCellSpacing w:w="15" w:type="dxa"/>
        </w:trPr>
        <w:tc>
          <w:tcPr>
            <w:tcW w:w="0" w:type="auto"/>
            <w:vAlign w:val="center"/>
            <w:hideMark/>
          </w:tcPr>
          <w:p w14:paraId="779A099E" w14:textId="776B19A6" w:rsidR="00C4747E" w:rsidRPr="00C4747E" w:rsidRDefault="00C4747E" w:rsidP="00C4747E">
            <w:pPr>
              <w:rPr>
                <w:b/>
                <w:bCs/>
              </w:rPr>
            </w:pPr>
            <w:r w:rsidRPr="00C4747E">
              <w:rPr>
                <w:b/>
                <w:bCs/>
              </w:rPr>
              <w:t xml:space="preserve"> Strengthen inclusive communication skills</w:t>
            </w:r>
          </w:p>
        </w:tc>
        <w:tc>
          <w:tcPr>
            <w:tcW w:w="0" w:type="auto"/>
            <w:vAlign w:val="center"/>
            <w:hideMark/>
          </w:tcPr>
          <w:p w14:paraId="6B6FE782" w14:textId="1A5F19E2" w:rsidR="00C4747E" w:rsidRPr="00C4747E" w:rsidRDefault="00C4747E" w:rsidP="00C4747E">
            <w:pPr>
              <w:rPr>
                <w:b/>
                <w:bCs/>
              </w:rPr>
            </w:pPr>
            <w:r w:rsidRPr="00C4747E">
              <w:rPr>
                <w:b/>
                <w:bCs/>
              </w:rPr>
              <w:t xml:space="preserve">Attend a workshop or online course on inclusive communication (e.g., Chartered Institute of Personnel and Development [CIPD] training). </w:t>
            </w:r>
            <w:r w:rsidRPr="00C4747E">
              <w:rPr>
                <w:b/>
                <w:bCs/>
              </w:rPr>
              <w:br/>
              <w:t>Practice structured turn-taking and active listening during meetings.</w:t>
            </w:r>
          </w:p>
        </w:tc>
        <w:tc>
          <w:tcPr>
            <w:tcW w:w="0" w:type="auto"/>
            <w:vAlign w:val="center"/>
            <w:hideMark/>
          </w:tcPr>
          <w:p w14:paraId="3F1162D5" w14:textId="77777777" w:rsidR="00C4747E" w:rsidRPr="00C4747E" w:rsidRDefault="00C4747E" w:rsidP="00C4747E">
            <w:pPr>
              <w:rPr>
                <w:b/>
                <w:bCs/>
              </w:rPr>
            </w:pPr>
            <w:r w:rsidRPr="00C4747E">
              <w:rPr>
                <w:b/>
                <w:bCs/>
              </w:rPr>
              <w:t>HR training budget, time allocation.</w:t>
            </w:r>
          </w:p>
        </w:tc>
        <w:tc>
          <w:tcPr>
            <w:tcW w:w="0" w:type="auto"/>
            <w:vAlign w:val="center"/>
            <w:hideMark/>
          </w:tcPr>
          <w:p w14:paraId="190961EB" w14:textId="77777777" w:rsidR="00C4747E" w:rsidRPr="00C4747E" w:rsidRDefault="00C4747E" w:rsidP="00C4747E">
            <w:pPr>
              <w:rPr>
                <w:b/>
                <w:bCs/>
              </w:rPr>
            </w:pPr>
            <w:r w:rsidRPr="00C4747E">
              <w:rPr>
                <w:b/>
                <w:bCs/>
              </w:rPr>
              <w:t>Within 3 months</w:t>
            </w:r>
          </w:p>
        </w:tc>
        <w:tc>
          <w:tcPr>
            <w:tcW w:w="0" w:type="auto"/>
            <w:vAlign w:val="center"/>
            <w:hideMark/>
          </w:tcPr>
          <w:p w14:paraId="17FE345D" w14:textId="77777777" w:rsidR="00C4747E" w:rsidRPr="00C4747E" w:rsidRDefault="00C4747E" w:rsidP="00C4747E">
            <w:pPr>
              <w:rPr>
                <w:b/>
                <w:bCs/>
              </w:rPr>
            </w:pPr>
            <w:r w:rsidRPr="00C4747E">
              <w:rPr>
                <w:b/>
                <w:bCs/>
              </w:rPr>
              <w:t>Increased participation from quieter colleagues; feedback from peers indicates more balanced discussions.</w:t>
            </w:r>
          </w:p>
        </w:tc>
      </w:tr>
      <w:tr w:rsidR="00C4747E" w:rsidRPr="00C4747E" w14:paraId="64CF375D" w14:textId="77777777">
        <w:trPr>
          <w:tblCellSpacing w:w="15" w:type="dxa"/>
        </w:trPr>
        <w:tc>
          <w:tcPr>
            <w:tcW w:w="0" w:type="auto"/>
            <w:vAlign w:val="center"/>
            <w:hideMark/>
          </w:tcPr>
          <w:p w14:paraId="37A31EFF" w14:textId="24364463" w:rsidR="00C4747E" w:rsidRPr="00C4747E" w:rsidRDefault="00C4747E" w:rsidP="00C4747E">
            <w:pPr>
              <w:rPr>
                <w:b/>
                <w:bCs/>
              </w:rPr>
            </w:pPr>
            <w:r w:rsidRPr="00C4747E">
              <w:rPr>
                <w:b/>
                <w:bCs/>
              </w:rPr>
              <w:t>Build allyship and advocacy capabilities</w:t>
            </w:r>
          </w:p>
        </w:tc>
        <w:tc>
          <w:tcPr>
            <w:tcW w:w="0" w:type="auto"/>
            <w:vAlign w:val="center"/>
            <w:hideMark/>
          </w:tcPr>
          <w:p w14:paraId="07E8DCB4" w14:textId="0CC28293" w:rsidR="00C4747E" w:rsidRPr="00C4747E" w:rsidRDefault="00C4747E" w:rsidP="00C4747E">
            <w:pPr>
              <w:rPr>
                <w:b/>
                <w:bCs/>
              </w:rPr>
            </w:pPr>
            <w:r w:rsidRPr="00C4747E">
              <w:rPr>
                <w:b/>
                <w:bCs/>
              </w:rPr>
              <w:t>Complete allyship or unconscious bias training (e.g., Catalyst or LeanIn resources)</w:t>
            </w:r>
            <w:r w:rsidR="00FF5853" w:rsidRPr="00C4747E">
              <w:rPr>
                <w:b/>
                <w:bCs/>
              </w:rPr>
              <w:t xml:space="preserve">. </w:t>
            </w:r>
            <w:r w:rsidRPr="00C4747E">
              <w:rPr>
                <w:b/>
                <w:bCs/>
              </w:rPr>
              <w:t>Commit to speaking up when exclusionary behaviour occurs.</w:t>
            </w:r>
          </w:p>
        </w:tc>
        <w:tc>
          <w:tcPr>
            <w:tcW w:w="0" w:type="auto"/>
            <w:vAlign w:val="center"/>
            <w:hideMark/>
          </w:tcPr>
          <w:p w14:paraId="0B67A47C" w14:textId="77777777" w:rsidR="00C4747E" w:rsidRPr="00C4747E" w:rsidRDefault="00C4747E" w:rsidP="00C4747E">
            <w:pPr>
              <w:rPr>
                <w:b/>
                <w:bCs/>
              </w:rPr>
            </w:pPr>
            <w:r w:rsidRPr="00C4747E">
              <w:rPr>
                <w:b/>
                <w:bCs/>
              </w:rPr>
              <w:t>Learning management system, mentoring from a diversity champion.</w:t>
            </w:r>
          </w:p>
        </w:tc>
        <w:tc>
          <w:tcPr>
            <w:tcW w:w="0" w:type="auto"/>
            <w:vAlign w:val="center"/>
            <w:hideMark/>
          </w:tcPr>
          <w:p w14:paraId="221DDA47" w14:textId="77777777" w:rsidR="00C4747E" w:rsidRPr="00C4747E" w:rsidRDefault="00C4747E" w:rsidP="00C4747E">
            <w:pPr>
              <w:rPr>
                <w:b/>
                <w:bCs/>
              </w:rPr>
            </w:pPr>
            <w:r w:rsidRPr="00C4747E">
              <w:rPr>
                <w:b/>
                <w:bCs/>
              </w:rPr>
              <w:t>Within 6 months</w:t>
            </w:r>
          </w:p>
        </w:tc>
        <w:tc>
          <w:tcPr>
            <w:tcW w:w="0" w:type="auto"/>
            <w:vAlign w:val="center"/>
            <w:hideMark/>
          </w:tcPr>
          <w:p w14:paraId="6E4B963B" w14:textId="74A05C36" w:rsidR="00C4747E" w:rsidRPr="00C4747E" w:rsidRDefault="00C4747E" w:rsidP="00C4747E">
            <w:pPr>
              <w:rPr>
                <w:b/>
                <w:bCs/>
              </w:rPr>
            </w:pPr>
            <w:r w:rsidRPr="00C4747E">
              <w:rPr>
                <w:b/>
                <w:bCs/>
              </w:rPr>
              <w:t xml:space="preserve">Documented instances of intervention or support; colleagues acknowledge </w:t>
            </w:r>
            <w:r w:rsidR="00396C16" w:rsidRPr="00C4747E">
              <w:rPr>
                <w:b/>
                <w:bCs/>
              </w:rPr>
              <w:t>initiative-taking</w:t>
            </w:r>
            <w:r w:rsidRPr="00C4747E">
              <w:rPr>
                <w:b/>
                <w:bCs/>
              </w:rPr>
              <w:t xml:space="preserve"> allyship.</w:t>
            </w:r>
          </w:p>
        </w:tc>
      </w:tr>
      <w:tr w:rsidR="00C4747E" w:rsidRPr="00C4747E" w14:paraId="6D957A13" w14:textId="77777777">
        <w:trPr>
          <w:tblCellSpacing w:w="15" w:type="dxa"/>
        </w:trPr>
        <w:tc>
          <w:tcPr>
            <w:tcW w:w="0" w:type="auto"/>
            <w:vAlign w:val="center"/>
            <w:hideMark/>
          </w:tcPr>
          <w:p w14:paraId="7C8BD435" w14:textId="45A5A553" w:rsidR="00C4747E" w:rsidRPr="00C4747E" w:rsidRDefault="00C4747E" w:rsidP="00C4747E">
            <w:pPr>
              <w:rPr>
                <w:b/>
                <w:bCs/>
              </w:rPr>
            </w:pPr>
            <w:r w:rsidRPr="00C4747E">
              <w:rPr>
                <w:b/>
                <w:bCs/>
              </w:rPr>
              <w:t xml:space="preserve"> Enhance self-awareness of unconscious bias</w:t>
            </w:r>
          </w:p>
        </w:tc>
        <w:tc>
          <w:tcPr>
            <w:tcW w:w="0" w:type="auto"/>
            <w:vAlign w:val="center"/>
            <w:hideMark/>
          </w:tcPr>
          <w:p w14:paraId="1B58E4E6" w14:textId="5CBE752D" w:rsidR="00C4747E" w:rsidRPr="00C4747E" w:rsidRDefault="00C4747E" w:rsidP="00C4747E">
            <w:pPr>
              <w:rPr>
                <w:b/>
                <w:bCs/>
              </w:rPr>
            </w:pPr>
            <w:r w:rsidRPr="00C4747E">
              <w:rPr>
                <w:b/>
                <w:bCs/>
              </w:rPr>
              <w:t xml:space="preserve">Take Implicit Association Tests (IAT) to identify personal biases. </w:t>
            </w:r>
            <w:r w:rsidRPr="00C4747E">
              <w:rPr>
                <w:b/>
                <w:bCs/>
              </w:rPr>
              <w:br/>
              <w:t>Reflect on bias triggers in a journal after team interactions.</w:t>
            </w:r>
          </w:p>
        </w:tc>
        <w:tc>
          <w:tcPr>
            <w:tcW w:w="0" w:type="auto"/>
            <w:vAlign w:val="center"/>
            <w:hideMark/>
          </w:tcPr>
          <w:p w14:paraId="3C5217E8" w14:textId="77777777" w:rsidR="00C4747E" w:rsidRPr="00C4747E" w:rsidRDefault="00C4747E" w:rsidP="00C4747E">
            <w:pPr>
              <w:rPr>
                <w:b/>
                <w:bCs/>
              </w:rPr>
            </w:pPr>
            <w:r w:rsidRPr="00C4747E">
              <w:rPr>
                <w:b/>
                <w:bCs/>
              </w:rPr>
              <w:t>Free online IAT tools, reflective practice guide.</w:t>
            </w:r>
          </w:p>
        </w:tc>
        <w:tc>
          <w:tcPr>
            <w:tcW w:w="0" w:type="auto"/>
            <w:vAlign w:val="center"/>
            <w:hideMark/>
          </w:tcPr>
          <w:p w14:paraId="346BFCA5" w14:textId="77777777" w:rsidR="00C4747E" w:rsidRPr="00C4747E" w:rsidRDefault="00C4747E" w:rsidP="00C4747E">
            <w:pPr>
              <w:rPr>
                <w:b/>
                <w:bCs/>
              </w:rPr>
            </w:pPr>
            <w:r w:rsidRPr="00C4747E">
              <w:rPr>
                <w:b/>
                <w:bCs/>
              </w:rPr>
              <w:t>Ongoing (review quarterly)</w:t>
            </w:r>
          </w:p>
        </w:tc>
        <w:tc>
          <w:tcPr>
            <w:tcW w:w="0" w:type="auto"/>
            <w:vAlign w:val="center"/>
            <w:hideMark/>
          </w:tcPr>
          <w:p w14:paraId="2DC805DB" w14:textId="77777777" w:rsidR="00C4747E" w:rsidRPr="00C4747E" w:rsidRDefault="00C4747E" w:rsidP="00C4747E">
            <w:pPr>
              <w:rPr>
                <w:b/>
                <w:bCs/>
              </w:rPr>
            </w:pPr>
            <w:r w:rsidRPr="00C4747E">
              <w:rPr>
                <w:b/>
                <w:bCs/>
              </w:rPr>
              <w:t>Reduction in biased decision patterns; improved cross-group collaboration.</w:t>
            </w:r>
          </w:p>
        </w:tc>
      </w:tr>
      <w:tr w:rsidR="00C4747E" w:rsidRPr="00C4747E" w14:paraId="5C9AA0C9" w14:textId="77777777">
        <w:trPr>
          <w:tblCellSpacing w:w="15" w:type="dxa"/>
        </w:trPr>
        <w:tc>
          <w:tcPr>
            <w:tcW w:w="0" w:type="auto"/>
            <w:vAlign w:val="center"/>
            <w:hideMark/>
          </w:tcPr>
          <w:p w14:paraId="1A790ABD" w14:textId="7A921AD3" w:rsidR="00C4747E" w:rsidRPr="00C4747E" w:rsidRDefault="00C4747E" w:rsidP="00C4747E">
            <w:pPr>
              <w:rPr>
                <w:b/>
                <w:bCs/>
              </w:rPr>
            </w:pPr>
            <w:r w:rsidRPr="00C4747E">
              <w:rPr>
                <w:b/>
                <w:bCs/>
              </w:rPr>
              <w:t>Develop leadership confidence in diverse settings</w:t>
            </w:r>
          </w:p>
        </w:tc>
        <w:tc>
          <w:tcPr>
            <w:tcW w:w="0" w:type="auto"/>
            <w:vAlign w:val="center"/>
            <w:hideMark/>
          </w:tcPr>
          <w:p w14:paraId="309DB46D" w14:textId="3A17790D" w:rsidR="00C4747E" w:rsidRPr="00C4747E" w:rsidRDefault="00C4747E" w:rsidP="00C4747E">
            <w:pPr>
              <w:rPr>
                <w:b/>
                <w:bCs/>
              </w:rPr>
            </w:pPr>
            <w:r w:rsidRPr="00C4747E">
              <w:rPr>
                <w:b/>
                <w:bCs/>
              </w:rPr>
              <w:t xml:space="preserve"> Seek mentorship from a senior inclusive leader</w:t>
            </w:r>
            <w:r w:rsidR="00FF5853" w:rsidRPr="00C4747E">
              <w:rPr>
                <w:b/>
                <w:bCs/>
              </w:rPr>
              <w:t xml:space="preserve">. </w:t>
            </w:r>
            <w:r w:rsidRPr="00C4747E">
              <w:rPr>
                <w:b/>
                <w:bCs/>
              </w:rPr>
              <w:t>Volunteer to chair at least one project meeting per quarter.</w:t>
            </w:r>
          </w:p>
        </w:tc>
        <w:tc>
          <w:tcPr>
            <w:tcW w:w="0" w:type="auto"/>
            <w:vAlign w:val="center"/>
            <w:hideMark/>
          </w:tcPr>
          <w:p w14:paraId="2D1F832E" w14:textId="77777777" w:rsidR="00C4747E" w:rsidRPr="00C4747E" w:rsidRDefault="00C4747E" w:rsidP="00C4747E">
            <w:pPr>
              <w:rPr>
                <w:b/>
                <w:bCs/>
              </w:rPr>
            </w:pPr>
            <w:r w:rsidRPr="00C4747E">
              <w:rPr>
                <w:b/>
                <w:bCs/>
              </w:rPr>
              <w:t>Mentor within organisation; leadership development program.</w:t>
            </w:r>
          </w:p>
        </w:tc>
        <w:tc>
          <w:tcPr>
            <w:tcW w:w="0" w:type="auto"/>
            <w:vAlign w:val="center"/>
            <w:hideMark/>
          </w:tcPr>
          <w:p w14:paraId="2CF83D6D" w14:textId="77777777" w:rsidR="00C4747E" w:rsidRPr="00C4747E" w:rsidRDefault="00C4747E" w:rsidP="00C4747E">
            <w:pPr>
              <w:rPr>
                <w:b/>
                <w:bCs/>
              </w:rPr>
            </w:pPr>
            <w:r w:rsidRPr="00C4747E">
              <w:rPr>
                <w:b/>
                <w:bCs/>
              </w:rPr>
              <w:t>9–12 months</w:t>
            </w:r>
          </w:p>
        </w:tc>
        <w:tc>
          <w:tcPr>
            <w:tcW w:w="0" w:type="auto"/>
            <w:vAlign w:val="center"/>
            <w:hideMark/>
          </w:tcPr>
          <w:p w14:paraId="4A593D8A" w14:textId="77777777" w:rsidR="00C4747E" w:rsidRPr="00C4747E" w:rsidRDefault="00C4747E" w:rsidP="00C4747E">
            <w:pPr>
              <w:rPr>
                <w:b/>
                <w:bCs/>
              </w:rPr>
            </w:pPr>
            <w:r w:rsidRPr="00C4747E">
              <w:rPr>
                <w:b/>
                <w:bCs/>
              </w:rPr>
              <w:t>Mentor feedback shows improved confidence; successful facilitation of meetings.</w:t>
            </w:r>
          </w:p>
        </w:tc>
      </w:tr>
      <w:tr w:rsidR="00C4747E" w:rsidRPr="00C4747E" w14:paraId="6A937F32" w14:textId="77777777">
        <w:trPr>
          <w:tblCellSpacing w:w="15" w:type="dxa"/>
        </w:trPr>
        <w:tc>
          <w:tcPr>
            <w:tcW w:w="0" w:type="auto"/>
            <w:vAlign w:val="center"/>
            <w:hideMark/>
          </w:tcPr>
          <w:p w14:paraId="33172E10" w14:textId="6FCA816A" w:rsidR="00C4747E" w:rsidRPr="00C4747E" w:rsidRDefault="00C4747E" w:rsidP="00C4747E">
            <w:pPr>
              <w:rPr>
                <w:b/>
                <w:bCs/>
              </w:rPr>
            </w:pPr>
            <w:r w:rsidRPr="00C4747E">
              <w:rPr>
                <w:b/>
                <w:bCs/>
              </w:rPr>
              <w:lastRenderedPageBreak/>
              <w:t xml:space="preserve"> Integrate professional integrity into daily practice</w:t>
            </w:r>
          </w:p>
        </w:tc>
        <w:tc>
          <w:tcPr>
            <w:tcW w:w="0" w:type="auto"/>
            <w:vAlign w:val="center"/>
            <w:hideMark/>
          </w:tcPr>
          <w:p w14:paraId="1B4EFCFF" w14:textId="6FEBF2B0" w:rsidR="00C4747E" w:rsidRPr="00C4747E" w:rsidRDefault="00C4747E" w:rsidP="00C4747E">
            <w:pPr>
              <w:rPr>
                <w:b/>
                <w:bCs/>
              </w:rPr>
            </w:pPr>
            <w:r w:rsidRPr="00C4747E">
              <w:rPr>
                <w:b/>
                <w:bCs/>
              </w:rPr>
              <w:t>Review and apply engineering codes of ethics (NSPE, 2019). Encourage transparent credit sharing on all projects.</w:t>
            </w:r>
          </w:p>
        </w:tc>
        <w:tc>
          <w:tcPr>
            <w:tcW w:w="0" w:type="auto"/>
            <w:vAlign w:val="center"/>
            <w:hideMark/>
          </w:tcPr>
          <w:p w14:paraId="404C8CAB" w14:textId="77777777" w:rsidR="00C4747E" w:rsidRPr="00C4747E" w:rsidRDefault="00C4747E" w:rsidP="00C4747E">
            <w:pPr>
              <w:rPr>
                <w:b/>
                <w:bCs/>
              </w:rPr>
            </w:pPr>
            <w:r w:rsidRPr="00C4747E">
              <w:rPr>
                <w:b/>
                <w:bCs/>
              </w:rPr>
              <w:t>Access to ethics guidelines; performance review discussion.</w:t>
            </w:r>
          </w:p>
        </w:tc>
        <w:tc>
          <w:tcPr>
            <w:tcW w:w="0" w:type="auto"/>
            <w:vAlign w:val="center"/>
            <w:hideMark/>
          </w:tcPr>
          <w:p w14:paraId="53BD4147" w14:textId="77777777" w:rsidR="00C4747E" w:rsidRPr="00C4747E" w:rsidRDefault="00C4747E" w:rsidP="00C4747E">
            <w:pPr>
              <w:rPr>
                <w:b/>
                <w:bCs/>
              </w:rPr>
            </w:pPr>
            <w:r w:rsidRPr="00C4747E">
              <w:rPr>
                <w:b/>
                <w:bCs/>
              </w:rPr>
              <w:t>Continuous</w:t>
            </w:r>
          </w:p>
        </w:tc>
        <w:tc>
          <w:tcPr>
            <w:tcW w:w="0" w:type="auto"/>
            <w:vAlign w:val="center"/>
            <w:hideMark/>
          </w:tcPr>
          <w:p w14:paraId="1E7E33BC" w14:textId="77777777" w:rsidR="00C4747E" w:rsidRPr="00C4747E" w:rsidRDefault="00C4747E" w:rsidP="00C4747E">
            <w:pPr>
              <w:rPr>
                <w:b/>
                <w:bCs/>
              </w:rPr>
            </w:pPr>
            <w:r w:rsidRPr="00C4747E">
              <w:rPr>
                <w:b/>
                <w:bCs/>
              </w:rPr>
              <w:t>Ethical concerns addressed promptly; recognition of contributions is equitable.</w:t>
            </w:r>
          </w:p>
        </w:tc>
      </w:tr>
    </w:tbl>
    <w:p w14:paraId="3783A171" w14:textId="77777777" w:rsidR="00C4747E" w:rsidRPr="00C4747E" w:rsidRDefault="00C4747E" w:rsidP="00C4747E">
      <w:pPr>
        <w:rPr>
          <w:b/>
          <w:bCs/>
        </w:rPr>
      </w:pPr>
      <w:r w:rsidRPr="00C4747E">
        <w:rPr>
          <w:b/>
          <w:bCs/>
        </w:rPr>
        <w:pict w14:anchorId="1A51E5B9">
          <v:rect id="_x0000_i1276" style="width:0;height:1.5pt" o:hralign="center" o:hrstd="t" o:hr="t" fillcolor="#a0a0a0" stroked="f"/>
        </w:pict>
      </w:r>
    </w:p>
    <w:p w14:paraId="4FD544B1" w14:textId="3CBCB41C" w:rsidR="00C4747E" w:rsidRPr="00C4747E" w:rsidRDefault="00C4747E" w:rsidP="00C4747E">
      <w:pPr>
        <w:rPr>
          <w:b/>
          <w:bCs/>
        </w:rPr>
      </w:pPr>
      <w:r w:rsidRPr="00C4747E">
        <w:rPr>
          <w:b/>
          <w:bCs/>
        </w:rPr>
        <w:t>Monitoring and Review</w:t>
      </w:r>
    </w:p>
    <w:p w14:paraId="43B90F92" w14:textId="77777777" w:rsidR="00C4747E" w:rsidRPr="00C4747E" w:rsidRDefault="00C4747E" w:rsidP="00331C72">
      <w:pPr>
        <w:rPr>
          <w:b/>
          <w:bCs/>
        </w:rPr>
      </w:pPr>
      <w:r w:rsidRPr="00C4747E">
        <w:rPr>
          <w:b/>
          <w:bCs/>
        </w:rPr>
        <w:t>Quarterly Reflection: Maintain a journal to record experiences of advocating for inclusion, lessons learned, and challenges faced.</w:t>
      </w:r>
    </w:p>
    <w:p w14:paraId="2D9722A4" w14:textId="77777777" w:rsidR="00C4747E" w:rsidRPr="00C4747E" w:rsidRDefault="00C4747E" w:rsidP="00331C72">
      <w:pPr>
        <w:rPr>
          <w:b/>
          <w:bCs/>
        </w:rPr>
      </w:pPr>
      <w:r w:rsidRPr="00C4747E">
        <w:rPr>
          <w:b/>
          <w:bCs/>
        </w:rPr>
        <w:t>Feedback Mechanisms: Request 360-degree feedback from colleagues and supervisors to assess improvements in communication and allyship.</w:t>
      </w:r>
    </w:p>
    <w:p w14:paraId="1A18B5D0" w14:textId="77777777" w:rsidR="00C4747E" w:rsidRPr="00C4747E" w:rsidRDefault="00C4747E" w:rsidP="00331C72">
      <w:pPr>
        <w:rPr>
          <w:b/>
          <w:bCs/>
        </w:rPr>
      </w:pPr>
      <w:r w:rsidRPr="00C4747E">
        <w:rPr>
          <w:b/>
          <w:bCs/>
        </w:rPr>
        <w:t>Annual Review: Evaluate progress against PDP goals during performance appraisals, updating actions as needed.</w:t>
      </w:r>
    </w:p>
    <w:p w14:paraId="4103A3EF" w14:textId="77777777" w:rsidR="00C4747E" w:rsidRPr="00C4747E" w:rsidRDefault="00C4747E" w:rsidP="00C4747E">
      <w:pPr>
        <w:rPr>
          <w:b/>
          <w:bCs/>
        </w:rPr>
      </w:pPr>
      <w:r w:rsidRPr="00C4747E">
        <w:rPr>
          <w:b/>
          <w:bCs/>
        </w:rPr>
        <w:pict w14:anchorId="52E6997C">
          <v:rect id="_x0000_i1277" style="width:0;height:1.5pt" o:hralign="center" o:hrstd="t" o:hr="t" fillcolor="#a0a0a0" stroked="f"/>
        </w:pict>
      </w:r>
    </w:p>
    <w:p w14:paraId="43B4EA94" w14:textId="41AFDBD1" w:rsidR="00C4747E" w:rsidRPr="00C4747E" w:rsidRDefault="00C4747E" w:rsidP="00C4747E">
      <w:pPr>
        <w:rPr>
          <w:b/>
          <w:bCs/>
        </w:rPr>
      </w:pPr>
      <w:r w:rsidRPr="00C4747E">
        <w:rPr>
          <w:b/>
          <w:bCs/>
        </w:rPr>
        <w:t xml:space="preserve"> Expected Outcomes</w:t>
      </w:r>
    </w:p>
    <w:p w14:paraId="0E98190B" w14:textId="77777777" w:rsidR="00C4747E" w:rsidRPr="00C4747E" w:rsidRDefault="00C4747E" w:rsidP="00C4747E">
      <w:pPr>
        <w:rPr>
          <w:b/>
          <w:bCs/>
        </w:rPr>
      </w:pPr>
      <w:r w:rsidRPr="00C4747E">
        <w:rPr>
          <w:b/>
          <w:bCs/>
        </w:rPr>
        <w:t>By following this PDP, I aim to:</w:t>
      </w:r>
    </w:p>
    <w:p w14:paraId="7C057656" w14:textId="77777777" w:rsidR="00C4747E" w:rsidRPr="00C4747E" w:rsidRDefault="00C4747E" w:rsidP="00331C72">
      <w:pPr>
        <w:rPr>
          <w:b/>
          <w:bCs/>
        </w:rPr>
      </w:pPr>
      <w:r w:rsidRPr="00C4747E">
        <w:rPr>
          <w:b/>
          <w:bCs/>
        </w:rPr>
        <w:t>Demonstrate inclusive leadership behaviours that promote psychological safety and fairness.</w:t>
      </w:r>
    </w:p>
    <w:p w14:paraId="7899BC0C" w14:textId="77777777" w:rsidR="00C4747E" w:rsidRPr="00C4747E" w:rsidRDefault="00C4747E" w:rsidP="00331C72">
      <w:pPr>
        <w:rPr>
          <w:b/>
          <w:bCs/>
        </w:rPr>
      </w:pPr>
      <w:r w:rsidRPr="00C4747E">
        <w:rPr>
          <w:b/>
          <w:bCs/>
        </w:rPr>
        <w:t>Strengthen professional integrity by addressing bias proactively and transparently.</w:t>
      </w:r>
    </w:p>
    <w:p w14:paraId="3CD00D79" w14:textId="77777777" w:rsidR="00C4747E" w:rsidRPr="00C4747E" w:rsidRDefault="00C4747E" w:rsidP="00331C72">
      <w:pPr>
        <w:rPr>
          <w:b/>
          <w:bCs/>
        </w:rPr>
      </w:pPr>
      <w:r w:rsidRPr="00C4747E">
        <w:rPr>
          <w:b/>
          <w:bCs/>
        </w:rPr>
        <w:t>Contribute to a team culture that values diverse perspectives, enhancing collaboration, innovation, and project outcomes.</w:t>
      </w:r>
    </w:p>
    <w:p w14:paraId="53519A5B" w14:textId="07415DA8" w:rsidR="00C4747E" w:rsidRPr="00C4747E" w:rsidRDefault="00C4747E" w:rsidP="00780DFA">
      <w:pPr>
        <w:rPr>
          <w:b/>
          <w:bCs/>
        </w:rPr>
      </w:pPr>
      <w:r w:rsidRPr="00C4747E">
        <w:rPr>
          <w:b/>
          <w:bCs/>
        </w:rPr>
        <w:pict w14:anchorId="739B1B7C">
          <v:rect id="_x0000_i1278" style="width:0;height:1.5pt" o:hralign="center" o:hrstd="t" o:hr="t" fillcolor="#a0a0a0" stroked="f"/>
        </w:pict>
      </w:r>
    </w:p>
    <w:p w14:paraId="7C9B68C0" w14:textId="77777777" w:rsidR="00C4747E" w:rsidRPr="00C4747E" w:rsidRDefault="00C4747E" w:rsidP="00C4747E">
      <w:pPr>
        <w:rPr>
          <w:b/>
          <w:bCs/>
        </w:rPr>
      </w:pPr>
      <w:r w:rsidRPr="00C4747E">
        <w:rPr>
          <w:b/>
          <w:bCs/>
        </w:rPr>
        <w:pict w14:anchorId="207A6467">
          <v:rect id="_x0000_i1279" style="width:0;height:1.5pt" o:hralign="center" o:hrstd="t" o:hr="t" fillcolor="#a0a0a0" stroked="f"/>
        </w:pict>
      </w:r>
    </w:p>
    <w:p w14:paraId="710E89D4" w14:textId="77777777" w:rsidR="00C4747E" w:rsidRPr="00C4747E" w:rsidRDefault="00C4747E" w:rsidP="00C4747E">
      <w:pPr>
        <w:rPr>
          <w:b/>
          <w:bCs/>
        </w:rPr>
      </w:pPr>
      <w:r w:rsidRPr="00C4747E">
        <w:rPr>
          <w:b/>
          <w:bCs/>
        </w:rPr>
        <w:t>Summary</w:t>
      </w:r>
    </w:p>
    <w:p w14:paraId="55CA826D" w14:textId="77777777" w:rsidR="00C4747E" w:rsidRPr="00C4747E" w:rsidRDefault="00C4747E" w:rsidP="00C4747E">
      <w:pPr>
        <w:rPr>
          <w:b/>
          <w:bCs/>
        </w:rPr>
      </w:pPr>
      <w:r w:rsidRPr="00C4747E">
        <w:rPr>
          <w:b/>
          <w:bCs/>
        </w:rPr>
        <w:t>Through this PDP, I acknowledge the need to strengthen inclusive communication, allyship, and self-awareness of bias to uphold professional integrity.</w:t>
      </w:r>
      <w:r w:rsidRPr="00C4747E">
        <w:rPr>
          <w:b/>
          <w:bCs/>
        </w:rPr>
        <w:br/>
        <w:t>By developing these competencies, I will be better equipped to create a workplace culture where all team members feel valued and respected, supporting both project success and organisational reputation.</w:t>
      </w:r>
    </w:p>
    <w:p w14:paraId="7532FE5F" w14:textId="113C04BC" w:rsidR="007D6D3C" w:rsidRPr="007D6D3C" w:rsidRDefault="007D6D3C" w:rsidP="00561966">
      <w:pPr>
        <w:rPr>
          <w:b/>
          <w:bCs/>
        </w:rPr>
      </w:pPr>
    </w:p>
    <w:p w14:paraId="0AC0EF53" w14:textId="24B2E076" w:rsidR="007D6D3C" w:rsidRPr="007D6D3C" w:rsidRDefault="007D6D3C" w:rsidP="00385C65">
      <w:pPr>
        <w:rPr>
          <w:b/>
          <w:bCs/>
        </w:rPr>
      </w:pPr>
    </w:p>
    <w:p w14:paraId="71D5F9AD" w14:textId="77777777" w:rsidR="00893F13" w:rsidRDefault="001E0CE2" w:rsidP="001E0CE2">
      <w:pPr>
        <w:pStyle w:val="Heading1"/>
      </w:pPr>
      <w:r>
        <w:lastRenderedPageBreak/>
        <w:t>REFERENCING</w:t>
      </w:r>
    </w:p>
    <w:p w14:paraId="60D7573A" w14:textId="77777777" w:rsidR="00893F13" w:rsidRDefault="00893F13" w:rsidP="001E0CE2">
      <w:pPr>
        <w:pStyle w:val="Heading1"/>
      </w:pPr>
    </w:p>
    <w:p w14:paraId="773B5038" w14:textId="001D9F5C" w:rsidR="000B2A33" w:rsidRPr="000B2A33" w:rsidRDefault="000B2A33" w:rsidP="007457CE">
      <w:pPr>
        <w:pStyle w:val="Heading1"/>
      </w:pPr>
    </w:p>
    <w:p w14:paraId="55D4B429" w14:textId="70BBCD91" w:rsidR="000B2A33" w:rsidRPr="000B2A33" w:rsidRDefault="000B2A33" w:rsidP="00F71840">
      <w:pPr>
        <w:pStyle w:val="Heading1"/>
      </w:pPr>
    </w:p>
    <w:p w14:paraId="62AE820B" w14:textId="587B733B" w:rsidR="000B0DF3" w:rsidRPr="000B0DF3" w:rsidRDefault="000B0DF3" w:rsidP="00893F13">
      <w:r w:rsidRPr="000B0DF3">
        <w:rPr>
          <w:b/>
          <w:bCs/>
        </w:rPr>
        <w:t xml:space="preserve">Brown, M. E., &amp; Treviño, L. K. (2006). Ethical leadership: A review and future directions. </w:t>
      </w:r>
      <w:r w:rsidRPr="000B0DF3">
        <w:rPr>
          <w:b/>
          <w:bCs/>
          <w:i/>
          <w:iCs/>
        </w:rPr>
        <w:t>Leadership Quarterly, 17</w:t>
      </w:r>
      <w:r w:rsidRPr="000B0DF3">
        <w:rPr>
          <w:b/>
          <w:bCs/>
        </w:rPr>
        <w:t>(6), 595–616.</w:t>
      </w:r>
    </w:p>
    <w:p w14:paraId="5BBFCA05" w14:textId="77777777" w:rsidR="000B0DF3" w:rsidRPr="000B0DF3" w:rsidRDefault="000B0DF3" w:rsidP="00893F13">
      <w:pPr>
        <w:rPr>
          <w:b/>
          <w:bCs/>
        </w:rPr>
      </w:pPr>
      <w:r w:rsidRPr="000B0DF3">
        <w:rPr>
          <w:b/>
          <w:bCs/>
        </w:rPr>
        <w:t xml:space="preserve">Carnes, M., Devine, P. G., Isaac, C., Manwell, L. B., Ford, C. E., Byars-Winston, A., Fine, E., &amp; Sheridan, J. (2015). Promoting institutional change through bias literacy. </w:t>
      </w:r>
      <w:r w:rsidRPr="000B0DF3">
        <w:rPr>
          <w:b/>
          <w:bCs/>
          <w:i/>
          <w:iCs/>
        </w:rPr>
        <w:t>Journal of Diversity in Higher Education, 8</w:t>
      </w:r>
      <w:r w:rsidRPr="000B0DF3">
        <w:rPr>
          <w:b/>
          <w:bCs/>
        </w:rPr>
        <w:t>(2), 120–137.</w:t>
      </w:r>
    </w:p>
    <w:p w14:paraId="67B5FC7A" w14:textId="673ED85C" w:rsidR="000B0DF3" w:rsidRPr="000B0DF3" w:rsidRDefault="000B0DF3" w:rsidP="00893F13">
      <w:pPr>
        <w:rPr>
          <w:b/>
          <w:bCs/>
        </w:rPr>
      </w:pPr>
      <w:r w:rsidRPr="000B0DF3">
        <w:rPr>
          <w:b/>
          <w:bCs/>
        </w:rPr>
        <w:t xml:space="preserve">Edmondson, A. C., &amp; Lei, Z. (2014). Psychological safety: The history, renaissance, and future of an interpersonal construct. </w:t>
      </w:r>
      <w:r w:rsidRPr="000B0DF3">
        <w:rPr>
          <w:b/>
          <w:bCs/>
          <w:i/>
          <w:iCs/>
        </w:rPr>
        <w:t xml:space="preserve">Annual Review of Organizational Psychology and Organizational </w:t>
      </w:r>
      <w:r w:rsidR="002E0F80" w:rsidRPr="000B0DF3">
        <w:rPr>
          <w:b/>
          <w:bCs/>
          <w:i/>
          <w:iCs/>
        </w:rPr>
        <w:t>Behaviour</w:t>
      </w:r>
      <w:r w:rsidRPr="000B0DF3">
        <w:rPr>
          <w:b/>
          <w:bCs/>
          <w:i/>
          <w:iCs/>
        </w:rPr>
        <w:t>, 1</w:t>
      </w:r>
      <w:r w:rsidRPr="000B0DF3">
        <w:rPr>
          <w:b/>
          <w:bCs/>
        </w:rPr>
        <w:t>, 23–43.</w:t>
      </w:r>
    </w:p>
    <w:p w14:paraId="4BA3CC48" w14:textId="769C9EBB" w:rsidR="000B0DF3" w:rsidRPr="000B0DF3" w:rsidRDefault="000B0DF3" w:rsidP="00893F13">
      <w:pPr>
        <w:rPr>
          <w:b/>
          <w:bCs/>
        </w:rPr>
      </w:pPr>
      <w:r w:rsidRPr="000B0DF3">
        <w:rPr>
          <w:b/>
          <w:bCs/>
        </w:rPr>
        <w:t xml:space="preserve">Homer, L. T. (1995). Trust: The connecting link between organizational theory and philosophical ethics. </w:t>
      </w:r>
      <w:r w:rsidRPr="000B0DF3">
        <w:rPr>
          <w:b/>
          <w:bCs/>
          <w:i/>
          <w:iCs/>
        </w:rPr>
        <w:t>Academy of Management Review, 20</w:t>
      </w:r>
      <w:r w:rsidRPr="000B0DF3">
        <w:rPr>
          <w:b/>
          <w:bCs/>
        </w:rPr>
        <w:t>(2), 379–403.</w:t>
      </w:r>
    </w:p>
    <w:p w14:paraId="65E0B893" w14:textId="77777777" w:rsidR="000B0DF3" w:rsidRPr="000B0DF3" w:rsidRDefault="000B0DF3" w:rsidP="00893F13">
      <w:pPr>
        <w:rPr>
          <w:b/>
          <w:bCs/>
        </w:rPr>
      </w:pPr>
      <w:r w:rsidRPr="000B0DF3">
        <w:rPr>
          <w:b/>
          <w:bCs/>
        </w:rPr>
        <w:t xml:space="preserve">Hunt, V., Prince, S., Dixon-Fyle, S., &amp; Yee, L. (2018). Delivering through diversity. </w:t>
      </w:r>
      <w:r w:rsidRPr="000B0DF3">
        <w:rPr>
          <w:b/>
          <w:bCs/>
          <w:i/>
          <w:iCs/>
        </w:rPr>
        <w:t>McKinsey &amp; Company</w:t>
      </w:r>
      <w:r w:rsidRPr="000B0DF3">
        <w:rPr>
          <w:b/>
          <w:bCs/>
        </w:rPr>
        <w:t>.</w:t>
      </w:r>
    </w:p>
    <w:p w14:paraId="7915D81C" w14:textId="77777777" w:rsidR="000B0DF3" w:rsidRPr="000B0DF3" w:rsidRDefault="000B0DF3" w:rsidP="00893F13">
      <w:pPr>
        <w:rPr>
          <w:b/>
          <w:bCs/>
        </w:rPr>
      </w:pPr>
      <w:r w:rsidRPr="000B0DF3">
        <w:rPr>
          <w:b/>
          <w:bCs/>
        </w:rPr>
        <w:t xml:space="preserve">National Society of Professional Engineers. (2019). </w:t>
      </w:r>
      <w:r w:rsidRPr="000B0DF3">
        <w:rPr>
          <w:b/>
          <w:bCs/>
          <w:i/>
          <w:iCs/>
        </w:rPr>
        <w:t>Code of ethics for engineers</w:t>
      </w:r>
      <w:r w:rsidRPr="000B0DF3">
        <w:rPr>
          <w:b/>
          <w:bCs/>
        </w:rPr>
        <w:t>. NSPE.</w:t>
      </w:r>
    </w:p>
    <w:p w14:paraId="56109BE9" w14:textId="77777777" w:rsidR="000B0DF3" w:rsidRPr="000B0DF3" w:rsidRDefault="000B0DF3" w:rsidP="00893F13">
      <w:pPr>
        <w:rPr>
          <w:b/>
          <w:bCs/>
        </w:rPr>
      </w:pPr>
      <w:r w:rsidRPr="000B0DF3">
        <w:rPr>
          <w:b/>
          <w:bCs/>
        </w:rPr>
        <w:t xml:space="preserve">Nishii, L. H., &amp; Mayer, D. M. (2009). Do inclusive leaders help to reduce turnover in diverse groups? The moderating role of leader–member exchange in the diversity to turnover relationship. </w:t>
      </w:r>
      <w:r w:rsidRPr="000B0DF3">
        <w:rPr>
          <w:b/>
          <w:bCs/>
          <w:i/>
          <w:iCs/>
        </w:rPr>
        <w:t>Journal of Applied Psychology, 94</w:t>
      </w:r>
      <w:r w:rsidRPr="000B0DF3">
        <w:rPr>
          <w:b/>
          <w:bCs/>
        </w:rPr>
        <w:t>(6), 1412–1426.</w:t>
      </w:r>
    </w:p>
    <w:p w14:paraId="07FB6B6F" w14:textId="77777777" w:rsidR="000373BC" w:rsidRDefault="000373BC" w:rsidP="000373BC">
      <w:pPr>
        <w:rPr>
          <w:b/>
          <w:bCs/>
        </w:rPr>
      </w:pPr>
    </w:p>
    <w:p w14:paraId="563A2FA8" w14:textId="219652C6" w:rsidR="000B0DF3" w:rsidRPr="000B0DF3" w:rsidRDefault="000373BC" w:rsidP="000373BC">
      <w:pPr>
        <w:rPr>
          <w:b/>
          <w:bCs/>
        </w:rPr>
      </w:pPr>
      <w:r>
        <w:rPr>
          <w:b/>
          <w:bCs/>
        </w:rPr>
        <w:t xml:space="preserve">  </w:t>
      </w:r>
      <w:r w:rsidR="000B0DF3" w:rsidRPr="000B0DF3">
        <w:rPr>
          <w:b/>
          <w:bCs/>
        </w:rPr>
        <w:t xml:space="preserve">Page, S. E. (2007). </w:t>
      </w:r>
      <w:r w:rsidR="000B0DF3" w:rsidRPr="000B0DF3">
        <w:rPr>
          <w:b/>
          <w:bCs/>
          <w:i/>
          <w:iCs/>
        </w:rPr>
        <w:t xml:space="preserve">The difference: How the power of diversity creates better groups, firms, schools, </w:t>
      </w:r>
      <w:r>
        <w:rPr>
          <w:b/>
          <w:bCs/>
          <w:i/>
          <w:iCs/>
        </w:rPr>
        <w:t xml:space="preserve">    </w:t>
      </w:r>
      <w:r w:rsidR="000B0DF3" w:rsidRPr="000B0DF3">
        <w:rPr>
          <w:b/>
          <w:bCs/>
          <w:i/>
          <w:iCs/>
        </w:rPr>
        <w:t>and societies</w:t>
      </w:r>
      <w:r w:rsidR="000B0DF3" w:rsidRPr="000B0DF3">
        <w:rPr>
          <w:b/>
          <w:bCs/>
        </w:rPr>
        <w:t>. Princeton University Press.</w:t>
      </w:r>
    </w:p>
    <w:p w14:paraId="11431D18" w14:textId="77777777" w:rsidR="000B0DF3" w:rsidRPr="000B0DF3" w:rsidRDefault="000B0DF3" w:rsidP="002B76EE">
      <w:pPr>
        <w:rPr>
          <w:b/>
          <w:bCs/>
        </w:rPr>
      </w:pPr>
      <w:r w:rsidRPr="000B0DF3">
        <w:rPr>
          <w:b/>
          <w:bCs/>
        </w:rPr>
        <w:t xml:space="preserve">Shore, L. M., Randel, A. E., Chung, B. G., Dean, M. A., Ehrhart, K. H., &amp; Singh, G. (2011). Inclusion and diversity in work groups: A review and model for future research. </w:t>
      </w:r>
      <w:r w:rsidRPr="000B0DF3">
        <w:rPr>
          <w:b/>
          <w:bCs/>
          <w:i/>
          <w:iCs/>
        </w:rPr>
        <w:t>Journal of Management, 37</w:t>
      </w:r>
      <w:r w:rsidRPr="000B0DF3">
        <w:rPr>
          <w:b/>
          <w:bCs/>
        </w:rPr>
        <w:t>(4), 1262–1289.</w:t>
      </w:r>
    </w:p>
    <w:p w14:paraId="56BFEC1F" w14:textId="77777777" w:rsidR="000B0DF3" w:rsidRPr="000B0DF3" w:rsidRDefault="000B0DF3" w:rsidP="002B76EE">
      <w:pPr>
        <w:rPr>
          <w:b/>
          <w:bCs/>
        </w:rPr>
      </w:pPr>
      <w:r w:rsidRPr="000B0DF3">
        <w:rPr>
          <w:b/>
          <w:bCs/>
        </w:rPr>
        <w:t xml:space="preserve">Treviño, L. K., den Nieuwenboer, N. A., &amp; Kish-Gephart, J. J. (2014). (Un)ethical behavior in organizations. </w:t>
      </w:r>
      <w:r w:rsidRPr="000B0DF3">
        <w:rPr>
          <w:b/>
          <w:bCs/>
          <w:i/>
          <w:iCs/>
        </w:rPr>
        <w:t>Annual Review of Psychology, 65</w:t>
      </w:r>
      <w:r w:rsidRPr="000B0DF3">
        <w:rPr>
          <w:b/>
          <w:bCs/>
        </w:rPr>
        <w:t>, 635–660.</w:t>
      </w:r>
    </w:p>
    <w:p w14:paraId="1BD24944" w14:textId="77777777" w:rsidR="000B0DF3" w:rsidRPr="000B0DF3" w:rsidRDefault="000B0DF3" w:rsidP="000B0DF3">
      <w:pPr>
        <w:rPr>
          <w:b/>
          <w:bCs/>
        </w:rPr>
      </w:pPr>
      <w:r w:rsidRPr="000B0DF3">
        <w:rPr>
          <w:b/>
          <w:bCs/>
        </w:rPr>
        <w:pict w14:anchorId="71DDBD27">
          <v:rect id="_x0000_i1322" style="width:0;height:1.5pt" o:hralign="center" o:hrstd="t" o:hr="t" fillcolor="#a0a0a0" stroked="f"/>
        </w:pict>
      </w:r>
    </w:p>
    <w:p w14:paraId="6D516DAC" w14:textId="0652D245" w:rsidR="000B0DF3" w:rsidRPr="000B0DF3" w:rsidRDefault="000B0DF3" w:rsidP="000B0DF3">
      <w:pPr>
        <w:rPr>
          <w:b/>
          <w:bCs/>
        </w:rPr>
      </w:pPr>
    </w:p>
    <w:p w14:paraId="6FCC1A73" w14:textId="1789119D" w:rsidR="007D6D3C" w:rsidRPr="007D6D3C" w:rsidRDefault="007D6D3C" w:rsidP="00385C65">
      <w:pPr>
        <w:rPr>
          <w:b/>
          <w:bCs/>
        </w:rPr>
      </w:pPr>
    </w:p>
    <w:p w14:paraId="041FA18C" w14:textId="77777777" w:rsidR="007D6D3C" w:rsidRPr="007D6D3C" w:rsidRDefault="006A4AE4" w:rsidP="007D6D3C">
      <w:r>
        <w:pict w14:anchorId="386E285A">
          <v:rect id="_x0000_i1034" style="width:0;height:1.5pt" o:hralign="center" o:hrstd="t" o:hr="t" fillcolor="#a0a0a0" stroked="f"/>
        </w:pict>
      </w:r>
    </w:p>
    <w:p w14:paraId="5DAC8556" w14:textId="77777777" w:rsidR="00012760" w:rsidRPr="00F5673A" w:rsidRDefault="00012760" w:rsidP="00F5673A"/>
    <w:p w14:paraId="14D67863" w14:textId="64657014" w:rsidR="003D668E" w:rsidRPr="008F3229" w:rsidRDefault="003D668E" w:rsidP="008F3229">
      <w:pPr>
        <w:pStyle w:val="ListParagraph"/>
        <w:numPr>
          <w:ilvl w:val="0"/>
          <w:numId w:val="1"/>
        </w:numPr>
        <w:rPr>
          <w:color w:val="7030A0"/>
        </w:rPr>
      </w:pPr>
    </w:p>
    <w:p w14:paraId="3C5FA036" w14:textId="77777777" w:rsidR="00DE7836" w:rsidRDefault="00DE7836" w:rsidP="00DE7836">
      <w:pPr>
        <w:ind w:left="360"/>
      </w:pPr>
    </w:p>
    <w:p w14:paraId="168FCD6E" w14:textId="77777777" w:rsidR="005831A9" w:rsidRDefault="005831A9"/>
    <w:p w14:paraId="676954D9" w14:textId="4D226D86" w:rsidR="0006028B" w:rsidRPr="0006028B" w:rsidRDefault="0006028B" w:rsidP="00D6249F">
      <w:pPr>
        <w:pStyle w:val="Heading2"/>
        <w:rPr>
          <w:b/>
          <w:bCs/>
        </w:rPr>
      </w:pPr>
    </w:p>
    <w:p w14:paraId="022F4C44" w14:textId="46CFDB14" w:rsidR="00583709" w:rsidRDefault="00583709">
      <w:pPr>
        <w:pStyle w:val="Heading2"/>
      </w:pPr>
    </w:p>
    <w:p w14:paraId="3F436A74" w14:textId="77777777" w:rsidR="00EB04D8" w:rsidRDefault="00EB04D8" w:rsidP="00EB04D8"/>
    <w:p w14:paraId="7676D681" w14:textId="77777777" w:rsidR="00EB04D8" w:rsidRDefault="00EB04D8" w:rsidP="00EB04D8"/>
    <w:p w14:paraId="288AC973" w14:textId="77777777" w:rsidR="00EB04D8" w:rsidRDefault="00EB04D8" w:rsidP="00EB04D8"/>
    <w:p w14:paraId="2B09398D" w14:textId="77777777" w:rsidR="00EB04D8" w:rsidRDefault="00EB04D8" w:rsidP="00EB04D8"/>
    <w:p w14:paraId="1FC30118" w14:textId="77777777" w:rsidR="00EB04D8" w:rsidRDefault="00EB04D8" w:rsidP="00EB04D8"/>
    <w:p w14:paraId="039C23C5" w14:textId="77777777" w:rsidR="00EB04D8" w:rsidRDefault="00EB04D8" w:rsidP="00EB04D8"/>
    <w:p w14:paraId="752FF457" w14:textId="77777777" w:rsidR="00EB04D8" w:rsidRPr="00EB04D8" w:rsidRDefault="00EB04D8" w:rsidP="00EB04D8"/>
    <w:p w14:paraId="6B8D808D" w14:textId="77777777" w:rsidR="00583709" w:rsidRDefault="00583709">
      <w:pPr>
        <w:spacing w:line="360" w:lineRule="auto"/>
        <w:rPr>
          <w:rFonts w:ascii="Arial" w:eastAsia="Arial" w:hAnsi="Arial" w:cs="Arial"/>
          <w:sz w:val="24"/>
          <w:szCs w:val="24"/>
        </w:rPr>
      </w:pPr>
    </w:p>
    <w:p w14:paraId="2E8995BD" w14:textId="77777777" w:rsidR="00583709" w:rsidRDefault="00583709">
      <w:pPr>
        <w:spacing w:line="360" w:lineRule="auto"/>
        <w:rPr>
          <w:rFonts w:ascii="Arial" w:eastAsia="Arial" w:hAnsi="Arial" w:cs="Arial"/>
          <w:sz w:val="24"/>
          <w:szCs w:val="24"/>
        </w:rPr>
      </w:pP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4" w:name="_2bn6wsx" w:colFirst="0" w:colLast="0"/>
      <w:bookmarkEnd w:id="4"/>
    </w:p>
    <w:p w14:paraId="29C1A788"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rsidP="00F76947"/>
    <w:p w14:paraId="2028C9D7" w14:textId="77777777" w:rsidR="00583709" w:rsidRDefault="00583709"/>
    <w:p w14:paraId="57D40257" w14:textId="77777777" w:rsidR="00583709" w:rsidRDefault="00583709"/>
    <w:p w14:paraId="43357AF3" w14:textId="60365317" w:rsidR="00583709" w:rsidRDefault="00583709">
      <w:pPr>
        <w:pStyle w:val="Heading2"/>
      </w:pPr>
      <w:bookmarkStart w:id="5" w:name="_qsh70q" w:colFirst="0" w:colLast="0"/>
      <w:bookmarkEnd w:id="5"/>
    </w:p>
    <w:p w14:paraId="04627DED" w14:textId="77777777" w:rsidR="00583709" w:rsidRDefault="00583709"/>
    <w:p w14:paraId="116D5F42" w14:textId="77777777" w:rsidR="00583709" w:rsidRDefault="00583709">
      <w:pPr>
        <w:spacing w:line="360" w:lineRule="auto"/>
        <w:rPr>
          <w:rFonts w:ascii="Arial" w:eastAsia="Arial" w:hAnsi="Arial" w:cs="Arial"/>
          <w:sz w:val="24"/>
          <w:szCs w:val="24"/>
        </w:rPr>
      </w:pPr>
      <w:bookmarkStart w:id="6" w:name="_3as4poj" w:colFirst="0" w:colLast="0"/>
      <w:bookmarkEnd w:id="6"/>
    </w:p>
    <w:p w14:paraId="2BEC2B76" w14:textId="77777777" w:rsidR="00583709" w:rsidRDefault="00583709">
      <w:pPr>
        <w:spacing w:line="360" w:lineRule="auto"/>
        <w:rPr>
          <w:rFonts w:ascii="Arial" w:eastAsia="Arial" w:hAnsi="Arial" w:cs="Arial"/>
          <w:sz w:val="24"/>
          <w:szCs w:val="24"/>
        </w:rPr>
      </w:pPr>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41151879" w14:textId="3EFC3BB2" w:rsidR="00583709" w:rsidRDefault="00583709">
      <w:pPr>
        <w:pStyle w:val="Heading1"/>
      </w:pPr>
      <w:bookmarkStart w:id="7" w:name="_2p2csry" w:colFirst="0" w:colLast="0"/>
      <w:bookmarkEnd w:id="7"/>
    </w:p>
    <w:p w14:paraId="6158B631" w14:textId="158101AA" w:rsidR="00583709" w:rsidRDefault="00583709">
      <w:pPr>
        <w:spacing w:line="360" w:lineRule="auto"/>
        <w:rPr>
          <w:rFonts w:ascii="Arial" w:eastAsia="Arial" w:hAnsi="Arial" w:cs="Arial"/>
          <w:sz w:val="24"/>
          <w:szCs w:val="24"/>
        </w:rPr>
      </w:pPr>
    </w:p>
    <w:p w14:paraId="11299759" w14:textId="039FFAD7" w:rsidR="005831A9" w:rsidRDefault="005831A9">
      <w:pPr>
        <w:spacing w:line="360" w:lineRule="auto"/>
        <w:rPr>
          <w:rFonts w:ascii="Arial" w:eastAsia="Arial" w:hAnsi="Arial" w:cs="Arial"/>
          <w:sz w:val="24"/>
          <w:szCs w:val="24"/>
        </w:rPr>
      </w:pPr>
    </w:p>
    <w:p w14:paraId="2B66C4DA" w14:textId="77777777" w:rsidR="005831A9" w:rsidRDefault="005831A9">
      <w:pPr>
        <w:spacing w:line="360" w:lineRule="auto"/>
        <w:rPr>
          <w:rFonts w:ascii="Arial" w:eastAsia="Arial" w:hAnsi="Arial" w:cs="Arial"/>
          <w:sz w:val="24"/>
          <w:szCs w:val="24"/>
        </w:rPr>
      </w:pPr>
    </w:p>
    <w:p w14:paraId="2B38908C" w14:textId="1F29FC34" w:rsidR="00583709" w:rsidRDefault="00583709">
      <w:pPr>
        <w:pStyle w:val="Heading2"/>
      </w:pPr>
      <w:bookmarkStart w:id="8" w:name="_147n2zr" w:colFirst="0" w:colLast="0"/>
      <w:bookmarkEnd w:id="8"/>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3EBBC851" w14:textId="1C5459B9" w:rsidR="00BD6870" w:rsidRDefault="00BD6870" w:rsidP="00BD6870">
      <w:pPr>
        <w:pStyle w:val="Heading1"/>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211B4FF" w14:textId="72648A73" w:rsidR="00583709" w:rsidRDefault="00583709">
      <w:pPr>
        <w:pStyle w:val="Heading1"/>
      </w:pPr>
      <w:bookmarkStart w:id="9" w:name="_3o7alnk" w:colFirst="0" w:colLast="0"/>
      <w:bookmarkStart w:id="10" w:name="_23ckvvd" w:colFirst="0" w:colLast="0"/>
      <w:bookmarkStart w:id="11" w:name="_ihv636" w:colFirst="0" w:colLast="0"/>
      <w:bookmarkStart w:id="12" w:name="_32hioqz" w:colFirst="0" w:colLast="0"/>
      <w:bookmarkStart w:id="13" w:name="_1hmsyys" w:colFirst="0" w:colLast="0"/>
      <w:bookmarkEnd w:id="9"/>
      <w:bookmarkEnd w:id="10"/>
      <w:bookmarkEnd w:id="11"/>
      <w:bookmarkEnd w:id="12"/>
      <w:bookmarkEnd w:id="13"/>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0FA3AF19" w:rsidR="00583709" w:rsidRDefault="008312FD" w:rsidP="00F867C0">
      <w:pPr>
        <w:pStyle w:val="Heading1"/>
      </w:pPr>
      <w:bookmarkStart w:id="14" w:name="_Toc129177899"/>
      <w:r>
        <w:t xml:space="preserve">Appendix A </w:t>
      </w:r>
      <w:r w:rsidR="005831A9">
        <w:t xml:space="preserve">– </w:t>
      </w:r>
      <w:r w:rsidR="005831A9" w:rsidRPr="005831A9">
        <w:rPr>
          <w:color w:val="FF0000"/>
        </w:rPr>
        <w:t>if required</w:t>
      </w:r>
      <w:bookmarkEnd w:id="14"/>
    </w:p>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0320" w14:textId="77777777" w:rsidR="00291899" w:rsidRDefault="00291899" w:rsidP="005831A9">
      <w:pPr>
        <w:spacing w:after="0" w:line="240" w:lineRule="auto"/>
      </w:pPr>
      <w:r>
        <w:separator/>
      </w:r>
    </w:p>
  </w:endnote>
  <w:endnote w:type="continuationSeparator" w:id="0">
    <w:p w14:paraId="1025BC04" w14:textId="77777777" w:rsidR="00291899" w:rsidRDefault="0029189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genial Light">
    <w:charset w:val="00"/>
    <w:family w:val="auto"/>
    <w:pitch w:val="variable"/>
    <w:sig w:usb0="8000002F" w:usb1="10002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C5E44" w14:textId="77777777" w:rsidR="00291899" w:rsidRDefault="00291899" w:rsidP="005831A9">
      <w:pPr>
        <w:spacing w:after="0" w:line="240" w:lineRule="auto"/>
      </w:pPr>
      <w:r>
        <w:separator/>
      </w:r>
    </w:p>
  </w:footnote>
  <w:footnote w:type="continuationSeparator" w:id="0">
    <w:p w14:paraId="28F35997" w14:textId="77777777" w:rsidR="00291899" w:rsidRDefault="00291899" w:rsidP="005831A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wLLsQ2F" int2:invalidationBookmarkName="" int2:hashCode="yjKaZ8r4UMd40C" int2:id="RzG1QpIa">
      <int2:state int2:value="Rejected" int2:type="similarity"/>
    </int2:bookmark>
    <int2:bookmark int2:bookmarkName="_Int_nacb5S5u" int2:invalidationBookmarkName="" int2:hashCode="fuCTqIlJrYJzTH" int2:id="BKMaNUzX">
      <int2:state int2:value="Rejected" int2:type="similarity"/>
    </int2:bookmark>
    <int2:bookmark int2:bookmarkName="_Int_NLhgJnXZ" int2:invalidationBookmarkName="" int2:hashCode="QoUtWO5ZImsILX" int2:id="GuAaH3c0">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C23"/>
    <w:multiLevelType w:val="multilevel"/>
    <w:tmpl w:val="7DFE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B2749"/>
    <w:multiLevelType w:val="multilevel"/>
    <w:tmpl w:val="A2F4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E5F8F"/>
    <w:multiLevelType w:val="multilevel"/>
    <w:tmpl w:val="8A2A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B3123"/>
    <w:multiLevelType w:val="multilevel"/>
    <w:tmpl w:val="9A7C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82099"/>
    <w:multiLevelType w:val="multilevel"/>
    <w:tmpl w:val="8A8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4642C"/>
    <w:multiLevelType w:val="multilevel"/>
    <w:tmpl w:val="5AB4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7660A"/>
    <w:multiLevelType w:val="multilevel"/>
    <w:tmpl w:val="C4BC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E1FC8"/>
    <w:multiLevelType w:val="multilevel"/>
    <w:tmpl w:val="0594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E027C"/>
    <w:multiLevelType w:val="multilevel"/>
    <w:tmpl w:val="0C1E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E5D4B"/>
    <w:multiLevelType w:val="multilevel"/>
    <w:tmpl w:val="9D68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A90A1B"/>
    <w:multiLevelType w:val="multilevel"/>
    <w:tmpl w:val="C7B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022096"/>
    <w:multiLevelType w:val="multilevel"/>
    <w:tmpl w:val="7F92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637B9"/>
    <w:multiLevelType w:val="multilevel"/>
    <w:tmpl w:val="CB30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066CF"/>
    <w:multiLevelType w:val="multilevel"/>
    <w:tmpl w:val="C25A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B30CF"/>
    <w:multiLevelType w:val="multilevel"/>
    <w:tmpl w:val="711C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BA4E31"/>
    <w:multiLevelType w:val="multilevel"/>
    <w:tmpl w:val="ED9A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0B114C"/>
    <w:multiLevelType w:val="multilevel"/>
    <w:tmpl w:val="985E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5F0FC5"/>
    <w:multiLevelType w:val="multilevel"/>
    <w:tmpl w:val="67D6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E01085"/>
    <w:multiLevelType w:val="multilevel"/>
    <w:tmpl w:val="D18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143B7B"/>
    <w:multiLevelType w:val="multilevel"/>
    <w:tmpl w:val="48AA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24B0D"/>
    <w:multiLevelType w:val="multilevel"/>
    <w:tmpl w:val="029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B37051"/>
    <w:multiLevelType w:val="multilevel"/>
    <w:tmpl w:val="6A26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5802D3"/>
    <w:multiLevelType w:val="multilevel"/>
    <w:tmpl w:val="182A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687515"/>
    <w:multiLevelType w:val="multilevel"/>
    <w:tmpl w:val="E98A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1C5359"/>
    <w:multiLevelType w:val="multilevel"/>
    <w:tmpl w:val="A49C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A4A0E"/>
    <w:multiLevelType w:val="multilevel"/>
    <w:tmpl w:val="7B40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BF54DF"/>
    <w:multiLevelType w:val="multilevel"/>
    <w:tmpl w:val="77126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F34B46"/>
    <w:multiLevelType w:val="multilevel"/>
    <w:tmpl w:val="F9B4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FC0B81"/>
    <w:multiLevelType w:val="multilevel"/>
    <w:tmpl w:val="3074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5529C1"/>
    <w:multiLevelType w:val="multilevel"/>
    <w:tmpl w:val="F656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7843FA"/>
    <w:multiLevelType w:val="multilevel"/>
    <w:tmpl w:val="3E3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E87B5F"/>
    <w:multiLevelType w:val="multilevel"/>
    <w:tmpl w:val="83E2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E41734"/>
    <w:multiLevelType w:val="multilevel"/>
    <w:tmpl w:val="A1DC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D683B"/>
    <w:multiLevelType w:val="multilevel"/>
    <w:tmpl w:val="C7A4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304192"/>
    <w:multiLevelType w:val="multilevel"/>
    <w:tmpl w:val="74B4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49306E"/>
    <w:multiLevelType w:val="multilevel"/>
    <w:tmpl w:val="6644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B90CFC"/>
    <w:multiLevelType w:val="multilevel"/>
    <w:tmpl w:val="AEC0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07F75"/>
    <w:multiLevelType w:val="multilevel"/>
    <w:tmpl w:val="FB96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155FE3"/>
    <w:multiLevelType w:val="multilevel"/>
    <w:tmpl w:val="AC8C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B12CE7"/>
    <w:multiLevelType w:val="multilevel"/>
    <w:tmpl w:val="8EAA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32B66"/>
    <w:multiLevelType w:val="multilevel"/>
    <w:tmpl w:val="67BA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D161C9"/>
    <w:multiLevelType w:val="multilevel"/>
    <w:tmpl w:val="4008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7453AA"/>
    <w:multiLevelType w:val="multilevel"/>
    <w:tmpl w:val="F044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DD384C"/>
    <w:multiLevelType w:val="multilevel"/>
    <w:tmpl w:val="E39C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CC05D5"/>
    <w:multiLevelType w:val="multilevel"/>
    <w:tmpl w:val="DF2A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B03134"/>
    <w:multiLevelType w:val="multilevel"/>
    <w:tmpl w:val="8506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E10D07"/>
    <w:multiLevelType w:val="multilevel"/>
    <w:tmpl w:val="E97C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083DC1"/>
    <w:multiLevelType w:val="multilevel"/>
    <w:tmpl w:val="BCA0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2104AF"/>
    <w:multiLevelType w:val="multilevel"/>
    <w:tmpl w:val="C4EC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104A75"/>
    <w:multiLevelType w:val="multilevel"/>
    <w:tmpl w:val="7A24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477A8D"/>
    <w:multiLevelType w:val="multilevel"/>
    <w:tmpl w:val="87F0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880E66"/>
    <w:multiLevelType w:val="multilevel"/>
    <w:tmpl w:val="2344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B40D3C"/>
    <w:multiLevelType w:val="multilevel"/>
    <w:tmpl w:val="B730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ED0509"/>
    <w:multiLevelType w:val="multilevel"/>
    <w:tmpl w:val="A73A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6A05D5"/>
    <w:multiLevelType w:val="multilevel"/>
    <w:tmpl w:val="C584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9C4B7D"/>
    <w:multiLevelType w:val="multilevel"/>
    <w:tmpl w:val="9CCA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897713">
    <w:abstractNumId w:val="1"/>
  </w:num>
  <w:num w:numId="2" w16cid:durableId="1182935592">
    <w:abstractNumId w:val="31"/>
  </w:num>
  <w:num w:numId="3" w16cid:durableId="658116077">
    <w:abstractNumId w:val="40"/>
  </w:num>
  <w:num w:numId="4" w16cid:durableId="1263879672">
    <w:abstractNumId w:val="12"/>
  </w:num>
  <w:num w:numId="5" w16cid:durableId="1159350726">
    <w:abstractNumId w:val="46"/>
  </w:num>
  <w:num w:numId="6" w16cid:durableId="1601792537">
    <w:abstractNumId w:val="39"/>
  </w:num>
  <w:num w:numId="7" w16cid:durableId="598829005">
    <w:abstractNumId w:val="56"/>
  </w:num>
  <w:num w:numId="8" w16cid:durableId="1272860339">
    <w:abstractNumId w:val="53"/>
  </w:num>
  <w:num w:numId="9" w16cid:durableId="1267810646">
    <w:abstractNumId w:val="7"/>
  </w:num>
  <w:num w:numId="10" w16cid:durableId="1542672318">
    <w:abstractNumId w:val="26"/>
  </w:num>
  <w:num w:numId="11" w16cid:durableId="24604125">
    <w:abstractNumId w:val="44"/>
  </w:num>
  <w:num w:numId="12" w16cid:durableId="1686782292">
    <w:abstractNumId w:val="55"/>
  </w:num>
  <w:num w:numId="13" w16cid:durableId="185800929">
    <w:abstractNumId w:val="14"/>
  </w:num>
  <w:num w:numId="14" w16cid:durableId="1403485352">
    <w:abstractNumId w:val="8"/>
  </w:num>
  <w:num w:numId="15" w16cid:durableId="961618263">
    <w:abstractNumId w:val="4"/>
  </w:num>
  <w:num w:numId="16" w16cid:durableId="701827191">
    <w:abstractNumId w:val="24"/>
  </w:num>
  <w:num w:numId="17" w16cid:durableId="525826950">
    <w:abstractNumId w:val="3"/>
  </w:num>
  <w:num w:numId="18" w16cid:durableId="687412120">
    <w:abstractNumId w:val="10"/>
  </w:num>
  <w:num w:numId="19" w16cid:durableId="1714036960">
    <w:abstractNumId w:val="28"/>
  </w:num>
  <w:num w:numId="20" w16cid:durableId="1175458268">
    <w:abstractNumId w:val="47"/>
  </w:num>
  <w:num w:numId="21" w16cid:durableId="1172571084">
    <w:abstractNumId w:val="38"/>
  </w:num>
  <w:num w:numId="22" w16cid:durableId="1925262429">
    <w:abstractNumId w:val="19"/>
  </w:num>
  <w:num w:numId="23" w16cid:durableId="267006278">
    <w:abstractNumId w:val="9"/>
  </w:num>
  <w:num w:numId="24" w16cid:durableId="1123302566">
    <w:abstractNumId w:val="51"/>
  </w:num>
  <w:num w:numId="25" w16cid:durableId="1332489880">
    <w:abstractNumId w:val="33"/>
  </w:num>
  <w:num w:numId="26" w16cid:durableId="1608151517">
    <w:abstractNumId w:val="20"/>
  </w:num>
  <w:num w:numId="27" w16cid:durableId="1715150818">
    <w:abstractNumId w:val="45"/>
  </w:num>
  <w:num w:numId="28" w16cid:durableId="609702326">
    <w:abstractNumId w:val="30"/>
  </w:num>
  <w:num w:numId="29" w16cid:durableId="390737658">
    <w:abstractNumId w:val="2"/>
  </w:num>
  <w:num w:numId="30" w16cid:durableId="252664676">
    <w:abstractNumId w:val="21"/>
  </w:num>
  <w:num w:numId="31" w16cid:durableId="573776927">
    <w:abstractNumId w:val="37"/>
  </w:num>
  <w:num w:numId="32" w16cid:durableId="932973934">
    <w:abstractNumId w:val="50"/>
  </w:num>
  <w:num w:numId="33" w16cid:durableId="1364860388">
    <w:abstractNumId w:val="42"/>
  </w:num>
  <w:num w:numId="34" w16cid:durableId="1269508514">
    <w:abstractNumId w:val="52"/>
  </w:num>
  <w:num w:numId="35" w16cid:durableId="1094745372">
    <w:abstractNumId w:val="35"/>
  </w:num>
  <w:num w:numId="36" w16cid:durableId="941373835">
    <w:abstractNumId w:val="16"/>
  </w:num>
  <w:num w:numId="37" w16cid:durableId="335889781">
    <w:abstractNumId w:val="18"/>
  </w:num>
  <w:num w:numId="38" w16cid:durableId="1971861995">
    <w:abstractNumId w:val="27"/>
  </w:num>
  <w:num w:numId="39" w16cid:durableId="1311591470">
    <w:abstractNumId w:val="17"/>
  </w:num>
  <w:num w:numId="40" w16cid:durableId="1317412429">
    <w:abstractNumId w:val="23"/>
  </w:num>
  <w:num w:numId="41" w16cid:durableId="1653172192">
    <w:abstractNumId w:val="11"/>
  </w:num>
  <w:num w:numId="42" w16cid:durableId="152261706">
    <w:abstractNumId w:val="13"/>
  </w:num>
  <w:num w:numId="43" w16cid:durableId="975915578">
    <w:abstractNumId w:val="41"/>
  </w:num>
  <w:num w:numId="44" w16cid:durableId="1091123283">
    <w:abstractNumId w:val="25"/>
  </w:num>
  <w:num w:numId="45" w16cid:durableId="786851385">
    <w:abstractNumId w:val="6"/>
  </w:num>
  <w:num w:numId="46" w16cid:durableId="1893883869">
    <w:abstractNumId w:val="34"/>
  </w:num>
  <w:num w:numId="47" w16cid:durableId="757364120">
    <w:abstractNumId w:val="36"/>
  </w:num>
  <w:num w:numId="48" w16cid:durableId="1339114364">
    <w:abstractNumId w:val="5"/>
  </w:num>
  <w:num w:numId="49" w16cid:durableId="1589845526">
    <w:abstractNumId w:val="15"/>
  </w:num>
  <w:num w:numId="50" w16cid:durableId="738329979">
    <w:abstractNumId w:val="54"/>
  </w:num>
  <w:num w:numId="51" w16cid:durableId="1248269936">
    <w:abstractNumId w:val="32"/>
  </w:num>
  <w:num w:numId="52" w16cid:durableId="122355918">
    <w:abstractNumId w:val="49"/>
  </w:num>
  <w:num w:numId="53" w16cid:durableId="116291932">
    <w:abstractNumId w:val="43"/>
  </w:num>
  <w:num w:numId="54" w16cid:durableId="1012729912">
    <w:abstractNumId w:val="0"/>
  </w:num>
  <w:num w:numId="55" w16cid:durableId="580992867">
    <w:abstractNumId w:val="48"/>
  </w:num>
  <w:num w:numId="56" w16cid:durableId="483786826">
    <w:abstractNumId w:val="22"/>
  </w:num>
  <w:num w:numId="57" w16cid:durableId="113582929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483C"/>
    <w:rsid w:val="00010E7F"/>
    <w:rsid w:val="00012760"/>
    <w:rsid w:val="000135CD"/>
    <w:rsid w:val="00027ED7"/>
    <w:rsid w:val="00032B5E"/>
    <w:rsid w:val="000373BC"/>
    <w:rsid w:val="000437FE"/>
    <w:rsid w:val="0004543C"/>
    <w:rsid w:val="00046C63"/>
    <w:rsid w:val="00051572"/>
    <w:rsid w:val="000601F4"/>
    <w:rsid w:val="0006028B"/>
    <w:rsid w:val="0006438E"/>
    <w:rsid w:val="0006638F"/>
    <w:rsid w:val="0006663F"/>
    <w:rsid w:val="00076EF9"/>
    <w:rsid w:val="000810E5"/>
    <w:rsid w:val="000859DF"/>
    <w:rsid w:val="00091975"/>
    <w:rsid w:val="00096E77"/>
    <w:rsid w:val="000A0C28"/>
    <w:rsid w:val="000B0DF3"/>
    <w:rsid w:val="000B0FDA"/>
    <w:rsid w:val="000B1D95"/>
    <w:rsid w:val="000B2A33"/>
    <w:rsid w:val="000B6443"/>
    <w:rsid w:val="000B7FCD"/>
    <w:rsid w:val="000C46E9"/>
    <w:rsid w:val="000C7630"/>
    <w:rsid w:val="000D0BBB"/>
    <w:rsid w:val="000D1310"/>
    <w:rsid w:val="000E4038"/>
    <w:rsid w:val="000E612B"/>
    <w:rsid w:val="000F29EC"/>
    <w:rsid w:val="00104706"/>
    <w:rsid w:val="001230AA"/>
    <w:rsid w:val="0013673A"/>
    <w:rsid w:val="00141062"/>
    <w:rsid w:val="00143F0C"/>
    <w:rsid w:val="0015067C"/>
    <w:rsid w:val="00164188"/>
    <w:rsid w:val="00166B09"/>
    <w:rsid w:val="00174435"/>
    <w:rsid w:val="001811EC"/>
    <w:rsid w:val="00181411"/>
    <w:rsid w:val="00183B04"/>
    <w:rsid w:val="00187740"/>
    <w:rsid w:val="00190796"/>
    <w:rsid w:val="00193F54"/>
    <w:rsid w:val="00194FC7"/>
    <w:rsid w:val="001A10AD"/>
    <w:rsid w:val="001A588A"/>
    <w:rsid w:val="001D5332"/>
    <w:rsid w:val="001E0CE2"/>
    <w:rsid w:val="001E146F"/>
    <w:rsid w:val="001E5E7A"/>
    <w:rsid w:val="00204297"/>
    <w:rsid w:val="002120F1"/>
    <w:rsid w:val="002135FE"/>
    <w:rsid w:val="002159EA"/>
    <w:rsid w:val="00221EC8"/>
    <w:rsid w:val="002465E8"/>
    <w:rsid w:val="002470E2"/>
    <w:rsid w:val="00251F16"/>
    <w:rsid w:val="00252992"/>
    <w:rsid w:val="00274DAF"/>
    <w:rsid w:val="00274DEB"/>
    <w:rsid w:val="00285710"/>
    <w:rsid w:val="00291899"/>
    <w:rsid w:val="002935C3"/>
    <w:rsid w:val="002B012B"/>
    <w:rsid w:val="002B1CAF"/>
    <w:rsid w:val="002B3153"/>
    <w:rsid w:val="002B76EE"/>
    <w:rsid w:val="002B7BE2"/>
    <w:rsid w:val="002C3723"/>
    <w:rsid w:val="002D4C39"/>
    <w:rsid w:val="002D7EFC"/>
    <w:rsid w:val="002E0F80"/>
    <w:rsid w:val="002E181F"/>
    <w:rsid w:val="002E56A7"/>
    <w:rsid w:val="002F0FD1"/>
    <w:rsid w:val="002F622E"/>
    <w:rsid w:val="0031015D"/>
    <w:rsid w:val="003111BF"/>
    <w:rsid w:val="003128BC"/>
    <w:rsid w:val="00314FDD"/>
    <w:rsid w:val="00331C72"/>
    <w:rsid w:val="003327F6"/>
    <w:rsid w:val="00335AE7"/>
    <w:rsid w:val="003427E8"/>
    <w:rsid w:val="00342CD0"/>
    <w:rsid w:val="00343C4F"/>
    <w:rsid w:val="0035323F"/>
    <w:rsid w:val="00357DBD"/>
    <w:rsid w:val="003611C4"/>
    <w:rsid w:val="00362E58"/>
    <w:rsid w:val="0037275E"/>
    <w:rsid w:val="0037363A"/>
    <w:rsid w:val="0037445E"/>
    <w:rsid w:val="00385301"/>
    <w:rsid w:val="00385C65"/>
    <w:rsid w:val="003906BB"/>
    <w:rsid w:val="00396C16"/>
    <w:rsid w:val="003B0FE8"/>
    <w:rsid w:val="003B340B"/>
    <w:rsid w:val="003B4AFB"/>
    <w:rsid w:val="003B536E"/>
    <w:rsid w:val="003C3C57"/>
    <w:rsid w:val="003C5093"/>
    <w:rsid w:val="003D53D1"/>
    <w:rsid w:val="003D668E"/>
    <w:rsid w:val="0040350A"/>
    <w:rsid w:val="00412A8E"/>
    <w:rsid w:val="004135B6"/>
    <w:rsid w:val="0041652A"/>
    <w:rsid w:val="00421ED2"/>
    <w:rsid w:val="004253F0"/>
    <w:rsid w:val="004375AF"/>
    <w:rsid w:val="00440CE4"/>
    <w:rsid w:val="004410D4"/>
    <w:rsid w:val="00444407"/>
    <w:rsid w:val="00444E60"/>
    <w:rsid w:val="0046021D"/>
    <w:rsid w:val="004676E9"/>
    <w:rsid w:val="00482B5E"/>
    <w:rsid w:val="00495590"/>
    <w:rsid w:val="004A0522"/>
    <w:rsid w:val="004A0B44"/>
    <w:rsid w:val="004A203D"/>
    <w:rsid w:val="004A4D32"/>
    <w:rsid w:val="004A611D"/>
    <w:rsid w:val="004A7F15"/>
    <w:rsid w:val="004B0700"/>
    <w:rsid w:val="004B08ED"/>
    <w:rsid w:val="004B6E62"/>
    <w:rsid w:val="004C18B4"/>
    <w:rsid w:val="004D1A4E"/>
    <w:rsid w:val="004D32FF"/>
    <w:rsid w:val="004D48F6"/>
    <w:rsid w:val="004E1D9F"/>
    <w:rsid w:val="004E606E"/>
    <w:rsid w:val="004E660B"/>
    <w:rsid w:val="004E77F2"/>
    <w:rsid w:val="004F308E"/>
    <w:rsid w:val="005343E6"/>
    <w:rsid w:val="005456FC"/>
    <w:rsid w:val="00547A43"/>
    <w:rsid w:val="005536AA"/>
    <w:rsid w:val="00561966"/>
    <w:rsid w:val="005761D0"/>
    <w:rsid w:val="00581DD8"/>
    <w:rsid w:val="005831A9"/>
    <w:rsid w:val="00583709"/>
    <w:rsid w:val="00587EAC"/>
    <w:rsid w:val="00595AF5"/>
    <w:rsid w:val="00597E6C"/>
    <w:rsid w:val="005A12AF"/>
    <w:rsid w:val="005A7A18"/>
    <w:rsid w:val="005B5B09"/>
    <w:rsid w:val="005B71D9"/>
    <w:rsid w:val="005C131F"/>
    <w:rsid w:val="005C4FCF"/>
    <w:rsid w:val="005E093C"/>
    <w:rsid w:val="005E3531"/>
    <w:rsid w:val="005E589A"/>
    <w:rsid w:val="005F38EB"/>
    <w:rsid w:val="006005FD"/>
    <w:rsid w:val="00611B51"/>
    <w:rsid w:val="00615BAC"/>
    <w:rsid w:val="00616DAB"/>
    <w:rsid w:val="00617234"/>
    <w:rsid w:val="0062022E"/>
    <w:rsid w:val="00622F43"/>
    <w:rsid w:val="00633D92"/>
    <w:rsid w:val="006565E4"/>
    <w:rsid w:val="00656DEB"/>
    <w:rsid w:val="0068457A"/>
    <w:rsid w:val="00685E72"/>
    <w:rsid w:val="00691B0B"/>
    <w:rsid w:val="006928A9"/>
    <w:rsid w:val="00695295"/>
    <w:rsid w:val="006966C3"/>
    <w:rsid w:val="006A6553"/>
    <w:rsid w:val="006B364E"/>
    <w:rsid w:val="006B46E5"/>
    <w:rsid w:val="006B5062"/>
    <w:rsid w:val="006B7A49"/>
    <w:rsid w:val="006C5B6D"/>
    <w:rsid w:val="006C6B48"/>
    <w:rsid w:val="006C7154"/>
    <w:rsid w:val="006D0C38"/>
    <w:rsid w:val="006D3187"/>
    <w:rsid w:val="006D665D"/>
    <w:rsid w:val="006D7758"/>
    <w:rsid w:val="006E6706"/>
    <w:rsid w:val="00701809"/>
    <w:rsid w:val="00702B39"/>
    <w:rsid w:val="00704FE6"/>
    <w:rsid w:val="00705276"/>
    <w:rsid w:val="0071026A"/>
    <w:rsid w:val="00722E8D"/>
    <w:rsid w:val="00734708"/>
    <w:rsid w:val="007457CE"/>
    <w:rsid w:val="0075473D"/>
    <w:rsid w:val="0076389A"/>
    <w:rsid w:val="0076515E"/>
    <w:rsid w:val="0078035D"/>
    <w:rsid w:val="00780DFA"/>
    <w:rsid w:val="007833D3"/>
    <w:rsid w:val="007A1121"/>
    <w:rsid w:val="007A7721"/>
    <w:rsid w:val="007B1A94"/>
    <w:rsid w:val="007C06CC"/>
    <w:rsid w:val="007C1895"/>
    <w:rsid w:val="007C3378"/>
    <w:rsid w:val="007C4577"/>
    <w:rsid w:val="007C6637"/>
    <w:rsid w:val="007D441D"/>
    <w:rsid w:val="007D5011"/>
    <w:rsid w:val="007D6D3C"/>
    <w:rsid w:val="007D77F0"/>
    <w:rsid w:val="007E6DFB"/>
    <w:rsid w:val="007F5B94"/>
    <w:rsid w:val="008019C2"/>
    <w:rsid w:val="00806432"/>
    <w:rsid w:val="00812FFA"/>
    <w:rsid w:val="00823191"/>
    <w:rsid w:val="008275B4"/>
    <w:rsid w:val="008312FD"/>
    <w:rsid w:val="0083444C"/>
    <w:rsid w:val="00861ABF"/>
    <w:rsid w:val="008719A1"/>
    <w:rsid w:val="00874DD8"/>
    <w:rsid w:val="0087718A"/>
    <w:rsid w:val="0088628B"/>
    <w:rsid w:val="00887C44"/>
    <w:rsid w:val="00893F13"/>
    <w:rsid w:val="00896C52"/>
    <w:rsid w:val="00896C96"/>
    <w:rsid w:val="008A4413"/>
    <w:rsid w:val="008B6E22"/>
    <w:rsid w:val="008B7271"/>
    <w:rsid w:val="008D64C0"/>
    <w:rsid w:val="008D708A"/>
    <w:rsid w:val="008E10F3"/>
    <w:rsid w:val="008E24C6"/>
    <w:rsid w:val="008E5578"/>
    <w:rsid w:val="008F3229"/>
    <w:rsid w:val="008F4677"/>
    <w:rsid w:val="008F5AE7"/>
    <w:rsid w:val="00914053"/>
    <w:rsid w:val="00916793"/>
    <w:rsid w:val="00930AD0"/>
    <w:rsid w:val="009369FF"/>
    <w:rsid w:val="00940105"/>
    <w:rsid w:val="0094026D"/>
    <w:rsid w:val="009440AB"/>
    <w:rsid w:val="00952DED"/>
    <w:rsid w:val="00954C73"/>
    <w:rsid w:val="009866F9"/>
    <w:rsid w:val="00987450"/>
    <w:rsid w:val="009A1FFD"/>
    <w:rsid w:val="009A40D8"/>
    <w:rsid w:val="009A53C5"/>
    <w:rsid w:val="009B41C8"/>
    <w:rsid w:val="009B6907"/>
    <w:rsid w:val="009B7A0F"/>
    <w:rsid w:val="009B7FE6"/>
    <w:rsid w:val="009C767C"/>
    <w:rsid w:val="009C7D4E"/>
    <w:rsid w:val="009D3B29"/>
    <w:rsid w:val="009D3E9B"/>
    <w:rsid w:val="009D6BF4"/>
    <w:rsid w:val="009F2407"/>
    <w:rsid w:val="009F2E67"/>
    <w:rsid w:val="009F57A3"/>
    <w:rsid w:val="009F679A"/>
    <w:rsid w:val="00A02F2D"/>
    <w:rsid w:val="00A03E60"/>
    <w:rsid w:val="00A11696"/>
    <w:rsid w:val="00A3580B"/>
    <w:rsid w:val="00A41F86"/>
    <w:rsid w:val="00A43B4C"/>
    <w:rsid w:val="00A45412"/>
    <w:rsid w:val="00A52EB9"/>
    <w:rsid w:val="00A553B2"/>
    <w:rsid w:val="00A6212F"/>
    <w:rsid w:val="00A7742E"/>
    <w:rsid w:val="00A81554"/>
    <w:rsid w:val="00A82457"/>
    <w:rsid w:val="00A84675"/>
    <w:rsid w:val="00A94871"/>
    <w:rsid w:val="00AA028A"/>
    <w:rsid w:val="00AA5768"/>
    <w:rsid w:val="00AA7A5B"/>
    <w:rsid w:val="00AB00BE"/>
    <w:rsid w:val="00AD5151"/>
    <w:rsid w:val="00AD5B47"/>
    <w:rsid w:val="00AE0905"/>
    <w:rsid w:val="00AE495F"/>
    <w:rsid w:val="00AE7198"/>
    <w:rsid w:val="00AF4CC0"/>
    <w:rsid w:val="00B0370D"/>
    <w:rsid w:val="00B041CA"/>
    <w:rsid w:val="00B12A08"/>
    <w:rsid w:val="00B23A8E"/>
    <w:rsid w:val="00B30DD4"/>
    <w:rsid w:val="00B405F4"/>
    <w:rsid w:val="00B44B9F"/>
    <w:rsid w:val="00B76FD3"/>
    <w:rsid w:val="00B873C3"/>
    <w:rsid w:val="00B87D59"/>
    <w:rsid w:val="00B92704"/>
    <w:rsid w:val="00B96797"/>
    <w:rsid w:val="00BA61E9"/>
    <w:rsid w:val="00BB5BC6"/>
    <w:rsid w:val="00BC091E"/>
    <w:rsid w:val="00BC4A7E"/>
    <w:rsid w:val="00BC5790"/>
    <w:rsid w:val="00BD1039"/>
    <w:rsid w:val="00BD21DD"/>
    <w:rsid w:val="00BD6870"/>
    <w:rsid w:val="00BE33CD"/>
    <w:rsid w:val="00BE46DB"/>
    <w:rsid w:val="00BF27B3"/>
    <w:rsid w:val="00BF75C6"/>
    <w:rsid w:val="00C045A0"/>
    <w:rsid w:val="00C131E9"/>
    <w:rsid w:val="00C227D8"/>
    <w:rsid w:val="00C307B2"/>
    <w:rsid w:val="00C3372B"/>
    <w:rsid w:val="00C4414D"/>
    <w:rsid w:val="00C44D08"/>
    <w:rsid w:val="00C4747E"/>
    <w:rsid w:val="00C52648"/>
    <w:rsid w:val="00C72E4A"/>
    <w:rsid w:val="00C75ABA"/>
    <w:rsid w:val="00C771B3"/>
    <w:rsid w:val="00C9089E"/>
    <w:rsid w:val="00C938B1"/>
    <w:rsid w:val="00C965B4"/>
    <w:rsid w:val="00C96D21"/>
    <w:rsid w:val="00CB120A"/>
    <w:rsid w:val="00CB2FAB"/>
    <w:rsid w:val="00CB3243"/>
    <w:rsid w:val="00CC57BA"/>
    <w:rsid w:val="00CC63C4"/>
    <w:rsid w:val="00CC6D9A"/>
    <w:rsid w:val="00CD3846"/>
    <w:rsid w:val="00CD40A9"/>
    <w:rsid w:val="00CE3355"/>
    <w:rsid w:val="00CE7138"/>
    <w:rsid w:val="00CF1FCF"/>
    <w:rsid w:val="00D10042"/>
    <w:rsid w:val="00D121E0"/>
    <w:rsid w:val="00D22AC0"/>
    <w:rsid w:val="00D23713"/>
    <w:rsid w:val="00D348A3"/>
    <w:rsid w:val="00D439AC"/>
    <w:rsid w:val="00D45590"/>
    <w:rsid w:val="00D45F22"/>
    <w:rsid w:val="00D476D2"/>
    <w:rsid w:val="00D5180E"/>
    <w:rsid w:val="00D52429"/>
    <w:rsid w:val="00D57800"/>
    <w:rsid w:val="00D6249F"/>
    <w:rsid w:val="00D721C8"/>
    <w:rsid w:val="00D741AC"/>
    <w:rsid w:val="00D813FD"/>
    <w:rsid w:val="00D917CE"/>
    <w:rsid w:val="00D92D09"/>
    <w:rsid w:val="00DA649D"/>
    <w:rsid w:val="00DB4B98"/>
    <w:rsid w:val="00DB5B59"/>
    <w:rsid w:val="00DB70F6"/>
    <w:rsid w:val="00DC2748"/>
    <w:rsid w:val="00DC3617"/>
    <w:rsid w:val="00DC4C6A"/>
    <w:rsid w:val="00DC4E38"/>
    <w:rsid w:val="00DC6E65"/>
    <w:rsid w:val="00DD49A0"/>
    <w:rsid w:val="00DD7DBC"/>
    <w:rsid w:val="00DE7836"/>
    <w:rsid w:val="00DF63D2"/>
    <w:rsid w:val="00E07F2B"/>
    <w:rsid w:val="00E12E74"/>
    <w:rsid w:val="00E13381"/>
    <w:rsid w:val="00E21999"/>
    <w:rsid w:val="00E24EFE"/>
    <w:rsid w:val="00E4336D"/>
    <w:rsid w:val="00E457D1"/>
    <w:rsid w:val="00E45B57"/>
    <w:rsid w:val="00E45C5C"/>
    <w:rsid w:val="00E468E8"/>
    <w:rsid w:val="00E569F2"/>
    <w:rsid w:val="00E66C40"/>
    <w:rsid w:val="00E71FF3"/>
    <w:rsid w:val="00E72B42"/>
    <w:rsid w:val="00E77A22"/>
    <w:rsid w:val="00E841CA"/>
    <w:rsid w:val="00E8470D"/>
    <w:rsid w:val="00E84A1E"/>
    <w:rsid w:val="00EB04D8"/>
    <w:rsid w:val="00EB4055"/>
    <w:rsid w:val="00EB4379"/>
    <w:rsid w:val="00EB576E"/>
    <w:rsid w:val="00EB6017"/>
    <w:rsid w:val="00EB7DEA"/>
    <w:rsid w:val="00F1590F"/>
    <w:rsid w:val="00F17DBE"/>
    <w:rsid w:val="00F30895"/>
    <w:rsid w:val="00F5673A"/>
    <w:rsid w:val="00F61AF1"/>
    <w:rsid w:val="00F71840"/>
    <w:rsid w:val="00F741F9"/>
    <w:rsid w:val="00F751B4"/>
    <w:rsid w:val="00F76947"/>
    <w:rsid w:val="00F80D40"/>
    <w:rsid w:val="00F81408"/>
    <w:rsid w:val="00F81A9F"/>
    <w:rsid w:val="00F867C0"/>
    <w:rsid w:val="00F86B52"/>
    <w:rsid w:val="00F8746D"/>
    <w:rsid w:val="00F912B2"/>
    <w:rsid w:val="00F92F58"/>
    <w:rsid w:val="00FA3134"/>
    <w:rsid w:val="00FA7BB9"/>
    <w:rsid w:val="00FB20A9"/>
    <w:rsid w:val="00FC300F"/>
    <w:rsid w:val="00FD1E82"/>
    <w:rsid w:val="00FD4750"/>
    <w:rsid w:val="00FD6D0E"/>
    <w:rsid w:val="00FE037A"/>
    <w:rsid w:val="00FF2D05"/>
    <w:rsid w:val="00FF58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unhideWhenUsed/>
    <w:rsid w:val="00D917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17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124707">
      <w:bodyDiv w:val="1"/>
      <w:marLeft w:val="0"/>
      <w:marRight w:val="0"/>
      <w:marTop w:val="0"/>
      <w:marBottom w:val="0"/>
      <w:divBdr>
        <w:top w:val="none" w:sz="0" w:space="0" w:color="auto"/>
        <w:left w:val="none" w:sz="0" w:space="0" w:color="auto"/>
        <w:bottom w:val="none" w:sz="0" w:space="0" w:color="auto"/>
        <w:right w:val="none" w:sz="0" w:space="0" w:color="auto"/>
      </w:divBdr>
      <w:divsChild>
        <w:div w:id="165437814">
          <w:marLeft w:val="0"/>
          <w:marRight w:val="0"/>
          <w:marTop w:val="0"/>
          <w:marBottom w:val="0"/>
          <w:divBdr>
            <w:top w:val="none" w:sz="0" w:space="0" w:color="auto"/>
            <w:left w:val="none" w:sz="0" w:space="0" w:color="auto"/>
            <w:bottom w:val="none" w:sz="0" w:space="0" w:color="auto"/>
            <w:right w:val="none" w:sz="0" w:space="0" w:color="auto"/>
          </w:divBdr>
          <w:divsChild>
            <w:div w:id="1740052181">
              <w:marLeft w:val="0"/>
              <w:marRight w:val="0"/>
              <w:marTop w:val="0"/>
              <w:marBottom w:val="0"/>
              <w:divBdr>
                <w:top w:val="none" w:sz="0" w:space="0" w:color="auto"/>
                <w:left w:val="none" w:sz="0" w:space="0" w:color="auto"/>
                <w:bottom w:val="none" w:sz="0" w:space="0" w:color="auto"/>
                <w:right w:val="none" w:sz="0" w:space="0" w:color="auto"/>
              </w:divBdr>
              <w:divsChild>
                <w:div w:id="156041225">
                  <w:marLeft w:val="0"/>
                  <w:marRight w:val="0"/>
                  <w:marTop w:val="0"/>
                  <w:marBottom w:val="0"/>
                  <w:divBdr>
                    <w:top w:val="none" w:sz="0" w:space="0" w:color="auto"/>
                    <w:left w:val="none" w:sz="0" w:space="0" w:color="auto"/>
                    <w:bottom w:val="none" w:sz="0" w:space="0" w:color="auto"/>
                    <w:right w:val="none" w:sz="0" w:space="0" w:color="auto"/>
                  </w:divBdr>
                  <w:divsChild>
                    <w:div w:id="13738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52230">
      <w:bodyDiv w:val="1"/>
      <w:marLeft w:val="0"/>
      <w:marRight w:val="0"/>
      <w:marTop w:val="0"/>
      <w:marBottom w:val="0"/>
      <w:divBdr>
        <w:top w:val="none" w:sz="0" w:space="0" w:color="auto"/>
        <w:left w:val="none" w:sz="0" w:space="0" w:color="auto"/>
        <w:bottom w:val="none" w:sz="0" w:space="0" w:color="auto"/>
        <w:right w:val="none" w:sz="0" w:space="0" w:color="auto"/>
      </w:divBdr>
      <w:divsChild>
        <w:div w:id="960918989">
          <w:marLeft w:val="0"/>
          <w:marRight w:val="0"/>
          <w:marTop w:val="0"/>
          <w:marBottom w:val="0"/>
          <w:divBdr>
            <w:top w:val="none" w:sz="0" w:space="0" w:color="auto"/>
            <w:left w:val="none" w:sz="0" w:space="0" w:color="auto"/>
            <w:bottom w:val="none" w:sz="0" w:space="0" w:color="auto"/>
            <w:right w:val="none" w:sz="0" w:space="0" w:color="auto"/>
          </w:divBdr>
          <w:divsChild>
            <w:div w:id="363793961">
              <w:marLeft w:val="0"/>
              <w:marRight w:val="0"/>
              <w:marTop w:val="0"/>
              <w:marBottom w:val="0"/>
              <w:divBdr>
                <w:top w:val="none" w:sz="0" w:space="0" w:color="auto"/>
                <w:left w:val="none" w:sz="0" w:space="0" w:color="auto"/>
                <w:bottom w:val="none" w:sz="0" w:space="0" w:color="auto"/>
                <w:right w:val="none" w:sz="0" w:space="0" w:color="auto"/>
              </w:divBdr>
              <w:divsChild>
                <w:div w:id="1277054275">
                  <w:marLeft w:val="0"/>
                  <w:marRight w:val="0"/>
                  <w:marTop w:val="0"/>
                  <w:marBottom w:val="0"/>
                  <w:divBdr>
                    <w:top w:val="none" w:sz="0" w:space="0" w:color="auto"/>
                    <w:left w:val="none" w:sz="0" w:space="0" w:color="auto"/>
                    <w:bottom w:val="none" w:sz="0" w:space="0" w:color="auto"/>
                    <w:right w:val="none" w:sz="0" w:space="0" w:color="auto"/>
                  </w:divBdr>
                  <w:divsChild>
                    <w:div w:id="17144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afc1123b7458b09c311c83e386d6e750">
  <xsd:schema xmlns:xsd="http://www.w3.org/2001/XMLSchema" xmlns:xs="http://www.w3.org/2001/XMLSchema" xmlns:p="http://schemas.microsoft.com/office/2006/metadata/properties" xmlns:ns3="dd86abe3-ec21-467e-8687-9d211c569818" targetNamespace="http://schemas.microsoft.com/office/2006/metadata/properties" ma:root="true" ma:fieldsID="8e01aa3ca042cded97aa7f7c8434df5b"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210E26B2-F366-4714-8E8F-AA4FFB061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70A370-E8F9-44BB-BF78-2A8F0DB01AD1}">
  <ds:schemaRefs>
    <ds:schemaRef ds:uri="http://schemas.microsoft.com/sharepoint/v3/contenttype/forms"/>
  </ds:schemaRefs>
</ds:datastoreItem>
</file>

<file path=customXml/itemProps3.xml><?xml version="1.0" encoding="utf-8"?>
<ds:datastoreItem xmlns:ds="http://schemas.openxmlformats.org/officeDocument/2006/customXml" ds:itemID="{CDF9B12E-75AD-4838-B460-F4A0C029F733}">
  <ds:schemaRefs>
    <ds:schemaRef ds:uri="http://www.w3.org/XML/1998/namespace"/>
    <ds:schemaRef ds:uri="http://schemas.microsoft.com/office/2006/documentManagement/types"/>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3929</Words>
  <Characters>22400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Lynda Jones (2430693)</cp:lastModifiedBy>
  <cp:revision>2</cp:revision>
  <dcterms:created xsi:type="dcterms:W3CDTF">2025-10-05T18:50:00Z</dcterms:created>
  <dcterms:modified xsi:type="dcterms:W3CDTF">2025-10-05T18:50:00Z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