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72631" w14:textId="77777777" w:rsidR="00F16C27" w:rsidRDefault="00F16C27" w:rsidP="00F16C27">
      <w:pPr>
        <w:pStyle w:val="NormalWeb"/>
        <w:spacing w:before="0" w:beforeAutospacing="0" w:after="0" w:afterAutospacing="0"/>
        <w:ind w:left="-180" w:right="-334"/>
      </w:pPr>
      <w:r>
        <w:rPr>
          <w:noProof/>
        </w:rPr>
        <w:drawing>
          <wp:inline distT="0" distB="0" distL="0" distR="0" wp14:anchorId="732CE835" wp14:editId="1CD53257">
            <wp:extent cx="1905000" cy="632460"/>
            <wp:effectExtent l="19050" t="19050" r="0" b="0"/>
            <wp:docPr id="471268287"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68287"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F6F6F6"/>
                      </a:solidFill>
                      <a:miter lim="800000"/>
                      <a:headEnd/>
                      <a:tailEnd/>
                    </a:ln>
                    <a:effectLst/>
                  </pic:spPr>
                </pic:pic>
              </a:graphicData>
            </a:graphic>
          </wp:inline>
        </w:drawing>
      </w:r>
    </w:p>
    <w:p w14:paraId="69912327" w14:textId="77777777" w:rsidR="00F16C27" w:rsidRDefault="00F16C27" w:rsidP="00F16C27">
      <w:pPr>
        <w:pStyle w:val="NormalWeb"/>
        <w:spacing w:before="0" w:beforeAutospacing="0" w:after="0" w:afterAutospacing="0"/>
        <w:ind w:left="-180" w:right="-334"/>
      </w:pPr>
    </w:p>
    <w:p w14:paraId="7FFE8AF2" w14:textId="77777777" w:rsidR="00F16C27" w:rsidRDefault="00F16C27" w:rsidP="00F16C27">
      <w:pPr>
        <w:pStyle w:val="NormalWeb"/>
        <w:spacing w:before="0" w:beforeAutospacing="0" w:after="0" w:afterAutospacing="0"/>
        <w:ind w:left="-180" w:right="-334"/>
      </w:pPr>
    </w:p>
    <w:p w14:paraId="632568D0" w14:textId="77777777" w:rsidR="00F16C27" w:rsidRDefault="00F16C27" w:rsidP="00F16C2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D32D9FE" w14:textId="77777777" w:rsidR="00F16C27" w:rsidRPr="00230F35" w:rsidRDefault="00F16C27" w:rsidP="00F16C2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2E1A45E" w14:textId="77777777" w:rsidR="00F16C27" w:rsidRPr="00230F35" w:rsidRDefault="00F16C27" w:rsidP="00F16C27">
      <w:pPr>
        <w:rPr>
          <w:rFonts w:ascii="Arial" w:hAnsi="Arial" w:cs="Arial"/>
          <w:sz w:val="28"/>
          <w:szCs w:val="28"/>
          <w:lang w:val="cy-GB"/>
        </w:rPr>
      </w:pPr>
    </w:p>
    <w:p w14:paraId="756B5B60" w14:textId="77777777" w:rsidR="00F16C27" w:rsidRDefault="00F16C27" w:rsidP="00F16C27">
      <w:pPr>
        <w:pStyle w:val="Heading3"/>
        <w:jc w:val="center"/>
        <w:rPr>
          <w:lang w:val="cy-GB"/>
        </w:rPr>
      </w:pPr>
      <w:r>
        <w:rPr>
          <w:lang w:val="cy-GB"/>
        </w:rPr>
        <w:t>THIS SHEET MUST BE THE FIRST PAGE OF THE ASSIGNMENT YOU ARE SUBMITTING  (DO NOT SEND AS A SEPARATE FILE)</w:t>
      </w:r>
    </w:p>
    <w:p w14:paraId="329D58AE" w14:textId="77777777" w:rsidR="00F16C27" w:rsidRDefault="00F16C27" w:rsidP="00F16C27">
      <w:pPr>
        <w:pStyle w:val="Heading3"/>
        <w:jc w:val="center"/>
        <w:rPr>
          <w:rFonts w:ascii="Trebuchet MS" w:hAnsi="Trebuchet MS"/>
        </w:rPr>
      </w:pPr>
    </w:p>
    <w:tbl>
      <w:tblPr>
        <w:tblW w:w="100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172"/>
        <w:gridCol w:w="551"/>
        <w:gridCol w:w="1682"/>
        <w:gridCol w:w="345"/>
        <w:gridCol w:w="2311"/>
      </w:tblGrid>
      <w:tr w:rsidR="00F16C27" w:rsidRPr="00230F35" w14:paraId="4A59A9A4" w14:textId="77777777" w:rsidTr="005D1F92">
        <w:trPr>
          <w:trHeight w:val="529"/>
        </w:trPr>
        <w:tc>
          <w:tcPr>
            <w:tcW w:w="10061" w:type="dxa"/>
            <w:gridSpan w:val="5"/>
          </w:tcPr>
          <w:p w14:paraId="595FC6C7" w14:textId="77777777" w:rsidR="00F16C27" w:rsidRPr="00230F35"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16C27" w:rsidRPr="00230F35" w14:paraId="41CCF7D7" w14:textId="77777777" w:rsidTr="005D1F92">
        <w:trPr>
          <w:trHeight w:val="617"/>
        </w:trPr>
        <w:tc>
          <w:tcPr>
            <w:tcW w:w="10061" w:type="dxa"/>
            <w:gridSpan w:val="5"/>
          </w:tcPr>
          <w:p w14:paraId="6CCDE140" w14:textId="77777777" w:rsidR="00F16C27"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Anna Hokynarova</w:t>
            </w:r>
          </w:p>
          <w:p w14:paraId="31474AF0" w14:textId="77777777" w:rsidR="00F16C27" w:rsidRPr="00230F35" w:rsidRDefault="00F16C27" w:rsidP="005D1F92">
            <w:pPr>
              <w:pStyle w:val="NormalWeb"/>
              <w:spacing w:before="0" w:beforeAutospacing="0" w:after="0" w:afterAutospacing="0"/>
              <w:ind w:right="34"/>
              <w:rPr>
                <w:rFonts w:ascii="Arial" w:hAnsi="Arial" w:cs="Arial"/>
                <w:sz w:val="22"/>
                <w:szCs w:val="22"/>
              </w:rPr>
            </w:pPr>
          </w:p>
          <w:p w14:paraId="1712A83D" w14:textId="77777777" w:rsidR="00F16C27" w:rsidRPr="00230F35"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506F5">
              <w:rPr>
                <w:rFonts w:ascii="Arial" w:hAnsi="Arial" w:cs="Arial"/>
                <w:sz w:val="22"/>
                <w:szCs w:val="22"/>
              </w:rPr>
              <w:t>2307833@student.uwtsd.ac.uk</w:t>
            </w:r>
          </w:p>
        </w:tc>
      </w:tr>
      <w:tr w:rsidR="00F16C27" w:rsidRPr="00230F35" w14:paraId="13E51B1C" w14:textId="77777777" w:rsidTr="005D1F92">
        <w:trPr>
          <w:trHeight w:val="730"/>
        </w:trPr>
        <w:tc>
          <w:tcPr>
            <w:tcW w:w="5172" w:type="dxa"/>
          </w:tcPr>
          <w:p w14:paraId="6F4CB81D" w14:textId="77777777" w:rsidR="00F16C27" w:rsidRPr="00BC2EC4" w:rsidRDefault="00F16C27" w:rsidP="005D1F92">
            <w:pPr>
              <w:pStyle w:val="Heading1"/>
            </w:pPr>
            <w:r w:rsidRPr="00230F35">
              <w:rPr>
                <w:sz w:val="22"/>
                <w:szCs w:val="22"/>
              </w:rPr>
              <w:t>Module code:</w:t>
            </w:r>
            <w:r>
              <w:rPr>
                <w:sz w:val="22"/>
                <w:szCs w:val="22"/>
              </w:rPr>
              <w:t xml:space="preserve"> </w:t>
            </w:r>
            <w:r w:rsidRPr="00BC2EC4">
              <w:rPr>
                <w:sz w:val="22"/>
                <w:szCs w:val="22"/>
              </w:rPr>
              <w:t>HPCA7014</w:t>
            </w:r>
          </w:p>
          <w:p w14:paraId="6D401589" w14:textId="77777777" w:rsidR="00F16C27" w:rsidRPr="00230F35" w:rsidRDefault="00F16C27" w:rsidP="005D1F92">
            <w:pPr>
              <w:pStyle w:val="NormalWeb"/>
              <w:spacing w:before="0" w:beforeAutospacing="0" w:after="0" w:afterAutospacing="0"/>
              <w:ind w:right="34"/>
              <w:rPr>
                <w:rFonts w:ascii="Arial" w:hAnsi="Arial" w:cs="Arial"/>
                <w:sz w:val="22"/>
                <w:szCs w:val="22"/>
              </w:rPr>
            </w:pPr>
          </w:p>
          <w:p w14:paraId="4E872347" w14:textId="77777777" w:rsidR="00F16C27" w:rsidRPr="00230F35" w:rsidRDefault="00F16C27" w:rsidP="005D1F92">
            <w:pPr>
              <w:pStyle w:val="NormalWeb"/>
              <w:spacing w:before="0" w:beforeAutospacing="0" w:after="0" w:afterAutospacing="0"/>
              <w:ind w:right="34"/>
              <w:rPr>
                <w:rFonts w:ascii="Arial" w:hAnsi="Arial" w:cs="Arial"/>
                <w:sz w:val="22"/>
                <w:szCs w:val="22"/>
              </w:rPr>
            </w:pPr>
          </w:p>
          <w:p w14:paraId="31613409" w14:textId="77777777" w:rsidR="00F16C27" w:rsidRPr="008506F5" w:rsidRDefault="00F16C27" w:rsidP="005D1F92">
            <w:pPr>
              <w:pStyle w:val="Heading1"/>
              <w:rPr>
                <w:sz w:val="48"/>
                <w:szCs w:val="48"/>
                <w:lang w:eastAsia="ja-JP"/>
              </w:rPr>
            </w:pPr>
            <w:r w:rsidRPr="00230F35">
              <w:rPr>
                <w:sz w:val="22"/>
                <w:szCs w:val="22"/>
              </w:rPr>
              <w:t>Module title:</w:t>
            </w:r>
            <w:r>
              <w:rPr>
                <w:sz w:val="22"/>
                <w:szCs w:val="22"/>
              </w:rPr>
              <w:t xml:space="preserve"> Sacred Geography</w:t>
            </w:r>
          </w:p>
          <w:p w14:paraId="7915FD8E" w14:textId="77777777" w:rsidR="00F16C27" w:rsidRPr="00230F35" w:rsidRDefault="00F16C27" w:rsidP="005D1F92">
            <w:pPr>
              <w:pStyle w:val="NormalWeb"/>
              <w:spacing w:before="0" w:beforeAutospacing="0" w:after="0" w:afterAutospacing="0"/>
              <w:ind w:right="34"/>
              <w:rPr>
                <w:rFonts w:ascii="Arial" w:hAnsi="Arial" w:cs="Arial"/>
                <w:sz w:val="22"/>
                <w:szCs w:val="22"/>
              </w:rPr>
            </w:pPr>
          </w:p>
        </w:tc>
        <w:tc>
          <w:tcPr>
            <w:tcW w:w="2578" w:type="dxa"/>
            <w:gridSpan w:val="3"/>
          </w:tcPr>
          <w:p w14:paraId="5BAD2AF1" w14:textId="77777777" w:rsidR="00F16C27"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D555138" w14:textId="77777777" w:rsidR="00F16C27" w:rsidRPr="00230F35" w:rsidRDefault="00F16C27" w:rsidP="005D1F92">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2307833</w:t>
            </w:r>
          </w:p>
        </w:tc>
        <w:tc>
          <w:tcPr>
            <w:tcW w:w="2310" w:type="dxa"/>
          </w:tcPr>
          <w:p w14:paraId="6D1999DF" w14:textId="77777777" w:rsidR="00F16C27" w:rsidRPr="00230F35"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30F9A0" w14:textId="77777777" w:rsidR="00F16C27" w:rsidRPr="00230F35"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16C27" w:rsidRPr="00230F35" w14:paraId="2FCDE455" w14:textId="77777777" w:rsidTr="005D1F92">
        <w:trPr>
          <w:trHeight w:val="981"/>
        </w:trPr>
        <w:tc>
          <w:tcPr>
            <w:tcW w:w="10061" w:type="dxa"/>
            <w:gridSpan w:val="5"/>
          </w:tcPr>
          <w:p w14:paraId="574DCC8C" w14:textId="4EEC28B0" w:rsidR="00F16C27" w:rsidRPr="00501695" w:rsidRDefault="00F16C27" w:rsidP="00501695">
            <w:pPr>
              <w:rPr>
                <w:b/>
                <w:bCs/>
              </w:rPr>
            </w:pPr>
            <w:r w:rsidRPr="008506F5">
              <w:rPr>
                <w:rFonts w:ascii="Arial" w:hAnsi="Arial" w:cs="Arial"/>
              </w:rPr>
              <w:t xml:space="preserve">Assignment title: </w:t>
            </w:r>
            <w:r w:rsidR="00501695" w:rsidRPr="00501695">
              <w:rPr>
                <w:b/>
                <w:bCs/>
              </w:rPr>
              <w:t>Is sacred space a human construct or a natural phenomenon? Discuss this question through a research</w:t>
            </w:r>
            <w:r w:rsidR="00501695">
              <w:rPr>
                <w:b/>
                <w:bCs/>
              </w:rPr>
              <w:t xml:space="preserve"> </w:t>
            </w:r>
            <w:r w:rsidR="00501695" w:rsidRPr="00501695">
              <w:rPr>
                <w:b/>
                <w:bCs/>
              </w:rPr>
              <w:t xml:space="preserve">project with reference to the work of at least three </w:t>
            </w:r>
            <w:r w:rsidR="00FE4CFC" w:rsidRPr="00501695">
              <w:rPr>
                <w:b/>
                <w:bCs/>
              </w:rPr>
              <w:t>theorists.</w:t>
            </w:r>
          </w:p>
          <w:p w14:paraId="5EAD0CB8" w14:textId="42F3A88C" w:rsidR="00F16C27" w:rsidRPr="008506F5" w:rsidRDefault="00F16C27" w:rsidP="005D1F92">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 xml:space="preserve">Assignment due date: </w:t>
            </w:r>
            <w:r w:rsidR="00FE4CFC">
              <w:rPr>
                <w:rFonts w:ascii="Arial" w:hAnsi="Arial" w:cs="Arial"/>
                <w:sz w:val="22"/>
                <w:szCs w:val="22"/>
              </w:rPr>
              <w:t>4. 1. 2024</w:t>
            </w:r>
          </w:p>
        </w:tc>
      </w:tr>
      <w:tr w:rsidR="00F16C27" w:rsidRPr="00230F35" w14:paraId="649FF2EE" w14:textId="77777777" w:rsidTr="005D1F92">
        <w:trPr>
          <w:trHeight w:val="842"/>
        </w:trPr>
        <w:tc>
          <w:tcPr>
            <w:tcW w:w="10061" w:type="dxa"/>
            <w:gridSpan w:val="5"/>
            <w:tcBorders>
              <w:bottom w:val="single" w:sz="4" w:space="0" w:color="000000"/>
            </w:tcBorders>
          </w:tcPr>
          <w:p w14:paraId="08BD6387" w14:textId="77777777" w:rsidR="00F16C27" w:rsidRPr="00230F35" w:rsidRDefault="00F16C27" w:rsidP="005D1F9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F16C27" w:rsidRPr="00230F35" w14:paraId="56D7E589" w14:textId="77777777" w:rsidTr="005D1F92">
        <w:trPr>
          <w:trHeight w:val="842"/>
        </w:trPr>
        <w:tc>
          <w:tcPr>
            <w:tcW w:w="10061" w:type="dxa"/>
            <w:gridSpan w:val="5"/>
            <w:shd w:val="clear" w:color="auto" w:fill="D9D9D9"/>
          </w:tcPr>
          <w:p w14:paraId="673779D6" w14:textId="77777777" w:rsidR="00F16C27" w:rsidRPr="00230F35"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649FDBA" w14:textId="77777777" w:rsidR="00F16C27" w:rsidRDefault="00F16C27"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 Hokynarova</w:t>
            </w:r>
            <w:r w:rsidRPr="00230F35">
              <w:rPr>
                <w:rFonts w:ascii="Arial" w:hAnsi="Arial" w:cs="Arial"/>
                <w:sz w:val="22"/>
                <w:szCs w:val="22"/>
              </w:rPr>
              <w:t>………………………………………………</w:t>
            </w:r>
          </w:p>
          <w:p w14:paraId="6F97B37E" w14:textId="77777777" w:rsidR="00F16C27" w:rsidRDefault="00F16C27" w:rsidP="005D1F9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9CDCA55" w14:textId="77777777" w:rsidR="00F16C27" w:rsidRPr="00230F35" w:rsidRDefault="00F16C27" w:rsidP="005D1F9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F16C27" w:rsidRPr="00230F35" w14:paraId="0C07A7DA" w14:textId="77777777" w:rsidTr="005D1F92">
        <w:trPr>
          <w:trHeight w:val="3423"/>
        </w:trPr>
        <w:tc>
          <w:tcPr>
            <w:tcW w:w="10061" w:type="dxa"/>
            <w:gridSpan w:val="5"/>
          </w:tcPr>
          <w:p w14:paraId="338D9DA0" w14:textId="77777777" w:rsidR="00F16C27" w:rsidRPr="00116CE6" w:rsidRDefault="00F16C27" w:rsidP="005D1F92">
            <w:pPr>
              <w:rPr>
                <w:rFonts w:ascii="Arial" w:hAnsi="Arial"/>
              </w:rPr>
            </w:pPr>
            <w:r w:rsidRPr="00116CE6">
              <w:rPr>
                <w:rFonts w:ascii="Arial" w:hAnsi="Arial"/>
                <w:b/>
              </w:rPr>
              <w:t>Assignment Mark</w:t>
            </w:r>
          </w:p>
          <w:tbl>
            <w:tblPr>
              <w:tblW w:w="9324" w:type="dxa"/>
              <w:tblInd w:w="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532"/>
              <w:gridCol w:w="1792"/>
            </w:tblGrid>
            <w:tr w:rsidR="00F16C27" w:rsidRPr="00116CE6" w14:paraId="3CC16F4D" w14:textId="77777777" w:rsidTr="005D1F92">
              <w:trPr>
                <w:trHeight w:val="392"/>
              </w:trPr>
              <w:tc>
                <w:tcPr>
                  <w:tcW w:w="7532" w:type="dxa"/>
                </w:tcPr>
                <w:p w14:paraId="5AE4C955" w14:textId="77777777" w:rsidR="00F16C27" w:rsidRPr="00116CE6" w:rsidRDefault="00F16C27" w:rsidP="005D1F92">
                  <w:pPr>
                    <w:rPr>
                      <w:rFonts w:ascii="Arial" w:hAnsi="Arial"/>
                      <w:sz w:val="20"/>
                      <w:szCs w:val="20"/>
                    </w:rPr>
                  </w:pPr>
                </w:p>
                <w:p w14:paraId="160CA34A" w14:textId="77777777" w:rsidR="00F16C27" w:rsidRPr="00116CE6" w:rsidRDefault="00F16C27" w:rsidP="005D1F9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792" w:type="dxa"/>
                </w:tcPr>
                <w:p w14:paraId="7DE10673" w14:textId="77777777" w:rsidR="00F16C27" w:rsidRPr="00116CE6" w:rsidRDefault="00F16C27" w:rsidP="005D1F92">
                  <w:pPr>
                    <w:rPr>
                      <w:rFonts w:ascii="Arial" w:hAnsi="Arial"/>
                      <w:sz w:val="20"/>
                      <w:szCs w:val="20"/>
                    </w:rPr>
                  </w:pPr>
                </w:p>
              </w:tc>
            </w:tr>
            <w:tr w:rsidR="00F16C27" w:rsidRPr="00116CE6" w14:paraId="2DF42D39" w14:textId="77777777" w:rsidTr="005D1F92">
              <w:trPr>
                <w:trHeight w:val="392"/>
              </w:trPr>
              <w:tc>
                <w:tcPr>
                  <w:tcW w:w="7532" w:type="dxa"/>
                </w:tcPr>
                <w:p w14:paraId="63D7AAD2" w14:textId="77777777" w:rsidR="00F16C27" w:rsidRPr="00116CE6" w:rsidRDefault="00F16C27" w:rsidP="005D1F92">
                  <w:pPr>
                    <w:rPr>
                      <w:rFonts w:ascii="Arial" w:hAnsi="Arial"/>
                      <w:sz w:val="20"/>
                      <w:szCs w:val="20"/>
                    </w:rPr>
                  </w:pPr>
                </w:p>
                <w:p w14:paraId="63C12FED" w14:textId="77777777" w:rsidR="00F16C27" w:rsidRPr="00116CE6" w:rsidRDefault="00F16C27" w:rsidP="005D1F9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792" w:type="dxa"/>
                </w:tcPr>
                <w:p w14:paraId="055877AF" w14:textId="77777777" w:rsidR="00F16C27" w:rsidRPr="00116CE6" w:rsidRDefault="00F16C27" w:rsidP="005D1F92">
                  <w:pPr>
                    <w:rPr>
                      <w:rFonts w:ascii="Arial" w:hAnsi="Arial"/>
                      <w:sz w:val="20"/>
                      <w:szCs w:val="20"/>
                    </w:rPr>
                  </w:pPr>
                </w:p>
              </w:tc>
            </w:tr>
            <w:tr w:rsidR="00F16C27" w:rsidRPr="00116CE6" w14:paraId="6A4048C5" w14:textId="77777777" w:rsidTr="005D1F92">
              <w:trPr>
                <w:trHeight w:val="392"/>
              </w:trPr>
              <w:tc>
                <w:tcPr>
                  <w:tcW w:w="7532" w:type="dxa"/>
                </w:tcPr>
                <w:p w14:paraId="0B77A379" w14:textId="77777777" w:rsidR="00F16C27" w:rsidRPr="00116CE6" w:rsidRDefault="00F16C27" w:rsidP="005D1F92">
                  <w:pPr>
                    <w:rPr>
                      <w:rFonts w:ascii="Arial" w:hAnsi="Arial"/>
                      <w:sz w:val="20"/>
                      <w:szCs w:val="20"/>
                    </w:rPr>
                  </w:pPr>
                </w:p>
                <w:p w14:paraId="07C7228A" w14:textId="77777777" w:rsidR="00F16C27" w:rsidRPr="00116CE6" w:rsidRDefault="00F16C27" w:rsidP="005D1F9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792" w:type="dxa"/>
                </w:tcPr>
                <w:p w14:paraId="7D84C9D7" w14:textId="77777777" w:rsidR="00F16C27" w:rsidRPr="00116CE6" w:rsidRDefault="00F16C27" w:rsidP="005D1F92">
                  <w:pPr>
                    <w:rPr>
                      <w:rFonts w:ascii="Arial" w:hAnsi="Arial"/>
                      <w:sz w:val="20"/>
                      <w:szCs w:val="20"/>
                    </w:rPr>
                  </w:pPr>
                </w:p>
              </w:tc>
            </w:tr>
            <w:tr w:rsidR="00F16C27" w:rsidRPr="00116CE6" w14:paraId="67AAB7D3" w14:textId="77777777" w:rsidTr="005D1F92">
              <w:trPr>
                <w:trHeight w:val="599"/>
              </w:trPr>
              <w:tc>
                <w:tcPr>
                  <w:tcW w:w="7532" w:type="dxa"/>
                </w:tcPr>
                <w:p w14:paraId="3F349D96" w14:textId="77777777" w:rsidR="00F16C27" w:rsidRDefault="00F16C27" w:rsidP="005D1F92">
                  <w:pPr>
                    <w:rPr>
                      <w:rFonts w:ascii="Arial" w:hAnsi="Arial"/>
                      <w:sz w:val="20"/>
                      <w:szCs w:val="20"/>
                    </w:rPr>
                  </w:pPr>
                </w:p>
                <w:p w14:paraId="608E4C2C" w14:textId="77777777" w:rsidR="00F16C27" w:rsidRPr="00022345" w:rsidRDefault="00F16C27" w:rsidP="005D1F92">
                  <w:pPr>
                    <w:rPr>
                      <w:rFonts w:ascii="Arial" w:hAnsi="Arial"/>
                      <w:b/>
                      <w:sz w:val="20"/>
                      <w:szCs w:val="20"/>
                    </w:rPr>
                  </w:pPr>
                  <w:r w:rsidRPr="00022345">
                    <w:rPr>
                      <w:rFonts w:ascii="Arial" w:hAnsi="Arial"/>
                      <w:b/>
                      <w:sz w:val="20"/>
                      <w:szCs w:val="20"/>
                    </w:rPr>
                    <w:t>Final Mark</w:t>
                  </w:r>
                </w:p>
                <w:p w14:paraId="4E0D152A" w14:textId="77777777" w:rsidR="00F16C27" w:rsidRPr="00116CE6" w:rsidRDefault="00F16C27" w:rsidP="005D1F92">
                  <w:pPr>
                    <w:rPr>
                      <w:rFonts w:ascii="Arial" w:hAnsi="Arial"/>
                      <w:sz w:val="20"/>
                      <w:szCs w:val="20"/>
                    </w:rPr>
                  </w:pPr>
                </w:p>
              </w:tc>
              <w:tc>
                <w:tcPr>
                  <w:tcW w:w="1792" w:type="dxa"/>
                </w:tcPr>
                <w:p w14:paraId="66F1DCA6" w14:textId="77777777" w:rsidR="00F16C27" w:rsidRPr="00116CE6" w:rsidRDefault="00F16C27" w:rsidP="005D1F92">
                  <w:pPr>
                    <w:rPr>
                      <w:rFonts w:ascii="Arial" w:hAnsi="Arial"/>
                      <w:sz w:val="20"/>
                      <w:szCs w:val="20"/>
                    </w:rPr>
                  </w:pPr>
                </w:p>
              </w:tc>
            </w:tr>
          </w:tbl>
          <w:p w14:paraId="1B5B0C98" w14:textId="77777777" w:rsidR="00F16C27" w:rsidRDefault="00F16C27" w:rsidP="005D1F92">
            <w:pPr>
              <w:pStyle w:val="NormalWeb"/>
              <w:spacing w:before="0" w:beforeAutospacing="0" w:after="0" w:afterAutospacing="0"/>
              <w:ind w:left="142" w:right="34"/>
              <w:rPr>
                <w:rFonts w:ascii="Arial" w:hAnsi="Arial" w:cs="Arial"/>
                <w:b/>
                <w:sz w:val="22"/>
                <w:szCs w:val="22"/>
              </w:rPr>
            </w:pPr>
          </w:p>
          <w:p w14:paraId="0EFEEF20" w14:textId="77777777" w:rsidR="00F16C27" w:rsidRDefault="00F16C27" w:rsidP="005D1F92">
            <w:pPr>
              <w:pStyle w:val="NormalWeb"/>
              <w:spacing w:before="0" w:beforeAutospacing="0" w:after="0" w:afterAutospacing="0"/>
              <w:ind w:left="142" w:right="34"/>
              <w:rPr>
                <w:rFonts w:ascii="Arial" w:hAnsi="Arial" w:cs="Arial"/>
                <w:b/>
                <w:sz w:val="22"/>
                <w:szCs w:val="22"/>
              </w:rPr>
            </w:pPr>
          </w:p>
          <w:p w14:paraId="6528522C" w14:textId="77777777" w:rsidR="00F16C27" w:rsidRPr="00230F35" w:rsidRDefault="00F16C27" w:rsidP="005D1F9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6E560FD" w14:textId="77777777" w:rsidR="00F16C27" w:rsidRDefault="00F16C27" w:rsidP="005D1F92">
            <w:pPr>
              <w:pStyle w:val="NormalWeb"/>
              <w:spacing w:before="0" w:beforeAutospacing="0" w:after="0" w:afterAutospacing="0"/>
              <w:rPr>
                <w:rFonts w:ascii="Arial" w:hAnsi="Arial" w:cs="Arial"/>
                <w:b/>
                <w:sz w:val="22"/>
                <w:szCs w:val="22"/>
              </w:rPr>
            </w:pPr>
          </w:p>
          <w:p w14:paraId="38C69F2E" w14:textId="77777777" w:rsidR="00F16C27" w:rsidRDefault="00F16C27" w:rsidP="005D1F92">
            <w:pPr>
              <w:pStyle w:val="NormalWeb"/>
              <w:spacing w:before="0" w:beforeAutospacing="0" w:after="0" w:afterAutospacing="0"/>
              <w:rPr>
                <w:rFonts w:ascii="Arial" w:hAnsi="Arial" w:cs="Arial"/>
                <w:b/>
                <w:sz w:val="22"/>
                <w:szCs w:val="22"/>
              </w:rPr>
            </w:pPr>
          </w:p>
          <w:p w14:paraId="36D57650" w14:textId="77777777" w:rsidR="00F16C27" w:rsidRDefault="00F16C27" w:rsidP="005D1F92">
            <w:pPr>
              <w:pStyle w:val="NormalWeb"/>
              <w:spacing w:before="0" w:beforeAutospacing="0" w:after="0" w:afterAutospacing="0"/>
              <w:rPr>
                <w:rFonts w:ascii="Arial" w:hAnsi="Arial" w:cs="Arial"/>
                <w:b/>
                <w:sz w:val="22"/>
                <w:szCs w:val="22"/>
              </w:rPr>
            </w:pPr>
          </w:p>
          <w:p w14:paraId="3628A34B" w14:textId="77777777" w:rsidR="00F16C27" w:rsidRDefault="00F16C27" w:rsidP="005D1F92">
            <w:pPr>
              <w:pStyle w:val="NormalWeb"/>
              <w:spacing w:before="0" w:beforeAutospacing="0" w:after="0" w:afterAutospacing="0"/>
              <w:rPr>
                <w:rFonts w:ascii="Arial" w:hAnsi="Arial" w:cs="Arial"/>
                <w:b/>
                <w:sz w:val="22"/>
                <w:szCs w:val="22"/>
              </w:rPr>
            </w:pPr>
          </w:p>
          <w:p w14:paraId="500D51FB" w14:textId="77777777" w:rsidR="00F16C27" w:rsidRDefault="00F16C27" w:rsidP="005D1F92">
            <w:pPr>
              <w:pStyle w:val="NormalWeb"/>
              <w:spacing w:before="0" w:beforeAutospacing="0" w:after="0" w:afterAutospacing="0"/>
              <w:rPr>
                <w:rFonts w:ascii="Arial" w:hAnsi="Arial" w:cs="Arial"/>
                <w:b/>
                <w:sz w:val="22"/>
                <w:szCs w:val="22"/>
              </w:rPr>
            </w:pPr>
          </w:p>
          <w:p w14:paraId="2A0EECF1" w14:textId="77777777" w:rsidR="00F16C27" w:rsidRPr="00230F35" w:rsidRDefault="00F16C27" w:rsidP="005D1F9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A49C77" w14:textId="77777777" w:rsidR="00F16C27" w:rsidRDefault="00F16C27" w:rsidP="005D1F9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B133C93" w14:textId="77777777" w:rsidR="00F16C27" w:rsidRPr="00001C3B" w:rsidRDefault="00F16C27" w:rsidP="005D1F92">
            <w:pPr>
              <w:pStyle w:val="NormalWeb"/>
              <w:rPr>
                <w:rFonts w:ascii="Arial" w:hAnsi="Arial" w:cs="Arial"/>
                <w:sz w:val="22"/>
                <w:szCs w:val="22"/>
              </w:rPr>
            </w:pPr>
          </w:p>
        </w:tc>
      </w:tr>
      <w:tr w:rsidR="00F16C27" w:rsidRPr="00230F35" w14:paraId="564F7F36" w14:textId="77777777" w:rsidTr="005D1F92">
        <w:trPr>
          <w:trHeight w:val="422"/>
        </w:trPr>
        <w:tc>
          <w:tcPr>
            <w:tcW w:w="7405" w:type="dxa"/>
            <w:gridSpan w:val="3"/>
          </w:tcPr>
          <w:p w14:paraId="1CBEFE82" w14:textId="77777777" w:rsidR="00F16C27" w:rsidRPr="00230F35" w:rsidRDefault="00F16C27" w:rsidP="005D1F9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656" w:type="dxa"/>
            <w:gridSpan w:val="2"/>
          </w:tcPr>
          <w:p w14:paraId="6636906C" w14:textId="77777777" w:rsidR="00F16C27" w:rsidRPr="00230F35" w:rsidRDefault="00F16C27" w:rsidP="005D1F9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16C27" w:rsidRPr="002F467C" w14:paraId="7E9AE644" w14:textId="77777777" w:rsidTr="005D1F92">
        <w:trPr>
          <w:trHeight w:val="3485"/>
        </w:trPr>
        <w:tc>
          <w:tcPr>
            <w:tcW w:w="10061" w:type="dxa"/>
            <w:gridSpan w:val="5"/>
          </w:tcPr>
          <w:p w14:paraId="42D01DBF" w14:textId="77777777" w:rsidR="00F16C27" w:rsidRPr="00230F35" w:rsidRDefault="00F16C27" w:rsidP="005D1F92">
            <w:pPr>
              <w:pStyle w:val="NormalWeb"/>
              <w:spacing w:before="0" w:beforeAutospacing="0" w:after="0" w:afterAutospacing="0"/>
              <w:ind w:right="-334"/>
              <w:rPr>
                <w:rFonts w:ascii="Arial" w:hAnsi="Arial" w:cs="Arial"/>
                <w:bCs/>
                <w:i/>
                <w:sz w:val="22"/>
                <w:szCs w:val="22"/>
              </w:rPr>
            </w:pPr>
          </w:p>
          <w:p w14:paraId="45120E24" w14:textId="77777777" w:rsidR="00F16C27" w:rsidRPr="00230F35" w:rsidRDefault="00F16C27" w:rsidP="005D1F9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0B5482D" w14:textId="77777777" w:rsidR="00F16C27" w:rsidRPr="00230F35" w:rsidRDefault="00F16C27" w:rsidP="005D1F92">
            <w:pPr>
              <w:pStyle w:val="NormalWeb"/>
              <w:spacing w:before="0" w:beforeAutospacing="0" w:after="0" w:afterAutospacing="0"/>
              <w:ind w:right="-334"/>
              <w:rPr>
                <w:rFonts w:ascii="Arial" w:hAnsi="Arial" w:cs="Arial"/>
                <w:b/>
                <w:bCs/>
                <w:sz w:val="22"/>
                <w:szCs w:val="22"/>
              </w:rPr>
            </w:pPr>
          </w:p>
          <w:p w14:paraId="259EE308"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B7866F9"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351339B8"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3D9A2AD3"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5E69B877"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18D6A8F1"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7E1BD4C1"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0CBDDA97"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6A778AAD"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070FF50E" w14:textId="77777777" w:rsidR="00F16C27" w:rsidRDefault="00F16C27" w:rsidP="005D1F92">
            <w:pPr>
              <w:pStyle w:val="NormalWeb"/>
              <w:spacing w:before="0" w:beforeAutospacing="0" w:after="0" w:afterAutospacing="0"/>
              <w:ind w:right="-334"/>
              <w:rPr>
                <w:rFonts w:ascii="Arial" w:hAnsi="Arial" w:cs="Arial"/>
                <w:bCs/>
                <w:sz w:val="22"/>
                <w:szCs w:val="22"/>
              </w:rPr>
            </w:pPr>
          </w:p>
          <w:p w14:paraId="0A38C446"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3ECE6F05"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1085F87F"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tc>
      </w:tr>
      <w:tr w:rsidR="00F16C27" w:rsidRPr="002F467C" w14:paraId="4029E807" w14:textId="77777777" w:rsidTr="005D1F92">
        <w:trPr>
          <w:trHeight w:val="619"/>
        </w:trPr>
        <w:tc>
          <w:tcPr>
            <w:tcW w:w="5723" w:type="dxa"/>
            <w:gridSpan w:val="2"/>
          </w:tcPr>
          <w:p w14:paraId="1780BF82"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4338" w:type="dxa"/>
            <w:gridSpan w:val="3"/>
          </w:tcPr>
          <w:p w14:paraId="413F9AFE"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16C27" w:rsidRPr="002F467C" w14:paraId="58BE6A58" w14:textId="77777777" w:rsidTr="005D1F92">
        <w:trPr>
          <w:trHeight w:val="619"/>
        </w:trPr>
        <w:tc>
          <w:tcPr>
            <w:tcW w:w="10061" w:type="dxa"/>
            <w:gridSpan w:val="5"/>
          </w:tcPr>
          <w:p w14:paraId="22B721A5" w14:textId="77777777" w:rsidR="00F16C27" w:rsidRPr="00B34964" w:rsidRDefault="00F16C27" w:rsidP="005D1F92">
            <w:pPr>
              <w:rPr>
                <w:rFonts w:ascii="Arial" w:hAnsi="Arial" w:cs="Arial"/>
                <w:b/>
              </w:rPr>
            </w:pPr>
            <w:r w:rsidRPr="00B34964">
              <w:rPr>
                <w:rFonts w:ascii="Arial" w:hAnsi="Arial" w:cs="Arial"/>
                <w:b/>
              </w:rPr>
              <w:t>External Examiner’s comments (if relevant)</w:t>
            </w:r>
          </w:p>
          <w:p w14:paraId="66928D42"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1F420069"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4216710B"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71FB95F9"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5BB56FA3"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5A88958F"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44DE6484"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22C3066E"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2EDA61B5" w14:textId="77777777" w:rsidR="00F16C27" w:rsidRDefault="00F16C27" w:rsidP="005D1F92">
            <w:pPr>
              <w:pStyle w:val="NormalWeb"/>
              <w:spacing w:before="0" w:beforeAutospacing="0" w:after="0" w:afterAutospacing="0"/>
              <w:ind w:right="-334"/>
              <w:rPr>
                <w:rFonts w:ascii="Arial" w:hAnsi="Arial" w:cs="Arial"/>
                <w:bCs/>
                <w:sz w:val="22"/>
                <w:szCs w:val="22"/>
              </w:rPr>
            </w:pPr>
          </w:p>
          <w:p w14:paraId="0AE33BFE"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p w14:paraId="4A812D94" w14:textId="77777777" w:rsidR="00F16C27" w:rsidRPr="00230F35" w:rsidRDefault="00F16C27" w:rsidP="005D1F92">
            <w:pPr>
              <w:pStyle w:val="NormalWeb"/>
              <w:spacing w:before="0" w:beforeAutospacing="0" w:after="0" w:afterAutospacing="0"/>
              <w:ind w:right="-334"/>
              <w:rPr>
                <w:rFonts w:ascii="Arial" w:hAnsi="Arial" w:cs="Arial"/>
                <w:bCs/>
                <w:sz w:val="22"/>
                <w:szCs w:val="22"/>
              </w:rPr>
            </w:pPr>
          </w:p>
        </w:tc>
      </w:tr>
      <w:tr w:rsidR="00F16C27" w:rsidRPr="002F467C" w14:paraId="5DDFF0FC" w14:textId="77777777" w:rsidTr="005D1F92">
        <w:trPr>
          <w:trHeight w:val="619"/>
        </w:trPr>
        <w:tc>
          <w:tcPr>
            <w:tcW w:w="5723" w:type="dxa"/>
            <w:gridSpan w:val="2"/>
          </w:tcPr>
          <w:p w14:paraId="1C029B2C" w14:textId="77777777" w:rsidR="00F16C27" w:rsidRPr="00230F35" w:rsidRDefault="00F16C27" w:rsidP="005D1F92">
            <w:pPr>
              <w:rPr>
                <w:rFonts w:ascii="Arial" w:hAnsi="Arial" w:cs="Arial"/>
              </w:rPr>
            </w:pPr>
            <w:r w:rsidRPr="00230F35">
              <w:rPr>
                <w:rFonts w:ascii="Arial" w:hAnsi="Arial" w:cs="Arial"/>
              </w:rPr>
              <w:t>External Examiner’s Signature:</w:t>
            </w:r>
          </w:p>
        </w:tc>
        <w:tc>
          <w:tcPr>
            <w:tcW w:w="4338" w:type="dxa"/>
            <w:gridSpan w:val="3"/>
          </w:tcPr>
          <w:p w14:paraId="2B079B5C" w14:textId="77777777" w:rsidR="00F16C27" w:rsidRPr="00230F35" w:rsidRDefault="00F16C27" w:rsidP="005D1F92">
            <w:pPr>
              <w:rPr>
                <w:rFonts w:ascii="Arial" w:hAnsi="Arial" w:cs="Arial"/>
              </w:rPr>
            </w:pPr>
            <w:r w:rsidRPr="00230F35">
              <w:rPr>
                <w:rFonts w:ascii="Arial" w:hAnsi="Arial" w:cs="Arial"/>
              </w:rPr>
              <w:t>Date:</w:t>
            </w:r>
          </w:p>
        </w:tc>
      </w:tr>
    </w:tbl>
    <w:p w14:paraId="67504C72" w14:textId="77777777" w:rsidR="00501695" w:rsidRDefault="00501695" w:rsidP="001D27B0">
      <w:pPr>
        <w:jc w:val="center"/>
        <w:rPr>
          <w:rFonts w:asciiTheme="minorHAnsi" w:hAnsiTheme="minorHAnsi" w:cstheme="minorHAnsi"/>
          <w:b/>
          <w:bCs/>
          <w:sz w:val="28"/>
          <w:szCs w:val="28"/>
        </w:rPr>
      </w:pPr>
    </w:p>
    <w:p w14:paraId="026C9936" w14:textId="77777777" w:rsidR="00501695" w:rsidRDefault="00501695" w:rsidP="001D27B0">
      <w:pPr>
        <w:jc w:val="center"/>
        <w:rPr>
          <w:rFonts w:asciiTheme="minorHAnsi" w:hAnsiTheme="minorHAnsi" w:cstheme="minorHAnsi"/>
          <w:b/>
          <w:bCs/>
          <w:sz w:val="28"/>
          <w:szCs w:val="28"/>
        </w:rPr>
      </w:pPr>
    </w:p>
    <w:p w14:paraId="3FF9CCEC" w14:textId="77777777" w:rsidR="00501695" w:rsidRDefault="00501695" w:rsidP="001D27B0">
      <w:pPr>
        <w:jc w:val="center"/>
        <w:rPr>
          <w:rFonts w:asciiTheme="minorHAnsi" w:hAnsiTheme="minorHAnsi" w:cstheme="minorHAnsi"/>
          <w:b/>
          <w:bCs/>
          <w:sz w:val="28"/>
          <w:szCs w:val="28"/>
        </w:rPr>
      </w:pPr>
    </w:p>
    <w:p w14:paraId="001AAE3B" w14:textId="77777777" w:rsidR="00501695" w:rsidRDefault="00501695" w:rsidP="001D27B0">
      <w:pPr>
        <w:jc w:val="center"/>
        <w:rPr>
          <w:rFonts w:asciiTheme="minorHAnsi" w:hAnsiTheme="minorHAnsi" w:cstheme="minorHAnsi"/>
          <w:b/>
          <w:bCs/>
          <w:sz w:val="28"/>
          <w:szCs w:val="28"/>
        </w:rPr>
      </w:pPr>
    </w:p>
    <w:p w14:paraId="3ED8F174" w14:textId="77777777" w:rsidR="00501695" w:rsidRDefault="00501695" w:rsidP="001D27B0">
      <w:pPr>
        <w:jc w:val="center"/>
        <w:rPr>
          <w:rFonts w:asciiTheme="minorHAnsi" w:hAnsiTheme="minorHAnsi" w:cstheme="minorHAnsi"/>
          <w:b/>
          <w:bCs/>
          <w:sz w:val="28"/>
          <w:szCs w:val="28"/>
        </w:rPr>
      </w:pPr>
    </w:p>
    <w:p w14:paraId="37EB4D2F" w14:textId="1A9AC735" w:rsidR="00A432EE" w:rsidRPr="00773645" w:rsidRDefault="001D27B0" w:rsidP="001D27B0">
      <w:pPr>
        <w:jc w:val="center"/>
        <w:rPr>
          <w:rFonts w:asciiTheme="minorHAnsi" w:hAnsiTheme="minorHAnsi" w:cstheme="minorHAnsi"/>
          <w:b/>
          <w:bCs/>
          <w:sz w:val="28"/>
          <w:szCs w:val="28"/>
        </w:rPr>
      </w:pPr>
      <w:r w:rsidRPr="00773645">
        <w:rPr>
          <w:rFonts w:asciiTheme="minorHAnsi" w:hAnsiTheme="minorHAnsi" w:cstheme="minorHAnsi"/>
          <w:b/>
          <w:bCs/>
          <w:sz w:val="28"/>
          <w:szCs w:val="28"/>
        </w:rPr>
        <w:lastRenderedPageBreak/>
        <w:t>Prague’s Astronomical Clocktower: Can the Sacred Become Profane?</w:t>
      </w:r>
    </w:p>
    <w:p w14:paraId="03213970" w14:textId="77777777" w:rsidR="001D27B0" w:rsidRPr="005E3286" w:rsidRDefault="001D27B0" w:rsidP="001D27B0">
      <w:pPr>
        <w:jc w:val="center"/>
        <w:rPr>
          <w:rFonts w:asciiTheme="minorHAnsi" w:hAnsiTheme="minorHAnsi" w:cstheme="minorHAnsi"/>
        </w:rPr>
      </w:pPr>
    </w:p>
    <w:p w14:paraId="58F2BB54" w14:textId="77777777" w:rsidR="005C205D" w:rsidRPr="005E3286" w:rsidRDefault="005C205D" w:rsidP="005C205D">
      <w:pPr>
        <w:pStyle w:val="ListParagraph"/>
        <w:jc w:val="both"/>
        <w:rPr>
          <w:rFonts w:asciiTheme="minorHAnsi" w:hAnsiTheme="minorHAnsi" w:cstheme="minorHAnsi"/>
        </w:rPr>
      </w:pPr>
    </w:p>
    <w:p w14:paraId="2DA9A45F" w14:textId="29B7C368" w:rsidR="00466A34" w:rsidRPr="005E3286" w:rsidRDefault="00CB1BA5" w:rsidP="006E1F6C">
      <w:pPr>
        <w:spacing w:before="120" w:after="120" w:line="360" w:lineRule="auto"/>
        <w:jc w:val="both"/>
        <w:rPr>
          <w:rFonts w:asciiTheme="minorHAnsi" w:hAnsiTheme="minorHAnsi" w:cstheme="minorHAnsi"/>
        </w:rPr>
      </w:pPr>
      <w:r w:rsidRPr="005E3286">
        <w:rPr>
          <w:rFonts w:asciiTheme="minorHAnsi" w:hAnsiTheme="minorHAnsi" w:cstheme="minorHAnsi"/>
        </w:rPr>
        <w:t xml:space="preserve">This essay is going to explore the question </w:t>
      </w:r>
      <w:r w:rsidR="00D54567">
        <w:rPr>
          <w:rFonts w:asciiTheme="minorHAnsi" w:hAnsiTheme="minorHAnsi" w:cstheme="minorHAnsi"/>
        </w:rPr>
        <w:t xml:space="preserve">of </w:t>
      </w:r>
      <w:r w:rsidR="00D3392F" w:rsidRPr="005E3286">
        <w:rPr>
          <w:rFonts w:asciiTheme="minorHAnsi" w:hAnsiTheme="minorHAnsi" w:cstheme="minorHAnsi"/>
        </w:rPr>
        <w:t xml:space="preserve">whether </w:t>
      </w:r>
      <w:r w:rsidR="008C0192" w:rsidRPr="005E3286">
        <w:rPr>
          <w:rFonts w:asciiTheme="minorHAnsi" w:hAnsiTheme="minorHAnsi" w:cstheme="minorHAnsi"/>
        </w:rPr>
        <w:t xml:space="preserve">sacred space is </w:t>
      </w:r>
      <w:r w:rsidR="00E74E87" w:rsidRPr="005E3286">
        <w:rPr>
          <w:rFonts w:asciiTheme="minorHAnsi" w:hAnsiTheme="minorHAnsi" w:cstheme="minorHAnsi"/>
        </w:rPr>
        <w:t>a human construct or a natural phenomenon</w:t>
      </w:r>
      <w:r w:rsidR="00DC72B8">
        <w:rPr>
          <w:rFonts w:asciiTheme="minorHAnsi" w:hAnsiTheme="minorHAnsi" w:cstheme="minorHAnsi"/>
        </w:rPr>
        <w:t xml:space="preserve"> and if </w:t>
      </w:r>
      <w:r w:rsidR="00E94E40">
        <w:rPr>
          <w:rFonts w:asciiTheme="minorHAnsi" w:hAnsiTheme="minorHAnsi" w:cstheme="minorHAnsi"/>
        </w:rPr>
        <w:t>the sacred space has the capacity to be perceived as Profane</w:t>
      </w:r>
      <w:r w:rsidR="00E74E87" w:rsidRPr="005E3286">
        <w:rPr>
          <w:rFonts w:asciiTheme="minorHAnsi" w:hAnsiTheme="minorHAnsi" w:cstheme="minorHAnsi"/>
        </w:rPr>
        <w:t xml:space="preserve">. It is going to do so in </w:t>
      </w:r>
      <w:r w:rsidR="00A457DD" w:rsidRPr="005E3286">
        <w:rPr>
          <w:rFonts w:asciiTheme="minorHAnsi" w:hAnsiTheme="minorHAnsi" w:cstheme="minorHAnsi"/>
        </w:rPr>
        <w:t>the context of the sacredness of the astronomical clocktower of Prague</w:t>
      </w:r>
      <w:r w:rsidR="00C64203" w:rsidRPr="005E3286">
        <w:rPr>
          <w:rFonts w:asciiTheme="minorHAnsi" w:hAnsiTheme="minorHAnsi" w:cstheme="minorHAnsi"/>
        </w:rPr>
        <w:t>, a significant historical construction</w:t>
      </w:r>
      <w:r w:rsidR="00D438FF" w:rsidRPr="005E3286">
        <w:rPr>
          <w:rFonts w:asciiTheme="minorHAnsi" w:hAnsiTheme="minorHAnsi" w:cstheme="minorHAnsi"/>
        </w:rPr>
        <w:t>,</w:t>
      </w:r>
      <w:r w:rsidR="00C64203" w:rsidRPr="005E3286">
        <w:rPr>
          <w:rFonts w:asciiTheme="minorHAnsi" w:hAnsiTheme="minorHAnsi" w:cstheme="minorHAnsi"/>
        </w:rPr>
        <w:t xml:space="preserve"> and its perception within modernity</w:t>
      </w:r>
      <w:r w:rsidR="00D438FF" w:rsidRPr="005E3286">
        <w:rPr>
          <w:rFonts w:asciiTheme="minorHAnsi" w:hAnsiTheme="minorHAnsi" w:cstheme="minorHAnsi"/>
        </w:rPr>
        <w:t xml:space="preserve">, specifically </w:t>
      </w:r>
      <w:r w:rsidR="000F1FF8" w:rsidRPr="005E3286">
        <w:rPr>
          <w:rFonts w:asciiTheme="minorHAnsi" w:hAnsiTheme="minorHAnsi" w:cstheme="minorHAnsi"/>
        </w:rPr>
        <w:t xml:space="preserve">in terms of </w:t>
      </w:r>
      <w:r w:rsidR="00E2653F" w:rsidRPr="005E3286">
        <w:rPr>
          <w:rFonts w:asciiTheme="minorHAnsi" w:hAnsiTheme="minorHAnsi" w:cstheme="minorHAnsi"/>
        </w:rPr>
        <w:t>increa</w:t>
      </w:r>
      <w:r w:rsidR="00E2503D" w:rsidRPr="005E3286">
        <w:rPr>
          <w:rFonts w:asciiTheme="minorHAnsi" w:hAnsiTheme="minorHAnsi" w:cstheme="minorHAnsi"/>
        </w:rPr>
        <w:t>sing international tourism. Firstly, it is going to establish the history</w:t>
      </w:r>
      <w:r w:rsidR="008073F6" w:rsidRPr="005E3286">
        <w:rPr>
          <w:rFonts w:asciiTheme="minorHAnsi" w:hAnsiTheme="minorHAnsi" w:cstheme="minorHAnsi"/>
        </w:rPr>
        <w:t xml:space="preserve"> of the </w:t>
      </w:r>
      <w:r w:rsidR="00363BAF" w:rsidRPr="005E3286">
        <w:rPr>
          <w:rFonts w:asciiTheme="minorHAnsi" w:hAnsiTheme="minorHAnsi" w:cstheme="minorHAnsi"/>
        </w:rPr>
        <w:t>astronomical</w:t>
      </w:r>
      <w:r w:rsidR="00FA0917" w:rsidRPr="005E3286">
        <w:rPr>
          <w:rFonts w:asciiTheme="minorHAnsi" w:hAnsiTheme="minorHAnsi" w:cstheme="minorHAnsi"/>
        </w:rPr>
        <w:t xml:space="preserve"> </w:t>
      </w:r>
      <w:r w:rsidR="008073F6" w:rsidRPr="005E3286">
        <w:rPr>
          <w:rFonts w:asciiTheme="minorHAnsi" w:hAnsiTheme="minorHAnsi" w:cstheme="minorHAnsi"/>
        </w:rPr>
        <w:t>clocktower itself and its description.</w:t>
      </w:r>
      <w:r w:rsidR="00620251" w:rsidRPr="005E3286">
        <w:rPr>
          <w:rFonts w:asciiTheme="minorHAnsi" w:hAnsiTheme="minorHAnsi" w:cstheme="minorHAnsi"/>
        </w:rPr>
        <w:t xml:space="preserve"> Secondly,</w:t>
      </w:r>
      <w:r w:rsidR="00ED3AED" w:rsidRPr="005E3286">
        <w:rPr>
          <w:rFonts w:asciiTheme="minorHAnsi" w:hAnsiTheme="minorHAnsi" w:cstheme="minorHAnsi"/>
        </w:rPr>
        <w:t xml:space="preserve"> it will give a definition of </w:t>
      </w:r>
      <w:r w:rsidR="000F739F" w:rsidRPr="005E3286">
        <w:rPr>
          <w:rFonts w:asciiTheme="minorHAnsi" w:hAnsiTheme="minorHAnsi" w:cstheme="minorHAnsi"/>
        </w:rPr>
        <w:t>what a sacred place is,</w:t>
      </w:r>
      <w:r w:rsidR="00612701" w:rsidRPr="005E3286">
        <w:rPr>
          <w:rFonts w:asciiTheme="minorHAnsi" w:hAnsiTheme="minorHAnsi" w:cstheme="minorHAnsi"/>
        </w:rPr>
        <w:t xml:space="preserve"> </w:t>
      </w:r>
      <w:r w:rsidR="00C460BB" w:rsidRPr="005E3286">
        <w:rPr>
          <w:rFonts w:asciiTheme="minorHAnsi" w:hAnsiTheme="minorHAnsi" w:cstheme="minorHAnsi"/>
        </w:rPr>
        <w:t xml:space="preserve">it </w:t>
      </w:r>
      <w:r w:rsidR="00A33A59" w:rsidRPr="005E3286">
        <w:rPr>
          <w:rFonts w:asciiTheme="minorHAnsi" w:hAnsiTheme="minorHAnsi" w:cstheme="minorHAnsi"/>
        </w:rPr>
        <w:t>will</w:t>
      </w:r>
      <w:r w:rsidR="00C460BB" w:rsidRPr="005E3286">
        <w:rPr>
          <w:rFonts w:asciiTheme="minorHAnsi" w:hAnsiTheme="minorHAnsi" w:cstheme="minorHAnsi"/>
        </w:rPr>
        <w:t xml:space="preserve"> </w:t>
      </w:r>
      <w:r w:rsidR="00A33A59" w:rsidRPr="005E3286">
        <w:rPr>
          <w:rFonts w:asciiTheme="minorHAnsi" w:hAnsiTheme="minorHAnsi" w:cstheme="minorHAnsi"/>
        </w:rPr>
        <w:t xml:space="preserve">mention </w:t>
      </w:r>
      <w:r w:rsidR="009D6CEA" w:rsidRPr="005E3286">
        <w:rPr>
          <w:rFonts w:asciiTheme="minorHAnsi" w:hAnsiTheme="minorHAnsi" w:cstheme="minorHAnsi"/>
        </w:rPr>
        <w:t xml:space="preserve">Timothy Fitgerald’s contributions to the modern critical study of religion </w:t>
      </w:r>
      <w:r w:rsidR="001C1E1E" w:rsidRPr="005E3286">
        <w:rPr>
          <w:rFonts w:asciiTheme="minorHAnsi" w:hAnsiTheme="minorHAnsi" w:cstheme="minorHAnsi"/>
        </w:rPr>
        <w:t>which are essential to understand the dynamics of modern Western society</w:t>
      </w:r>
      <w:r w:rsidR="00072D71" w:rsidRPr="005E3286">
        <w:rPr>
          <w:rFonts w:asciiTheme="minorHAnsi" w:hAnsiTheme="minorHAnsi" w:cstheme="minorHAnsi"/>
        </w:rPr>
        <w:t xml:space="preserve"> and the powerplay between religion and politics</w:t>
      </w:r>
      <w:r w:rsidR="00612701" w:rsidRPr="005E3286">
        <w:rPr>
          <w:rFonts w:asciiTheme="minorHAnsi" w:hAnsiTheme="minorHAnsi" w:cstheme="minorHAnsi"/>
        </w:rPr>
        <w:t xml:space="preserve"> to highlight the possibility of seculars </w:t>
      </w:r>
      <w:r w:rsidR="00B959B3">
        <w:rPr>
          <w:rFonts w:asciiTheme="minorHAnsi" w:hAnsiTheme="minorHAnsi" w:cstheme="minorHAnsi"/>
        </w:rPr>
        <w:t>sp</w:t>
      </w:r>
      <w:r w:rsidR="00612701" w:rsidRPr="005E3286">
        <w:rPr>
          <w:rFonts w:asciiTheme="minorHAnsi" w:hAnsiTheme="minorHAnsi" w:cstheme="minorHAnsi"/>
        </w:rPr>
        <w:t>ace</w:t>
      </w:r>
      <w:r w:rsidR="00EF01AF" w:rsidRPr="005E3286">
        <w:rPr>
          <w:rFonts w:asciiTheme="minorHAnsi" w:hAnsiTheme="minorHAnsi" w:cstheme="minorHAnsi"/>
        </w:rPr>
        <w:t xml:space="preserve"> being considered sacred</w:t>
      </w:r>
      <w:r w:rsidR="00072D71" w:rsidRPr="005E3286">
        <w:rPr>
          <w:rFonts w:asciiTheme="minorHAnsi" w:hAnsiTheme="minorHAnsi" w:cstheme="minorHAnsi"/>
        </w:rPr>
        <w:t>.</w:t>
      </w:r>
      <w:r w:rsidR="006C54A6" w:rsidRPr="005E3286">
        <w:rPr>
          <w:rFonts w:asciiTheme="minorHAnsi" w:hAnsiTheme="minorHAnsi" w:cstheme="minorHAnsi"/>
        </w:rPr>
        <w:t xml:space="preserve"> </w:t>
      </w:r>
      <w:r w:rsidR="00E667EC" w:rsidRPr="005E3286">
        <w:rPr>
          <w:rFonts w:asciiTheme="minorHAnsi" w:hAnsiTheme="minorHAnsi" w:cstheme="minorHAnsi"/>
        </w:rPr>
        <w:t xml:space="preserve">The next theorist discussed will be </w:t>
      </w:r>
      <w:r w:rsidR="00D07E45" w:rsidRPr="005E3286">
        <w:rPr>
          <w:rFonts w:asciiTheme="minorHAnsi" w:hAnsiTheme="minorHAnsi" w:cstheme="minorHAnsi"/>
        </w:rPr>
        <w:t>Friedrich Ni</w:t>
      </w:r>
      <w:r w:rsidR="00615E42" w:rsidRPr="005E3286">
        <w:rPr>
          <w:rFonts w:asciiTheme="minorHAnsi" w:hAnsiTheme="minorHAnsi" w:cstheme="minorHAnsi"/>
        </w:rPr>
        <w:t>etzsche through whom the concept of secularization will be introduced.</w:t>
      </w:r>
      <w:r w:rsidR="00ED4014" w:rsidRPr="005E3286">
        <w:rPr>
          <w:rFonts w:asciiTheme="minorHAnsi" w:hAnsiTheme="minorHAnsi" w:cstheme="minorHAnsi"/>
        </w:rPr>
        <w:t xml:space="preserve"> The last theorist will be Simone de Beauvoir</w:t>
      </w:r>
      <w:r w:rsidR="0083671D" w:rsidRPr="005E3286">
        <w:rPr>
          <w:rFonts w:asciiTheme="minorHAnsi" w:hAnsiTheme="minorHAnsi" w:cstheme="minorHAnsi"/>
        </w:rPr>
        <w:t xml:space="preserve">, specifically her </w:t>
      </w:r>
      <w:r w:rsidR="00891AA4" w:rsidRPr="005E3286">
        <w:rPr>
          <w:rFonts w:asciiTheme="minorHAnsi" w:hAnsiTheme="minorHAnsi" w:cstheme="minorHAnsi"/>
        </w:rPr>
        <w:t xml:space="preserve">personal relationship with religion </w:t>
      </w:r>
      <w:r w:rsidR="00A61730" w:rsidRPr="005E3286">
        <w:rPr>
          <w:rFonts w:asciiTheme="minorHAnsi" w:hAnsiTheme="minorHAnsi" w:cstheme="minorHAnsi"/>
        </w:rPr>
        <w:t xml:space="preserve">to underline the significance of a personal connection </w:t>
      </w:r>
      <w:r w:rsidR="00F37C7D" w:rsidRPr="005E3286">
        <w:rPr>
          <w:rFonts w:asciiTheme="minorHAnsi" w:hAnsiTheme="minorHAnsi" w:cstheme="minorHAnsi"/>
        </w:rPr>
        <w:t xml:space="preserve">to the sacred and how it can change throughout an individual’s life. </w:t>
      </w:r>
      <w:r w:rsidR="00804CF1" w:rsidRPr="005E3286">
        <w:rPr>
          <w:rFonts w:asciiTheme="minorHAnsi" w:hAnsiTheme="minorHAnsi" w:cstheme="minorHAnsi"/>
        </w:rPr>
        <w:t>Because of this,</w:t>
      </w:r>
      <w:r w:rsidR="00C4478F" w:rsidRPr="005E3286">
        <w:rPr>
          <w:rFonts w:asciiTheme="minorHAnsi" w:hAnsiTheme="minorHAnsi" w:cstheme="minorHAnsi"/>
        </w:rPr>
        <w:t xml:space="preserve"> it will bring out psychological theories of</w:t>
      </w:r>
      <w:r w:rsidR="00804CF1" w:rsidRPr="005E3286">
        <w:rPr>
          <w:rFonts w:asciiTheme="minorHAnsi" w:hAnsiTheme="minorHAnsi" w:cstheme="minorHAnsi"/>
        </w:rPr>
        <w:t xml:space="preserve"> the perception of the world and its</w:t>
      </w:r>
      <w:r w:rsidR="0011561F" w:rsidRPr="005E3286">
        <w:rPr>
          <w:rFonts w:asciiTheme="minorHAnsi" w:hAnsiTheme="minorHAnsi" w:cstheme="minorHAnsi"/>
        </w:rPr>
        <w:t xml:space="preserve"> inevitable change within a person’s life, especially </w:t>
      </w:r>
      <w:r w:rsidR="003F1252" w:rsidRPr="005E3286">
        <w:rPr>
          <w:rFonts w:asciiTheme="minorHAnsi" w:hAnsiTheme="minorHAnsi" w:cstheme="minorHAnsi"/>
        </w:rPr>
        <w:t xml:space="preserve">the change that occurs from childhood to adolescence. Lastly, as another factor </w:t>
      </w:r>
      <w:r w:rsidR="00581C3B" w:rsidRPr="005E3286">
        <w:rPr>
          <w:rFonts w:asciiTheme="minorHAnsi" w:hAnsiTheme="minorHAnsi" w:cstheme="minorHAnsi"/>
        </w:rPr>
        <w:t xml:space="preserve">that </w:t>
      </w:r>
      <w:r w:rsidR="007763C9" w:rsidRPr="005E3286">
        <w:rPr>
          <w:rFonts w:asciiTheme="minorHAnsi" w:hAnsiTheme="minorHAnsi" w:cstheme="minorHAnsi"/>
        </w:rPr>
        <w:t>contributes</w:t>
      </w:r>
      <w:r w:rsidR="00581C3B" w:rsidRPr="005E3286">
        <w:rPr>
          <w:rFonts w:asciiTheme="minorHAnsi" w:hAnsiTheme="minorHAnsi" w:cstheme="minorHAnsi"/>
        </w:rPr>
        <w:t xml:space="preserve"> to the perception of </w:t>
      </w:r>
      <w:r w:rsidR="00CA74DD">
        <w:rPr>
          <w:rFonts w:asciiTheme="minorHAnsi" w:hAnsiTheme="minorHAnsi" w:cstheme="minorHAnsi"/>
        </w:rPr>
        <w:t xml:space="preserve">the </w:t>
      </w:r>
      <w:r w:rsidR="00581C3B" w:rsidRPr="005E3286">
        <w:rPr>
          <w:rFonts w:asciiTheme="minorHAnsi" w:hAnsiTheme="minorHAnsi" w:cstheme="minorHAnsi"/>
        </w:rPr>
        <w:t>sacredness of a place</w:t>
      </w:r>
      <w:r w:rsidR="007763C9" w:rsidRPr="005E3286">
        <w:rPr>
          <w:rFonts w:asciiTheme="minorHAnsi" w:hAnsiTheme="minorHAnsi" w:cstheme="minorHAnsi"/>
        </w:rPr>
        <w:t xml:space="preserve">, this essay will consider tourism as one of the major factors </w:t>
      </w:r>
      <w:r w:rsidR="00581AE1" w:rsidRPr="005E3286">
        <w:rPr>
          <w:rFonts w:asciiTheme="minorHAnsi" w:hAnsiTheme="minorHAnsi" w:cstheme="minorHAnsi"/>
        </w:rPr>
        <w:t xml:space="preserve">which </w:t>
      </w:r>
      <w:r w:rsidR="00AB1E6E" w:rsidRPr="005E3286">
        <w:rPr>
          <w:rFonts w:asciiTheme="minorHAnsi" w:hAnsiTheme="minorHAnsi" w:cstheme="minorHAnsi"/>
        </w:rPr>
        <w:t>support</w:t>
      </w:r>
      <w:r w:rsidR="00581AE1" w:rsidRPr="005E3286">
        <w:rPr>
          <w:rFonts w:asciiTheme="minorHAnsi" w:hAnsiTheme="minorHAnsi" w:cstheme="minorHAnsi"/>
        </w:rPr>
        <w:t xml:space="preserve"> the idea that once sacred places can become profane. </w:t>
      </w:r>
      <w:r w:rsidR="009B7D0B" w:rsidRPr="005E3286">
        <w:rPr>
          <w:rFonts w:asciiTheme="minorHAnsi" w:hAnsiTheme="minorHAnsi" w:cstheme="minorHAnsi"/>
        </w:rPr>
        <w:t xml:space="preserve">Because of all the </w:t>
      </w:r>
      <w:r w:rsidR="0061296D" w:rsidRPr="005E3286">
        <w:rPr>
          <w:rFonts w:asciiTheme="minorHAnsi" w:hAnsiTheme="minorHAnsi" w:cstheme="minorHAnsi"/>
        </w:rPr>
        <w:t>collected evidence, the essay will conclude</w:t>
      </w:r>
      <w:r w:rsidR="003B4EC7" w:rsidRPr="005E3286">
        <w:rPr>
          <w:rFonts w:asciiTheme="minorHAnsi" w:hAnsiTheme="minorHAnsi" w:cstheme="minorHAnsi"/>
        </w:rPr>
        <w:t xml:space="preserve"> the essence of sacred places is </w:t>
      </w:r>
      <w:r w:rsidR="006844D3" w:rsidRPr="005E3286">
        <w:rPr>
          <w:rFonts w:asciiTheme="minorHAnsi" w:hAnsiTheme="minorHAnsi" w:cstheme="minorHAnsi"/>
        </w:rPr>
        <w:t>to a certain extent subjected to human construction as its meaning is capable of being change</w:t>
      </w:r>
      <w:r w:rsidR="005D435B">
        <w:rPr>
          <w:rFonts w:asciiTheme="minorHAnsi" w:hAnsiTheme="minorHAnsi" w:cstheme="minorHAnsi"/>
        </w:rPr>
        <w:t>d</w:t>
      </w:r>
      <w:r w:rsidR="006844D3" w:rsidRPr="005E3286">
        <w:rPr>
          <w:rFonts w:asciiTheme="minorHAnsi" w:hAnsiTheme="minorHAnsi" w:cstheme="minorHAnsi"/>
        </w:rPr>
        <w:t xml:space="preserve"> by it as well</w:t>
      </w:r>
      <w:r w:rsidR="00E75619" w:rsidRPr="005E3286">
        <w:rPr>
          <w:rFonts w:asciiTheme="minorHAnsi" w:hAnsiTheme="minorHAnsi" w:cstheme="minorHAnsi"/>
        </w:rPr>
        <w:t>. However, it will not exclude the possible existence of sacred spaces that occur as natural phenomena</w:t>
      </w:r>
      <w:r w:rsidR="00EA52E2" w:rsidRPr="005E3286">
        <w:rPr>
          <w:rFonts w:asciiTheme="minorHAnsi" w:hAnsiTheme="minorHAnsi" w:cstheme="minorHAnsi"/>
        </w:rPr>
        <w:t>, the conclusion the essay reaches</w:t>
      </w:r>
      <w:r w:rsidR="00276187" w:rsidRPr="005E3286">
        <w:rPr>
          <w:rFonts w:asciiTheme="minorHAnsi" w:hAnsiTheme="minorHAnsi" w:cstheme="minorHAnsi"/>
        </w:rPr>
        <w:t xml:space="preserve"> will be</w:t>
      </w:r>
      <w:r w:rsidR="00EA52E2" w:rsidRPr="005E3286">
        <w:rPr>
          <w:rFonts w:asciiTheme="minorHAnsi" w:hAnsiTheme="minorHAnsi" w:cstheme="minorHAnsi"/>
        </w:rPr>
        <w:t xml:space="preserve"> based on </w:t>
      </w:r>
      <w:r w:rsidR="00276187" w:rsidRPr="005E3286">
        <w:rPr>
          <w:rFonts w:asciiTheme="minorHAnsi" w:hAnsiTheme="minorHAnsi" w:cstheme="minorHAnsi"/>
        </w:rPr>
        <w:t xml:space="preserve">an individual’s perspective of the </w:t>
      </w:r>
      <w:r w:rsidR="00960948" w:rsidRPr="005E3286">
        <w:rPr>
          <w:rFonts w:asciiTheme="minorHAnsi" w:hAnsiTheme="minorHAnsi" w:cstheme="minorHAnsi"/>
        </w:rPr>
        <w:t xml:space="preserve">sacredness of the astronomical clocktower in Prague which creates a limited environment that </w:t>
      </w:r>
      <w:r w:rsidR="00771C54" w:rsidRPr="005E3286">
        <w:rPr>
          <w:rFonts w:asciiTheme="minorHAnsi" w:hAnsiTheme="minorHAnsi" w:cstheme="minorHAnsi"/>
        </w:rPr>
        <w:t>does not extend to the judgement of every and all sacred places around the world.</w:t>
      </w:r>
    </w:p>
    <w:p w14:paraId="43C8E26B" w14:textId="7C3BDF6A" w:rsidR="00466A34" w:rsidRPr="005E3286" w:rsidRDefault="00466A34" w:rsidP="006E1F6C">
      <w:pPr>
        <w:spacing w:before="120" w:after="120" w:line="360" w:lineRule="auto"/>
        <w:jc w:val="both"/>
        <w:rPr>
          <w:rFonts w:asciiTheme="minorHAnsi" w:hAnsiTheme="minorHAnsi" w:cstheme="minorHAnsi"/>
          <w:b/>
          <w:bCs/>
        </w:rPr>
      </w:pPr>
      <w:r w:rsidRPr="005E3286">
        <w:rPr>
          <w:rFonts w:asciiTheme="minorHAnsi" w:hAnsiTheme="minorHAnsi" w:cstheme="minorHAnsi"/>
          <w:b/>
          <w:bCs/>
        </w:rPr>
        <w:t>The Astronomical Clocktower of Prague</w:t>
      </w:r>
    </w:p>
    <w:p w14:paraId="6E29B75E" w14:textId="22583B4D" w:rsidR="007B4A30" w:rsidRPr="005E3286" w:rsidRDefault="007B4A30" w:rsidP="007B4A30">
      <w:pPr>
        <w:spacing w:before="120" w:after="120" w:line="360" w:lineRule="auto"/>
        <w:jc w:val="both"/>
        <w:rPr>
          <w:rFonts w:asciiTheme="minorHAnsi" w:hAnsiTheme="minorHAnsi" w:cstheme="minorHAnsi"/>
        </w:rPr>
      </w:pPr>
      <w:r w:rsidRPr="005E3286">
        <w:rPr>
          <w:rFonts w:asciiTheme="minorHAnsi" w:hAnsiTheme="minorHAnsi" w:cstheme="minorHAnsi"/>
        </w:rPr>
        <w:t xml:space="preserve">The astronomical clock is designed to show the position and movement of the zodiac, together with the Sun and the Moon as it can be seen from the geographical location of the clock itself. The Sun and Moon dial show their respective position </w:t>
      </w:r>
      <w:r w:rsidR="005D435B">
        <w:rPr>
          <w:rFonts w:asciiTheme="minorHAnsi" w:hAnsiTheme="minorHAnsi" w:cstheme="minorHAnsi"/>
        </w:rPr>
        <w:t>i</w:t>
      </w:r>
      <w:r w:rsidRPr="005E3286">
        <w:rPr>
          <w:rFonts w:asciiTheme="minorHAnsi" w:hAnsiTheme="minorHAnsi" w:cstheme="minorHAnsi"/>
        </w:rPr>
        <w:t xml:space="preserve">n the sky in relation to the clock and change at their natural pace. Furthermore, the Sun dial also indicates the times of </w:t>
      </w:r>
      <w:r w:rsidRPr="005E3286">
        <w:rPr>
          <w:rFonts w:asciiTheme="minorHAnsi" w:hAnsiTheme="minorHAnsi" w:cstheme="minorHAnsi"/>
        </w:rPr>
        <w:lastRenderedPageBreak/>
        <w:t>sunrises and sunsets, while the Moon dial is designed to show the current phase of the Moon. The clock can also show special astronomical events such as the eclipses. Another special mechanism that is built in within the clock is the golden hard which indicate</w:t>
      </w:r>
      <w:r w:rsidR="005D435B">
        <w:rPr>
          <w:rFonts w:asciiTheme="minorHAnsi" w:hAnsiTheme="minorHAnsi" w:cstheme="minorHAnsi"/>
        </w:rPr>
        <w:t>s</w:t>
      </w:r>
      <w:r w:rsidRPr="005E3286">
        <w:rPr>
          <w:rFonts w:asciiTheme="minorHAnsi" w:hAnsiTheme="minorHAnsi" w:cstheme="minorHAnsi"/>
        </w:rPr>
        <w:t xml:space="preserve"> the old Czech time. The difference between old Czech time (or Italian time) and contemporary perception of time is the commencement of the day shift, in the old Czech time it commenced during sunset. On top of this, the astronomical clock also indicates the tropics of Cancer and Capricorn.</w:t>
      </w:r>
      <w:r w:rsidRPr="005E3286">
        <w:rPr>
          <w:rStyle w:val="FootnoteReference"/>
          <w:rFonts w:asciiTheme="minorHAnsi" w:hAnsiTheme="minorHAnsi" w:cstheme="minorHAnsi"/>
        </w:rPr>
        <w:footnoteReference w:id="1"/>
      </w:r>
      <w:r w:rsidRPr="005E3286">
        <w:rPr>
          <w:rFonts w:asciiTheme="minorHAnsi" w:hAnsiTheme="minorHAnsi" w:cstheme="minorHAnsi"/>
        </w:rPr>
        <w:t xml:space="preserve"> </w:t>
      </w:r>
    </w:p>
    <w:p w14:paraId="520CD870" w14:textId="6FE93C24" w:rsidR="00420571" w:rsidRPr="005E3286" w:rsidRDefault="003974B2" w:rsidP="006E1F6C">
      <w:pPr>
        <w:spacing w:before="120" w:after="120" w:line="360" w:lineRule="auto"/>
        <w:jc w:val="both"/>
        <w:rPr>
          <w:rFonts w:asciiTheme="minorHAnsi" w:hAnsiTheme="minorHAnsi" w:cstheme="minorHAnsi"/>
        </w:rPr>
      </w:pPr>
      <w:r w:rsidRPr="005E3286">
        <w:rPr>
          <w:rFonts w:asciiTheme="minorHAnsi" w:hAnsiTheme="minorHAnsi" w:cstheme="minorHAnsi"/>
        </w:rPr>
        <w:t>In the early 14</w:t>
      </w:r>
      <w:r w:rsidRPr="005E3286">
        <w:rPr>
          <w:rFonts w:asciiTheme="minorHAnsi" w:hAnsiTheme="minorHAnsi" w:cstheme="minorHAnsi"/>
          <w:vertAlign w:val="superscript"/>
        </w:rPr>
        <w:t>th</w:t>
      </w:r>
      <w:r w:rsidRPr="005E3286">
        <w:rPr>
          <w:rFonts w:asciiTheme="minorHAnsi" w:hAnsiTheme="minorHAnsi" w:cstheme="minorHAnsi"/>
        </w:rPr>
        <w:t xml:space="preserve"> century, </w:t>
      </w:r>
      <w:r w:rsidR="00BE124D" w:rsidRPr="005E3286">
        <w:rPr>
          <w:rFonts w:asciiTheme="minorHAnsi" w:hAnsiTheme="minorHAnsi" w:cstheme="minorHAnsi"/>
        </w:rPr>
        <w:t xml:space="preserve">after </w:t>
      </w:r>
      <w:r w:rsidR="00696396" w:rsidRPr="005E3286">
        <w:rPr>
          <w:rFonts w:asciiTheme="minorHAnsi" w:hAnsiTheme="minorHAnsi" w:cstheme="minorHAnsi"/>
        </w:rPr>
        <w:t>the house of Luxembourg came to power in 1310</w:t>
      </w:r>
      <w:r w:rsidR="00207A49" w:rsidRPr="005E3286">
        <w:rPr>
          <w:rFonts w:asciiTheme="minorHAnsi" w:hAnsiTheme="minorHAnsi" w:cstheme="minorHAnsi"/>
        </w:rPr>
        <w:t xml:space="preserve">, </w:t>
      </w:r>
      <w:r w:rsidR="001B6B4C" w:rsidRPr="005E3286">
        <w:rPr>
          <w:rFonts w:asciiTheme="minorHAnsi" w:hAnsiTheme="minorHAnsi" w:cstheme="minorHAnsi"/>
        </w:rPr>
        <w:t xml:space="preserve">Prague was considered one </w:t>
      </w:r>
      <w:r w:rsidR="005846E0">
        <w:rPr>
          <w:rFonts w:asciiTheme="minorHAnsi" w:hAnsiTheme="minorHAnsi" w:cstheme="minorHAnsi"/>
        </w:rPr>
        <w:t>of</w:t>
      </w:r>
      <w:r w:rsidR="001B6B4C" w:rsidRPr="005E3286">
        <w:rPr>
          <w:rFonts w:asciiTheme="minorHAnsi" w:hAnsiTheme="minorHAnsi" w:cstheme="minorHAnsi"/>
        </w:rPr>
        <w:t xml:space="preserve"> many significant medieval E</w:t>
      </w:r>
      <w:r w:rsidR="00646538" w:rsidRPr="005E3286">
        <w:rPr>
          <w:rFonts w:asciiTheme="minorHAnsi" w:hAnsiTheme="minorHAnsi" w:cstheme="minorHAnsi"/>
        </w:rPr>
        <w:t xml:space="preserve">uropean </w:t>
      </w:r>
      <w:r w:rsidR="002E114D" w:rsidRPr="005E3286">
        <w:rPr>
          <w:rFonts w:asciiTheme="minorHAnsi" w:hAnsiTheme="minorHAnsi" w:cstheme="minorHAnsi"/>
        </w:rPr>
        <w:t>cities</w:t>
      </w:r>
      <w:r w:rsidR="00646538" w:rsidRPr="005E3286">
        <w:rPr>
          <w:rFonts w:asciiTheme="minorHAnsi" w:hAnsiTheme="minorHAnsi" w:cstheme="minorHAnsi"/>
        </w:rPr>
        <w:t>.</w:t>
      </w:r>
      <w:r w:rsidR="00725C5E" w:rsidRPr="005E3286">
        <w:rPr>
          <w:rFonts w:asciiTheme="minorHAnsi" w:hAnsiTheme="minorHAnsi" w:cstheme="minorHAnsi"/>
        </w:rPr>
        <w:t xml:space="preserve"> In 1938, King John of L</w:t>
      </w:r>
      <w:r w:rsidR="00FB14F3" w:rsidRPr="005E3286">
        <w:rPr>
          <w:rFonts w:asciiTheme="minorHAnsi" w:hAnsiTheme="minorHAnsi" w:cstheme="minorHAnsi"/>
        </w:rPr>
        <w:t>uxembourg allowed the Old Town</w:t>
      </w:r>
      <w:r w:rsidR="007B2F73" w:rsidRPr="005E3286">
        <w:rPr>
          <w:rFonts w:asciiTheme="minorHAnsi" w:hAnsiTheme="minorHAnsi" w:cstheme="minorHAnsi"/>
        </w:rPr>
        <w:t>,</w:t>
      </w:r>
      <w:r w:rsidR="00FB14F3" w:rsidRPr="005E3286">
        <w:rPr>
          <w:rFonts w:asciiTheme="minorHAnsi" w:hAnsiTheme="minorHAnsi" w:cstheme="minorHAnsi"/>
        </w:rPr>
        <w:t xml:space="preserve"> at the time known as the </w:t>
      </w:r>
      <w:r w:rsidR="002E114D" w:rsidRPr="005E3286">
        <w:rPr>
          <w:rFonts w:asciiTheme="minorHAnsi" w:hAnsiTheme="minorHAnsi" w:cstheme="minorHAnsi"/>
        </w:rPr>
        <w:t>Great Town</w:t>
      </w:r>
      <w:r w:rsidR="007B2F73" w:rsidRPr="005E3286">
        <w:rPr>
          <w:rFonts w:asciiTheme="minorHAnsi" w:hAnsiTheme="minorHAnsi" w:cstheme="minorHAnsi"/>
        </w:rPr>
        <w:t>,</w:t>
      </w:r>
      <w:r w:rsidR="004226ED" w:rsidRPr="005E3286">
        <w:rPr>
          <w:rFonts w:asciiTheme="minorHAnsi" w:hAnsiTheme="minorHAnsi" w:cstheme="minorHAnsi"/>
        </w:rPr>
        <w:t xml:space="preserve"> to establish its own municipal house</w:t>
      </w:r>
      <w:r w:rsidR="00D15259" w:rsidRPr="005E3286">
        <w:rPr>
          <w:rFonts w:asciiTheme="minorHAnsi" w:hAnsiTheme="minorHAnsi" w:cstheme="minorHAnsi"/>
        </w:rPr>
        <w:t xml:space="preserve">, </w:t>
      </w:r>
      <w:r w:rsidR="00126651" w:rsidRPr="005E3286">
        <w:rPr>
          <w:rFonts w:asciiTheme="minorHAnsi" w:hAnsiTheme="minorHAnsi" w:cstheme="minorHAnsi"/>
        </w:rPr>
        <w:t xml:space="preserve">which would serve as a symbol of the town’s autonomy. </w:t>
      </w:r>
      <w:r w:rsidR="005F2839" w:rsidRPr="005E3286">
        <w:rPr>
          <w:rFonts w:asciiTheme="minorHAnsi" w:hAnsiTheme="minorHAnsi" w:cstheme="minorHAnsi"/>
        </w:rPr>
        <w:t>The house itself together with a tower</w:t>
      </w:r>
      <w:r w:rsidR="005812A9" w:rsidRPr="005E3286">
        <w:rPr>
          <w:rFonts w:asciiTheme="minorHAnsi" w:hAnsiTheme="minorHAnsi" w:cstheme="minorHAnsi"/>
        </w:rPr>
        <w:t xml:space="preserve"> </w:t>
      </w:r>
      <w:r w:rsidR="008737AE" w:rsidRPr="005E3286">
        <w:rPr>
          <w:rFonts w:asciiTheme="minorHAnsi" w:hAnsiTheme="minorHAnsi" w:cstheme="minorHAnsi"/>
        </w:rPr>
        <w:t xml:space="preserve">that would later become the astronomical clocktower, </w:t>
      </w:r>
      <w:r w:rsidR="005F2839" w:rsidRPr="005E3286">
        <w:rPr>
          <w:rFonts w:asciiTheme="minorHAnsi" w:hAnsiTheme="minorHAnsi" w:cstheme="minorHAnsi"/>
        </w:rPr>
        <w:t>w</w:t>
      </w:r>
      <w:r w:rsidR="005846E0">
        <w:rPr>
          <w:rFonts w:asciiTheme="minorHAnsi" w:hAnsiTheme="minorHAnsi" w:cstheme="minorHAnsi"/>
        </w:rPr>
        <w:t>as</w:t>
      </w:r>
      <w:r w:rsidR="005F2839" w:rsidRPr="005E3286">
        <w:rPr>
          <w:rFonts w:asciiTheme="minorHAnsi" w:hAnsiTheme="minorHAnsi" w:cstheme="minorHAnsi"/>
        </w:rPr>
        <w:t xml:space="preserve"> completed in </w:t>
      </w:r>
      <w:r w:rsidR="00467BE2" w:rsidRPr="005E3286">
        <w:rPr>
          <w:rFonts w:asciiTheme="minorHAnsi" w:hAnsiTheme="minorHAnsi" w:cstheme="minorHAnsi"/>
        </w:rPr>
        <w:t>1364 during the reign of Charles IV</w:t>
      </w:r>
      <w:r w:rsidR="007C5928" w:rsidRPr="005E3286">
        <w:rPr>
          <w:rFonts w:asciiTheme="minorHAnsi" w:hAnsiTheme="minorHAnsi" w:cstheme="minorHAnsi"/>
        </w:rPr>
        <w:t xml:space="preserve"> the Hol</w:t>
      </w:r>
      <w:r w:rsidR="00760E63" w:rsidRPr="005E3286">
        <w:rPr>
          <w:rFonts w:asciiTheme="minorHAnsi" w:hAnsiTheme="minorHAnsi" w:cstheme="minorHAnsi"/>
        </w:rPr>
        <w:t>y</w:t>
      </w:r>
      <w:r w:rsidR="007C5928" w:rsidRPr="005E3286">
        <w:rPr>
          <w:rFonts w:asciiTheme="minorHAnsi" w:hAnsiTheme="minorHAnsi" w:cstheme="minorHAnsi"/>
        </w:rPr>
        <w:t xml:space="preserve"> Roman Emperor</w:t>
      </w:r>
      <w:r w:rsidR="00467BE2" w:rsidRPr="005E3286">
        <w:rPr>
          <w:rFonts w:asciiTheme="minorHAnsi" w:hAnsiTheme="minorHAnsi" w:cstheme="minorHAnsi"/>
        </w:rPr>
        <w:t xml:space="preserve">, </w:t>
      </w:r>
      <w:r w:rsidR="00351140" w:rsidRPr="005E3286">
        <w:rPr>
          <w:rFonts w:asciiTheme="minorHAnsi" w:hAnsiTheme="minorHAnsi" w:cstheme="minorHAnsi"/>
        </w:rPr>
        <w:t>who proclaimed Prague as his royal seat</w:t>
      </w:r>
      <w:r w:rsidR="00C053DA" w:rsidRPr="005E3286">
        <w:rPr>
          <w:rFonts w:asciiTheme="minorHAnsi" w:hAnsiTheme="minorHAnsi" w:cstheme="minorHAnsi"/>
        </w:rPr>
        <w:t xml:space="preserve"> and later began </w:t>
      </w:r>
      <w:r w:rsidR="00B7720A" w:rsidRPr="005E3286">
        <w:rPr>
          <w:rFonts w:asciiTheme="minorHAnsi" w:hAnsiTheme="minorHAnsi" w:cstheme="minorHAnsi"/>
        </w:rPr>
        <w:t>a great number of building projects</w:t>
      </w:r>
      <w:r w:rsidR="00D17B22" w:rsidRPr="005E3286">
        <w:rPr>
          <w:rFonts w:asciiTheme="minorHAnsi" w:hAnsiTheme="minorHAnsi" w:cstheme="minorHAnsi"/>
        </w:rPr>
        <w:t xml:space="preserve"> which </w:t>
      </w:r>
      <w:r w:rsidR="005E5EEA" w:rsidRPr="005E3286">
        <w:rPr>
          <w:rFonts w:asciiTheme="minorHAnsi" w:hAnsiTheme="minorHAnsi" w:cstheme="minorHAnsi"/>
        </w:rPr>
        <w:t>tr</w:t>
      </w:r>
      <w:r w:rsidR="00906CA1" w:rsidRPr="005E3286">
        <w:rPr>
          <w:rFonts w:asciiTheme="minorHAnsi" w:hAnsiTheme="minorHAnsi" w:cstheme="minorHAnsi"/>
        </w:rPr>
        <w:t>ansformed the city into</w:t>
      </w:r>
      <w:r w:rsidR="002B2F52" w:rsidRPr="005E3286">
        <w:rPr>
          <w:rFonts w:asciiTheme="minorHAnsi" w:hAnsiTheme="minorHAnsi" w:cstheme="minorHAnsi"/>
        </w:rPr>
        <w:t xml:space="preserve"> the</w:t>
      </w:r>
      <w:r w:rsidR="00906CA1" w:rsidRPr="005E3286">
        <w:rPr>
          <w:rFonts w:asciiTheme="minorHAnsi" w:hAnsiTheme="minorHAnsi" w:cstheme="minorHAnsi"/>
        </w:rPr>
        <w:t xml:space="preserve"> </w:t>
      </w:r>
      <w:r w:rsidR="002B2F52" w:rsidRPr="005E3286">
        <w:rPr>
          <w:rFonts w:asciiTheme="minorHAnsi" w:hAnsiTheme="minorHAnsi" w:cstheme="minorHAnsi"/>
        </w:rPr>
        <w:t>“largest construction site of medieval Europe</w:t>
      </w:r>
      <w:r w:rsidR="00825D5D" w:rsidRPr="005E3286">
        <w:rPr>
          <w:rFonts w:asciiTheme="minorHAnsi" w:hAnsiTheme="minorHAnsi" w:cstheme="minorHAnsi"/>
        </w:rPr>
        <w:t>.</w:t>
      </w:r>
      <w:r w:rsidR="002B2F52" w:rsidRPr="005E3286">
        <w:rPr>
          <w:rFonts w:asciiTheme="minorHAnsi" w:hAnsiTheme="minorHAnsi" w:cstheme="minorHAnsi"/>
        </w:rPr>
        <w:t>”</w:t>
      </w:r>
      <w:r w:rsidR="002B2F52" w:rsidRPr="005E3286">
        <w:rPr>
          <w:rStyle w:val="FootnoteReference"/>
          <w:rFonts w:asciiTheme="minorHAnsi" w:hAnsiTheme="minorHAnsi" w:cstheme="minorHAnsi"/>
        </w:rPr>
        <w:footnoteReference w:id="2"/>
      </w:r>
      <w:r w:rsidR="00CC10C2" w:rsidRPr="005E3286">
        <w:rPr>
          <w:rFonts w:asciiTheme="minorHAnsi" w:hAnsiTheme="minorHAnsi" w:cstheme="minorHAnsi"/>
        </w:rPr>
        <w:t xml:space="preserve"> Prague quadrupled in size </w:t>
      </w:r>
      <w:r w:rsidR="002E5D00" w:rsidRPr="005E3286">
        <w:rPr>
          <w:rFonts w:asciiTheme="minorHAnsi" w:hAnsiTheme="minorHAnsi" w:cstheme="minorHAnsi"/>
        </w:rPr>
        <w:t xml:space="preserve">during his reign, </w:t>
      </w:r>
      <w:r w:rsidR="00B00F66" w:rsidRPr="005E3286">
        <w:rPr>
          <w:rFonts w:asciiTheme="minorHAnsi" w:hAnsiTheme="minorHAnsi" w:cstheme="minorHAnsi"/>
        </w:rPr>
        <w:t xml:space="preserve">overtaking </w:t>
      </w:r>
      <w:r w:rsidR="00605D0E" w:rsidRPr="005E3286">
        <w:rPr>
          <w:rFonts w:asciiTheme="minorHAnsi" w:hAnsiTheme="minorHAnsi" w:cstheme="minorHAnsi"/>
        </w:rPr>
        <w:t>medieval cities such as London</w:t>
      </w:r>
      <w:r w:rsidR="00042D0F" w:rsidRPr="005E3286">
        <w:rPr>
          <w:rFonts w:asciiTheme="minorHAnsi" w:hAnsiTheme="minorHAnsi" w:cstheme="minorHAnsi"/>
        </w:rPr>
        <w:t xml:space="preserve">, Paris, or Florence. </w:t>
      </w:r>
      <w:r w:rsidR="00825D5D" w:rsidRPr="005E3286">
        <w:rPr>
          <w:rFonts w:asciiTheme="minorHAnsi" w:hAnsiTheme="minorHAnsi" w:cstheme="minorHAnsi"/>
        </w:rPr>
        <w:t>Charles IV</w:t>
      </w:r>
      <w:r w:rsidR="004F47D6" w:rsidRPr="005E3286">
        <w:rPr>
          <w:rFonts w:asciiTheme="minorHAnsi" w:hAnsiTheme="minorHAnsi" w:cstheme="minorHAnsi"/>
        </w:rPr>
        <w:t xml:space="preserve"> </w:t>
      </w:r>
      <w:r w:rsidR="009A0ED8" w:rsidRPr="005E3286">
        <w:rPr>
          <w:rFonts w:asciiTheme="minorHAnsi" w:hAnsiTheme="minorHAnsi" w:cstheme="minorHAnsi"/>
        </w:rPr>
        <w:t>buil</w:t>
      </w:r>
      <w:r w:rsidR="005846E0">
        <w:rPr>
          <w:rFonts w:asciiTheme="minorHAnsi" w:hAnsiTheme="minorHAnsi" w:cstheme="minorHAnsi"/>
        </w:rPr>
        <w:t>t</w:t>
      </w:r>
      <w:r w:rsidR="009A0ED8" w:rsidRPr="005E3286">
        <w:rPr>
          <w:rFonts w:asciiTheme="minorHAnsi" w:hAnsiTheme="minorHAnsi" w:cstheme="minorHAnsi"/>
        </w:rPr>
        <w:t xml:space="preserve"> the nation’s first university</w:t>
      </w:r>
      <w:r w:rsidR="00D50BCA" w:rsidRPr="005E3286">
        <w:rPr>
          <w:rFonts w:asciiTheme="minorHAnsi" w:hAnsiTheme="minorHAnsi" w:cstheme="minorHAnsi"/>
        </w:rPr>
        <w:t xml:space="preserve"> and </w:t>
      </w:r>
      <w:r w:rsidR="00890CF4" w:rsidRPr="005E3286">
        <w:rPr>
          <w:rFonts w:asciiTheme="minorHAnsi" w:hAnsiTheme="minorHAnsi" w:cstheme="minorHAnsi"/>
        </w:rPr>
        <w:t>expanded trade routes</w:t>
      </w:r>
      <w:r w:rsidR="00D50BCA" w:rsidRPr="005E3286">
        <w:rPr>
          <w:rFonts w:asciiTheme="minorHAnsi" w:hAnsiTheme="minorHAnsi" w:cstheme="minorHAnsi"/>
        </w:rPr>
        <w:t>.</w:t>
      </w:r>
      <w:r w:rsidR="00890CF4" w:rsidRPr="005E3286">
        <w:rPr>
          <w:rFonts w:asciiTheme="minorHAnsi" w:hAnsiTheme="minorHAnsi" w:cstheme="minorHAnsi"/>
        </w:rPr>
        <w:t xml:space="preserve"> </w:t>
      </w:r>
      <w:r w:rsidR="00D50BCA" w:rsidRPr="005E3286">
        <w:rPr>
          <w:rFonts w:asciiTheme="minorHAnsi" w:hAnsiTheme="minorHAnsi" w:cstheme="minorHAnsi"/>
        </w:rPr>
        <w:t>“Tirelessly he sought to transform Bohemia’s undisputed urban hub into an important political, cultural, economic, and religious cent</w:t>
      </w:r>
      <w:r w:rsidR="005846E0">
        <w:rPr>
          <w:rFonts w:asciiTheme="minorHAnsi" w:hAnsiTheme="minorHAnsi" w:cstheme="minorHAnsi"/>
        </w:rPr>
        <w:t>re</w:t>
      </w:r>
      <w:r w:rsidR="00D50BCA" w:rsidRPr="005E3286">
        <w:rPr>
          <w:rFonts w:asciiTheme="minorHAnsi" w:hAnsiTheme="minorHAnsi" w:cstheme="minorHAnsi"/>
        </w:rPr>
        <w:t xml:space="preserve"> for the entire Holy Roman Empire.”</w:t>
      </w:r>
      <w:r w:rsidR="00825D5D" w:rsidRPr="005E3286">
        <w:rPr>
          <w:rStyle w:val="FootnoteReference"/>
          <w:rFonts w:asciiTheme="minorHAnsi" w:hAnsiTheme="minorHAnsi" w:cstheme="minorHAnsi"/>
        </w:rPr>
        <w:footnoteReference w:id="3"/>
      </w:r>
      <w:r w:rsidR="000B173E" w:rsidRPr="005E3286">
        <w:rPr>
          <w:rFonts w:asciiTheme="minorHAnsi" w:hAnsiTheme="minorHAnsi" w:cstheme="minorHAnsi"/>
        </w:rPr>
        <w:t xml:space="preserve"> </w:t>
      </w:r>
      <w:r w:rsidR="00A26852" w:rsidRPr="005E3286">
        <w:rPr>
          <w:rFonts w:asciiTheme="minorHAnsi" w:hAnsiTheme="minorHAnsi" w:cstheme="minorHAnsi"/>
        </w:rPr>
        <w:t xml:space="preserve">This expansion drew </w:t>
      </w:r>
      <w:r w:rsidR="009D1655" w:rsidRPr="005E3286">
        <w:rPr>
          <w:rFonts w:asciiTheme="minorHAnsi" w:hAnsiTheme="minorHAnsi" w:cstheme="minorHAnsi"/>
        </w:rPr>
        <w:t>in scholars, arti</w:t>
      </w:r>
      <w:r w:rsidR="00627508" w:rsidRPr="005E3286">
        <w:rPr>
          <w:rFonts w:asciiTheme="minorHAnsi" w:hAnsiTheme="minorHAnsi" w:cstheme="minorHAnsi"/>
        </w:rPr>
        <w:t xml:space="preserve">sts, and stonemasons </w:t>
      </w:r>
      <w:r w:rsidR="00104804" w:rsidRPr="005E3286">
        <w:rPr>
          <w:rFonts w:asciiTheme="minorHAnsi" w:hAnsiTheme="minorHAnsi" w:cstheme="minorHAnsi"/>
        </w:rPr>
        <w:t xml:space="preserve">and is often referred to as </w:t>
      </w:r>
      <w:r w:rsidR="0091444C" w:rsidRPr="005E3286">
        <w:rPr>
          <w:rFonts w:asciiTheme="minorHAnsi" w:hAnsiTheme="minorHAnsi" w:cstheme="minorHAnsi"/>
        </w:rPr>
        <w:t>one of Prague</w:t>
      </w:r>
      <w:r w:rsidR="00104804" w:rsidRPr="005E3286">
        <w:rPr>
          <w:rFonts w:asciiTheme="minorHAnsi" w:hAnsiTheme="minorHAnsi" w:cstheme="minorHAnsi"/>
        </w:rPr>
        <w:t>’</w:t>
      </w:r>
      <w:r w:rsidR="00AE4EAD" w:rsidRPr="005E3286">
        <w:rPr>
          <w:rFonts w:asciiTheme="minorHAnsi" w:hAnsiTheme="minorHAnsi" w:cstheme="minorHAnsi"/>
        </w:rPr>
        <w:t xml:space="preserve">s Golden </w:t>
      </w:r>
      <w:r w:rsidR="00EA2EDC">
        <w:rPr>
          <w:rFonts w:asciiTheme="minorHAnsi" w:hAnsiTheme="minorHAnsi" w:cstheme="minorHAnsi"/>
        </w:rPr>
        <w:t>A</w:t>
      </w:r>
      <w:r w:rsidR="00AE4EAD" w:rsidRPr="005E3286">
        <w:rPr>
          <w:rFonts w:asciiTheme="minorHAnsi" w:hAnsiTheme="minorHAnsi" w:cstheme="minorHAnsi"/>
        </w:rPr>
        <w:t>ges</w:t>
      </w:r>
      <w:r w:rsidR="00104804" w:rsidRPr="005E3286">
        <w:rPr>
          <w:rFonts w:asciiTheme="minorHAnsi" w:hAnsiTheme="minorHAnsi" w:cstheme="minorHAnsi"/>
        </w:rPr>
        <w:t>.</w:t>
      </w:r>
      <w:r w:rsidR="006A63C9" w:rsidRPr="005E3286">
        <w:rPr>
          <w:rStyle w:val="FootnoteReference"/>
          <w:rFonts w:asciiTheme="minorHAnsi" w:hAnsiTheme="minorHAnsi" w:cstheme="minorHAnsi"/>
        </w:rPr>
        <w:footnoteReference w:id="4"/>
      </w:r>
      <w:r w:rsidR="00AE2CBE" w:rsidRPr="005E3286">
        <w:rPr>
          <w:rFonts w:asciiTheme="minorHAnsi" w:hAnsiTheme="minorHAnsi" w:cstheme="minorHAnsi"/>
        </w:rPr>
        <w:t xml:space="preserve"> </w:t>
      </w:r>
    </w:p>
    <w:p w14:paraId="7D794B89" w14:textId="5AA636CE" w:rsidR="006E1F6C" w:rsidRPr="005E3286" w:rsidRDefault="006E1F6C" w:rsidP="006E1F6C">
      <w:pPr>
        <w:spacing w:before="120" w:after="120" w:line="360" w:lineRule="auto"/>
        <w:jc w:val="both"/>
        <w:rPr>
          <w:rFonts w:asciiTheme="minorHAnsi" w:hAnsiTheme="minorHAnsi" w:cstheme="minorHAnsi"/>
        </w:rPr>
      </w:pPr>
      <w:r w:rsidRPr="005E3286">
        <w:rPr>
          <w:rFonts w:asciiTheme="minorHAnsi" w:hAnsiTheme="minorHAnsi" w:cstheme="minorHAnsi"/>
        </w:rPr>
        <w:t xml:space="preserve">The astronomical clock was added to </w:t>
      </w:r>
      <w:r w:rsidR="0005560C" w:rsidRPr="005E3286">
        <w:rPr>
          <w:rFonts w:asciiTheme="minorHAnsi" w:hAnsiTheme="minorHAnsi" w:cstheme="minorHAnsi"/>
        </w:rPr>
        <w:t xml:space="preserve">the </w:t>
      </w:r>
      <w:r w:rsidR="00C166C5" w:rsidRPr="005E3286">
        <w:rPr>
          <w:rFonts w:asciiTheme="minorHAnsi" w:hAnsiTheme="minorHAnsi" w:cstheme="minorHAnsi"/>
        </w:rPr>
        <w:t>tower of Prague’s Old Town municipal house in 1410</w:t>
      </w:r>
      <w:r w:rsidR="00420571" w:rsidRPr="005E3286">
        <w:rPr>
          <w:rFonts w:asciiTheme="minorHAnsi" w:hAnsiTheme="minorHAnsi" w:cstheme="minorHAnsi"/>
        </w:rPr>
        <w:t>, which</w:t>
      </w:r>
      <w:r w:rsidR="000F48AA" w:rsidRPr="005E3286">
        <w:rPr>
          <w:rFonts w:asciiTheme="minorHAnsi" w:hAnsiTheme="minorHAnsi" w:cstheme="minorHAnsi"/>
        </w:rPr>
        <w:t xml:space="preserve"> was during the reign of Wenceslaus, Charles IV’s son.</w:t>
      </w:r>
      <w:r w:rsidR="00E73431" w:rsidRPr="005E3286">
        <w:rPr>
          <w:rFonts w:asciiTheme="minorHAnsi" w:hAnsiTheme="minorHAnsi" w:cstheme="minorHAnsi"/>
        </w:rPr>
        <w:t xml:space="preserve"> The creation can be attributed to Mikuláš of </w:t>
      </w:r>
      <w:proofErr w:type="spellStart"/>
      <w:r w:rsidR="00E73431" w:rsidRPr="005E3286">
        <w:rPr>
          <w:rFonts w:asciiTheme="minorHAnsi" w:hAnsiTheme="minorHAnsi" w:cstheme="minorHAnsi"/>
        </w:rPr>
        <w:t>Kadaň</w:t>
      </w:r>
      <w:proofErr w:type="spellEnd"/>
      <w:r w:rsidR="00E73431" w:rsidRPr="005E3286">
        <w:rPr>
          <w:rFonts w:asciiTheme="minorHAnsi" w:hAnsiTheme="minorHAnsi" w:cstheme="minorHAnsi"/>
        </w:rPr>
        <w:t>, the</w:t>
      </w:r>
      <w:r w:rsidR="000F48AA" w:rsidRPr="005E3286">
        <w:rPr>
          <w:rFonts w:asciiTheme="minorHAnsi" w:hAnsiTheme="minorHAnsi" w:cstheme="minorHAnsi"/>
        </w:rPr>
        <w:t xml:space="preserve"> </w:t>
      </w:r>
      <w:r w:rsidR="00836801" w:rsidRPr="005E3286">
        <w:rPr>
          <w:rFonts w:asciiTheme="minorHAnsi" w:hAnsiTheme="minorHAnsi" w:cstheme="minorHAnsi"/>
        </w:rPr>
        <w:t>im</w:t>
      </w:r>
      <w:r w:rsidR="008163B0" w:rsidRPr="005E3286">
        <w:rPr>
          <w:rFonts w:asciiTheme="minorHAnsi" w:hAnsiTheme="minorHAnsi" w:cstheme="minorHAnsi"/>
        </w:rPr>
        <w:t xml:space="preserve">perial </w:t>
      </w:r>
      <w:r w:rsidR="00EF2285" w:rsidRPr="005E3286">
        <w:rPr>
          <w:rFonts w:asciiTheme="minorHAnsi" w:hAnsiTheme="minorHAnsi" w:cstheme="minorHAnsi"/>
        </w:rPr>
        <w:t>clock master of the time</w:t>
      </w:r>
      <w:r w:rsidR="00F31862" w:rsidRPr="005E3286">
        <w:rPr>
          <w:rFonts w:asciiTheme="minorHAnsi" w:hAnsiTheme="minorHAnsi" w:cstheme="minorHAnsi"/>
        </w:rPr>
        <w:t xml:space="preserve">, the idea of the astronomical clock </w:t>
      </w:r>
      <w:r w:rsidR="00E75095" w:rsidRPr="005E3286">
        <w:rPr>
          <w:rFonts w:asciiTheme="minorHAnsi" w:hAnsiTheme="minorHAnsi" w:cstheme="minorHAnsi"/>
        </w:rPr>
        <w:t xml:space="preserve">is, however, </w:t>
      </w:r>
      <w:r w:rsidR="002D5BBD" w:rsidRPr="005E3286">
        <w:rPr>
          <w:rFonts w:asciiTheme="minorHAnsi" w:hAnsiTheme="minorHAnsi" w:cstheme="minorHAnsi"/>
        </w:rPr>
        <w:t xml:space="preserve">associated with the astronomer </w:t>
      </w:r>
      <w:r w:rsidR="00C26A57" w:rsidRPr="005E3286">
        <w:rPr>
          <w:rFonts w:asciiTheme="minorHAnsi" w:hAnsiTheme="minorHAnsi" w:cstheme="minorHAnsi"/>
        </w:rPr>
        <w:t xml:space="preserve">Jan </w:t>
      </w:r>
      <w:proofErr w:type="spellStart"/>
      <w:r w:rsidR="00C26A57" w:rsidRPr="005E3286">
        <w:rPr>
          <w:rFonts w:asciiTheme="minorHAnsi" w:hAnsiTheme="minorHAnsi" w:cstheme="minorHAnsi"/>
        </w:rPr>
        <w:t>Ondřejův</w:t>
      </w:r>
      <w:proofErr w:type="spellEnd"/>
      <w:r w:rsidR="00C26A57" w:rsidRPr="005E3286">
        <w:rPr>
          <w:rFonts w:asciiTheme="minorHAnsi" w:hAnsiTheme="minorHAnsi" w:cstheme="minorHAnsi"/>
        </w:rPr>
        <w:t xml:space="preserve"> also known as </w:t>
      </w:r>
      <w:proofErr w:type="spellStart"/>
      <w:r w:rsidR="00C26A57" w:rsidRPr="005E3286">
        <w:rPr>
          <w:rFonts w:asciiTheme="minorHAnsi" w:hAnsiTheme="minorHAnsi" w:cstheme="minorHAnsi"/>
        </w:rPr>
        <w:t>Šindel</w:t>
      </w:r>
      <w:proofErr w:type="spellEnd"/>
      <w:r w:rsidR="00C26A57" w:rsidRPr="005E3286">
        <w:rPr>
          <w:rFonts w:asciiTheme="minorHAnsi" w:hAnsiTheme="minorHAnsi" w:cstheme="minorHAnsi"/>
        </w:rPr>
        <w:t>.</w:t>
      </w:r>
      <w:r w:rsidR="007E2B5A" w:rsidRPr="005E3286">
        <w:rPr>
          <w:rFonts w:asciiTheme="minorHAnsi" w:hAnsiTheme="minorHAnsi" w:cstheme="minorHAnsi"/>
        </w:rPr>
        <w:t xml:space="preserve"> </w:t>
      </w:r>
      <w:proofErr w:type="spellStart"/>
      <w:r w:rsidR="007E2B5A" w:rsidRPr="005E3286">
        <w:rPr>
          <w:rFonts w:asciiTheme="minorHAnsi" w:hAnsiTheme="minorHAnsi" w:cstheme="minorHAnsi"/>
        </w:rPr>
        <w:t>Šindel</w:t>
      </w:r>
      <w:proofErr w:type="spellEnd"/>
      <w:r w:rsidR="007E2B5A" w:rsidRPr="005E3286">
        <w:rPr>
          <w:rFonts w:asciiTheme="minorHAnsi" w:hAnsiTheme="minorHAnsi" w:cstheme="minorHAnsi"/>
        </w:rPr>
        <w:t xml:space="preserve"> was an importan</w:t>
      </w:r>
      <w:r w:rsidR="008D7E80" w:rsidRPr="005E3286">
        <w:rPr>
          <w:rFonts w:asciiTheme="minorHAnsi" w:hAnsiTheme="minorHAnsi" w:cstheme="minorHAnsi"/>
        </w:rPr>
        <w:t xml:space="preserve">t European figure, he </w:t>
      </w:r>
      <w:r w:rsidR="006213D0" w:rsidRPr="005E3286">
        <w:rPr>
          <w:rFonts w:asciiTheme="minorHAnsi" w:hAnsiTheme="minorHAnsi" w:cstheme="minorHAnsi"/>
        </w:rPr>
        <w:t xml:space="preserve">was </w:t>
      </w:r>
      <w:r w:rsidR="006750D6" w:rsidRPr="005E3286">
        <w:rPr>
          <w:rFonts w:asciiTheme="minorHAnsi" w:hAnsiTheme="minorHAnsi" w:cstheme="minorHAnsi"/>
        </w:rPr>
        <w:t xml:space="preserve">one of the most educated people at the time and worked as a </w:t>
      </w:r>
      <w:r w:rsidR="00E638A1" w:rsidRPr="005E3286">
        <w:rPr>
          <w:rFonts w:asciiTheme="minorHAnsi" w:hAnsiTheme="minorHAnsi" w:cstheme="minorHAnsi"/>
        </w:rPr>
        <w:t xml:space="preserve">vice-chancellor of the Charle University as well as the king’s </w:t>
      </w:r>
      <w:r w:rsidR="00E638A1" w:rsidRPr="005E3286">
        <w:rPr>
          <w:rFonts w:asciiTheme="minorHAnsi" w:hAnsiTheme="minorHAnsi" w:cstheme="minorHAnsi"/>
        </w:rPr>
        <w:lastRenderedPageBreak/>
        <w:t>personal physician.</w:t>
      </w:r>
      <w:r w:rsidR="00032781" w:rsidRPr="005E3286">
        <w:rPr>
          <w:rStyle w:val="FootnoteReference"/>
          <w:rFonts w:asciiTheme="minorHAnsi" w:hAnsiTheme="minorHAnsi" w:cstheme="minorHAnsi"/>
        </w:rPr>
        <w:footnoteReference w:id="5"/>
      </w:r>
      <w:r w:rsidR="004A6455" w:rsidRPr="005E3286">
        <w:rPr>
          <w:rFonts w:asciiTheme="minorHAnsi" w:hAnsiTheme="minorHAnsi" w:cstheme="minorHAnsi"/>
        </w:rPr>
        <w:t xml:space="preserve"> </w:t>
      </w:r>
      <w:r w:rsidR="005E3822" w:rsidRPr="005E3286">
        <w:rPr>
          <w:rFonts w:asciiTheme="minorHAnsi" w:hAnsiTheme="minorHAnsi" w:cstheme="minorHAnsi"/>
        </w:rPr>
        <w:t xml:space="preserve">The most famous person connected to the creation of the clock is Jan Růže </w:t>
      </w:r>
      <w:r w:rsidR="00315C84" w:rsidRPr="005E3286">
        <w:rPr>
          <w:rFonts w:asciiTheme="minorHAnsi" w:hAnsiTheme="minorHAnsi" w:cstheme="minorHAnsi"/>
        </w:rPr>
        <w:t xml:space="preserve">also known as Hanuš, for a long time he was considered to be the designer and the creator of it, especially because of </w:t>
      </w:r>
      <w:r w:rsidR="00B1161D" w:rsidRPr="005E3286">
        <w:rPr>
          <w:rFonts w:asciiTheme="minorHAnsi" w:hAnsiTheme="minorHAnsi" w:cstheme="minorHAnsi"/>
        </w:rPr>
        <w:t xml:space="preserve">a popularized legend created by a famous storyteller, Alois Jirásek. </w:t>
      </w:r>
      <w:r w:rsidR="00872195" w:rsidRPr="005E3286">
        <w:rPr>
          <w:rFonts w:asciiTheme="minorHAnsi" w:hAnsiTheme="minorHAnsi" w:cstheme="minorHAnsi"/>
        </w:rPr>
        <w:t>In the story, after Hanuš allegedly buil</w:t>
      </w:r>
      <w:r w:rsidR="00C20165">
        <w:rPr>
          <w:rFonts w:asciiTheme="minorHAnsi" w:hAnsiTheme="minorHAnsi" w:cstheme="minorHAnsi"/>
        </w:rPr>
        <w:t>t</w:t>
      </w:r>
      <w:r w:rsidR="00872195" w:rsidRPr="005E3286">
        <w:rPr>
          <w:rFonts w:asciiTheme="minorHAnsi" w:hAnsiTheme="minorHAnsi" w:cstheme="minorHAnsi"/>
        </w:rPr>
        <w:t xml:space="preserve"> the astronomical clock he was for</w:t>
      </w:r>
      <w:r w:rsidR="004526D0" w:rsidRPr="005E3286">
        <w:rPr>
          <w:rFonts w:asciiTheme="minorHAnsi" w:hAnsiTheme="minorHAnsi" w:cstheme="minorHAnsi"/>
        </w:rPr>
        <w:t xml:space="preserve">cibly blinded, so that he could not </w:t>
      </w:r>
      <w:r w:rsidR="00EC5038" w:rsidRPr="005E3286">
        <w:rPr>
          <w:rFonts w:asciiTheme="minorHAnsi" w:hAnsiTheme="minorHAnsi" w:cstheme="minorHAnsi"/>
        </w:rPr>
        <w:t>recreate it in another location</w:t>
      </w:r>
      <w:r w:rsidR="0085715E" w:rsidRPr="005E3286">
        <w:rPr>
          <w:rFonts w:asciiTheme="minorHAnsi" w:hAnsiTheme="minorHAnsi" w:cstheme="minorHAnsi"/>
        </w:rPr>
        <w:t xml:space="preserve"> because make</w:t>
      </w:r>
      <w:r w:rsidR="00C20165">
        <w:rPr>
          <w:rFonts w:asciiTheme="minorHAnsi" w:hAnsiTheme="minorHAnsi" w:cstheme="minorHAnsi"/>
        </w:rPr>
        <w:t>s</w:t>
      </w:r>
      <w:r w:rsidR="0085715E" w:rsidRPr="005E3286">
        <w:rPr>
          <w:rFonts w:asciiTheme="minorHAnsi" w:hAnsiTheme="minorHAnsi" w:cstheme="minorHAnsi"/>
        </w:rPr>
        <w:t xml:space="preserve"> the clocktower in Prague less significant.</w:t>
      </w:r>
      <w:r w:rsidR="0085715E" w:rsidRPr="005E3286">
        <w:rPr>
          <w:rStyle w:val="FootnoteReference"/>
          <w:rFonts w:asciiTheme="minorHAnsi" w:hAnsiTheme="minorHAnsi" w:cstheme="minorHAnsi"/>
        </w:rPr>
        <w:footnoteReference w:id="6"/>
      </w:r>
      <w:r w:rsidR="00937B96" w:rsidRPr="005E3286">
        <w:rPr>
          <w:rFonts w:asciiTheme="minorHAnsi" w:hAnsiTheme="minorHAnsi" w:cstheme="minorHAnsi"/>
        </w:rPr>
        <w:t xml:space="preserve"> </w:t>
      </w:r>
      <w:r w:rsidR="004A6455" w:rsidRPr="005E3286">
        <w:rPr>
          <w:rFonts w:asciiTheme="minorHAnsi" w:hAnsiTheme="minorHAnsi" w:cstheme="minorHAnsi"/>
        </w:rPr>
        <w:t>Throughout his</w:t>
      </w:r>
      <w:r w:rsidR="00DF78FB" w:rsidRPr="005E3286">
        <w:rPr>
          <w:rFonts w:asciiTheme="minorHAnsi" w:hAnsiTheme="minorHAnsi" w:cstheme="minorHAnsi"/>
        </w:rPr>
        <w:t xml:space="preserve">tory, </w:t>
      </w:r>
      <w:r w:rsidR="00757379" w:rsidRPr="005E3286">
        <w:rPr>
          <w:rFonts w:asciiTheme="minorHAnsi" w:hAnsiTheme="minorHAnsi" w:cstheme="minorHAnsi"/>
        </w:rPr>
        <w:t>the reliance on</w:t>
      </w:r>
      <w:r w:rsidR="003C3371" w:rsidRPr="005E3286">
        <w:rPr>
          <w:rFonts w:asciiTheme="minorHAnsi" w:hAnsiTheme="minorHAnsi" w:cstheme="minorHAnsi"/>
        </w:rPr>
        <w:t xml:space="preserve"> data measured by astronomical clock ceased to be popular</w:t>
      </w:r>
      <w:r w:rsidR="00022D78" w:rsidRPr="005E3286">
        <w:rPr>
          <w:rFonts w:asciiTheme="minorHAnsi" w:hAnsiTheme="minorHAnsi" w:cstheme="minorHAnsi"/>
        </w:rPr>
        <w:t>, however</w:t>
      </w:r>
      <w:r w:rsidR="00C20165">
        <w:rPr>
          <w:rFonts w:asciiTheme="minorHAnsi" w:hAnsiTheme="minorHAnsi" w:cstheme="minorHAnsi"/>
        </w:rPr>
        <w:t>,</w:t>
      </w:r>
      <w:r w:rsidR="00022D78" w:rsidRPr="005E3286">
        <w:rPr>
          <w:rFonts w:asciiTheme="minorHAnsi" w:hAnsiTheme="minorHAnsi" w:cstheme="minorHAnsi"/>
        </w:rPr>
        <w:t xml:space="preserve"> different caretakers of the clock would </w:t>
      </w:r>
      <w:r w:rsidR="00C01AB2" w:rsidRPr="005E3286">
        <w:rPr>
          <w:rFonts w:asciiTheme="minorHAnsi" w:hAnsiTheme="minorHAnsi" w:cstheme="minorHAnsi"/>
        </w:rPr>
        <w:t>add on varying artistic elements as well</w:t>
      </w:r>
      <w:r w:rsidR="00700DD4" w:rsidRPr="005E3286">
        <w:rPr>
          <w:rFonts w:asciiTheme="minorHAnsi" w:hAnsiTheme="minorHAnsi" w:cstheme="minorHAnsi"/>
        </w:rPr>
        <w:t xml:space="preserve"> as they would take care of its preservation because of its historical value</w:t>
      </w:r>
      <w:r w:rsidR="0045680C">
        <w:rPr>
          <w:rFonts w:asciiTheme="minorHAnsi" w:hAnsiTheme="minorHAnsi" w:cstheme="minorHAnsi"/>
        </w:rPr>
        <w:t xml:space="preserve">, such as </w:t>
      </w:r>
      <w:r w:rsidR="00EA2288">
        <w:rPr>
          <w:rFonts w:asciiTheme="minorHAnsi" w:hAnsiTheme="minorHAnsi" w:cstheme="minorHAnsi"/>
        </w:rPr>
        <w:t>the puppet show which happens at every full hour</w:t>
      </w:r>
      <w:r w:rsidR="00700DD4" w:rsidRPr="005E3286">
        <w:rPr>
          <w:rFonts w:asciiTheme="minorHAnsi" w:hAnsiTheme="minorHAnsi" w:cstheme="minorHAnsi"/>
        </w:rPr>
        <w:t xml:space="preserve">. </w:t>
      </w:r>
      <w:r w:rsidR="002F6E76" w:rsidRPr="005E3286">
        <w:rPr>
          <w:rFonts w:asciiTheme="minorHAnsi" w:hAnsiTheme="minorHAnsi" w:cstheme="minorHAnsi"/>
        </w:rPr>
        <w:t xml:space="preserve">There </w:t>
      </w:r>
      <w:r w:rsidR="007D39AF" w:rsidRPr="005E3286">
        <w:rPr>
          <w:rFonts w:asciiTheme="minorHAnsi" w:hAnsiTheme="minorHAnsi" w:cstheme="minorHAnsi"/>
        </w:rPr>
        <w:t xml:space="preserve">were slight changes in the attitude of the people towards it throughout the centuries, </w:t>
      </w:r>
      <w:r w:rsidR="00BE73C0" w:rsidRPr="005E3286">
        <w:rPr>
          <w:rFonts w:asciiTheme="minorHAnsi" w:hAnsiTheme="minorHAnsi" w:cstheme="minorHAnsi"/>
        </w:rPr>
        <w:t xml:space="preserve">the clock would either be left forgotten </w:t>
      </w:r>
      <w:r w:rsidR="00594F8B" w:rsidRPr="005E3286">
        <w:rPr>
          <w:rFonts w:asciiTheme="minorHAnsi" w:hAnsiTheme="minorHAnsi" w:cstheme="minorHAnsi"/>
        </w:rPr>
        <w:t>with very few people taking int</w:t>
      </w:r>
      <w:r w:rsidR="00906B4C" w:rsidRPr="005E3286">
        <w:rPr>
          <w:rFonts w:asciiTheme="minorHAnsi" w:hAnsiTheme="minorHAnsi" w:cstheme="minorHAnsi"/>
        </w:rPr>
        <w:t>erest in it until the 19</w:t>
      </w:r>
      <w:r w:rsidR="00906B4C" w:rsidRPr="005E3286">
        <w:rPr>
          <w:rFonts w:asciiTheme="minorHAnsi" w:hAnsiTheme="minorHAnsi" w:cstheme="minorHAnsi"/>
          <w:vertAlign w:val="superscript"/>
        </w:rPr>
        <w:t>th</w:t>
      </w:r>
      <w:r w:rsidR="00906B4C" w:rsidRPr="005E3286">
        <w:rPr>
          <w:rFonts w:asciiTheme="minorHAnsi" w:hAnsiTheme="minorHAnsi" w:cstheme="minorHAnsi"/>
        </w:rPr>
        <w:t xml:space="preserve"> century whe</w:t>
      </w:r>
      <w:r w:rsidR="00C20165">
        <w:rPr>
          <w:rFonts w:asciiTheme="minorHAnsi" w:hAnsiTheme="minorHAnsi" w:cstheme="minorHAnsi"/>
        </w:rPr>
        <w:t>n</w:t>
      </w:r>
      <w:r w:rsidR="00906B4C" w:rsidRPr="005E3286">
        <w:rPr>
          <w:rFonts w:asciiTheme="minorHAnsi" w:hAnsiTheme="minorHAnsi" w:cstheme="minorHAnsi"/>
        </w:rPr>
        <w:t xml:space="preserve"> a group of Czech intellectuals </w:t>
      </w:r>
      <w:r w:rsidR="009F17F2" w:rsidRPr="005E3286">
        <w:rPr>
          <w:rFonts w:asciiTheme="minorHAnsi" w:hAnsiTheme="minorHAnsi" w:cstheme="minorHAnsi"/>
        </w:rPr>
        <w:t xml:space="preserve">added new artistic and cultural value to it. Despite everything </w:t>
      </w:r>
      <w:r w:rsidR="003B7DAD" w:rsidRPr="005E3286">
        <w:rPr>
          <w:rFonts w:asciiTheme="minorHAnsi" w:hAnsiTheme="minorHAnsi" w:cstheme="minorHAnsi"/>
        </w:rPr>
        <w:t>the municipal house together with the clock tower w</w:t>
      </w:r>
      <w:r w:rsidR="0085226C">
        <w:rPr>
          <w:rFonts w:asciiTheme="minorHAnsi" w:hAnsiTheme="minorHAnsi" w:cstheme="minorHAnsi"/>
        </w:rPr>
        <w:t>as</w:t>
      </w:r>
      <w:r w:rsidR="003B7DAD" w:rsidRPr="005E3286">
        <w:rPr>
          <w:rFonts w:asciiTheme="minorHAnsi" w:hAnsiTheme="minorHAnsi" w:cstheme="minorHAnsi"/>
        </w:rPr>
        <w:t xml:space="preserve"> hit </w:t>
      </w:r>
      <w:r w:rsidR="00491A80" w:rsidRPr="005E3286">
        <w:rPr>
          <w:rFonts w:asciiTheme="minorHAnsi" w:hAnsiTheme="minorHAnsi" w:cstheme="minorHAnsi"/>
        </w:rPr>
        <w:t>mere hours before the end o</w:t>
      </w:r>
      <w:r w:rsidR="0085226C">
        <w:rPr>
          <w:rFonts w:asciiTheme="minorHAnsi" w:hAnsiTheme="minorHAnsi" w:cstheme="minorHAnsi"/>
        </w:rPr>
        <w:t>f</w:t>
      </w:r>
      <w:r w:rsidR="00491A80" w:rsidRPr="005E3286">
        <w:rPr>
          <w:rFonts w:asciiTheme="minorHAnsi" w:hAnsiTheme="minorHAnsi" w:cstheme="minorHAnsi"/>
        </w:rPr>
        <w:t xml:space="preserve"> the </w:t>
      </w:r>
      <w:r w:rsidR="0085226C">
        <w:rPr>
          <w:rFonts w:asciiTheme="minorHAnsi" w:hAnsiTheme="minorHAnsi" w:cstheme="minorHAnsi"/>
        </w:rPr>
        <w:t>Second World W</w:t>
      </w:r>
      <w:r w:rsidR="00491A80" w:rsidRPr="005E3286">
        <w:rPr>
          <w:rFonts w:asciiTheme="minorHAnsi" w:hAnsiTheme="minorHAnsi" w:cstheme="minorHAnsi"/>
        </w:rPr>
        <w:t>ar</w:t>
      </w:r>
      <w:r w:rsidR="0047328A" w:rsidRPr="005E3286">
        <w:rPr>
          <w:rFonts w:asciiTheme="minorHAnsi" w:hAnsiTheme="minorHAnsi" w:cstheme="minorHAnsi"/>
        </w:rPr>
        <w:t xml:space="preserve">. The astronomical clock was rebuilt </w:t>
      </w:r>
      <w:r w:rsidR="00122E24" w:rsidRPr="005E3286">
        <w:rPr>
          <w:rFonts w:asciiTheme="minorHAnsi" w:hAnsiTheme="minorHAnsi" w:cstheme="minorHAnsi"/>
        </w:rPr>
        <w:t xml:space="preserve">using the original destroyed pieces </w:t>
      </w:r>
      <w:r w:rsidR="0047328A" w:rsidRPr="005E3286">
        <w:rPr>
          <w:rFonts w:asciiTheme="minorHAnsi" w:hAnsiTheme="minorHAnsi" w:cstheme="minorHAnsi"/>
        </w:rPr>
        <w:t xml:space="preserve">in secret because of the negative </w:t>
      </w:r>
      <w:r w:rsidR="00122E24" w:rsidRPr="005E3286">
        <w:rPr>
          <w:rFonts w:asciiTheme="minorHAnsi" w:hAnsiTheme="minorHAnsi" w:cstheme="minorHAnsi"/>
        </w:rPr>
        <w:t>postwar political climate.</w:t>
      </w:r>
      <w:r w:rsidR="00A149B1" w:rsidRPr="005E3286">
        <w:rPr>
          <w:rStyle w:val="FootnoteReference"/>
          <w:rFonts w:asciiTheme="minorHAnsi" w:hAnsiTheme="minorHAnsi" w:cstheme="minorHAnsi"/>
        </w:rPr>
        <w:footnoteReference w:id="7"/>
      </w:r>
    </w:p>
    <w:p w14:paraId="6D093A44" w14:textId="24FBCDE8" w:rsidR="0093068F" w:rsidRPr="005E3286" w:rsidRDefault="0093068F" w:rsidP="006E1F6C">
      <w:pPr>
        <w:spacing w:before="120" w:after="120" w:line="360" w:lineRule="auto"/>
        <w:jc w:val="both"/>
        <w:rPr>
          <w:rFonts w:asciiTheme="minorHAnsi" w:hAnsiTheme="minorHAnsi" w:cstheme="minorHAnsi"/>
        </w:rPr>
      </w:pPr>
      <w:r w:rsidRPr="005E3286">
        <w:rPr>
          <w:rFonts w:asciiTheme="minorHAnsi" w:hAnsiTheme="minorHAnsi" w:cstheme="minorHAnsi"/>
        </w:rPr>
        <w:t>It becomes clear that Prague’s astronomical clock hold</w:t>
      </w:r>
      <w:r w:rsidR="0085226C">
        <w:rPr>
          <w:rFonts w:asciiTheme="minorHAnsi" w:hAnsiTheme="minorHAnsi" w:cstheme="minorHAnsi"/>
        </w:rPr>
        <w:t>s</w:t>
      </w:r>
      <w:r w:rsidR="002F592F" w:rsidRPr="005E3286">
        <w:rPr>
          <w:rFonts w:asciiTheme="minorHAnsi" w:hAnsiTheme="minorHAnsi" w:cstheme="minorHAnsi"/>
        </w:rPr>
        <w:t xml:space="preserve"> incredible </w:t>
      </w:r>
      <w:r w:rsidR="00035211" w:rsidRPr="005E3286">
        <w:rPr>
          <w:rFonts w:asciiTheme="minorHAnsi" w:hAnsiTheme="minorHAnsi" w:cstheme="minorHAnsi"/>
        </w:rPr>
        <w:t>historical value</w:t>
      </w:r>
      <w:r w:rsidR="00AE7652" w:rsidRPr="005E3286">
        <w:rPr>
          <w:rFonts w:asciiTheme="minorHAnsi" w:hAnsiTheme="minorHAnsi" w:cstheme="minorHAnsi"/>
        </w:rPr>
        <w:t xml:space="preserve">; it has been present in the city during prosperous </w:t>
      </w:r>
      <w:r w:rsidR="00467245" w:rsidRPr="005E3286">
        <w:rPr>
          <w:rFonts w:asciiTheme="minorHAnsi" w:hAnsiTheme="minorHAnsi" w:cstheme="minorHAnsi"/>
        </w:rPr>
        <w:t>times,</w:t>
      </w:r>
      <w:r w:rsidR="00073A88" w:rsidRPr="005E3286">
        <w:rPr>
          <w:rFonts w:asciiTheme="minorHAnsi" w:hAnsiTheme="minorHAnsi" w:cstheme="minorHAnsi"/>
        </w:rPr>
        <w:t xml:space="preserve"> but it also became the witness to </w:t>
      </w:r>
      <w:r w:rsidR="009231E6" w:rsidRPr="005E3286">
        <w:rPr>
          <w:rFonts w:asciiTheme="minorHAnsi" w:hAnsiTheme="minorHAnsi" w:cstheme="minorHAnsi"/>
        </w:rPr>
        <w:t>battles and wars</w:t>
      </w:r>
      <w:r w:rsidR="0098296A" w:rsidRPr="005E3286">
        <w:rPr>
          <w:rFonts w:asciiTheme="minorHAnsi" w:hAnsiTheme="minorHAnsi" w:cstheme="minorHAnsi"/>
        </w:rPr>
        <w:t>.</w:t>
      </w:r>
      <w:r w:rsidR="005D5CA3" w:rsidRPr="005E3286">
        <w:rPr>
          <w:rFonts w:asciiTheme="minorHAnsi" w:hAnsiTheme="minorHAnsi" w:cstheme="minorHAnsi"/>
        </w:rPr>
        <w:t xml:space="preserve"> For those reasons, </w:t>
      </w:r>
      <w:r w:rsidR="001D4B72" w:rsidRPr="005E3286">
        <w:rPr>
          <w:rFonts w:asciiTheme="minorHAnsi" w:hAnsiTheme="minorHAnsi" w:cstheme="minorHAnsi"/>
        </w:rPr>
        <w:t xml:space="preserve">it has the capacity to be considered a sacred place. </w:t>
      </w:r>
      <w:r w:rsidR="005D762C" w:rsidRPr="005E3286">
        <w:rPr>
          <w:rFonts w:asciiTheme="minorHAnsi" w:hAnsiTheme="minorHAnsi" w:cstheme="minorHAnsi"/>
        </w:rPr>
        <w:t xml:space="preserve">Not only because of its historical value but also because of its connection </w:t>
      </w:r>
      <w:r w:rsidR="0015527C" w:rsidRPr="005E3286">
        <w:rPr>
          <w:rFonts w:asciiTheme="minorHAnsi" w:hAnsiTheme="minorHAnsi" w:cstheme="minorHAnsi"/>
        </w:rPr>
        <w:t xml:space="preserve">to astrology which can be </w:t>
      </w:r>
      <w:r w:rsidR="00B079A0" w:rsidRPr="005E3286">
        <w:rPr>
          <w:rFonts w:asciiTheme="minorHAnsi" w:hAnsiTheme="minorHAnsi" w:cstheme="minorHAnsi"/>
        </w:rPr>
        <w:t>in certain cases considered non-secular.</w:t>
      </w:r>
    </w:p>
    <w:p w14:paraId="3CE96595" w14:textId="601E8C6D" w:rsidR="007B4F66" w:rsidRPr="005E3286" w:rsidRDefault="001F2945" w:rsidP="006E1F6C">
      <w:pPr>
        <w:spacing w:before="120" w:after="120" w:line="360" w:lineRule="auto"/>
        <w:jc w:val="both"/>
        <w:rPr>
          <w:rFonts w:asciiTheme="minorHAnsi" w:hAnsiTheme="minorHAnsi" w:cstheme="minorHAnsi"/>
          <w:b/>
          <w:bCs/>
        </w:rPr>
      </w:pPr>
      <w:r w:rsidRPr="005E3286">
        <w:rPr>
          <w:rFonts w:asciiTheme="minorHAnsi" w:hAnsiTheme="minorHAnsi" w:cstheme="minorHAnsi"/>
          <w:b/>
          <w:bCs/>
        </w:rPr>
        <w:t>The Sacred</w:t>
      </w:r>
      <w:r w:rsidR="00137968" w:rsidRPr="005E3286">
        <w:rPr>
          <w:rFonts w:asciiTheme="minorHAnsi" w:hAnsiTheme="minorHAnsi" w:cstheme="minorHAnsi"/>
          <w:b/>
          <w:bCs/>
        </w:rPr>
        <w:t xml:space="preserve"> and the </w:t>
      </w:r>
      <w:r w:rsidR="007B4312">
        <w:rPr>
          <w:rFonts w:asciiTheme="minorHAnsi" w:hAnsiTheme="minorHAnsi" w:cstheme="minorHAnsi"/>
          <w:b/>
          <w:bCs/>
        </w:rPr>
        <w:t xml:space="preserve">Sacred </w:t>
      </w:r>
      <w:r w:rsidR="00137968" w:rsidRPr="005E3286">
        <w:rPr>
          <w:rFonts w:asciiTheme="minorHAnsi" w:hAnsiTheme="minorHAnsi" w:cstheme="minorHAnsi"/>
          <w:b/>
          <w:bCs/>
        </w:rPr>
        <w:t>Places</w:t>
      </w:r>
    </w:p>
    <w:p w14:paraId="160506D7" w14:textId="6B171159" w:rsidR="00D8346E" w:rsidRPr="005E3286" w:rsidRDefault="00AC0215" w:rsidP="00113B47">
      <w:pPr>
        <w:spacing w:before="120" w:after="120" w:line="360" w:lineRule="auto"/>
        <w:jc w:val="both"/>
        <w:rPr>
          <w:rFonts w:asciiTheme="minorHAnsi" w:hAnsiTheme="minorHAnsi" w:cstheme="minorHAnsi"/>
        </w:rPr>
      </w:pPr>
      <w:r w:rsidRPr="005E3286">
        <w:rPr>
          <w:rFonts w:asciiTheme="minorHAnsi" w:hAnsiTheme="minorHAnsi" w:cstheme="minorHAnsi"/>
        </w:rPr>
        <w:t>It is important to establish the meaning of</w:t>
      </w:r>
      <w:r w:rsidR="0035552F" w:rsidRPr="005E3286">
        <w:rPr>
          <w:rFonts w:asciiTheme="minorHAnsi" w:hAnsiTheme="minorHAnsi" w:cstheme="minorHAnsi"/>
        </w:rPr>
        <w:t xml:space="preserve"> the sacred and sacred places</w:t>
      </w:r>
      <w:r w:rsidR="00C73D30" w:rsidRPr="005E3286">
        <w:rPr>
          <w:rFonts w:asciiTheme="minorHAnsi" w:hAnsiTheme="minorHAnsi" w:cstheme="minorHAnsi"/>
        </w:rPr>
        <w:t xml:space="preserve">. </w:t>
      </w:r>
      <w:r w:rsidR="00141A52" w:rsidRPr="005E3286">
        <w:rPr>
          <w:rFonts w:asciiTheme="minorHAnsi" w:hAnsiTheme="minorHAnsi" w:cstheme="minorHAnsi"/>
        </w:rPr>
        <w:t xml:space="preserve">Matthew T. Evans argues that there </w:t>
      </w:r>
      <w:r w:rsidR="0085226C">
        <w:rPr>
          <w:rFonts w:asciiTheme="minorHAnsi" w:hAnsiTheme="minorHAnsi" w:cstheme="minorHAnsi"/>
        </w:rPr>
        <w:t xml:space="preserve">are </w:t>
      </w:r>
      <w:r w:rsidR="00324C76" w:rsidRPr="005E3286">
        <w:rPr>
          <w:rFonts w:asciiTheme="minorHAnsi" w:hAnsiTheme="minorHAnsi" w:cstheme="minorHAnsi"/>
        </w:rPr>
        <w:t>three distinct meanings of the word ‘sacred’</w:t>
      </w:r>
      <w:r w:rsidR="00612323" w:rsidRPr="005E3286">
        <w:rPr>
          <w:rFonts w:asciiTheme="minorHAnsi" w:hAnsiTheme="minorHAnsi" w:cstheme="minorHAnsi"/>
        </w:rPr>
        <w:t xml:space="preserve">; religious, transcendent, and a category </w:t>
      </w:r>
      <w:r w:rsidR="000B4101" w:rsidRPr="005E3286">
        <w:rPr>
          <w:rFonts w:asciiTheme="minorHAnsi" w:hAnsiTheme="minorHAnsi" w:cstheme="minorHAnsi"/>
        </w:rPr>
        <w:t>which he calls ‘set</w:t>
      </w:r>
      <w:r w:rsidR="00E4693C" w:rsidRPr="005E3286">
        <w:rPr>
          <w:rFonts w:asciiTheme="minorHAnsi" w:hAnsiTheme="minorHAnsi" w:cstheme="minorHAnsi"/>
        </w:rPr>
        <w:t xml:space="preserve"> </w:t>
      </w:r>
      <w:r w:rsidR="000B4101" w:rsidRPr="005E3286">
        <w:rPr>
          <w:rFonts w:asciiTheme="minorHAnsi" w:hAnsiTheme="minorHAnsi" w:cstheme="minorHAnsi"/>
        </w:rPr>
        <w:t>apart’</w:t>
      </w:r>
      <w:r w:rsidR="005C675D" w:rsidRPr="005E3286">
        <w:rPr>
          <w:rFonts w:asciiTheme="minorHAnsi" w:hAnsiTheme="minorHAnsi" w:cstheme="minorHAnsi"/>
        </w:rPr>
        <w:t>. The ‘set</w:t>
      </w:r>
      <w:r w:rsidR="00E4693C" w:rsidRPr="005E3286">
        <w:rPr>
          <w:rFonts w:asciiTheme="minorHAnsi" w:hAnsiTheme="minorHAnsi" w:cstheme="minorHAnsi"/>
        </w:rPr>
        <w:t xml:space="preserve"> </w:t>
      </w:r>
      <w:r w:rsidR="005C675D" w:rsidRPr="005E3286">
        <w:rPr>
          <w:rFonts w:asciiTheme="minorHAnsi" w:hAnsiTheme="minorHAnsi" w:cstheme="minorHAnsi"/>
        </w:rPr>
        <w:t>apart’ category is</w:t>
      </w:r>
      <w:r w:rsidR="00CA4EE3" w:rsidRPr="005E3286">
        <w:rPr>
          <w:rFonts w:asciiTheme="minorHAnsi" w:hAnsiTheme="minorHAnsi" w:cstheme="minorHAnsi"/>
        </w:rPr>
        <w:t xml:space="preserve"> </w:t>
      </w:r>
      <w:r w:rsidR="005C675D" w:rsidRPr="005E3286">
        <w:rPr>
          <w:rFonts w:asciiTheme="minorHAnsi" w:hAnsiTheme="minorHAnsi" w:cstheme="minorHAnsi"/>
        </w:rPr>
        <w:t xml:space="preserve">understood </w:t>
      </w:r>
      <w:r w:rsidR="00CA4EE3" w:rsidRPr="005E3286">
        <w:rPr>
          <w:rFonts w:asciiTheme="minorHAnsi" w:hAnsiTheme="minorHAnsi" w:cstheme="minorHAnsi"/>
        </w:rPr>
        <w:t>“</w:t>
      </w:r>
      <w:r w:rsidR="005C675D" w:rsidRPr="005E3286">
        <w:rPr>
          <w:rFonts w:asciiTheme="minorHAnsi" w:hAnsiTheme="minorHAnsi" w:cstheme="minorHAnsi"/>
        </w:rPr>
        <w:t>to</w:t>
      </w:r>
      <w:r w:rsidR="00CA4EE3" w:rsidRPr="005E3286">
        <w:rPr>
          <w:rFonts w:asciiTheme="minorHAnsi" w:hAnsiTheme="minorHAnsi" w:cstheme="minorHAnsi"/>
        </w:rPr>
        <w:t xml:space="preserve"> </w:t>
      </w:r>
      <w:r w:rsidR="005C675D" w:rsidRPr="005E3286">
        <w:rPr>
          <w:rFonts w:asciiTheme="minorHAnsi" w:hAnsiTheme="minorHAnsi" w:cstheme="minorHAnsi"/>
        </w:rPr>
        <w:t>include things set</w:t>
      </w:r>
      <w:r w:rsidR="00CA4EE3" w:rsidRPr="005E3286">
        <w:rPr>
          <w:rFonts w:asciiTheme="minorHAnsi" w:hAnsiTheme="minorHAnsi" w:cstheme="minorHAnsi"/>
        </w:rPr>
        <w:t xml:space="preserve"> </w:t>
      </w:r>
      <w:r w:rsidR="005C675D" w:rsidRPr="005E3286">
        <w:rPr>
          <w:rFonts w:asciiTheme="minorHAnsi" w:hAnsiTheme="minorHAnsi" w:cstheme="minorHAnsi"/>
        </w:rPr>
        <w:t>apart 1) by both individuals and social groups, and 2) because of both natural and</w:t>
      </w:r>
      <w:r w:rsidR="00CA4EE3" w:rsidRPr="005E3286">
        <w:rPr>
          <w:rFonts w:asciiTheme="minorHAnsi" w:hAnsiTheme="minorHAnsi" w:cstheme="minorHAnsi"/>
        </w:rPr>
        <w:t xml:space="preserve"> </w:t>
      </w:r>
      <w:r w:rsidR="005C675D" w:rsidRPr="005E3286">
        <w:rPr>
          <w:rFonts w:asciiTheme="minorHAnsi" w:hAnsiTheme="minorHAnsi" w:cstheme="minorHAnsi"/>
        </w:rPr>
        <w:t>supernatural associa</w:t>
      </w:r>
      <w:r w:rsidR="00CA4EE3" w:rsidRPr="005E3286">
        <w:rPr>
          <w:rFonts w:asciiTheme="minorHAnsi" w:hAnsiTheme="minorHAnsi" w:cstheme="minorHAnsi"/>
        </w:rPr>
        <w:t>tion.”</w:t>
      </w:r>
      <w:r w:rsidR="000726CF" w:rsidRPr="005E3286">
        <w:rPr>
          <w:rStyle w:val="FootnoteReference"/>
          <w:rFonts w:asciiTheme="minorHAnsi" w:hAnsiTheme="minorHAnsi" w:cstheme="minorHAnsi"/>
        </w:rPr>
        <w:footnoteReference w:id="8"/>
      </w:r>
      <w:r w:rsidR="00E86DDE" w:rsidRPr="005E3286">
        <w:rPr>
          <w:rFonts w:asciiTheme="minorHAnsi" w:hAnsiTheme="minorHAnsi" w:cstheme="minorHAnsi"/>
        </w:rPr>
        <w:t xml:space="preserve"> </w:t>
      </w:r>
      <w:r w:rsidR="00FB1D3B" w:rsidRPr="005E3286">
        <w:rPr>
          <w:rFonts w:asciiTheme="minorHAnsi" w:hAnsiTheme="minorHAnsi" w:cstheme="minorHAnsi"/>
        </w:rPr>
        <w:t xml:space="preserve">He claims that in the first sense, the sacred is </w:t>
      </w:r>
      <w:r w:rsidR="00C331FD" w:rsidRPr="005E3286">
        <w:rPr>
          <w:rFonts w:asciiTheme="minorHAnsi" w:hAnsiTheme="minorHAnsi" w:cstheme="minorHAnsi"/>
        </w:rPr>
        <w:t xml:space="preserve">equivalent to </w:t>
      </w:r>
      <w:r w:rsidR="00D51E36" w:rsidRPr="005E3286">
        <w:rPr>
          <w:rFonts w:asciiTheme="minorHAnsi" w:hAnsiTheme="minorHAnsi" w:cstheme="minorHAnsi"/>
        </w:rPr>
        <w:t xml:space="preserve">religion, as in that they have the same </w:t>
      </w:r>
      <w:r w:rsidR="001F2945" w:rsidRPr="005E3286">
        <w:rPr>
          <w:rFonts w:asciiTheme="minorHAnsi" w:hAnsiTheme="minorHAnsi" w:cstheme="minorHAnsi"/>
        </w:rPr>
        <w:t>meaning,</w:t>
      </w:r>
      <w:r w:rsidR="00D51E36" w:rsidRPr="005E3286">
        <w:rPr>
          <w:rFonts w:asciiTheme="minorHAnsi" w:hAnsiTheme="minorHAnsi" w:cstheme="minorHAnsi"/>
        </w:rPr>
        <w:t xml:space="preserve"> but one expression is more interesting than </w:t>
      </w:r>
      <w:r w:rsidR="00D51E36" w:rsidRPr="005E3286">
        <w:rPr>
          <w:rFonts w:asciiTheme="minorHAnsi" w:hAnsiTheme="minorHAnsi" w:cstheme="minorHAnsi"/>
        </w:rPr>
        <w:lastRenderedPageBreak/>
        <w:t>the other.</w:t>
      </w:r>
      <w:r w:rsidR="005E2CB0" w:rsidRPr="005E3286">
        <w:rPr>
          <w:rStyle w:val="FootnoteReference"/>
          <w:rFonts w:asciiTheme="minorHAnsi" w:hAnsiTheme="minorHAnsi" w:cstheme="minorHAnsi"/>
        </w:rPr>
        <w:footnoteReference w:id="9"/>
      </w:r>
      <w:r w:rsidR="001F2945" w:rsidRPr="005E3286">
        <w:rPr>
          <w:rFonts w:asciiTheme="minorHAnsi" w:hAnsiTheme="minorHAnsi" w:cstheme="minorHAnsi"/>
        </w:rPr>
        <w:t xml:space="preserve"> </w:t>
      </w:r>
      <w:r w:rsidR="00F13FF1" w:rsidRPr="005E3286">
        <w:rPr>
          <w:rFonts w:asciiTheme="minorHAnsi" w:hAnsiTheme="minorHAnsi" w:cstheme="minorHAnsi"/>
        </w:rPr>
        <w:t>Because of this, both terms are going to</w:t>
      </w:r>
      <w:r w:rsidR="00C40650" w:rsidRPr="005E3286">
        <w:rPr>
          <w:rFonts w:asciiTheme="minorHAnsi" w:hAnsiTheme="minorHAnsi" w:cstheme="minorHAnsi"/>
        </w:rPr>
        <w:t xml:space="preserve"> be perceived as </w:t>
      </w:r>
      <w:r w:rsidR="00AA1EB8" w:rsidRPr="005E3286">
        <w:rPr>
          <w:rFonts w:asciiTheme="minorHAnsi" w:hAnsiTheme="minorHAnsi" w:cstheme="minorHAnsi"/>
        </w:rPr>
        <w:t xml:space="preserve">vague; they are both trying to explain </w:t>
      </w:r>
      <w:r w:rsidR="00861EDE" w:rsidRPr="005E3286">
        <w:rPr>
          <w:rFonts w:asciiTheme="minorHAnsi" w:hAnsiTheme="minorHAnsi" w:cstheme="minorHAnsi"/>
        </w:rPr>
        <w:t xml:space="preserve">phenomena that </w:t>
      </w:r>
      <w:r w:rsidR="005B5159" w:rsidRPr="005E3286">
        <w:rPr>
          <w:rFonts w:asciiTheme="minorHAnsi" w:hAnsiTheme="minorHAnsi" w:cstheme="minorHAnsi"/>
        </w:rPr>
        <w:t xml:space="preserve">not only people understand differently around the world but whose meaning also changes </w:t>
      </w:r>
      <w:r w:rsidR="000B36E6" w:rsidRPr="005E3286">
        <w:rPr>
          <w:rFonts w:asciiTheme="minorHAnsi" w:hAnsiTheme="minorHAnsi" w:cstheme="minorHAnsi"/>
        </w:rPr>
        <w:t xml:space="preserve">depending on the time period. </w:t>
      </w:r>
      <w:r w:rsidR="00263915" w:rsidRPr="005E3286">
        <w:rPr>
          <w:rFonts w:asciiTheme="minorHAnsi" w:hAnsiTheme="minorHAnsi" w:cstheme="minorHAnsi"/>
        </w:rPr>
        <w:t xml:space="preserve">What </w:t>
      </w:r>
      <w:r w:rsidR="00E83727" w:rsidRPr="005E3286">
        <w:rPr>
          <w:rFonts w:asciiTheme="minorHAnsi" w:hAnsiTheme="minorHAnsi" w:cstheme="minorHAnsi"/>
        </w:rPr>
        <w:t>Evans had in mind was, however, a sociological relation to a divine being</w:t>
      </w:r>
      <w:r w:rsidR="007C24BD" w:rsidRPr="005E3286">
        <w:rPr>
          <w:rFonts w:asciiTheme="minorHAnsi" w:hAnsiTheme="minorHAnsi" w:cstheme="minorHAnsi"/>
        </w:rPr>
        <w:t xml:space="preserve"> or ultimate truth </w:t>
      </w:r>
      <w:r w:rsidR="00A24C78" w:rsidRPr="005E3286">
        <w:rPr>
          <w:rFonts w:asciiTheme="minorHAnsi" w:hAnsiTheme="minorHAnsi" w:cstheme="minorHAnsi"/>
        </w:rPr>
        <w:t xml:space="preserve">or reality. </w:t>
      </w:r>
    </w:p>
    <w:p w14:paraId="049E84F7" w14:textId="0F04AA81" w:rsidR="00AC0215" w:rsidRPr="005E3286" w:rsidRDefault="00810FBD" w:rsidP="00113B47">
      <w:pPr>
        <w:spacing w:before="120" w:after="120" w:line="360" w:lineRule="auto"/>
        <w:jc w:val="both"/>
        <w:rPr>
          <w:rFonts w:asciiTheme="minorHAnsi" w:hAnsiTheme="minorHAnsi" w:cstheme="minorHAnsi"/>
        </w:rPr>
      </w:pPr>
      <w:r w:rsidRPr="005E3286">
        <w:rPr>
          <w:rFonts w:asciiTheme="minorHAnsi" w:hAnsiTheme="minorHAnsi" w:cstheme="minorHAnsi"/>
        </w:rPr>
        <w:t>While he does not pay attention to the second category</w:t>
      </w:r>
      <w:r w:rsidR="00381BF3" w:rsidRPr="005E3286">
        <w:rPr>
          <w:rFonts w:asciiTheme="minorHAnsi" w:hAnsiTheme="minorHAnsi" w:cstheme="minorHAnsi"/>
        </w:rPr>
        <w:t xml:space="preserve"> of the sacred, he thoroughly </w:t>
      </w:r>
      <w:r w:rsidR="002F7464" w:rsidRPr="005E3286">
        <w:rPr>
          <w:rFonts w:asciiTheme="minorHAnsi" w:hAnsiTheme="minorHAnsi" w:cstheme="minorHAnsi"/>
        </w:rPr>
        <w:t xml:space="preserve">examines the </w:t>
      </w:r>
      <w:r w:rsidR="00B74947" w:rsidRPr="005E3286">
        <w:rPr>
          <w:rFonts w:asciiTheme="minorHAnsi" w:hAnsiTheme="minorHAnsi" w:cstheme="minorHAnsi"/>
        </w:rPr>
        <w:t xml:space="preserve">last ‘set apart’ category. He claims that the sacred </w:t>
      </w:r>
      <w:r w:rsidR="00271B9D" w:rsidRPr="005E3286">
        <w:rPr>
          <w:rFonts w:asciiTheme="minorHAnsi" w:hAnsiTheme="minorHAnsi" w:cstheme="minorHAnsi"/>
        </w:rPr>
        <w:t>can be spi</w:t>
      </w:r>
      <w:r w:rsidR="00B46C61" w:rsidRPr="005E3286">
        <w:rPr>
          <w:rFonts w:asciiTheme="minorHAnsi" w:hAnsiTheme="minorHAnsi" w:cstheme="minorHAnsi"/>
        </w:rPr>
        <w:t>ritual as well as something of historical value. “</w:t>
      </w:r>
      <w:r w:rsidR="00113B47" w:rsidRPr="005E3286">
        <w:rPr>
          <w:rFonts w:asciiTheme="minorHAnsi" w:hAnsiTheme="minorHAnsi" w:cstheme="minorHAnsi"/>
        </w:rPr>
        <w:t>Clearly, the set-apart quality here designated as "sacred" may be shared</w:t>
      </w:r>
      <w:r w:rsidR="00113B47" w:rsidRPr="005E3286">
        <w:rPr>
          <w:rFonts w:asciiTheme="minorHAnsi" w:hAnsiTheme="minorHAnsi" w:cstheme="minorHAnsi"/>
        </w:rPr>
        <w:t xml:space="preserve"> </w:t>
      </w:r>
      <w:r w:rsidR="00113B47" w:rsidRPr="005E3286">
        <w:rPr>
          <w:rFonts w:asciiTheme="minorHAnsi" w:hAnsiTheme="minorHAnsi" w:cstheme="minorHAnsi"/>
        </w:rPr>
        <w:t>by places and things that don 't have any connection to the supern</w:t>
      </w:r>
      <w:r w:rsidR="00113B47" w:rsidRPr="005E3286">
        <w:rPr>
          <w:rFonts w:asciiTheme="minorHAnsi" w:hAnsiTheme="minorHAnsi" w:cstheme="minorHAnsi"/>
        </w:rPr>
        <w:t>atural</w:t>
      </w:r>
      <w:r w:rsidR="00B46C61" w:rsidRPr="005E3286">
        <w:rPr>
          <w:rFonts w:asciiTheme="minorHAnsi" w:hAnsiTheme="minorHAnsi" w:cstheme="minorHAnsi"/>
        </w:rPr>
        <w:t>”</w:t>
      </w:r>
      <w:r w:rsidR="00A97C58" w:rsidRPr="005E3286">
        <w:rPr>
          <w:rStyle w:val="FootnoteReference"/>
          <w:rFonts w:asciiTheme="minorHAnsi" w:hAnsiTheme="minorHAnsi" w:cstheme="minorHAnsi"/>
        </w:rPr>
        <w:footnoteReference w:id="10"/>
      </w:r>
      <w:r w:rsidR="004D0A52" w:rsidRPr="005E3286">
        <w:rPr>
          <w:rFonts w:asciiTheme="minorHAnsi" w:hAnsiTheme="minorHAnsi" w:cstheme="minorHAnsi"/>
        </w:rPr>
        <w:t xml:space="preserve"> As an example, he speaks about the McDonald’s chain; it had </w:t>
      </w:r>
      <w:r w:rsidR="0037390F" w:rsidRPr="005E3286">
        <w:rPr>
          <w:rFonts w:asciiTheme="minorHAnsi" w:hAnsiTheme="minorHAnsi" w:cstheme="minorHAnsi"/>
        </w:rPr>
        <w:t xml:space="preserve">changed people and </w:t>
      </w:r>
      <w:r w:rsidR="006B2C73">
        <w:rPr>
          <w:rFonts w:asciiTheme="minorHAnsi" w:hAnsiTheme="minorHAnsi" w:cstheme="minorHAnsi"/>
        </w:rPr>
        <w:t xml:space="preserve">how </w:t>
      </w:r>
      <w:r w:rsidR="0037390F" w:rsidRPr="005E3286">
        <w:rPr>
          <w:rFonts w:asciiTheme="minorHAnsi" w:hAnsiTheme="minorHAnsi" w:cstheme="minorHAnsi"/>
        </w:rPr>
        <w:t>they identify with the institution so deeply it might as well become sacred for them.</w:t>
      </w:r>
      <w:r w:rsidR="00D26684" w:rsidRPr="005E3286">
        <w:rPr>
          <w:rFonts w:asciiTheme="minorHAnsi" w:hAnsiTheme="minorHAnsi" w:cstheme="minorHAnsi"/>
        </w:rPr>
        <w:t xml:space="preserve"> </w:t>
      </w:r>
      <w:r w:rsidR="00950281" w:rsidRPr="005E3286">
        <w:rPr>
          <w:rFonts w:asciiTheme="minorHAnsi" w:hAnsiTheme="minorHAnsi" w:cstheme="minorHAnsi"/>
        </w:rPr>
        <w:t>He credits</w:t>
      </w:r>
      <w:r w:rsidR="00FF730A" w:rsidRPr="005E3286">
        <w:rPr>
          <w:rFonts w:asciiTheme="minorHAnsi" w:hAnsiTheme="minorHAnsi" w:cstheme="minorHAnsi"/>
        </w:rPr>
        <w:t xml:space="preserve"> the different </w:t>
      </w:r>
      <w:r w:rsidR="00534A17" w:rsidRPr="005E3286">
        <w:rPr>
          <w:rFonts w:asciiTheme="minorHAnsi" w:hAnsiTheme="minorHAnsi" w:cstheme="minorHAnsi"/>
        </w:rPr>
        <w:t xml:space="preserve">understandings of sacredness among individuals to </w:t>
      </w:r>
      <w:r w:rsidR="00A80F81" w:rsidRPr="005E3286">
        <w:rPr>
          <w:rFonts w:asciiTheme="minorHAnsi" w:hAnsiTheme="minorHAnsi" w:cstheme="minorHAnsi"/>
        </w:rPr>
        <w:t xml:space="preserve">its inconsistencies </w:t>
      </w:r>
      <w:r w:rsidR="006B2C73">
        <w:rPr>
          <w:rFonts w:asciiTheme="minorHAnsi" w:hAnsiTheme="minorHAnsi" w:cstheme="minorHAnsi"/>
        </w:rPr>
        <w:t>i</w:t>
      </w:r>
      <w:r w:rsidR="00A80F81" w:rsidRPr="005E3286">
        <w:rPr>
          <w:rFonts w:asciiTheme="minorHAnsi" w:hAnsiTheme="minorHAnsi" w:cstheme="minorHAnsi"/>
        </w:rPr>
        <w:t>n the academic field.</w:t>
      </w:r>
      <w:r w:rsidR="00F07661" w:rsidRPr="005E3286">
        <w:rPr>
          <w:rFonts w:asciiTheme="minorHAnsi" w:hAnsiTheme="minorHAnsi" w:cstheme="minorHAnsi"/>
        </w:rPr>
        <w:t xml:space="preserve"> </w:t>
      </w:r>
      <w:r w:rsidR="003E6F06" w:rsidRPr="005E3286">
        <w:rPr>
          <w:rFonts w:asciiTheme="minorHAnsi" w:hAnsiTheme="minorHAnsi" w:cstheme="minorHAnsi"/>
        </w:rPr>
        <w:t xml:space="preserve">Each and every </w:t>
      </w:r>
      <w:r w:rsidR="006C464C" w:rsidRPr="005E3286">
        <w:rPr>
          <w:rFonts w:asciiTheme="minorHAnsi" w:hAnsiTheme="minorHAnsi" w:cstheme="minorHAnsi"/>
        </w:rPr>
        <w:t>academic attaches their own understanding of the sacred to their definitions of religion</w:t>
      </w:r>
      <w:r w:rsidR="006137D7" w:rsidRPr="005E3286">
        <w:rPr>
          <w:rFonts w:asciiTheme="minorHAnsi" w:hAnsiTheme="minorHAnsi" w:cstheme="minorHAnsi"/>
        </w:rPr>
        <w:t xml:space="preserve"> and other aspects of society connected to it</w:t>
      </w:r>
      <w:r w:rsidR="006C464C" w:rsidRPr="005E3286">
        <w:rPr>
          <w:rFonts w:asciiTheme="minorHAnsi" w:hAnsiTheme="minorHAnsi" w:cstheme="minorHAnsi"/>
        </w:rPr>
        <w:t>. Durkheim</w:t>
      </w:r>
      <w:r w:rsidR="008F3E9B" w:rsidRPr="005E3286">
        <w:rPr>
          <w:rFonts w:asciiTheme="minorHAnsi" w:hAnsiTheme="minorHAnsi" w:cstheme="minorHAnsi"/>
        </w:rPr>
        <w:t xml:space="preserve"> attributes the origin of the sacred to </w:t>
      </w:r>
      <w:r w:rsidR="006B2C73">
        <w:rPr>
          <w:rFonts w:asciiTheme="minorHAnsi" w:hAnsiTheme="minorHAnsi" w:cstheme="minorHAnsi"/>
        </w:rPr>
        <w:t xml:space="preserve">the </w:t>
      </w:r>
      <w:r w:rsidR="00807EB7" w:rsidRPr="005E3286">
        <w:rPr>
          <w:rFonts w:asciiTheme="minorHAnsi" w:hAnsiTheme="minorHAnsi" w:cstheme="minorHAnsi"/>
        </w:rPr>
        <w:t>social traditions of a society, while Leuba</w:t>
      </w:r>
      <w:r w:rsidR="00C44047" w:rsidRPr="005E3286">
        <w:rPr>
          <w:rFonts w:asciiTheme="minorHAnsi" w:hAnsiTheme="minorHAnsi" w:cstheme="minorHAnsi"/>
        </w:rPr>
        <w:t xml:space="preserve"> states that such </w:t>
      </w:r>
      <w:r w:rsidR="006B2C73">
        <w:rPr>
          <w:rFonts w:asciiTheme="minorHAnsi" w:hAnsiTheme="minorHAnsi" w:cstheme="minorHAnsi"/>
        </w:rPr>
        <w:t xml:space="preserve">a </w:t>
      </w:r>
      <w:r w:rsidR="00C44047" w:rsidRPr="005E3286">
        <w:rPr>
          <w:rFonts w:asciiTheme="minorHAnsi" w:hAnsiTheme="minorHAnsi" w:cstheme="minorHAnsi"/>
        </w:rPr>
        <w:t xml:space="preserve">view is </w:t>
      </w:r>
      <w:r w:rsidR="006E1477" w:rsidRPr="005E3286">
        <w:rPr>
          <w:rFonts w:asciiTheme="minorHAnsi" w:hAnsiTheme="minorHAnsi" w:cstheme="minorHAnsi"/>
        </w:rPr>
        <w:t>incomplete</w:t>
      </w:r>
      <w:r w:rsidR="00C44047" w:rsidRPr="005E3286">
        <w:rPr>
          <w:rFonts w:asciiTheme="minorHAnsi" w:hAnsiTheme="minorHAnsi" w:cstheme="minorHAnsi"/>
        </w:rPr>
        <w:t xml:space="preserve"> and </w:t>
      </w:r>
      <w:r w:rsidR="006E1477" w:rsidRPr="005E3286">
        <w:rPr>
          <w:rFonts w:asciiTheme="minorHAnsi" w:hAnsiTheme="minorHAnsi" w:cstheme="minorHAnsi"/>
        </w:rPr>
        <w:t xml:space="preserve">that </w:t>
      </w:r>
      <w:r w:rsidR="00C44047" w:rsidRPr="005E3286">
        <w:rPr>
          <w:rFonts w:asciiTheme="minorHAnsi" w:hAnsiTheme="minorHAnsi" w:cstheme="minorHAnsi"/>
        </w:rPr>
        <w:t>the element of awe</w:t>
      </w:r>
      <w:r w:rsidR="006E1477" w:rsidRPr="005E3286">
        <w:rPr>
          <w:rFonts w:asciiTheme="minorHAnsi" w:hAnsiTheme="minorHAnsi" w:cstheme="minorHAnsi"/>
        </w:rPr>
        <w:t xml:space="preserve"> and admiration</w:t>
      </w:r>
      <w:r w:rsidR="00C44047" w:rsidRPr="005E3286">
        <w:rPr>
          <w:rFonts w:asciiTheme="minorHAnsi" w:hAnsiTheme="minorHAnsi" w:cstheme="minorHAnsi"/>
        </w:rPr>
        <w:t xml:space="preserve"> is missing</w:t>
      </w:r>
      <w:r w:rsidR="008B599F" w:rsidRPr="005E3286">
        <w:rPr>
          <w:rFonts w:asciiTheme="minorHAnsi" w:hAnsiTheme="minorHAnsi" w:cstheme="minorHAnsi"/>
        </w:rPr>
        <w:t xml:space="preserve">. On the same note, </w:t>
      </w:r>
      <w:r w:rsidR="006137D7" w:rsidRPr="005E3286">
        <w:rPr>
          <w:rFonts w:asciiTheme="minorHAnsi" w:hAnsiTheme="minorHAnsi" w:cstheme="minorHAnsi"/>
        </w:rPr>
        <w:t xml:space="preserve">Evans mentions Becker who also builds on Durheim’s definition of the </w:t>
      </w:r>
      <w:r w:rsidR="00AF4610" w:rsidRPr="005E3286">
        <w:rPr>
          <w:rFonts w:asciiTheme="minorHAnsi" w:hAnsiTheme="minorHAnsi" w:cstheme="minorHAnsi"/>
        </w:rPr>
        <w:t>sacred but puts it within the context of two opposites (s</w:t>
      </w:r>
      <w:r w:rsidR="005C7A38" w:rsidRPr="005E3286">
        <w:rPr>
          <w:rFonts w:asciiTheme="minorHAnsi" w:hAnsiTheme="minorHAnsi" w:cstheme="minorHAnsi"/>
        </w:rPr>
        <w:t>acred and secular)</w:t>
      </w:r>
      <w:r w:rsidR="00AF4610" w:rsidRPr="005E3286">
        <w:rPr>
          <w:rFonts w:asciiTheme="minorHAnsi" w:hAnsiTheme="minorHAnsi" w:cstheme="minorHAnsi"/>
        </w:rPr>
        <w:t xml:space="preserve"> standin</w:t>
      </w:r>
      <w:r w:rsidR="005C7A38" w:rsidRPr="005E3286">
        <w:rPr>
          <w:rFonts w:asciiTheme="minorHAnsi" w:hAnsiTheme="minorHAnsi" w:cstheme="minorHAnsi"/>
        </w:rPr>
        <w:t xml:space="preserve">g </w:t>
      </w:r>
      <w:r w:rsidR="005C33BD" w:rsidRPr="005E3286">
        <w:rPr>
          <w:rFonts w:asciiTheme="minorHAnsi" w:hAnsiTheme="minorHAnsi" w:cstheme="minorHAnsi"/>
        </w:rPr>
        <w:t>against each other.</w:t>
      </w:r>
      <w:r w:rsidR="005C33BD" w:rsidRPr="005E3286">
        <w:rPr>
          <w:rStyle w:val="FootnoteReference"/>
          <w:rFonts w:asciiTheme="minorHAnsi" w:hAnsiTheme="minorHAnsi" w:cstheme="minorHAnsi"/>
        </w:rPr>
        <w:footnoteReference w:id="11"/>
      </w:r>
      <w:r w:rsidR="005626BB" w:rsidRPr="005E3286">
        <w:rPr>
          <w:rFonts w:asciiTheme="minorHAnsi" w:hAnsiTheme="minorHAnsi" w:cstheme="minorHAnsi"/>
        </w:rPr>
        <w:t xml:space="preserve"> </w:t>
      </w:r>
      <w:r w:rsidR="00D8346E" w:rsidRPr="005E3286">
        <w:rPr>
          <w:rFonts w:asciiTheme="minorHAnsi" w:hAnsiTheme="minorHAnsi" w:cstheme="minorHAnsi"/>
        </w:rPr>
        <w:t xml:space="preserve"> </w:t>
      </w:r>
      <w:r w:rsidR="003543BD" w:rsidRPr="005E3286">
        <w:rPr>
          <w:rFonts w:asciiTheme="minorHAnsi" w:hAnsiTheme="minorHAnsi" w:cstheme="minorHAnsi"/>
        </w:rPr>
        <w:t>Evans gives us</w:t>
      </w:r>
      <w:r w:rsidR="00E70F10" w:rsidRPr="005E3286">
        <w:rPr>
          <w:rFonts w:asciiTheme="minorHAnsi" w:hAnsiTheme="minorHAnsi" w:cstheme="minorHAnsi"/>
        </w:rPr>
        <w:t xml:space="preserve"> different possible ways in which an individual can understand what the sacred is, most importantly</w:t>
      </w:r>
      <w:r w:rsidR="003F625B" w:rsidRPr="005E3286">
        <w:rPr>
          <w:rFonts w:asciiTheme="minorHAnsi" w:hAnsiTheme="minorHAnsi" w:cstheme="minorHAnsi"/>
        </w:rPr>
        <w:t xml:space="preserve"> he</w:t>
      </w:r>
      <w:r w:rsidR="0037547A" w:rsidRPr="005E3286">
        <w:rPr>
          <w:rFonts w:asciiTheme="minorHAnsi" w:hAnsiTheme="minorHAnsi" w:cstheme="minorHAnsi"/>
        </w:rPr>
        <w:t xml:space="preserve"> gives us </w:t>
      </w:r>
      <w:r w:rsidR="008356D6">
        <w:rPr>
          <w:rFonts w:asciiTheme="minorHAnsi" w:hAnsiTheme="minorHAnsi" w:cstheme="minorHAnsi"/>
        </w:rPr>
        <w:t xml:space="preserve">an </w:t>
      </w:r>
      <w:r w:rsidR="0037547A" w:rsidRPr="005E3286">
        <w:rPr>
          <w:rFonts w:asciiTheme="minorHAnsi" w:hAnsiTheme="minorHAnsi" w:cstheme="minorHAnsi"/>
        </w:rPr>
        <w:t xml:space="preserve">account of </w:t>
      </w:r>
      <w:r w:rsidR="00234348" w:rsidRPr="005E3286">
        <w:rPr>
          <w:rFonts w:asciiTheme="minorHAnsi" w:hAnsiTheme="minorHAnsi" w:cstheme="minorHAnsi"/>
        </w:rPr>
        <w:t xml:space="preserve">these understandings. Thanks to his research it becomes obvious that what one considers to be sacred can be secular to the other. </w:t>
      </w:r>
      <w:r w:rsidR="00C051C0" w:rsidRPr="005E3286">
        <w:rPr>
          <w:rFonts w:asciiTheme="minorHAnsi" w:hAnsiTheme="minorHAnsi" w:cstheme="minorHAnsi"/>
        </w:rPr>
        <w:t xml:space="preserve"> For this re</w:t>
      </w:r>
      <w:r w:rsidR="0075276B" w:rsidRPr="005E3286">
        <w:rPr>
          <w:rFonts w:asciiTheme="minorHAnsi" w:hAnsiTheme="minorHAnsi" w:cstheme="minorHAnsi"/>
        </w:rPr>
        <w:t>ason, the astronomical clocktower of Prague has the capacity to be considered sacred</w:t>
      </w:r>
      <w:r w:rsidR="000E2534" w:rsidRPr="005E3286">
        <w:rPr>
          <w:rFonts w:asciiTheme="minorHAnsi" w:hAnsiTheme="minorHAnsi" w:cstheme="minorHAnsi"/>
        </w:rPr>
        <w:t xml:space="preserve">, although it is not directly considered </w:t>
      </w:r>
      <w:r w:rsidR="00D5193D" w:rsidRPr="005E3286">
        <w:rPr>
          <w:rFonts w:asciiTheme="minorHAnsi" w:hAnsiTheme="minorHAnsi" w:cstheme="minorHAnsi"/>
        </w:rPr>
        <w:t xml:space="preserve">a religious construction, it has immense historical </w:t>
      </w:r>
      <w:r w:rsidR="00D01289" w:rsidRPr="005E3286">
        <w:rPr>
          <w:rFonts w:asciiTheme="minorHAnsi" w:hAnsiTheme="minorHAnsi" w:cstheme="minorHAnsi"/>
        </w:rPr>
        <w:t>significance,</w:t>
      </w:r>
      <w:r w:rsidR="00D5193D" w:rsidRPr="005E3286">
        <w:rPr>
          <w:rFonts w:asciiTheme="minorHAnsi" w:hAnsiTheme="minorHAnsi" w:cstheme="minorHAnsi"/>
        </w:rPr>
        <w:t xml:space="preserve"> and many people </w:t>
      </w:r>
      <w:r w:rsidR="00F54A67" w:rsidRPr="005E3286">
        <w:rPr>
          <w:rFonts w:asciiTheme="minorHAnsi" w:hAnsiTheme="minorHAnsi" w:cstheme="minorHAnsi"/>
        </w:rPr>
        <w:t xml:space="preserve">view it as </w:t>
      </w:r>
      <w:r w:rsidR="008356D6">
        <w:rPr>
          <w:rFonts w:asciiTheme="minorHAnsi" w:hAnsiTheme="minorHAnsi" w:cstheme="minorHAnsi"/>
        </w:rPr>
        <w:t xml:space="preserve">an </w:t>
      </w:r>
      <w:r w:rsidR="00EE1D0A" w:rsidRPr="005E3286">
        <w:rPr>
          <w:rFonts w:asciiTheme="minorHAnsi" w:hAnsiTheme="minorHAnsi" w:cstheme="minorHAnsi"/>
        </w:rPr>
        <w:t xml:space="preserve">essential structure in Prague that adds to </w:t>
      </w:r>
      <w:r w:rsidR="00D01289" w:rsidRPr="005E3286">
        <w:rPr>
          <w:rFonts w:asciiTheme="minorHAnsi" w:hAnsiTheme="minorHAnsi" w:cstheme="minorHAnsi"/>
        </w:rPr>
        <w:t xml:space="preserve">the </w:t>
      </w:r>
      <w:proofErr w:type="gramStart"/>
      <w:r w:rsidR="00D01289" w:rsidRPr="005E3286">
        <w:rPr>
          <w:rFonts w:asciiTheme="minorHAnsi" w:hAnsiTheme="minorHAnsi" w:cstheme="minorHAnsi"/>
        </w:rPr>
        <w:t>city’s</w:t>
      </w:r>
      <w:proofErr w:type="gramEnd"/>
      <w:r w:rsidR="00D01289" w:rsidRPr="005E3286">
        <w:rPr>
          <w:rFonts w:asciiTheme="minorHAnsi" w:hAnsiTheme="minorHAnsi" w:cstheme="minorHAnsi"/>
        </w:rPr>
        <w:t xml:space="preserve"> and people’s identity.</w:t>
      </w:r>
      <w:r w:rsidR="000325EE" w:rsidRPr="005E3286">
        <w:rPr>
          <w:rFonts w:asciiTheme="minorHAnsi" w:hAnsiTheme="minorHAnsi" w:cstheme="minorHAnsi"/>
        </w:rPr>
        <w:t xml:space="preserve"> On a similar note, this specific place might not have been considered sacred had</w:t>
      </w:r>
      <w:r w:rsidR="004079B0" w:rsidRPr="005E3286">
        <w:rPr>
          <w:rFonts w:asciiTheme="minorHAnsi" w:hAnsiTheme="minorHAnsi" w:cstheme="minorHAnsi"/>
        </w:rPr>
        <w:t xml:space="preserve"> people not decided to build the clock there</w:t>
      </w:r>
      <w:r w:rsidR="00A77060" w:rsidRPr="005E3286">
        <w:rPr>
          <w:rFonts w:asciiTheme="minorHAnsi" w:hAnsiTheme="minorHAnsi" w:cstheme="minorHAnsi"/>
        </w:rPr>
        <w:t xml:space="preserve"> and thus their part in creating and recogni</w:t>
      </w:r>
      <w:r w:rsidR="008356D6">
        <w:rPr>
          <w:rFonts w:asciiTheme="minorHAnsi" w:hAnsiTheme="minorHAnsi" w:cstheme="minorHAnsi"/>
        </w:rPr>
        <w:t>sing</w:t>
      </w:r>
      <w:r w:rsidR="00A77060" w:rsidRPr="005E3286">
        <w:rPr>
          <w:rFonts w:asciiTheme="minorHAnsi" w:hAnsiTheme="minorHAnsi" w:cstheme="minorHAnsi"/>
        </w:rPr>
        <w:t xml:space="preserve"> </w:t>
      </w:r>
      <w:r w:rsidR="00A142D9" w:rsidRPr="005E3286">
        <w:rPr>
          <w:rFonts w:asciiTheme="minorHAnsi" w:hAnsiTheme="minorHAnsi" w:cstheme="minorHAnsi"/>
        </w:rPr>
        <w:t>what is sacred is significant.</w:t>
      </w:r>
    </w:p>
    <w:p w14:paraId="042FA14A" w14:textId="66464AB3" w:rsidR="00B07369" w:rsidRPr="005E3286" w:rsidRDefault="00992DE5" w:rsidP="006517C8">
      <w:pPr>
        <w:spacing w:before="120" w:after="120" w:line="360" w:lineRule="auto"/>
        <w:jc w:val="both"/>
        <w:rPr>
          <w:rFonts w:asciiTheme="minorHAnsi" w:hAnsiTheme="minorHAnsi" w:cstheme="minorHAnsi"/>
        </w:rPr>
      </w:pPr>
      <w:r w:rsidRPr="005E3286">
        <w:rPr>
          <w:rFonts w:asciiTheme="minorHAnsi" w:hAnsiTheme="minorHAnsi" w:cstheme="minorHAnsi"/>
        </w:rPr>
        <w:t xml:space="preserve">There is no widely recognized definition of what a sacred place is. </w:t>
      </w:r>
      <w:r w:rsidR="009F29B3" w:rsidRPr="005E3286">
        <w:rPr>
          <w:rFonts w:asciiTheme="minorHAnsi" w:hAnsiTheme="minorHAnsi" w:cstheme="minorHAnsi"/>
        </w:rPr>
        <w:t>Silvio Fer</w:t>
      </w:r>
      <w:r w:rsidR="00F1464E" w:rsidRPr="005E3286">
        <w:rPr>
          <w:rFonts w:asciiTheme="minorHAnsi" w:hAnsiTheme="minorHAnsi" w:cstheme="minorHAnsi"/>
        </w:rPr>
        <w:t>r</w:t>
      </w:r>
      <w:r w:rsidR="009F29B3" w:rsidRPr="005E3286">
        <w:rPr>
          <w:rFonts w:asciiTheme="minorHAnsi" w:hAnsiTheme="minorHAnsi" w:cstheme="minorHAnsi"/>
        </w:rPr>
        <w:t>ari an</w:t>
      </w:r>
      <w:r w:rsidR="00F1464E" w:rsidRPr="005E3286">
        <w:rPr>
          <w:rFonts w:asciiTheme="minorHAnsi" w:hAnsiTheme="minorHAnsi" w:cstheme="minorHAnsi"/>
        </w:rPr>
        <w:t xml:space="preserve">d Andre Benzo attempt to specify ways in which a place can be considered sacred. </w:t>
      </w:r>
      <w:r w:rsidR="0004528C" w:rsidRPr="005E3286">
        <w:rPr>
          <w:rFonts w:asciiTheme="minorHAnsi" w:hAnsiTheme="minorHAnsi" w:cstheme="minorHAnsi"/>
        </w:rPr>
        <w:t>They</w:t>
      </w:r>
      <w:r w:rsidR="00A33BAB" w:rsidRPr="005E3286">
        <w:rPr>
          <w:rFonts w:asciiTheme="minorHAnsi" w:hAnsiTheme="minorHAnsi" w:cstheme="minorHAnsi"/>
        </w:rPr>
        <w:t xml:space="preserve"> always connect the definition of sacred place as </w:t>
      </w:r>
      <w:r w:rsidR="00E80F97" w:rsidRPr="005E3286">
        <w:rPr>
          <w:rFonts w:asciiTheme="minorHAnsi" w:hAnsiTheme="minorHAnsi" w:cstheme="minorHAnsi"/>
        </w:rPr>
        <w:t xml:space="preserve">a place that is in a way significant because of its </w:t>
      </w:r>
      <w:r w:rsidR="00E80F97" w:rsidRPr="005E3286">
        <w:rPr>
          <w:rFonts w:asciiTheme="minorHAnsi" w:hAnsiTheme="minorHAnsi" w:cstheme="minorHAnsi"/>
        </w:rPr>
        <w:lastRenderedPageBreak/>
        <w:t xml:space="preserve">connection to some form of religion. </w:t>
      </w:r>
      <w:r w:rsidR="00E20C45" w:rsidRPr="005E3286">
        <w:rPr>
          <w:rFonts w:asciiTheme="minorHAnsi" w:hAnsiTheme="minorHAnsi" w:cstheme="minorHAnsi"/>
        </w:rPr>
        <w:t>Religion plays an important role in</w:t>
      </w:r>
      <w:r w:rsidR="00C6716C" w:rsidRPr="005E3286">
        <w:rPr>
          <w:rFonts w:asciiTheme="minorHAnsi" w:hAnsiTheme="minorHAnsi" w:cstheme="minorHAnsi"/>
        </w:rPr>
        <w:t xml:space="preserve"> human </w:t>
      </w:r>
      <w:r w:rsidR="00F5041D" w:rsidRPr="005E3286">
        <w:rPr>
          <w:rFonts w:asciiTheme="minorHAnsi" w:hAnsiTheme="minorHAnsi" w:cstheme="minorHAnsi"/>
        </w:rPr>
        <w:t>attachment</w:t>
      </w:r>
      <w:r w:rsidR="00C6716C" w:rsidRPr="005E3286">
        <w:rPr>
          <w:rFonts w:asciiTheme="minorHAnsi" w:hAnsiTheme="minorHAnsi" w:cstheme="minorHAnsi"/>
        </w:rPr>
        <w:t xml:space="preserve"> to spe</w:t>
      </w:r>
      <w:r w:rsidR="00F5041D" w:rsidRPr="005E3286">
        <w:rPr>
          <w:rFonts w:asciiTheme="minorHAnsi" w:hAnsiTheme="minorHAnsi" w:cstheme="minorHAnsi"/>
        </w:rPr>
        <w:t>cific places</w:t>
      </w:r>
      <w:r w:rsidR="007C06E5" w:rsidRPr="005E3286">
        <w:rPr>
          <w:rFonts w:asciiTheme="minorHAnsi" w:hAnsiTheme="minorHAnsi" w:cstheme="minorHAnsi"/>
        </w:rPr>
        <w:t xml:space="preserve"> because it plays an important role in people's </w:t>
      </w:r>
      <w:r w:rsidR="0038012F" w:rsidRPr="005E3286">
        <w:rPr>
          <w:rFonts w:asciiTheme="minorHAnsi" w:hAnsiTheme="minorHAnsi" w:cstheme="minorHAnsi"/>
        </w:rPr>
        <w:t>lives</w:t>
      </w:r>
      <w:r w:rsidR="007C06E5" w:rsidRPr="005E3286">
        <w:rPr>
          <w:rFonts w:asciiTheme="minorHAnsi" w:hAnsiTheme="minorHAnsi" w:cstheme="minorHAnsi"/>
        </w:rPr>
        <w:t xml:space="preserve"> in general. </w:t>
      </w:r>
      <w:r w:rsidR="00AF17F3" w:rsidRPr="005E3286">
        <w:rPr>
          <w:rFonts w:asciiTheme="minorHAnsi" w:hAnsiTheme="minorHAnsi" w:cstheme="minorHAnsi"/>
        </w:rPr>
        <w:t xml:space="preserve">There are different factors at play when considering the sacredness of a place </w:t>
      </w:r>
      <w:r w:rsidR="0016285D" w:rsidRPr="005E3286">
        <w:rPr>
          <w:rFonts w:asciiTheme="minorHAnsi" w:hAnsiTheme="minorHAnsi" w:cstheme="minorHAnsi"/>
        </w:rPr>
        <w:t>from a religious point. The perception of sacred places can range from small</w:t>
      </w:r>
      <w:r w:rsidR="000A08D4" w:rsidRPr="005E3286">
        <w:rPr>
          <w:rFonts w:asciiTheme="minorHAnsi" w:hAnsiTheme="minorHAnsi" w:cstheme="minorHAnsi"/>
        </w:rPr>
        <w:t xml:space="preserve"> spaces to entire cities</w:t>
      </w:r>
      <w:r w:rsidR="0022677A" w:rsidRPr="005E3286">
        <w:rPr>
          <w:rFonts w:asciiTheme="minorHAnsi" w:hAnsiTheme="minorHAnsi" w:cstheme="minorHAnsi"/>
        </w:rPr>
        <w:t xml:space="preserve"> or even certain regions. </w:t>
      </w:r>
      <w:r w:rsidR="006517C8" w:rsidRPr="005E3286">
        <w:rPr>
          <w:rFonts w:asciiTheme="minorHAnsi" w:hAnsiTheme="minorHAnsi" w:cstheme="minorHAnsi"/>
        </w:rPr>
        <w:t>“</w:t>
      </w:r>
      <w:r w:rsidR="006517C8" w:rsidRPr="005E3286">
        <w:rPr>
          <w:rFonts w:asciiTheme="minorHAnsi" w:hAnsiTheme="minorHAnsi" w:cstheme="minorHAnsi"/>
        </w:rPr>
        <w:t>Religion endows these places</w:t>
      </w:r>
      <w:r w:rsidR="006517C8" w:rsidRPr="005E3286">
        <w:rPr>
          <w:rFonts w:asciiTheme="minorHAnsi" w:hAnsiTheme="minorHAnsi" w:cstheme="minorHAnsi"/>
        </w:rPr>
        <w:t xml:space="preserve"> </w:t>
      </w:r>
      <w:r w:rsidR="006517C8" w:rsidRPr="005E3286">
        <w:rPr>
          <w:rFonts w:asciiTheme="minorHAnsi" w:hAnsiTheme="minorHAnsi" w:cstheme="minorHAnsi"/>
        </w:rPr>
        <w:t>with symbolic meaning which not only helps differentiate them from ordinary spaces, but through their</w:t>
      </w:r>
      <w:r w:rsidR="006517C8" w:rsidRPr="005E3286">
        <w:rPr>
          <w:rFonts w:asciiTheme="minorHAnsi" w:hAnsiTheme="minorHAnsi" w:cstheme="minorHAnsi"/>
        </w:rPr>
        <w:t xml:space="preserve"> </w:t>
      </w:r>
      <w:r w:rsidR="006517C8" w:rsidRPr="005E3286">
        <w:rPr>
          <w:rFonts w:asciiTheme="minorHAnsi" w:hAnsiTheme="minorHAnsi" w:cstheme="minorHAnsi"/>
        </w:rPr>
        <w:t>geography, design or architectural aesthetics have the</w:t>
      </w:r>
      <w:r w:rsidR="006517C8" w:rsidRPr="005E3286">
        <w:rPr>
          <w:rFonts w:asciiTheme="minorHAnsi" w:hAnsiTheme="minorHAnsi" w:cstheme="minorHAnsi"/>
        </w:rPr>
        <w:t xml:space="preserve"> </w:t>
      </w:r>
      <w:r w:rsidR="006517C8" w:rsidRPr="005E3286">
        <w:rPr>
          <w:rFonts w:asciiTheme="minorHAnsi" w:hAnsiTheme="minorHAnsi" w:cstheme="minorHAnsi"/>
        </w:rPr>
        <w:t>capacity to also foster attachment, devotion, spirituality,</w:t>
      </w:r>
      <w:r w:rsidR="006517C8" w:rsidRPr="005E3286">
        <w:rPr>
          <w:rFonts w:asciiTheme="minorHAnsi" w:hAnsiTheme="minorHAnsi" w:cstheme="minorHAnsi"/>
        </w:rPr>
        <w:t xml:space="preserve"> </w:t>
      </w:r>
      <w:r w:rsidR="006517C8" w:rsidRPr="005E3286">
        <w:rPr>
          <w:rFonts w:asciiTheme="minorHAnsi" w:hAnsiTheme="minorHAnsi" w:cstheme="minorHAnsi"/>
        </w:rPr>
        <w:t>and a certain ‘‘disposition’’, ‘‘ethos’’, and ‘‘worldview’’</w:t>
      </w:r>
      <w:r w:rsidR="0009003B" w:rsidRPr="005E3286">
        <w:rPr>
          <w:rFonts w:asciiTheme="minorHAnsi" w:hAnsiTheme="minorHAnsi" w:cstheme="minorHAnsi"/>
        </w:rPr>
        <w:t>.”</w:t>
      </w:r>
      <w:r w:rsidR="0009003B" w:rsidRPr="005E3286">
        <w:rPr>
          <w:rStyle w:val="FootnoteReference"/>
          <w:rFonts w:asciiTheme="minorHAnsi" w:hAnsiTheme="minorHAnsi" w:cstheme="minorHAnsi"/>
        </w:rPr>
        <w:footnoteReference w:id="12"/>
      </w:r>
      <w:r w:rsidR="008161D7" w:rsidRPr="005E3286">
        <w:rPr>
          <w:rFonts w:asciiTheme="minorHAnsi" w:hAnsiTheme="minorHAnsi" w:cstheme="minorHAnsi"/>
        </w:rPr>
        <w:t xml:space="preserve"> To take </w:t>
      </w:r>
      <w:r w:rsidR="00A20013">
        <w:rPr>
          <w:rFonts w:asciiTheme="minorHAnsi" w:hAnsiTheme="minorHAnsi" w:cstheme="minorHAnsi"/>
        </w:rPr>
        <w:t xml:space="preserve">the </w:t>
      </w:r>
      <w:r w:rsidR="008161D7" w:rsidRPr="005E3286">
        <w:rPr>
          <w:rFonts w:asciiTheme="minorHAnsi" w:hAnsiTheme="minorHAnsi" w:cstheme="minorHAnsi"/>
        </w:rPr>
        <w:t xml:space="preserve">sacredness </w:t>
      </w:r>
      <w:r w:rsidR="00042F3E" w:rsidRPr="005E3286">
        <w:rPr>
          <w:rFonts w:asciiTheme="minorHAnsi" w:hAnsiTheme="minorHAnsi" w:cstheme="minorHAnsi"/>
        </w:rPr>
        <w:t xml:space="preserve">of a place out of a religious category, it can also simply refer to a place that is in a way significant </w:t>
      </w:r>
      <w:r w:rsidR="00345999" w:rsidRPr="005E3286">
        <w:rPr>
          <w:rFonts w:asciiTheme="minorHAnsi" w:hAnsiTheme="minorHAnsi" w:cstheme="minorHAnsi"/>
        </w:rPr>
        <w:t xml:space="preserve">to </w:t>
      </w:r>
      <w:r w:rsidR="00A20013">
        <w:rPr>
          <w:rFonts w:asciiTheme="minorHAnsi" w:hAnsiTheme="minorHAnsi" w:cstheme="minorHAnsi"/>
        </w:rPr>
        <w:t xml:space="preserve">the </w:t>
      </w:r>
      <w:r w:rsidR="00E75E6E" w:rsidRPr="005E3286">
        <w:rPr>
          <w:rFonts w:asciiTheme="minorHAnsi" w:hAnsiTheme="minorHAnsi" w:cstheme="minorHAnsi"/>
        </w:rPr>
        <w:t xml:space="preserve">history of a country or </w:t>
      </w:r>
      <w:r w:rsidR="00A20013">
        <w:rPr>
          <w:rFonts w:asciiTheme="minorHAnsi" w:hAnsiTheme="minorHAnsi" w:cstheme="minorHAnsi"/>
        </w:rPr>
        <w:t xml:space="preserve">the </w:t>
      </w:r>
      <w:r w:rsidR="00E75E6E" w:rsidRPr="005E3286">
        <w:rPr>
          <w:rFonts w:asciiTheme="minorHAnsi" w:hAnsiTheme="minorHAnsi" w:cstheme="minorHAnsi"/>
        </w:rPr>
        <w:t>identity of its people.</w:t>
      </w:r>
      <w:r w:rsidR="00184899" w:rsidRPr="005E3286">
        <w:rPr>
          <w:rFonts w:asciiTheme="minorHAnsi" w:hAnsiTheme="minorHAnsi" w:cstheme="minorHAnsi"/>
        </w:rPr>
        <w:t xml:space="preserve"> It has been stated before that sacredness alone is subjected to the perception of an individual</w:t>
      </w:r>
      <w:r w:rsidR="00052EB0" w:rsidRPr="005E3286">
        <w:rPr>
          <w:rFonts w:asciiTheme="minorHAnsi" w:hAnsiTheme="minorHAnsi" w:cstheme="minorHAnsi"/>
        </w:rPr>
        <w:t>, thus a sacred place can be considered an extension of that</w:t>
      </w:r>
      <w:r w:rsidR="000B3E07" w:rsidRPr="005E3286">
        <w:rPr>
          <w:rFonts w:asciiTheme="minorHAnsi" w:hAnsiTheme="minorHAnsi" w:cstheme="minorHAnsi"/>
        </w:rPr>
        <w:t xml:space="preserve">. </w:t>
      </w:r>
      <w:r w:rsidR="00F2309A" w:rsidRPr="005E3286">
        <w:rPr>
          <w:rFonts w:asciiTheme="minorHAnsi" w:hAnsiTheme="minorHAnsi" w:cstheme="minorHAnsi"/>
        </w:rPr>
        <w:t xml:space="preserve">Sacredness can be manifested in </w:t>
      </w:r>
      <w:r w:rsidR="00A20013">
        <w:rPr>
          <w:rFonts w:asciiTheme="minorHAnsi" w:hAnsiTheme="minorHAnsi" w:cstheme="minorHAnsi"/>
        </w:rPr>
        <w:t xml:space="preserve">the </w:t>
      </w:r>
      <w:r w:rsidR="00F2309A" w:rsidRPr="005E3286">
        <w:rPr>
          <w:rFonts w:asciiTheme="minorHAnsi" w:hAnsiTheme="minorHAnsi" w:cstheme="minorHAnsi"/>
        </w:rPr>
        <w:t>form of a place</w:t>
      </w:r>
      <w:r w:rsidR="00A11AF6" w:rsidRPr="005E3286">
        <w:rPr>
          <w:rFonts w:asciiTheme="minorHAnsi" w:hAnsiTheme="minorHAnsi" w:cstheme="minorHAnsi"/>
        </w:rPr>
        <w:t xml:space="preserve"> and at the same time be subjected to the interpret</w:t>
      </w:r>
      <w:r w:rsidR="002E328E" w:rsidRPr="005E3286">
        <w:rPr>
          <w:rFonts w:asciiTheme="minorHAnsi" w:hAnsiTheme="minorHAnsi" w:cstheme="minorHAnsi"/>
        </w:rPr>
        <w:t xml:space="preserve">ation of the viewer. Sacredness in a non-religious sense </w:t>
      </w:r>
      <w:r w:rsidR="00CE29CE" w:rsidRPr="005E3286">
        <w:rPr>
          <w:rFonts w:asciiTheme="minorHAnsi" w:hAnsiTheme="minorHAnsi" w:cstheme="minorHAnsi"/>
        </w:rPr>
        <w:t xml:space="preserve">is about the significance of the philosophy, phenomena, </w:t>
      </w:r>
      <w:r w:rsidR="00006CB2" w:rsidRPr="005E3286">
        <w:rPr>
          <w:rFonts w:asciiTheme="minorHAnsi" w:hAnsiTheme="minorHAnsi" w:cstheme="minorHAnsi"/>
        </w:rPr>
        <w:t xml:space="preserve">object, or place in question and how it is different from </w:t>
      </w:r>
      <w:r w:rsidR="0094687D" w:rsidRPr="005E3286">
        <w:rPr>
          <w:rFonts w:asciiTheme="minorHAnsi" w:hAnsiTheme="minorHAnsi" w:cstheme="minorHAnsi"/>
        </w:rPr>
        <w:t>its regular counterpart.</w:t>
      </w:r>
    </w:p>
    <w:p w14:paraId="3DAFD18E" w14:textId="4705D5DF" w:rsidR="00C52C9F" w:rsidRPr="005E3286" w:rsidRDefault="00C52C9F" w:rsidP="006517C8">
      <w:pPr>
        <w:spacing w:before="120" w:after="120" w:line="360" w:lineRule="auto"/>
        <w:jc w:val="both"/>
        <w:rPr>
          <w:rFonts w:asciiTheme="minorHAnsi" w:hAnsiTheme="minorHAnsi" w:cstheme="minorHAnsi"/>
          <w:b/>
          <w:bCs/>
        </w:rPr>
      </w:pPr>
      <w:r w:rsidRPr="005E3286">
        <w:rPr>
          <w:rFonts w:asciiTheme="minorHAnsi" w:hAnsiTheme="minorHAnsi" w:cstheme="minorHAnsi"/>
          <w:b/>
          <w:bCs/>
        </w:rPr>
        <w:t>Perception of Religion in Modernity</w:t>
      </w:r>
    </w:p>
    <w:p w14:paraId="538AE927" w14:textId="7D43E767" w:rsidR="00C52C9F" w:rsidRDefault="00C52C9F" w:rsidP="006517C8">
      <w:pPr>
        <w:spacing w:before="120" w:after="120" w:line="360" w:lineRule="auto"/>
        <w:jc w:val="both"/>
        <w:rPr>
          <w:rFonts w:asciiTheme="minorHAnsi" w:hAnsiTheme="minorHAnsi" w:cstheme="minorHAnsi"/>
        </w:rPr>
      </w:pPr>
      <w:r w:rsidRPr="005E3286">
        <w:rPr>
          <w:rFonts w:asciiTheme="minorHAnsi" w:hAnsiTheme="minorHAnsi" w:cstheme="minorHAnsi"/>
        </w:rPr>
        <w:t xml:space="preserve">The way religion is perceived in modernity has become </w:t>
      </w:r>
      <w:r w:rsidR="00DD04D6" w:rsidRPr="005E3286">
        <w:rPr>
          <w:rFonts w:asciiTheme="minorHAnsi" w:hAnsiTheme="minorHAnsi" w:cstheme="minorHAnsi"/>
        </w:rPr>
        <w:t xml:space="preserve">necessary </w:t>
      </w:r>
      <w:r w:rsidR="006162BC" w:rsidRPr="005E3286">
        <w:rPr>
          <w:rFonts w:asciiTheme="minorHAnsi" w:hAnsiTheme="minorHAnsi" w:cstheme="minorHAnsi"/>
        </w:rPr>
        <w:t xml:space="preserve">to understand society as a whole. </w:t>
      </w:r>
      <w:r w:rsidR="00E772DB" w:rsidRPr="005E3286">
        <w:rPr>
          <w:rFonts w:asciiTheme="minorHAnsi" w:hAnsiTheme="minorHAnsi" w:cstheme="minorHAnsi"/>
        </w:rPr>
        <w:t>Timothy Fit</w:t>
      </w:r>
      <w:r w:rsidR="00A20013">
        <w:rPr>
          <w:rFonts w:asciiTheme="minorHAnsi" w:hAnsiTheme="minorHAnsi" w:cstheme="minorHAnsi"/>
        </w:rPr>
        <w:t>z</w:t>
      </w:r>
      <w:r w:rsidR="00E772DB" w:rsidRPr="005E3286">
        <w:rPr>
          <w:rFonts w:asciiTheme="minorHAnsi" w:hAnsiTheme="minorHAnsi" w:cstheme="minorHAnsi"/>
        </w:rPr>
        <w:t xml:space="preserve">gerald points out </w:t>
      </w:r>
      <w:r w:rsidR="00A20013">
        <w:rPr>
          <w:rFonts w:asciiTheme="minorHAnsi" w:hAnsiTheme="minorHAnsi" w:cstheme="minorHAnsi"/>
        </w:rPr>
        <w:t>in</w:t>
      </w:r>
      <w:r w:rsidR="00E772DB" w:rsidRPr="005E3286">
        <w:rPr>
          <w:rFonts w:asciiTheme="minorHAnsi" w:hAnsiTheme="minorHAnsi" w:cstheme="minorHAnsi"/>
        </w:rPr>
        <w:t xml:space="preserve"> his research that the concept of what is today</w:t>
      </w:r>
      <w:r w:rsidR="00840477" w:rsidRPr="005E3286">
        <w:rPr>
          <w:rFonts w:asciiTheme="minorHAnsi" w:hAnsiTheme="minorHAnsi" w:cstheme="minorHAnsi"/>
        </w:rPr>
        <w:t xml:space="preserve"> know</w:t>
      </w:r>
      <w:r w:rsidR="00FC3C6F">
        <w:rPr>
          <w:rFonts w:asciiTheme="minorHAnsi" w:hAnsiTheme="minorHAnsi" w:cstheme="minorHAnsi"/>
        </w:rPr>
        <w:t>n</w:t>
      </w:r>
      <w:r w:rsidR="00840477" w:rsidRPr="005E3286">
        <w:rPr>
          <w:rFonts w:asciiTheme="minorHAnsi" w:hAnsiTheme="minorHAnsi" w:cstheme="minorHAnsi"/>
        </w:rPr>
        <w:t xml:space="preserve"> as religion did not exist in the same sense in the past. </w:t>
      </w:r>
      <w:r w:rsidR="00101E6D" w:rsidRPr="005E3286">
        <w:rPr>
          <w:rFonts w:asciiTheme="minorHAnsi" w:hAnsiTheme="minorHAnsi" w:cstheme="minorHAnsi"/>
        </w:rPr>
        <w:t>The perception of society has changed after</w:t>
      </w:r>
      <w:r w:rsidR="0017154F" w:rsidRPr="005E3286">
        <w:rPr>
          <w:rFonts w:asciiTheme="minorHAnsi" w:hAnsiTheme="minorHAnsi" w:cstheme="minorHAnsi"/>
        </w:rPr>
        <w:t xml:space="preserve"> the categories within it were split up from </w:t>
      </w:r>
      <w:r w:rsidR="00B035A6" w:rsidRPr="005E3286">
        <w:rPr>
          <w:rFonts w:asciiTheme="minorHAnsi" w:hAnsiTheme="minorHAnsi" w:cstheme="minorHAnsi"/>
        </w:rPr>
        <w:t xml:space="preserve">one whole reality into </w:t>
      </w:r>
      <w:r w:rsidR="007E2B8C" w:rsidRPr="005E3286">
        <w:rPr>
          <w:rFonts w:asciiTheme="minorHAnsi" w:hAnsiTheme="minorHAnsi" w:cstheme="minorHAnsi"/>
        </w:rPr>
        <w:t xml:space="preserve">fragments whose definition </w:t>
      </w:r>
      <w:r w:rsidR="00B06D64" w:rsidRPr="005E3286">
        <w:rPr>
          <w:rFonts w:asciiTheme="minorHAnsi" w:hAnsiTheme="minorHAnsi" w:cstheme="minorHAnsi"/>
        </w:rPr>
        <w:t>was solely the absence of the others.</w:t>
      </w:r>
      <w:r w:rsidR="00B41C21" w:rsidRPr="005E3286">
        <w:rPr>
          <w:rStyle w:val="FootnoteReference"/>
          <w:rFonts w:asciiTheme="minorHAnsi" w:hAnsiTheme="minorHAnsi" w:cstheme="minorHAnsi"/>
        </w:rPr>
        <w:footnoteReference w:id="13"/>
      </w:r>
      <w:r w:rsidR="00B41C21" w:rsidRPr="005E3286">
        <w:rPr>
          <w:rFonts w:asciiTheme="minorHAnsi" w:hAnsiTheme="minorHAnsi" w:cstheme="minorHAnsi"/>
        </w:rPr>
        <w:t xml:space="preserve"> </w:t>
      </w:r>
      <w:r w:rsidR="00FE219B" w:rsidRPr="005E3286">
        <w:rPr>
          <w:rFonts w:asciiTheme="minorHAnsi" w:hAnsiTheme="minorHAnsi" w:cstheme="minorHAnsi"/>
        </w:rPr>
        <w:t xml:space="preserve">Religion has been framed to look a certain </w:t>
      </w:r>
      <w:r w:rsidR="00883AFB" w:rsidRPr="005E3286">
        <w:rPr>
          <w:rFonts w:asciiTheme="minorHAnsi" w:hAnsiTheme="minorHAnsi" w:cstheme="minorHAnsi"/>
        </w:rPr>
        <w:t xml:space="preserve">way </w:t>
      </w:r>
      <w:r w:rsidR="003C4D22" w:rsidRPr="005E3286">
        <w:rPr>
          <w:rFonts w:asciiTheme="minorHAnsi" w:hAnsiTheme="minorHAnsi" w:cstheme="minorHAnsi"/>
        </w:rPr>
        <w:t xml:space="preserve">by modern sociologists </w:t>
      </w:r>
      <w:r w:rsidR="008D0ABA" w:rsidRPr="005E3286">
        <w:rPr>
          <w:rFonts w:asciiTheme="minorHAnsi" w:hAnsiTheme="minorHAnsi" w:cstheme="minorHAnsi"/>
        </w:rPr>
        <w:t>and their misinterpretation</w:t>
      </w:r>
      <w:r w:rsidR="00FC3C6F">
        <w:rPr>
          <w:rFonts w:asciiTheme="minorHAnsi" w:hAnsiTheme="minorHAnsi" w:cstheme="minorHAnsi"/>
        </w:rPr>
        <w:t>s</w:t>
      </w:r>
      <w:r w:rsidR="005E3286" w:rsidRPr="005E3286">
        <w:rPr>
          <w:rFonts w:asciiTheme="minorHAnsi" w:hAnsiTheme="minorHAnsi" w:cstheme="minorHAnsi"/>
        </w:rPr>
        <w:t xml:space="preserve"> of history and reality.</w:t>
      </w:r>
      <w:r w:rsidR="005E3286" w:rsidRPr="005E3286">
        <w:rPr>
          <w:rStyle w:val="FootnoteReference"/>
          <w:rFonts w:asciiTheme="minorHAnsi" w:hAnsiTheme="minorHAnsi" w:cstheme="minorHAnsi"/>
        </w:rPr>
        <w:footnoteReference w:id="14"/>
      </w:r>
      <w:r w:rsidR="00804AAB">
        <w:rPr>
          <w:rFonts w:asciiTheme="minorHAnsi" w:hAnsiTheme="minorHAnsi" w:cstheme="minorHAnsi"/>
        </w:rPr>
        <w:t xml:space="preserve"> While today, religion </w:t>
      </w:r>
      <w:r w:rsidR="002C417D">
        <w:rPr>
          <w:rFonts w:asciiTheme="minorHAnsi" w:hAnsiTheme="minorHAnsi" w:cstheme="minorHAnsi"/>
        </w:rPr>
        <w:t xml:space="preserve">and faith </w:t>
      </w:r>
      <w:r w:rsidR="00FC3C6F">
        <w:rPr>
          <w:rFonts w:asciiTheme="minorHAnsi" w:hAnsiTheme="minorHAnsi" w:cstheme="minorHAnsi"/>
        </w:rPr>
        <w:t>are</w:t>
      </w:r>
      <w:r w:rsidR="00804AAB">
        <w:rPr>
          <w:rFonts w:asciiTheme="minorHAnsi" w:hAnsiTheme="minorHAnsi" w:cstheme="minorHAnsi"/>
        </w:rPr>
        <w:t xml:space="preserve"> </w:t>
      </w:r>
      <w:r w:rsidR="00651202">
        <w:rPr>
          <w:rFonts w:asciiTheme="minorHAnsi" w:hAnsiTheme="minorHAnsi" w:cstheme="minorHAnsi"/>
        </w:rPr>
        <w:t xml:space="preserve">separated from everyday life and other categories within it, in the past </w:t>
      </w:r>
      <w:r w:rsidR="009B5D5F">
        <w:rPr>
          <w:rFonts w:asciiTheme="minorHAnsi" w:hAnsiTheme="minorHAnsi" w:cstheme="minorHAnsi"/>
        </w:rPr>
        <w:t xml:space="preserve">it was considered </w:t>
      </w:r>
      <w:r w:rsidR="009B5D5F" w:rsidRPr="002C417D">
        <w:rPr>
          <w:rFonts w:asciiTheme="minorHAnsi" w:hAnsiTheme="minorHAnsi" w:cstheme="minorHAnsi"/>
        </w:rPr>
        <w:t xml:space="preserve">a </w:t>
      </w:r>
      <w:r w:rsidR="00BE4D7D" w:rsidRPr="002C417D">
        <w:rPr>
          <w:rFonts w:asciiTheme="minorHAnsi" w:hAnsiTheme="minorHAnsi" w:cstheme="minorHAnsi"/>
        </w:rPr>
        <w:t>“</w:t>
      </w:r>
      <w:r w:rsidR="00D05706" w:rsidRPr="002C417D">
        <w:rPr>
          <w:rFonts w:asciiTheme="minorHAnsi" w:hAnsiTheme="minorHAnsi" w:cstheme="minorHAnsi"/>
        </w:rPr>
        <w:t>precondition for</w:t>
      </w:r>
      <w:r w:rsidR="00BE4D7D" w:rsidRPr="002C417D">
        <w:rPr>
          <w:rFonts w:asciiTheme="minorHAnsi" w:hAnsiTheme="minorHAnsi" w:cstheme="minorHAnsi"/>
        </w:rPr>
        <w:t xml:space="preserve"> </w:t>
      </w:r>
      <w:r w:rsidR="00D05706" w:rsidRPr="002C417D">
        <w:rPr>
          <w:rFonts w:asciiTheme="minorHAnsi" w:hAnsiTheme="minorHAnsi" w:cstheme="minorHAnsi"/>
        </w:rPr>
        <w:t>knowing anything at all. Indeed, it was the precondition for one’s identity as a person.</w:t>
      </w:r>
      <w:r w:rsidR="00BE4D7D" w:rsidRPr="002C417D">
        <w:rPr>
          <w:rFonts w:asciiTheme="minorHAnsi" w:hAnsiTheme="minorHAnsi" w:cstheme="minorHAnsi"/>
        </w:rPr>
        <w:t xml:space="preserve"> </w:t>
      </w:r>
      <w:r w:rsidR="00D05706" w:rsidRPr="002C417D">
        <w:rPr>
          <w:rFonts w:asciiTheme="minorHAnsi" w:hAnsiTheme="minorHAnsi" w:cstheme="minorHAnsi"/>
        </w:rPr>
        <w:t>It did not refer to a weak belief in the absence of proper knowledge</w:t>
      </w:r>
      <w:r w:rsidR="00FC3C6F">
        <w:rPr>
          <w:rFonts w:asciiTheme="minorHAnsi" w:hAnsiTheme="minorHAnsi" w:cstheme="minorHAnsi"/>
        </w:rPr>
        <w:t>,</w:t>
      </w:r>
      <w:r w:rsidR="00D05706" w:rsidRPr="002C417D">
        <w:rPr>
          <w:rFonts w:asciiTheme="minorHAnsi" w:hAnsiTheme="minorHAnsi" w:cstheme="minorHAnsi"/>
        </w:rPr>
        <w:t xml:space="preserve"> but to </w:t>
      </w:r>
      <w:r w:rsidR="00BE4D7D" w:rsidRPr="002C417D">
        <w:rPr>
          <w:rFonts w:asciiTheme="minorHAnsi" w:hAnsiTheme="minorHAnsi" w:cstheme="minorHAnsi"/>
        </w:rPr>
        <w:t>Christian truth</w:t>
      </w:r>
      <w:r w:rsidR="00D05706" w:rsidRPr="002C417D">
        <w:rPr>
          <w:rFonts w:asciiTheme="minorHAnsi" w:hAnsiTheme="minorHAnsi" w:cstheme="minorHAnsi"/>
        </w:rPr>
        <w:t>.</w:t>
      </w:r>
      <w:r w:rsidR="00BE4D7D" w:rsidRPr="002C417D">
        <w:rPr>
          <w:rFonts w:asciiTheme="minorHAnsi" w:hAnsiTheme="minorHAnsi" w:cstheme="minorHAnsi"/>
        </w:rPr>
        <w:t>”</w:t>
      </w:r>
      <w:r w:rsidR="002C417D">
        <w:rPr>
          <w:rStyle w:val="FootnoteReference"/>
          <w:rFonts w:asciiTheme="minorHAnsi" w:hAnsiTheme="minorHAnsi" w:cstheme="minorHAnsi"/>
        </w:rPr>
        <w:footnoteReference w:id="15"/>
      </w:r>
      <w:r w:rsidR="00E97C49">
        <w:rPr>
          <w:rFonts w:asciiTheme="minorHAnsi" w:hAnsiTheme="minorHAnsi" w:cstheme="minorHAnsi"/>
        </w:rPr>
        <w:t xml:space="preserve"> The Christian Truth </w:t>
      </w:r>
      <w:r w:rsidR="0076357D">
        <w:rPr>
          <w:rFonts w:asciiTheme="minorHAnsi" w:hAnsiTheme="minorHAnsi" w:cstheme="minorHAnsi"/>
        </w:rPr>
        <w:t xml:space="preserve">was embodied by the Christian Commonwealth, </w:t>
      </w:r>
      <w:r w:rsidR="004B3039">
        <w:rPr>
          <w:rFonts w:asciiTheme="minorHAnsi" w:hAnsiTheme="minorHAnsi" w:cstheme="minorHAnsi"/>
        </w:rPr>
        <w:t xml:space="preserve">a structure of society that consisted of politics, religion, and other </w:t>
      </w:r>
      <w:r w:rsidR="0092092C">
        <w:rPr>
          <w:rFonts w:asciiTheme="minorHAnsi" w:hAnsiTheme="minorHAnsi" w:cstheme="minorHAnsi"/>
        </w:rPr>
        <w:lastRenderedPageBreak/>
        <w:t>categories</w:t>
      </w:r>
      <w:r w:rsidR="004B3039">
        <w:rPr>
          <w:rFonts w:asciiTheme="minorHAnsi" w:hAnsiTheme="minorHAnsi" w:cstheme="minorHAnsi"/>
        </w:rPr>
        <w:t xml:space="preserve"> alike</w:t>
      </w:r>
      <w:r w:rsidR="0092092C">
        <w:rPr>
          <w:rFonts w:asciiTheme="minorHAnsi" w:hAnsiTheme="minorHAnsi" w:cstheme="minorHAnsi"/>
        </w:rPr>
        <w:t>, making no distinction between</w:t>
      </w:r>
      <w:r w:rsidR="007318FC">
        <w:rPr>
          <w:rFonts w:asciiTheme="minorHAnsi" w:hAnsiTheme="minorHAnsi" w:cstheme="minorHAnsi"/>
        </w:rPr>
        <w:t xml:space="preserve"> them: </w:t>
      </w:r>
      <w:r w:rsidR="0013085A">
        <w:rPr>
          <w:rFonts w:asciiTheme="minorHAnsi" w:hAnsiTheme="minorHAnsi" w:cstheme="minorHAnsi"/>
        </w:rPr>
        <w:t>t</w:t>
      </w:r>
      <w:r w:rsidR="0092092C">
        <w:rPr>
          <w:rFonts w:asciiTheme="minorHAnsi" w:hAnsiTheme="minorHAnsi" w:cstheme="minorHAnsi"/>
        </w:rPr>
        <w:t xml:space="preserve">hey were all a part of </w:t>
      </w:r>
      <w:r w:rsidR="00FD353D">
        <w:rPr>
          <w:rFonts w:asciiTheme="minorHAnsi" w:hAnsiTheme="minorHAnsi" w:cstheme="minorHAnsi"/>
        </w:rPr>
        <w:t>one worldly truth.</w:t>
      </w:r>
      <w:r w:rsidR="0042788F">
        <w:rPr>
          <w:rFonts w:asciiTheme="minorHAnsi" w:hAnsiTheme="minorHAnsi" w:cstheme="minorHAnsi"/>
        </w:rPr>
        <w:t xml:space="preserve"> It was unthinkable to perceive the world without Christian lenses</w:t>
      </w:r>
      <w:r w:rsidR="00C22B40">
        <w:rPr>
          <w:rFonts w:asciiTheme="minorHAnsi" w:hAnsiTheme="minorHAnsi" w:cstheme="minorHAnsi"/>
        </w:rPr>
        <w:t xml:space="preserve">, </w:t>
      </w:r>
      <w:r w:rsidR="00564EF4">
        <w:rPr>
          <w:rFonts w:asciiTheme="minorHAnsi" w:hAnsiTheme="minorHAnsi" w:cstheme="minorHAnsi"/>
        </w:rPr>
        <w:t>being religious was so intensely imbedded into people</w:t>
      </w:r>
      <w:r w:rsidR="00FC3C6F">
        <w:rPr>
          <w:rFonts w:asciiTheme="minorHAnsi" w:hAnsiTheme="minorHAnsi" w:cstheme="minorHAnsi"/>
        </w:rPr>
        <w:t>'s</w:t>
      </w:r>
      <w:r w:rsidR="00564EF4">
        <w:rPr>
          <w:rFonts w:asciiTheme="minorHAnsi" w:hAnsiTheme="minorHAnsi" w:cstheme="minorHAnsi"/>
        </w:rPr>
        <w:t xml:space="preserve"> existence that the word ‘secular’ did not simply mean</w:t>
      </w:r>
      <w:r w:rsidR="003D4895">
        <w:rPr>
          <w:rFonts w:asciiTheme="minorHAnsi" w:hAnsiTheme="minorHAnsi" w:cstheme="minorHAnsi"/>
        </w:rPr>
        <w:t xml:space="preserve"> areligious but referred to other forms of faith that were alien to Christianity, such as Paganism.</w:t>
      </w:r>
      <w:r w:rsidR="00944AFF">
        <w:rPr>
          <w:rStyle w:val="FootnoteReference"/>
          <w:rFonts w:asciiTheme="minorHAnsi" w:hAnsiTheme="minorHAnsi" w:cstheme="minorHAnsi"/>
        </w:rPr>
        <w:footnoteReference w:id="16"/>
      </w:r>
      <w:r w:rsidR="003F17C3">
        <w:rPr>
          <w:rFonts w:asciiTheme="minorHAnsi" w:hAnsiTheme="minorHAnsi" w:cstheme="minorHAnsi"/>
        </w:rPr>
        <w:t xml:space="preserve"> </w:t>
      </w:r>
      <w:r w:rsidR="0047317F">
        <w:rPr>
          <w:rFonts w:asciiTheme="minorHAnsi" w:hAnsiTheme="minorHAnsi" w:cstheme="minorHAnsi"/>
        </w:rPr>
        <w:t xml:space="preserve">What inevitably changed the perception of </w:t>
      </w:r>
      <w:r w:rsidR="00E75251">
        <w:rPr>
          <w:rFonts w:asciiTheme="minorHAnsi" w:hAnsiTheme="minorHAnsi" w:cstheme="minorHAnsi"/>
        </w:rPr>
        <w:t>the structure of society in the Western world was John Locke and his</w:t>
      </w:r>
      <w:r w:rsidR="006258FB">
        <w:rPr>
          <w:rFonts w:asciiTheme="minorHAnsi" w:hAnsiTheme="minorHAnsi" w:cstheme="minorHAnsi"/>
        </w:rPr>
        <w:t xml:space="preserve"> </w:t>
      </w:r>
      <w:r w:rsidR="006258FB" w:rsidRPr="006258FB">
        <w:rPr>
          <w:rFonts w:asciiTheme="minorHAnsi" w:hAnsiTheme="minorHAnsi" w:cstheme="minorHAnsi"/>
          <w:i/>
          <w:iCs/>
        </w:rPr>
        <w:t xml:space="preserve">Letter Concerning </w:t>
      </w:r>
      <w:r w:rsidR="006258FB" w:rsidRPr="00C66C01">
        <w:rPr>
          <w:rFonts w:asciiTheme="minorHAnsi" w:hAnsiTheme="minorHAnsi" w:cstheme="minorHAnsi"/>
          <w:i/>
          <w:iCs/>
        </w:rPr>
        <w:t>Toleration</w:t>
      </w:r>
      <w:r w:rsidR="006258FB" w:rsidRPr="00C66C01">
        <w:rPr>
          <w:rFonts w:asciiTheme="minorHAnsi" w:hAnsiTheme="minorHAnsi" w:cstheme="minorHAnsi"/>
        </w:rPr>
        <w:t xml:space="preserve"> (1689). </w:t>
      </w:r>
      <w:r w:rsidR="00493BB5" w:rsidRPr="00C66C01">
        <w:rPr>
          <w:rFonts w:asciiTheme="minorHAnsi" w:hAnsiTheme="minorHAnsi" w:cstheme="minorHAnsi"/>
        </w:rPr>
        <w:t xml:space="preserve">Locke </w:t>
      </w:r>
      <w:r w:rsidR="00C04F39" w:rsidRPr="00C66C01">
        <w:rPr>
          <w:rFonts w:asciiTheme="minorHAnsi" w:hAnsiTheme="minorHAnsi" w:cstheme="minorHAnsi"/>
        </w:rPr>
        <w:t>spoke up</w:t>
      </w:r>
      <w:r w:rsidR="00493BB5" w:rsidRPr="00C66C01">
        <w:rPr>
          <w:rFonts w:asciiTheme="minorHAnsi" w:hAnsiTheme="minorHAnsi" w:cstheme="minorHAnsi"/>
        </w:rPr>
        <w:t xml:space="preserve"> for a change within the structure of society</w:t>
      </w:r>
      <w:r w:rsidR="003E35FF" w:rsidRPr="00C66C01">
        <w:rPr>
          <w:rFonts w:asciiTheme="minorHAnsi" w:hAnsiTheme="minorHAnsi" w:cstheme="minorHAnsi"/>
        </w:rPr>
        <w:t>, h</w:t>
      </w:r>
      <w:r w:rsidR="00494E2D" w:rsidRPr="00C66C01">
        <w:rPr>
          <w:rFonts w:asciiTheme="minorHAnsi" w:hAnsiTheme="minorHAnsi" w:cstheme="minorHAnsi"/>
        </w:rPr>
        <w:t>is goal was to “</w:t>
      </w:r>
      <w:r w:rsidR="003E35FF" w:rsidRPr="00C66C01">
        <w:rPr>
          <w:rFonts w:asciiTheme="minorHAnsi" w:hAnsiTheme="minorHAnsi" w:cstheme="minorHAnsi"/>
        </w:rPr>
        <w:t>a</w:t>
      </w:r>
      <w:r w:rsidR="003E35FF" w:rsidRPr="00C66C01">
        <w:rPr>
          <w:rFonts w:asciiTheme="minorHAnsi" w:hAnsiTheme="minorHAnsi" w:cstheme="minorHAnsi"/>
        </w:rPr>
        <w:t>dvocate a new concept of government elected to represent the</w:t>
      </w:r>
      <w:r w:rsidR="00494E2D" w:rsidRPr="00C66C01">
        <w:rPr>
          <w:rFonts w:asciiTheme="minorHAnsi" w:hAnsiTheme="minorHAnsi" w:cstheme="minorHAnsi"/>
        </w:rPr>
        <w:t xml:space="preserve"> </w:t>
      </w:r>
      <w:r w:rsidR="003E35FF" w:rsidRPr="00C66C01">
        <w:rPr>
          <w:rFonts w:asciiTheme="minorHAnsi" w:hAnsiTheme="minorHAnsi" w:cstheme="minorHAnsi"/>
        </w:rPr>
        <w:t>natural rights of (male) private property.</w:t>
      </w:r>
      <w:r w:rsidR="00494E2D" w:rsidRPr="00C66C01">
        <w:rPr>
          <w:rFonts w:asciiTheme="minorHAnsi" w:hAnsiTheme="minorHAnsi" w:cstheme="minorHAnsi"/>
        </w:rPr>
        <w:t>”</w:t>
      </w:r>
      <w:r w:rsidR="00494E2D" w:rsidRPr="00C66C01">
        <w:rPr>
          <w:rStyle w:val="FootnoteReference"/>
          <w:rFonts w:asciiTheme="minorHAnsi" w:hAnsiTheme="minorHAnsi" w:cstheme="minorHAnsi"/>
        </w:rPr>
        <w:footnoteReference w:id="17"/>
      </w:r>
      <w:r w:rsidR="00C66C01">
        <w:rPr>
          <w:rFonts w:asciiTheme="minorHAnsi" w:hAnsiTheme="minorHAnsi" w:cstheme="minorHAnsi"/>
        </w:rPr>
        <w:t xml:space="preserve"> </w:t>
      </w:r>
      <w:r w:rsidR="00295817">
        <w:rPr>
          <w:rFonts w:asciiTheme="minorHAnsi" w:hAnsiTheme="minorHAnsi" w:cstheme="minorHAnsi"/>
        </w:rPr>
        <w:t xml:space="preserve">His letter triggered an avalanche that developed into </w:t>
      </w:r>
      <w:r w:rsidR="00E56616">
        <w:rPr>
          <w:rFonts w:asciiTheme="minorHAnsi" w:hAnsiTheme="minorHAnsi" w:cstheme="minorHAnsi"/>
        </w:rPr>
        <w:t xml:space="preserve">a capitalist society that is made out of </w:t>
      </w:r>
      <w:r w:rsidR="00EC5277">
        <w:rPr>
          <w:rFonts w:asciiTheme="minorHAnsi" w:hAnsiTheme="minorHAnsi" w:cstheme="minorHAnsi"/>
        </w:rPr>
        <w:t>split</w:t>
      </w:r>
      <w:r w:rsidR="00D27607">
        <w:rPr>
          <w:rFonts w:asciiTheme="minorHAnsi" w:hAnsiTheme="minorHAnsi" w:cstheme="minorHAnsi"/>
        </w:rPr>
        <w:t>-</w:t>
      </w:r>
      <w:r w:rsidR="00EC5277">
        <w:rPr>
          <w:rFonts w:asciiTheme="minorHAnsi" w:hAnsiTheme="minorHAnsi" w:cstheme="minorHAnsi"/>
        </w:rPr>
        <w:t xml:space="preserve">up categories of </w:t>
      </w:r>
      <w:r w:rsidR="00A10792">
        <w:rPr>
          <w:rFonts w:asciiTheme="minorHAnsi" w:hAnsiTheme="minorHAnsi" w:cstheme="minorHAnsi"/>
        </w:rPr>
        <w:t>a previously united complex that</w:t>
      </w:r>
      <w:r w:rsidR="009C004B">
        <w:rPr>
          <w:rFonts w:asciiTheme="minorHAnsi" w:hAnsiTheme="minorHAnsi" w:cstheme="minorHAnsi"/>
        </w:rPr>
        <w:t xml:space="preserve"> is the reality today. </w:t>
      </w:r>
      <w:r w:rsidR="0001750D">
        <w:rPr>
          <w:rFonts w:asciiTheme="minorHAnsi" w:hAnsiTheme="minorHAnsi" w:cstheme="minorHAnsi"/>
        </w:rPr>
        <w:t xml:space="preserve">While this process did not happen overnight </w:t>
      </w:r>
      <w:r w:rsidR="00686194">
        <w:rPr>
          <w:rFonts w:asciiTheme="minorHAnsi" w:hAnsiTheme="minorHAnsi" w:cstheme="minorHAnsi"/>
        </w:rPr>
        <w:t>it is undeniable that its beginning can be traced to Locke.</w:t>
      </w:r>
    </w:p>
    <w:p w14:paraId="2773A721" w14:textId="02135469" w:rsidR="00DB3FBA" w:rsidRPr="005E3286" w:rsidRDefault="00031E4E" w:rsidP="006517C8">
      <w:pPr>
        <w:spacing w:before="120" w:after="120" w:line="360" w:lineRule="auto"/>
        <w:jc w:val="both"/>
        <w:rPr>
          <w:rFonts w:asciiTheme="minorHAnsi" w:hAnsiTheme="minorHAnsi" w:cstheme="minorHAnsi"/>
        </w:rPr>
      </w:pPr>
      <w:r>
        <w:rPr>
          <w:rFonts w:asciiTheme="minorHAnsi" w:hAnsiTheme="minorHAnsi" w:cstheme="minorHAnsi"/>
        </w:rPr>
        <w:t>It becomes clear that humans have the capacity the greatly influence ideologies and worldviews</w:t>
      </w:r>
      <w:r w:rsidR="00E41C01">
        <w:rPr>
          <w:rFonts w:asciiTheme="minorHAnsi" w:hAnsiTheme="minorHAnsi" w:cstheme="minorHAnsi"/>
        </w:rPr>
        <w:t xml:space="preserve">, over time reality as was once known can be transformed to </w:t>
      </w:r>
      <w:r w:rsidR="007F556D">
        <w:rPr>
          <w:rFonts w:asciiTheme="minorHAnsi" w:hAnsiTheme="minorHAnsi" w:cstheme="minorHAnsi"/>
        </w:rPr>
        <w:t xml:space="preserve">lengths that used to be unthinkable. </w:t>
      </w:r>
      <w:r w:rsidR="00B80A8A">
        <w:rPr>
          <w:rFonts w:asciiTheme="minorHAnsi" w:hAnsiTheme="minorHAnsi" w:cstheme="minorHAnsi"/>
        </w:rPr>
        <w:t xml:space="preserve">Because of this, it seems natural to conclude that they also have the capacity to decide what </w:t>
      </w:r>
      <w:r w:rsidR="00FD120B">
        <w:rPr>
          <w:rFonts w:asciiTheme="minorHAnsi" w:hAnsiTheme="minorHAnsi" w:cstheme="minorHAnsi"/>
        </w:rPr>
        <w:t>is sacred</w:t>
      </w:r>
      <w:r w:rsidR="000F0C84">
        <w:rPr>
          <w:rFonts w:asciiTheme="minorHAnsi" w:hAnsiTheme="minorHAnsi" w:cstheme="minorHAnsi"/>
        </w:rPr>
        <w:t xml:space="preserve"> or even create it. </w:t>
      </w:r>
      <w:r w:rsidR="004C2C5C">
        <w:rPr>
          <w:rFonts w:asciiTheme="minorHAnsi" w:hAnsiTheme="minorHAnsi" w:cstheme="minorHAnsi"/>
        </w:rPr>
        <w:t xml:space="preserve">Something that is </w:t>
      </w:r>
      <w:r w:rsidR="00573DE1">
        <w:rPr>
          <w:rFonts w:asciiTheme="minorHAnsi" w:hAnsiTheme="minorHAnsi" w:cstheme="minorHAnsi"/>
        </w:rPr>
        <w:t>considered secular today might have not been in the past</w:t>
      </w:r>
      <w:r w:rsidR="00A768C4">
        <w:rPr>
          <w:rFonts w:asciiTheme="minorHAnsi" w:hAnsiTheme="minorHAnsi" w:cstheme="minorHAnsi"/>
        </w:rPr>
        <w:t>, but it is only because of the modern reality that it is perceived that way. For this reason</w:t>
      </w:r>
      <w:r w:rsidR="00D82EAE">
        <w:rPr>
          <w:rFonts w:asciiTheme="minorHAnsi" w:hAnsiTheme="minorHAnsi" w:cstheme="minorHAnsi"/>
        </w:rPr>
        <w:t xml:space="preserve">, </w:t>
      </w:r>
      <w:r w:rsidR="00080C4D">
        <w:rPr>
          <w:rFonts w:asciiTheme="minorHAnsi" w:hAnsiTheme="minorHAnsi" w:cstheme="minorHAnsi"/>
        </w:rPr>
        <w:t>an art</w:t>
      </w:r>
      <w:r w:rsidR="00D27607">
        <w:rPr>
          <w:rFonts w:asciiTheme="minorHAnsi" w:hAnsiTheme="minorHAnsi" w:cstheme="minorHAnsi"/>
        </w:rPr>
        <w:t>e</w:t>
      </w:r>
      <w:r w:rsidR="00080C4D">
        <w:rPr>
          <w:rFonts w:asciiTheme="minorHAnsi" w:hAnsiTheme="minorHAnsi" w:cstheme="minorHAnsi"/>
        </w:rPr>
        <w:t>fact of the past, such as the astronomical clocktower of Prague</w:t>
      </w:r>
      <w:r w:rsidR="00482A63">
        <w:rPr>
          <w:rFonts w:asciiTheme="minorHAnsi" w:hAnsiTheme="minorHAnsi" w:cstheme="minorHAnsi"/>
        </w:rPr>
        <w:t xml:space="preserve">, although never considered religious or secular, still holds a </w:t>
      </w:r>
      <w:r w:rsidR="005311D4">
        <w:rPr>
          <w:rFonts w:asciiTheme="minorHAnsi" w:hAnsiTheme="minorHAnsi" w:cstheme="minorHAnsi"/>
        </w:rPr>
        <w:t xml:space="preserve">historical </w:t>
      </w:r>
      <w:r w:rsidR="00482A63">
        <w:rPr>
          <w:rFonts w:asciiTheme="minorHAnsi" w:hAnsiTheme="minorHAnsi" w:cstheme="minorHAnsi"/>
        </w:rPr>
        <w:t xml:space="preserve">significance today. </w:t>
      </w:r>
    </w:p>
    <w:p w14:paraId="03C9DFB4" w14:textId="3CCB2777" w:rsidR="00A6372E" w:rsidRDefault="000F6546" w:rsidP="00113B47">
      <w:pPr>
        <w:spacing w:before="120" w:after="120" w:line="360" w:lineRule="auto"/>
        <w:jc w:val="both"/>
        <w:rPr>
          <w:rFonts w:asciiTheme="minorHAnsi" w:hAnsiTheme="minorHAnsi" w:cstheme="minorHAnsi"/>
          <w:b/>
          <w:bCs/>
        </w:rPr>
      </w:pPr>
      <w:r>
        <w:rPr>
          <w:rFonts w:asciiTheme="minorHAnsi" w:hAnsiTheme="minorHAnsi" w:cstheme="minorHAnsi"/>
          <w:b/>
          <w:bCs/>
        </w:rPr>
        <w:t xml:space="preserve">Changes </w:t>
      </w:r>
      <w:r w:rsidR="00D27607">
        <w:rPr>
          <w:rFonts w:asciiTheme="minorHAnsi" w:hAnsiTheme="minorHAnsi" w:cstheme="minorHAnsi"/>
          <w:b/>
          <w:bCs/>
        </w:rPr>
        <w:t>in</w:t>
      </w:r>
      <w:r>
        <w:rPr>
          <w:rFonts w:asciiTheme="minorHAnsi" w:hAnsiTheme="minorHAnsi" w:cstheme="minorHAnsi"/>
          <w:b/>
          <w:bCs/>
        </w:rPr>
        <w:t xml:space="preserve"> Societal Perception </w:t>
      </w:r>
      <w:r w:rsidR="008B2776">
        <w:rPr>
          <w:rFonts w:asciiTheme="minorHAnsi" w:hAnsiTheme="minorHAnsi" w:cstheme="minorHAnsi"/>
          <w:b/>
          <w:bCs/>
        </w:rPr>
        <w:t>of Religion and the Sacred within Modernity</w:t>
      </w:r>
    </w:p>
    <w:p w14:paraId="41ACE7DE" w14:textId="67B254C1" w:rsidR="00EA08A1" w:rsidRDefault="007D3042" w:rsidP="00113B47">
      <w:pPr>
        <w:spacing w:before="120" w:after="120" w:line="360" w:lineRule="auto"/>
        <w:jc w:val="both"/>
        <w:rPr>
          <w:rFonts w:asciiTheme="minorHAnsi" w:hAnsiTheme="minorHAnsi" w:cstheme="minorHAnsi"/>
        </w:rPr>
      </w:pPr>
      <w:r>
        <w:rPr>
          <w:rFonts w:asciiTheme="minorHAnsi" w:hAnsiTheme="minorHAnsi" w:cstheme="minorHAnsi"/>
        </w:rPr>
        <w:t xml:space="preserve">Secularization is the process of </w:t>
      </w:r>
      <w:r w:rsidR="00EA08A1">
        <w:rPr>
          <w:rFonts w:asciiTheme="minorHAnsi" w:hAnsiTheme="minorHAnsi" w:cstheme="minorHAnsi"/>
        </w:rPr>
        <w:t>modernity,</w:t>
      </w:r>
      <w:r w:rsidR="003326BD">
        <w:rPr>
          <w:rFonts w:asciiTheme="minorHAnsi" w:hAnsiTheme="minorHAnsi" w:cstheme="minorHAnsi"/>
        </w:rPr>
        <w:t xml:space="preserve"> </w:t>
      </w:r>
      <w:r w:rsidR="00EA08A1">
        <w:rPr>
          <w:rFonts w:asciiTheme="minorHAnsi" w:hAnsiTheme="minorHAnsi" w:cstheme="minorHAnsi"/>
        </w:rPr>
        <w:t xml:space="preserve">and its features are incompatible with religion. </w:t>
      </w:r>
      <w:r w:rsidR="00F80375">
        <w:rPr>
          <w:rFonts w:asciiTheme="minorHAnsi" w:hAnsiTheme="minorHAnsi" w:cstheme="minorHAnsi"/>
        </w:rPr>
        <w:t xml:space="preserve">It suggests a form of empirical evidence that </w:t>
      </w:r>
      <w:r w:rsidR="00186D1B">
        <w:rPr>
          <w:rFonts w:asciiTheme="minorHAnsi" w:hAnsiTheme="minorHAnsi" w:cstheme="minorHAnsi"/>
        </w:rPr>
        <w:t xml:space="preserve">exists to prove </w:t>
      </w:r>
      <w:r w:rsidR="00D27607">
        <w:rPr>
          <w:rFonts w:asciiTheme="minorHAnsi" w:hAnsiTheme="minorHAnsi" w:cstheme="minorHAnsi"/>
        </w:rPr>
        <w:t xml:space="preserve">the </w:t>
      </w:r>
      <w:r w:rsidR="00186D1B">
        <w:rPr>
          <w:rFonts w:asciiTheme="minorHAnsi" w:hAnsiTheme="minorHAnsi" w:cstheme="minorHAnsi"/>
        </w:rPr>
        <w:t xml:space="preserve">decline of religion in favour of science and reason. </w:t>
      </w:r>
      <w:r w:rsidR="00255247">
        <w:rPr>
          <w:rFonts w:asciiTheme="minorHAnsi" w:hAnsiTheme="minorHAnsi" w:cstheme="minorHAnsi"/>
        </w:rPr>
        <w:t xml:space="preserve">“Secularists could welcome it as </w:t>
      </w:r>
      <w:r w:rsidR="00227F4C">
        <w:rPr>
          <w:rFonts w:asciiTheme="minorHAnsi" w:hAnsiTheme="minorHAnsi" w:cstheme="minorHAnsi"/>
        </w:rPr>
        <w:t>the end of oppressive superstition</w:t>
      </w:r>
      <w:r w:rsidR="0046161F">
        <w:rPr>
          <w:rFonts w:asciiTheme="minorHAnsi" w:hAnsiTheme="minorHAnsi" w:cstheme="minorHAnsi"/>
        </w:rPr>
        <w:t xml:space="preserve"> and the beginning of human freedom; </w:t>
      </w:r>
      <w:r w:rsidR="003A3A73">
        <w:rPr>
          <w:rFonts w:asciiTheme="minorHAnsi" w:hAnsiTheme="minorHAnsi" w:cstheme="minorHAnsi"/>
        </w:rPr>
        <w:t xml:space="preserve">religionists could lament it as a loss of </w:t>
      </w:r>
      <w:r w:rsidR="00AA1BBD">
        <w:rPr>
          <w:rFonts w:asciiTheme="minorHAnsi" w:hAnsiTheme="minorHAnsi" w:cstheme="minorHAnsi"/>
        </w:rPr>
        <w:t>the sacred and the hollow triumph of humanism.</w:t>
      </w:r>
      <w:r w:rsidR="00130E76">
        <w:rPr>
          <w:rFonts w:asciiTheme="minorHAnsi" w:hAnsiTheme="minorHAnsi" w:cstheme="minorHAnsi"/>
        </w:rPr>
        <w:t>”</w:t>
      </w:r>
      <w:r w:rsidR="00130E76">
        <w:rPr>
          <w:rStyle w:val="FootnoteReference"/>
          <w:rFonts w:asciiTheme="minorHAnsi" w:hAnsiTheme="minorHAnsi" w:cstheme="minorHAnsi"/>
        </w:rPr>
        <w:footnoteReference w:id="18"/>
      </w:r>
      <w:r w:rsidR="00157022">
        <w:rPr>
          <w:rFonts w:asciiTheme="minorHAnsi" w:hAnsiTheme="minorHAnsi" w:cstheme="minorHAnsi"/>
        </w:rPr>
        <w:t xml:space="preserve"> </w:t>
      </w:r>
      <w:r w:rsidR="007A2B92">
        <w:rPr>
          <w:rFonts w:asciiTheme="minorHAnsi" w:hAnsiTheme="minorHAnsi" w:cstheme="minorHAnsi"/>
        </w:rPr>
        <w:t xml:space="preserve">The study of </w:t>
      </w:r>
      <w:r w:rsidR="00D27607">
        <w:rPr>
          <w:rFonts w:asciiTheme="minorHAnsi" w:hAnsiTheme="minorHAnsi" w:cstheme="minorHAnsi"/>
        </w:rPr>
        <w:t xml:space="preserve">the </w:t>
      </w:r>
      <w:r w:rsidR="007A2B92">
        <w:rPr>
          <w:rFonts w:asciiTheme="minorHAnsi" w:hAnsiTheme="minorHAnsi" w:cstheme="minorHAnsi"/>
        </w:rPr>
        <w:t xml:space="preserve">term </w:t>
      </w:r>
      <w:r w:rsidR="0085517A">
        <w:rPr>
          <w:rFonts w:asciiTheme="minorHAnsi" w:hAnsiTheme="minorHAnsi" w:cstheme="minorHAnsi"/>
        </w:rPr>
        <w:t>‘secularization’ becomes increasingly difficult</w:t>
      </w:r>
      <w:r w:rsidR="00D53DDC">
        <w:rPr>
          <w:rFonts w:asciiTheme="minorHAnsi" w:hAnsiTheme="minorHAnsi" w:cstheme="minorHAnsi"/>
        </w:rPr>
        <w:t xml:space="preserve">, comparison of </w:t>
      </w:r>
      <w:r w:rsidR="00FC698A">
        <w:rPr>
          <w:rFonts w:asciiTheme="minorHAnsi" w:hAnsiTheme="minorHAnsi" w:cstheme="minorHAnsi"/>
        </w:rPr>
        <w:t xml:space="preserve">data from periods of time when their collection </w:t>
      </w:r>
      <w:r w:rsidR="00194556">
        <w:rPr>
          <w:rFonts w:asciiTheme="minorHAnsi" w:hAnsiTheme="minorHAnsi" w:cstheme="minorHAnsi"/>
        </w:rPr>
        <w:t xml:space="preserve">was not standardized proved difficult. </w:t>
      </w:r>
      <w:r w:rsidR="00212B69">
        <w:rPr>
          <w:rFonts w:asciiTheme="minorHAnsi" w:hAnsiTheme="minorHAnsi" w:cstheme="minorHAnsi"/>
        </w:rPr>
        <w:t xml:space="preserve">At the same time the essence of secularization was widely questioned; </w:t>
      </w:r>
      <w:r w:rsidR="0013252C">
        <w:rPr>
          <w:rFonts w:asciiTheme="minorHAnsi" w:hAnsiTheme="minorHAnsi" w:cstheme="minorHAnsi"/>
        </w:rPr>
        <w:t xml:space="preserve">was the </w:t>
      </w:r>
      <w:r w:rsidR="00577D04">
        <w:rPr>
          <w:rFonts w:asciiTheme="minorHAnsi" w:hAnsiTheme="minorHAnsi" w:cstheme="minorHAnsi"/>
        </w:rPr>
        <w:t>core of the phenomen</w:t>
      </w:r>
      <w:r w:rsidR="007F5D60">
        <w:rPr>
          <w:rFonts w:asciiTheme="minorHAnsi" w:hAnsiTheme="minorHAnsi" w:cstheme="minorHAnsi"/>
        </w:rPr>
        <w:t xml:space="preserve">on </w:t>
      </w:r>
      <w:r w:rsidR="00AB0B2B">
        <w:rPr>
          <w:rFonts w:asciiTheme="minorHAnsi" w:hAnsiTheme="minorHAnsi" w:cstheme="minorHAnsi"/>
        </w:rPr>
        <w:t>contingent</w:t>
      </w:r>
      <w:r w:rsidR="007F5D60">
        <w:rPr>
          <w:rFonts w:asciiTheme="minorHAnsi" w:hAnsiTheme="minorHAnsi" w:cstheme="minorHAnsi"/>
        </w:rPr>
        <w:t xml:space="preserve"> </w:t>
      </w:r>
      <w:r w:rsidR="00D27607">
        <w:rPr>
          <w:rFonts w:asciiTheme="minorHAnsi" w:hAnsiTheme="minorHAnsi" w:cstheme="minorHAnsi"/>
        </w:rPr>
        <w:t xml:space="preserve">on </w:t>
      </w:r>
      <w:r w:rsidR="007F5D60">
        <w:rPr>
          <w:rFonts w:asciiTheme="minorHAnsi" w:hAnsiTheme="minorHAnsi" w:cstheme="minorHAnsi"/>
        </w:rPr>
        <w:t xml:space="preserve">cultural change </w:t>
      </w:r>
      <w:r w:rsidR="00E86FB0">
        <w:rPr>
          <w:rFonts w:asciiTheme="minorHAnsi" w:hAnsiTheme="minorHAnsi" w:cstheme="minorHAnsi"/>
        </w:rPr>
        <w:t xml:space="preserve">or </w:t>
      </w:r>
      <w:r w:rsidR="00060E25">
        <w:rPr>
          <w:rFonts w:asciiTheme="minorHAnsi" w:hAnsiTheme="minorHAnsi" w:cstheme="minorHAnsi"/>
        </w:rPr>
        <w:t>was it</w:t>
      </w:r>
      <w:r w:rsidR="00482ACB">
        <w:rPr>
          <w:rFonts w:asciiTheme="minorHAnsi" w:hAnsiTheme="minorHAnsi" w:cstheme="minorHAnsi"/>
        </w:rPr>
        <w:t xml:space="preserve"> the </w:t>
      </w:r>
      <w:r w:rsidR="00482ACB">
        <w:rPr>
          <w:rFonts w:asciiTheme="minorHAnsi" w:hAnsiTheme="minorHAnsi" w:cstheme="minorHAnsi"/>
        </w:rPr>
        <w:lastRenderedPageBreak/>
        <w:t>description of reasons why the change itself was taking place.</w:t>
      </w:r>
      <w:r w:rsidR="00DB264F">
        <w:rPr>
          <w:rFonts w:asciiTheme="minorHAnsi" w:hAnsiTheme="minorHAnsi" w:cstheme="minorHAnsi"/>
        </w:rPr>
        <w:t xml:space="preserve"> </w:t>
      </w:r>
      <w:r w:rsidR="00FE33E7">
        <w:rPr>
          <w:rFonts w:asciiTheme="minorHAnsi" w:hAnsiTheme="minorHAnsi" w:cstheme="minorHAnsi"/>
        </w:rPr>
        <w:t xml:space="preserve">Another important </w:t>
      </w:r>
      <w:r w:rsidR="00DB264F">
        <w:rPr>
          <w:rFonts w:asciiTheme="minorHAnsi" w:hAnsiTheme="minorHAnsi" w:cstheme="minorHAnsi"/>
        </w:rPr>
        <w:t xml:space="preserve">factor was </w:t>
      </w:r>
      <w:r w:rsidR="001D12C2">
        <w:rPr>
          <w:rFonts w:asciiTheme="minorHAnsi" w:hAnsiTheme="minorHAnsi" w:cstheme="minorHAnsi"/>
        </w:rPr>
        <w:t xml:space="preserve">the timing </w:t>
      </w:r>
      <w:r w:rsidR="005F0128">
        <w:rPr>
          <w:rFonts w:asciiTheme="minorHAnsi" w:hAnsiTheme="minorHAnsi" w:cstheme="minorHAnsi"/>
        </w:rPr>
        <w:t>of the whole secularization process</w:t>
      </w:r>
      <w:r w:rsidR="00E57FC0">
        <w:rPr>
          <w:rFonts w:asciiTheme="minorHAnsi" w:hAnsiTheme="minorHAnsi" w:cstheme="minorHAnsi"/>
        </w:rPr>
        <w:t xml:space="preserve">; it added </w:t>
      </w:r>
      <w:r w:rsidR="00156ED3">
        <w:rPr>
          <w:rFonts w:asciiTheme="minorHAnsi" w:hAnsiTheme="minorHAnsi" w:cstheme="minorHAnsi"/>
        </w:rPr>
        <w:t xml:space="preserve">an </w:t>
      </w:r>
      <w:r w:rsidR="002315FF">
        <w:rPr>
          <w:rFonts w:asciiTheme="minorHAnsi" w:hAnsiTheme="minorHAnsi" w:cstheme="minorHAnsi"/>
        </w:rPr>
        <w:t>increasing number of questions as to why it is happening</w:t>
      </w:r>
      <w:r w:rsidR="000D4576">
        <w:rPr>
          <w:rFonts w:asciiTheme="minorHAnsi" w:hAnsiTheme="minorHAnsi" w:cstheme="minorHAnsi"/>
        </w:rPr>
        <w:t xml:space="preserve"> </w:t>
      </w:r>
      <w:r w:rsidR="009C50C0">
        <w:rPr>
          <w:rFonts w:asciiTheme="minorHAnsi" w:hAnsiTheme="minorHAnsi" w:cstheme="minorHAnsi"/>
        </w:rPr>
        <w:t>–</w:t>
      </w:r>
      <w:r w:rsidR="000D4576">
        <w:rPr>
          <w:rFonts w:asciiTheme="minorHAnsi" w:hAnsiTheme="minorHAnsi" w:cstheme="minorHAnsi"/>
        </w:rPr>
        <w:t xml:space="preserve"> </w:t>
      </w:r>
      <w:r w:rsidR="009C50C0">
        <w:rPr>
          <w:rFonts w:asciiTheme="minorHAnsi" w:hAnsiTheme="minorHAnsi" w:cstheme="minorHAnsi"/>
        </w:rPr>
        <w:t xml:space="preserve">is it because of industrialization and </w:t>
      </w:r>
      <w:r w:rsidR="00663B2D">
        <w:rPr>
          <w:rFonts w:asciiTheme="minorHAnsi" w:hAnsiTheme="minorHAnsi" w:cstheme="minorHAnsi"/>
        </w:rPr>
        <w:t xml:space="preserve">urbanization, </w:t>
      </w:r>
      <w:r w:rsidR="00156ED3">
        <w:rPr>
          <w:rFonts w:asciiTheme="minorHAnsi" w:hAnsiTheme="minorHAnsi" w:cstheme="minorHAnsi"/>
        </w:rPr>
        <w:t xml:space="preserve">the </w:t>
      </w:r>
      <w:r w:rsidR="00663B2D">
        <w:rPr>
          <w:rFonts w:asciiTheme="minorHAnsi" w:hAnsiTheme="minorHAnsi" w:cstheme="minorHAnsi"/>
        </w:rPr>
        <w:t xml:space="preserve">rising popularization of democracy, or </w:t>
      </w:r>
      <w:r w:rsidR="007375E9">
        <w:rPr>
          <w:rFonts w:asciiTheme="minorHAnsi" w:hAnsiTheme="minorHAnsi" w:cstheme="minorHAnsi"/>
        </w:rPr>
        <w:t>the development of science and technology?</w:t>
      </w:r>
      <w:r w:rsidR="005D7279">
        <w:rPr>
          <w:rStyle w:val="FootnoteReference"/>
          <w:rFonts w:asciiTheme="minorHAnsi" w:hAnsiTheme="minorHAnsi" w:cstheme="minorHAnsi"/>
        </w:rPr>
        <w:footnoteReference w:id="19"/>
      </w:r>
      <w:r w:rsidR="00AA4524">
        <w:rPr>
          <w:rFonts w:asciiTheme="minorHAnsi" w:hAnsiTheme="minorHAnsi" w:cstheme="minorHAnsi"/>
        </w:rPr>
        <w:t xml:space="preserve"> </w:t>
      </w:r>
    </w:p>
    <w:p w14:paraId="7D28DB36" w14:textId="21F336CF" w:rsidR="00145AC7" w:rsidRDefault="00560753" w:rsidP="00113B47">
      <w:pPr>
        <w:spacing w:before="120" w:after="120" w:line="360" w:lineRule="auto"/>
        <w:jc w:val="both"/>
        <w:rPr>
          <w:rFonts w:asciiTheme="minorHAnsi" w:hAnsiTheme="minorHAnsi" w:cstheme="minorHAnsi"/>
        </w:rPr>
      </w:pPr>
      <w:r>
        <w:rPr>
          <w:rFonts w:asciiTheme="minorHAnsi" w:hAnsiTheme="minorHAnsi" w:cstheme="minorHAnsi"/>
        </w:rPr>
        <w:t xml:space="preserve">There are many famous thinkers who </w:t>
      </w:r>
      <w:r w:rsidR="000C0850">
        <w:rPr>
          <w:rFonts w:asciiTheme="minorHAnsi" w:hAnsiTheme="minorHAnsi" w:cstheme="minorHAnsi"/>
        </w:rPr>
        <w:t xml:space="preserve">support the ideology behind the secularization theory. </w:t>
      </w:r>
      <w:r w:rsidR="001A5CD8">
        <w:rPr>
          <w:rFonts w:asciiTheme="minorHAnsi" w:hAnsiTheme="minorHAnsi" w:cstheme="minorHAnsi"/>
        </w:rPr>
        <w:t xml:space="preserve">One of the most famous ones can be considered to be </w:t>
      </w:r>
      <w:r w:rsidR="00F454BD">
        <w:rPr>
          <w:rFonts w:asciiTheme="minorHAnsi" w:hAnsiTheme="minorHAnsi" w:cstheme="minorHAnsi"/>
        </w:rPr>
        <w:t xml:space="preserve">Friedrich </w:t>
      </w:r>
      <w:r w:rsidR="001A5CD8">
        <w:rPr>
          <w:rFonts w:asciiTheme="minorHAnsi" w:hAnsiTheme="minorHAnsi" w:cstheme="minorHAnsi"/>
        </w:rPr>
        <w:t xml:space="preserve">Nietzsche. </w:t>
      </w:r>
      <w:r w:rsidR="0049743B">
        <w:rPr>
          <w:rFonts w:asciiTheme="minorHAnsi" w:hAnsiTheme="minorHAnsi" w:cstheme="minorHAnsi"/>
        </w:rPr>
        <w:t xml:space="preserve">He is most widely known for his criticism of </w:t>
      </w:r>
      <w:r w:rsidR="00D019ED">
        <w:rPr>
          <w:rFonts w:asciiTheme="minorHAnsi" w:hAnsiTheme="minorHAnsi" w:cstheme="minorHAnsi"/>
        </w:rPr>
        <w:t>European moral commitments and their Christian foundations.</w:t>
      </w:r>
      <w:r w:rsidR="00D019ED">
        <w:rPr>
          <w:rStyle w:val="FootnoteReference"/>
          <w:rFonts w:asciiTheme="minorHAnsi" w:hAnsiTheme="minorHAnsi" w:cstheme="minorHAnsi"/>
        </w:rPr>
        <w:footnoteReference w:id="20"/>
      </w:r>
      <w:r w:rsidR="00C86946">
        <w:rPr>
          <w:rFonts w:asciiTheme="minorHAnsi" w:hAnsiTheme="minorHAnsi" w:cstheme="minorHAnsi"/>
        </w:rPr>
        <w:t xml:space="preserve"> </w:t>
      </w:r>
      <w:r w:rsidR="00C86946" w:rsidRPr="00C86946">
        <w:rPr>
          <w:rFonts w:asciiTheme="minorHAnsi" w:hAnsiTheme="minorHAnsi" w:cstheme="minorHAnsi"/>
        </w:rPr>
        <w:t>“</w:t>
      </w:r>
      <w:r w:rsidR="00C86946" w:rsidRPr="00C86946">
        <w:rPr>
          <w:rFonts w:asciiTheme="minorHAnsi" w:hAnsiTheme="minorHAnsi" w:cstheme="minorHAnsi"/>
        </w:rPr>
        <w:t xml:space="preserve">This critique is very wide-ranging; it aims to undermine not just religious faith or philosophical moral </w:t>
      </w:r>
      <w:r w:rsidR="00C86946" w:rsidRPr="00C86946">
        <w:rPr>
          <w:rStyle w:val="Emphasis"/>
          <w:rFonts w:asciiTheme="minorHAnsi" w:hAnsiTheme="minorHAnsi" w:cstheme="minorHAnsi"/>
        </w:rPr>
        <w:t>theory</w:t>
      </w:r>
      <w:r w:rsidR="00C86946" w:rsidRPr="00C86946">
        <w:rPr>
          <w:rFonts w:asciiTheme="minorHAnsi" w:hAnsiTheme="minorHAnsi" w:cstheme="minorHAnsi"/>
        </w:rPr>
        <w:t>, but also many central aspects of ordinary moral consciousness, some of which are difficult to imagine doing without (e.g., altruistic concern, guilt for wrongdoing, moral responsibility, the value of compassion, the demand for equal consideration of persons, and so on).</w:t>
      </w:r>
      <w:r w:rsidR="00C86946" w:rsidRPr="00C86946">
        <w:rPr>
          <w:rFonts w:asciiTheme="minorHAnsi" w:hAnsiTheme="minorHAnsi" w:cstheme="minorHAnsi"/>
        </w:rPr>
        <w:t>”</w:t>
      </w:r>
      <w:r w:rsidR="008447DA">
        <w:rPr>
          <w:rFonts w:asciiTheme="minorHAnsi" w:hAnsiTheme="minorHAnsi" w:cstheme="minorHAnsi"/>
        </w:rPr>
        <w:t xml:space="preserve"> While he develops his </w:t>
      </w:r>
      <w:r w:rsidR="00841EC4">
        <w:rPr>
          <w:rFonts w:asciiTheme="minorHAnsi" w:hAnsiTheme="minorHAnsi" w:cstheme="minorHAnsi"/>
        </w:rPr>
        <w:t xml:space="preserve">worldview among other supporters of secularization, his approach might be considered rather radical. </w:t>
      </w:r>
      <w:r w:rsidR="00E26EFA">
        <w:rPr>
          <w:rFonts w:asciiTheme="minorHAnsi" w:hAnsiTheme="minorHAnsi" w:cstheme="minorHAnsi"/>
        </w:rPr>
        <w:t>While</w:t>
      </w:r>
      <w:r w:rsidR="000B3D50">
        <w:rPr>
          <w:rFonts w:asciiTheme="minorHAnsi" w:hAnsiTheme="minorHAnsi" w:cstheme="minorHAnsi"/>
        </w:rPr>
        <w:t xml:space="preserve"> it was common for philosophers and other thinkers of his time to expect a sec</w:t>
      </w:r>
      <w:r w:rsidR="000225CE">
        <w:rPr>
          <w:rFonts w:asciiTheme="minorHAnsi" w:hAnsiTheme="minorHAnsi" w:cstheme="minorHAnsi"/>
        </w:rPr>
        <w:t>ular understanding of morality within Western society</w:t>
      </w:r>
      <w:r w:rsidR="007B31F5">
        <w:rPr>
          <w:rFonts w:asciiTheme="minorHAnsi" w:hAnsiTheme="minorHAnsi" w:cstheme="minorHAnsi"/>
        </w:rPr>
        <w:t xml:space="preserve"> and its </w:t>
      </w:r>
      <w:r w:rsidR="00380F3C">
        <w:rPr>
          <w:rFonts w:asciiTheme="minorHAnsi" w:hAnsiTheme="minorHAnsi" w:cstheme="minorHAnsi"/>
        </w:rPr>
        <w:t xml:space="preserve">steady </w:t>
      </w:r>
      <w:r w:rsidR="007B31F5">
        <w:rPr>
          <w:rFonts w:asciiTheme="minorHAnsi" w:hAnsiTheme="minorHAnsi" w:cstheme="minorHAnsi"/>
        </w:rPr>
        <w:t>growth</w:t>
      </w:r>
      <w:r w:rsidR="000225CE">
        <w:rPr>
          <w:rFonts w:asciiTheme="minorHAnsi" w:hAnsiTheme="minorHAnsi" w:cstheme="minorHAnsi"/>
        </w:rPr>
        <w:t xml:space="preserve">, </w:t>
      </w:r>
      <w:r w:rsidR="007B31F5">
        <w:rPr>
          <w:rFonts w:asciiTheme="minorHAnsi" w:hAnsiTheme="minorHAnsi" w:cstheme="minorHAnsi"/>
        </w:rPr>
        <w:t xml:space="preserve">Nietzsche </w:t>
      </w:r>
      <w:r w:rsidR="00380F3C">
        <w:rPr>
          <w:rFonts w:asciiTheme="minorHAnsi" w:hAnsiTheme="minorHAnsi" w:cstheme="minorHAnsi"/>
        </w:rPr>
        <w:t xml:space="preserve">found this approach to not strong enough </w:t>
      </w:r>
      <w:r w:rsidR="00B63528">
        <w:rPr>
          <w:rFonts w:asciiTheme="minorHAnsi" w:hAnsiTheme="minorHAnsi" w:cstheme="minorHAnsi"/>
        </w:rPr>
        <w:t xml:space="preserve">and therefore </w:t>
      </w:r>
      <w:r w:rsidR="00583288">
        <w:rPr>
          <w:rFonts w:asciiTheme="minorHAnsi" w:hAnsiTheme="minorHAnsi" w:cstheme="minorHAnsi"/>
        </w:rPr>
        <w:t>decided to shock his readers into</w:t>
      </w:r>
      <w:r w:rsidR="00387C8D">
        <w:rPr>
          <w:rFonts w:asciiTheme="minorHAnsi" w:hAnsiTheme="minorHAnsi" w:cstheme="minorHAnsi"/>
        </w:rPr>
        <w:t xml:space="preserve"> critical evaluation of </w:t>
      </w:r>
      <w:r w:rsidR="00C86F74">
        <w:rPr>
          <w:rFonts w:asciiTheme="minorHAnsi" w:hAnsiTheme="minorHAnsi" w:cstheme="minorHAnsi"/>
        </w:rPr>
        <w:t>their surroundings.</w:t>
      </w:r>
      <w:r w:rsidR="00B46829">
        <w:rPr>
          <w:rStyle w:val="FootnoteReference"/>
          <w:rFonts w:asciiTheme="minorHAnsi" w:hAnsiTheme="minorHAnsi" w:cstheme="minorHAnsi"/>
        </w:rPr>
        <w:footnoteReference w:id="21"/>
      </w:r>
      <w:r w:rsidR="00C86F74">
        <w:rPr>
          <w:rFonts w:asciiTheme="minorHAnsi" w:hAnsiTheme="minorHAnsi" w:cstheme="minorHAnsi"/>
        </w:rPr>
        <w:t xml:space="preserve"> He is most famous for his quote: “</w:t>
      </w:r>
      <w:r w:rsidR="003105B4" w:rsidRPr="003105B4">
        <w:rPr>
          <w:rFonts w:asciiTheme="minorHAnsi" w:hAnsiTheme="minorHAnsi" w:cstheme="minorHAnsi"/>
        </w:rPr>
        <w:t>God is dead. God remains dead. And we have killed him.</w:t>
      </w:r>
      <w:r w:rsidR="00C86F74">
        <w:rPr>
          <w:rFonts w:asciiTheme="minorHAnsi" w:hAnsiTheme="minorHAnsi" w:cstheme="minorHAnsi"/>
        </w:rPr>
        <w:t>”</w:t>
      </w:r>
      <w:r w:rsidR="00B46829">
        <w:rPr>
          <w:rStyle w:val="FootnoteReference"/>
          <w:rFonts w:asciiTheme="minorHAnsi" w:hAnsiTheme="minorHAnsi" w:cstheme="minorHAnsi"/>
        </w:rPr>
        <w:footnoteReference w:id="22"/>
      </w:r>
      <w:r w:rsidR="00E86E74">
        <w:rPr>
          <w:rFonts w:asciiTheme="minorHAnsi" w:hAnsiTheme="minorHAnsi" w:cstheme="minorHAnsi"/>
        </w:rPr>
        <w:t xml:space="preserve"> His text speculates the </w:t>
      </w:r>
      <w:r w:rsidR="0050411A">
        <w:rPr>
          <w:rFonts w:asciiTheme="minorHAnsi" w:hAnsiTheme="minorHAnsi" w:cstheme="minorHAnsi"/>
        </w:rPr>
        <w:t>societal</w:t>
      </w:r>
      <w:r w:rsidR="00445505">
        <w:rPr>
          <w:rFonts w:asciiTheme="minorHAnsi" w:hAnsiTheme="minorHAnsi" w:cstheme="minorHAnsi"/>
        </w:rPr>
        <w:t xml:space="preserve"> change and its perception of reality </w:t>
      </w:r>
      <w:r w:rsidR="00BF113A">
        <w:rPr>
          <w:rFonts w:asciiTheme="minorHAnsi" w:hAnsiTheme="minorHAnsi" w:cstheme="minorHAnsi"/>
        </w:rPr>
        <w:t>based on its fragile foundation on Christian values that are disappearing from the Western world</w:t>
      </w:r>
      <w:r w:rsidR="00555A6A">
        <w:rPr>
          <w:rFonts w:asciiTheme="minorHAnsi" w:hAnsiTheme="minorHAnsi" w:cstheme="minorHAnsi"/>
        </w:rPr>
        <w:t xml:space="preserve"> without people even realizing what is happening. </w:t>
      </w:r>
      <w:r w:rsidR="0056484D">
        <w:rPr>
          <w:rFonts w:asciiTheme="minorHAnsi" w:hAnsiTheme="minorHAnsi" w:cstheme="minorHAnsi"/>
        </w:rPr>
        <w:t>The values the Western societies have been buil</w:t>
      </w:r>
      <w:r w:rsidR="00156ED3">
        <w:rPr>
          <w:rFonts w:asciiTheme="minorHAnsi" w:hAnsiTheme="minorHAnsi" w:cstheme="minorHAnsi"/>
        </w:rPr>
        <w:t>t</w:t>
      </w:r>
      <w:r w:rsidR="0056484D">
        <w:rPr>
          <w:rFonts w:asciiTheme="minorHAnsi" w:hAnsiTheme="minorHAnsi" w:cstheme="minorHAnsi"/>
        </w:rPr>
        <w:t xml:space="preserve"> upon </w:t>
      </w:r>
      <w:r w:rsidR="008D6894">
        <w:rPr>
          <w:rFonts w:asciiTheme="minorHAnsi" w:hAnsiTheme="minorHAnsi" w:cstheme="minorHAnsi"/>
        </w:rPr>
        <w:t>do not hold any relevance whatsoever</w:t>
      </w:r>
      <w:r w:rsidR="00254847">
        <w:rPr>
          <w:rFonts w:asciiTheme="minorHAnsi" w:hAnsiTheme="minorHAnsi" w:cstheme="minorHAnsi"/>
        </w:rPr>
        <w:t xml:space="preserve"> within modern</w:t>
      </w:r>
      <w:r w:rsidR="00B33C50">
        <w:rPr>
          <w:rFonts w:asciiTheme="minorHAnsi" w:hAnsiTheme="minorHAnsi" w:cstheme="minorHAnsi"/>
        </w:rPr>
        <w:t xml:space="preserve"> times</w:t>
      </w:r>
      <w:r w:rsidR="001C536F">
        <w:rPr>
          <w:rFonts w:asciiTheme="minorHAnsi" w:hAnsiTheme="minorHAnsi" w:cstheme="minorHAnsi"/>
        </w:rPr>
        <w:t xml:space="preserve">. </w:t>
      </w:r>
    </w:p>
    <w:p w14:paraId="4A7F62A8" w14:textId="778B480C" w:rsidR="00153BB1" w:rsidRDefault="00153BB1" w:rsidP="00113B47">
      <w:pPr>
        <w:spacing w:before="120" w:after="120" w:line="360" w:lineRule="auto"/>
        <w:jc w:val="both"/>
        <w:rPr>
          <w:rFonts w:asciiTheme="minorHAnsi" w:hAnsiTheme="minorHAnsi" w:cstheme="minorHAnsi"/>
        </w:rPr>
      </w:pPr>
      <w:r>
        <w:rPr>
          <w:rFonts w:asciiTheme="minorHAnsi" w:hAnsiTheme="minorHAnsi" w:cstheme="minorHAnsi"/>
        </w:rPr>
        <w:t>With further research</w:t>
      </w:r>
      <w:r w:rsidR="00156ED3">
        <w:rPr>
          <w:rFonts w:asciiTheme="minorHAnsi" w:hAnsiTheme="minorHAnsi" w:cstheme="minorHAnsi"/>
        </w:rPr>
        <w:t>,</w:t>
      </w:r>
      <w:r>
        <w:rPr>
          <w:rFonts w:asciiTheme="minorHAnsi" w:hAnsiTheme="minorHAnsi" w:cstheme="minorHAnsi"/>
        </w:rPr>
        <w:t xml:space="preserve"> it </w:t>
      </w:r>
      <w:r w:rsidR="00CE5120">
        <w:rPr>
          <w:rFonts w:asciiTheme="minorHAnsi" w:hAnsiTheme="minorHAnsi" w:cstheme="minorHAnsi"/>
        </w:rPr>
        <w:t xml:space="preserve">becomes overwhelmingly </w:t>
      </w:r>
      <w:r w:rsidR="0076251F">
        <w:rPr>
          <w:rFonts w:asciiTheme="minorHAnsi" w:hAnsiTheme="minorHAnsi" w:cstheme="minorHAnsi"/>
        </w:rPr>
        <w:t>clearer</w:t>
      </w:r>
      <w:r w:rsidR="00CE5120">
        <w:rPr>
          <w:rFonts w:asciiTheme="minorHAnsi" w:hAnsiTheme="minorHAnsi" w:cstheme="minorHAnsi"/>
        </w:rPr>
        <w:t xml:space="preserve"> that humans are responsible for the wa</w:t>
      </w:r>
      <w:r w:rsidR="00F5295A">
        <w:rPr>
          <w:rFonts w:asciiTheme="minorHAnsi" w:hAnsiTheme="minorHAnsi" w:cstheme="minorHAnsi"/>
        </w:rPr>
        <w:t xml:space="preserve">y the changes within society establish themselves. </w:t>
      </w:r>
      <w:r w:rsidR="0076251F">
        <w:rPr>
          <w:rFonts w:asciiTheme="minorHAnsi" w:hAnsiTheme="minorHAnsi" w:cstheme="minorHAnsi"/>
        </w:rPr>
        <w:t>A deeply religious community, which the Western world used to be before the 17</w:t>
      </w:r>
      <w:r w:rsidR="0076251F" w:rsidRPr="0076251F">
        <w:rPr>
          <w:rFonts w:asciiTheme="minorHAnsi" w:hAnsiTheme="minorHAnsi" w:cstheme="minorHAnsi"/>
          <w:vertAlign w:val="superscript"/>
        </w:rPr>
        <w:t>th</w:t>
      </w:r>
      <w:r w:rsidR="0076251F">
        <w:rPr>
          <w:rFonts w:asciiTheme="minorHAnsi" w:hAnsiTheme="minorHAnsi" w:cstheme="minorHAnsi"/>
        </w:rPr>
        <w:t xml:space="preserve"> century</w:t>
      </w:r>
      <w:r w:rsidR="00C7477E">
        <w:rPr>
          <w:rFonts w:asciiTheme="minorHAnsi" w:hAnsiTheme="minorHAnsi" w:cstheme="minorHAnsi"/>
        </w:rPr>
        <w:t xml:space="preserve">, where nobody questioned </w:t>
      </w:r>
      <w:r w:rsidR="008624C4">
        <w:rPr>
          <w:rFonts w:asciiTheme="minorHAnsi" w:hAnsiTheme="minorHAnsi" w:cstheme="minorHAnsi"/>
        </w:rPr>
        <w:t xml:space="preserve">religion as it was simply </w:t>
      </w:r>
      <w:r w:rsidR="009437B8">
        <w:rPr>
          <w:rFonts w:asciiTheme="minorHAnsi" w:hAnsiTheme="minorHAnsi" w:cstheme="minorHAnsi"/>
        </w:rPr>
        <w:t>the way of life, had undergone a</w:t>
      </w:r>
      <w:r w:rsidR="00F97E70">
        <w:rPr>
          <w:rFonts w:asciiTheme="minorHAnsi" w:hAnsiTheme="minorHAnsi" w:cstheme="minorHAnsi"/>
        </w:rPr>
        <w:t xml:space="preserve">n ideological </w:t>
      </w:r>
      <w:r w:rsidR="009437B8">
        <w:rPr>
          <w:rFonts w:asciiTheme="minorHAnsi" w:hAnsiTheme="minorHAnsi" w:cstheme="minorHAnsi"/>
        </w:rPr>
        <w:t>change</w:t>
      </w:r>
      <w:r w:rsidR="00F97E70">
        <w:rPr>
          <w:rFonts w:asciiTheme="minorHAnsi" w:hAnsiTheme="minorHAnsi" w:cstheme="minorHAnsi"/>
        </w:rPr>
        <w:t xml:space="preserve"> within a few hundred years. </w:t>
      </w:r>
      <w:r w:rsidR="00B95E8F">
        <w:rPr>
          <w:rFonts w:asciiTheme="minorHAnsi" w:hAnsiTheme="minorHAnsi" w:cstheme="minorHAnsi"/>
        </w:rPr>
        <w:t xml:space="preserve">When people begin to question the sacredness and religiosity </w:t>
      </w:r>
      <w:r w:rsidR="00054DBD">
        <w:rPr>
          <w:rFonts w:asciiTheme="minorHAnsi" w:hAnsiTheme="minorHAnsi" w:cstheme="minorHAnsi"/>
        </w:rPr>
        <w:t xml:space="preserve">because </w:t>
      </w:r>
      <w:r w:rsidR="007C3EA1">
        <w:rPr>
          <w:rFonts w:asciiTheme="minorHAnsi" w:hAnsiTheme="minorHAnsi" w:cstheme="minorHAnsi"/>
        </w:rPr>
        <w:t xml:space="preserve">of the cultural change </w:t>
      </w:r>
      <w:r w:rsidR="00485E37">
        <w:rPr>
          <w:rFonts w:asciiTheme="minorHAnsi" w:hAnsiTheme="minorHAnsi" w:cstheme="minorHAnsi"/>
        </w:rPr>
        <w:t xml:space="preserve">and evolution of existential ideologies, the evidence begins to suggest that </w:t>
      </w:r>
      <w:r w:rsidR="00485E37">
        <w:rPr>
          <w:rFonts w:asciiTheme="minorHAnsi" w:hAnsiTheme="minorHAnsi" w:cstheme="minorHAnsi"/>
        </w:rPr>
        <w:lastRenderedPageBreak/>
        <w:t xml:space="preserve">they have the capacity to </w:t>
      </w:r>
      <w:r w:rsidR="00CD5316">
        <w:rPr>
          <w:rFonts w:asciiTheme="minorHAnsi" w:hAnsiTheme="minorHAnsi" w:cstheme="minorHAnsi"/>
        </w:rPr>
        <w:t>change the</w:t>
      </w:r>
      <w:r w:rsidR="00095560">
        <w:rPr>
          <w:rFonts w:asciiTheme="minorHAnsi" w:hAnsiTheme="minorHAnsi" w:cstheme="minorHAnsi"/>
        </w:rPr>
        <w:t>ir</w:t>
      </w:r>
      <w:r w:rsidR="00CD5316">
        <w:rPr>
          <w:rFonts w:asciiTheme="minorHAnsi" w:hAnsiTheme="minorHAnsi" w:cstheme="minorHAnsi"/>
        </w:rPr>
        <w:t xml:space="preserve"> perception of their surroundings. </w:t>
      </w:r>
      <w:r w:rsidR="00756362">
        <w:rPr>
          <w:rFonts w:asciiTheme="minorHAnsi" w:hAnsiTheme="minorHAnsi" w:cstheme="minorHAnsi"/>
        </w:rPr>
        <w:t>The perception of sacred places is directly dependent on</w:t>
      </w:r>
      <w:r w:rsidR="0099622F">
        <w:rPr>
          <w:rFonts w:asciiTheme="minorHAnsi" w:hAnsiTheme="minorHAnsi" w:cstheme="minorHAnsi"/>
        </w:rPr>
        <w:t xml:space="preserve"> how they understand them and construct them</w:t>
      </w:r>
      <w:r w:rsidR="000B2E12">
        <w:rPr>
          <w:rFonts w:asciiTheme="minorHAnsi" w:hAnsiTheme="minorHAnsi" w:cstheme="minorHAnsi"/>
        </w:rPr>
        <w:t xml:space="preserve"> as a collective.</w:t>
      </w:r>
    </w:p>
    <w:p w14:paraId="3323B230" w14:textId="43C18C37" w:rsidR="000B2E12" w:rsidRPr="007C71AC" w:rsidRDefault="000B2E12" w:rsidP="00113B47">
      <w:pPr>
        <w:spacing w:before="120" w:after="120" w:line="360" w:lineRule="auto"/>
        <w:jc w:val="both"/>
        <w:rPr>
          <w:rFonts w:asciiTheme="minorHAnsi" w:hAnsiTheme="minorHAnsi" w:cstheme="minorHAnsi"/>
          <w:b/>
          <w:bCs/>
        </w:rPr>
      </w:pPr>
      <w:r w:rsidRPr="007C71AC">
        <w:rPr>
          <w:rFonts w:asciiTheme="minorHAnsi" w:hAnsiTheme="minorHAnsi" w:cstheme="minorHAnsi"/>
          <w:b/>
          <w:bCs/>
        </w:rPr>
        <w:t>Simone de Beauvoir</w:t>
      </w:r>
      <w:r w:rsidR="007C71AC" w:rsidRPr="007C71AC">
        <w:rPr>
          <w:rFonts w:asciiTheme="minorHAnsi" w:hAnsiTheme="minorHAnsi" w:cstheme="minorHAnsi"/>
          <w:b/>
          <w:bCs/>
        </w:rPr>
        <w:t>’s Personal Relationship with Religion</w:t>
      </w:r>
    </w:p>
    <w:p w14:paraId="20CE973A" w14:textId="3557E9B3" w:rsidR="007C71AC" w:rsidRDefault="007C71AC" w:rsidP="00113B47">
      <w:pPr>
        <w:spacing w:before="120" w:after="120" w:line="360" w:lineRule="auto"/>
        <w:jc w:val="both"/>
        <w:rPr>
          <w:rFonts w:asciiTheme="minorHAnsi" w:hAnsiTheme="minorHAnsi" w:cstheme="minorHAnsi"/>
        </w:rPr>
      </w:pPr>
      <w:r>
        <w:rPr>
          <w:rFonts w:asciiTheme="minorHAnsi" w:hAnsiTheme="minorHAnsi" w:cstheme="minorHAnsi"/>
        </w:rPr>
        <w:t>Simone de Beauvoir</w:t>
      </w:r>
      <w:r w:rsidR="00444307">
        <w:rPr>
          <w:rFonts w:asciiTheme="minorHAnsi" w:hAnsiTheme="minorHAnsi" w:cstheme="minorHAnsi"/>
        </w:rPr>
        <w:t xml:space="preserve"> was a French existentialist philo</w:t>
      </w:r>
      <w:r w:rsidR="00196E4D">
        <w:rPr>
          <w:rFonts w:asciiTheme="minorHAnsi" w:hAnsiTheme="minorHAnsi" w:cstheme="minorHAnsi"/>
        </w:rPr>
        <w:t xml:space="preserve">sopher and one of the most important figures in terms of feminist philosophy. </w:t>
      </w:r>
      <w:r w:rsidR="00F67F21">
        <w:rPr>
          <w:rFonts w:asciiTheme="minorHAnsi" w:hAnsiTheme="minorHAnsi" w:cstheme="minorHAnsi"/>
        </w:rPr>
        <w:t>Although</w:t>
      </w:r>
      <w:r w:rsidR="007C6386">
        <w:rPr>
          <w:rFonts w:asciiTheme="minorHAnsi" w:hAnsiTheme="minorHAnsi" w:cstheme="minorHAnsi"/>
        </w:rPr>
        <w:t xml:space="preserve"> her work as </w:t>
      </w:r>
      <w:r w:rsidR="00DE5F2B">
        <w:rPr>
          <w:rFonts w:asciiTheme="minorHAnsi" w:hAnsiTheme="minorHAnsi" w:cstheme="minorHAnsi"/>
        </w:rPr>
        <w:t>a philosopher often gets overshadowed</w:t>
      </w:r>
      <w:r w:rsidR="005407A3">
        <w:rPr>
          <w:rFonts w:asciiTheme="minorHAnsi" w:hAnsiTheme="minorHAnsi" w:cstheme="minorHAnsi"/>
        </w:rPr>
        <w:t xml:space="preserve"> </w:t>
      </w:r>
      <w:r w:rsidR="00DE5F2B">
        <w:rPr>
          <w:rFonts w:asciiTheme="minorHAnsi" w:hAnsiTheme="minorHAnsi" w:cstheme="minorHAnsi"/>
        </w:rPr>
        <w:t xml:space="preserve">by her </w:t>
      </w:r>
      <w:r w:rsidR="00BE6A71">
        <w:rPr>
          <w:rFonts w:asciiTheme="minorHAnsi" w:hAnsiTheme="minorHAnsi" w:cstheme="minorHAnsi"/>
        </w:rPr>
        <w:t>lifelong</w:t>
      </w:r>
      <w:r w:rsidR="00DE5F2B">
        <w:rPr>
          <w:rFonts w:asciiTheme="minorHAnsi" w:hAnsiTheme="minorHAnsi" w:cstheme="minorHAnsi"/>
        </w:rPr>
        <w:t xml:space="preserve"> partner Jean-Paul Sartre</w:t>
      </w:r>
      <w:r w:rsidR="00BE6A71">
        <w:rPr>
          <w:rFonts w:asciiTheme="minorHAnsi" w:hAnsiTheme="minorHAnsi" w:cstheme="minorHAnsi"/>
        </w:rPr>
        <w:t xml:space="preserve"> and critiqued as nothing but an adaptation of his thought</w:t>
      </w:r>
      <w:r w:rsidR="00DE5F2B">
        <w:rPr>
          <w:rFonts w:asciiTheme="minorHAnsi" w:hAnsiTheme="minorHAnsi" w:cstheme="minorHAnsi"/>
        </w:rPr>
        <w:t xml:space="preserve">, </w:t>
      </w:r>
      <w:r w:rsidR="00B24636">
        <w:rPr>
          <w:rFonts w:asciiTheme="minorHAnsi" w:hAnsiTheme="minorHAnsi" w:cstheme="minorHAnsi"/>
        </w:rPr>
        <w:t xml:space="preserve">she has made </w:t>
      </w:r>
      <w:r w:rsidR="00163F2A">
        <w:rPr>
          <w:rFonts w:asciiTheme="minorHAnsi" w:hAnsiTheme="minorHAnsi" w:cstheme="minorHAnsi"/>
        </w:rPr>
        <w:t xml:space="preserve">her own contributions to the field of philosophy and her relationship with Sartre was an equal partnership. </w:t>
      </w:r>
      <w:r w:rsidR="00835020">
        <w:rPr>
          <w:rFonts w:asciiTheme="minorHAnsi" w:hAnsiTheme="minorHAnsi" w:cstheme="minorHAnsi"/>
        </w:rPr>
        <w:t xml:space="preserve">Her relationship with religion became </w:t>
      </w:r>
      <w:r w:rsidR="003B6605">
        <w:rPr>
          <w:rFonts w:asciiTheme="minorHAnsi" w:hAnsiTheme="minorHAnsi" w:cstheme="minorHAnsi"/>
        </w:rPr>
        <w:t>one of the main themes of her memoirs</w:t>
      </w:r>
      <w:r w:rsidR="00AB0244">
        <w:rPr>
          <w:rFonts w:asciiTheme="minorHAnsi" w:hAnsiTheme="minorHAnsi" w:cstheme="minorHAnsi"/>
        </w:rPr>
        <w:t xml:space="preserve"> and also will be the main topic of this section of the essay. </w:t>
      </w:r>
    </w:p>
    <w:p w14:paraId="0248EA26" w14:textId="1B6D4D2B" w:rsidR="00AB0244" w:rsidRDefault="00AB0244" w:rsidP="00113B47">
      <w:pPr>
        <w:spacing w:before="120" w:after="120" w:line="360" w:lineRule="auto"/>
        <w:jc w:val="both"/>
        <w:rPr>
          <w:rFonts w:asciiTheme="minorHAnsi" w:hAnsiTheme="minorHAnsi" w:cstheme="minorHAnsi"/>
        </w:rPr>
      </w:pPr>
      <w:r>
        <w:rPr>
          <w:rFonts w:asciiTheme="minorHAnsi" w:hAnsiTheme="minorHAnsi" w:cstheme="minorHAnsi"/>
        </w:rPr>
        <w:t xml:space="preserve">In </w:t>
      </w:r>
      <w:r w:rsidRPr="00EE1D85">
        <w:rPr>
          <w:rFonts w:asciiTheme="minorHAnsi" w:hAnsiTheme="minorHAnsi" w:cstheme="minorHAnsi"/>
          <w:i/>
          <w:iCs/>
        </w:rPr>
        <w:t>Memoirs of a Dutiful Daughter</w:t>
      </w:r>
      <w:r>
        <w:rPr>
          <w:rFonts w:asciiTheme="minorHAnsi" w:hAnsiTheme="minorHAnsi" w:cstheme="minorHAnsi"/>
        </w:rPr>
        <w:t xml:space="preserve">, </w:t>
      </w:r>
      <w:r w:rsidR="00EE1D85">
        <w:rPr>
          <w:rFonts w:asciiTheme="minorHAnsi" w:hAnsiTheme="minorHAnsi" w:cstheme="minorHAnsi"/>
        </w:rPr>
        <w:t xml:space="preserve">de Beauvoir </w:t>
      </w:r>
      <w:r w:rsidR="00870505">
        <w:rPr>
          <w:rFonts w:asciiTheme="minorHAnsi" w:hAnsiTheme="minorHAnsi" w:cstheme="minorHAnsi"/>
        </w:rPr>
        <w:t>beautifully tells the story of her life</w:t>
      </w:r>
      <w:r w:rsidR="00424D8B">
        <w:rPr>
          <w:rFonts w:asciiTheme="minorHAnsi" w:hAnsiTheme="minorHAnsi" w:cstheme="minorHAnsi"/>
        </w:rPr>
        <w:t xml:space="preserve"> </w:t>
      </w:r>
      <w:r w:rsidR="00095560">
        <w:rPr>
          <w:rFonts w:asciiTheme="minorHAnsi" w:hAnsiTheme="minorHAnsi" w:cstheme="minorHAnsi"/>
        </w:rPr>
        <w:t xml:space="preserve">and </w:t>
      </w:r>
      <w:r w:rsidR="00424D8B">
        <w:rPr>
          <w:rFonts w:asciiTheme="minorHAnsi" w:hAnsiTheme="minorHAnsi" w:cstheme="minorHAnsi"/>
        </w:rPr>
        <w:t>the struggles she faced while trying to figure out herself</w:t>
      </w:r>
      <w:r w:rsidR="005E6887">
        <w:rPr>
          <w:rFonts w:asciiTheme="minorHAnsi" w:hAnsiTheme="minorHAnsi" w:cstheme="minorHAnsi"/>
        </w:rPr>
        <w:t xml:space="preserve"> and her connection to her gender</w:t>
      </w:r>
      <w:r w:rsidR="00FF2A8D">
        <w:rPr>
          <w:rFonts w:asciiTheme="minorHAnsi" w:hAnsiTheme="minorHAnsi" w:cstheme="minorHAnsi"/>
        </w:rPr>
        <w:t xml:space="preserve"> through an existential framework</w:t>
      </w:r>
      <w:r w:rsidR="00D90AA1">
        <w:rPr>
          <w:rFonts w:asciiTheme="minorHAnsi" w:hAnsiTheme="minorHAnsi" w:cstheme="minorHAnsi"/>
        </w:rPr>
        <w:t xml:space="preserve">. </w:t>
      </w:r>
      <w:r w:rsidR="00263BA8">
        <w:rPr>
          <w:rFonts w:asciiTheme="minorHAnsi" w:hAnsiTheme="minorHAnsi" w:cstheme="minorHAnsi"/>
        </w:rPr>
        <w:t xml:space="preserve">She begins the book at the moment of her birth, </w:t>
      </w:r>
      <w:r w:rsidR="004D4501">
        <w:rPr>
          <w:rFonts w:asciiTheme="minorHAnsi" w:hAnsiTheme="minorHAnsi" w:cstheme="minorHAnsi"/>
        </w:rPr>
        <w:t xml:space="preserve">she speaks about her early life and describes her family </w:t>
      </w:r>
      <w:r w:rsidR="00EA64B3">
        <w:rPr>
          <w:rFonts w:asciiTheme="minorHAnsi" w:hAnsiTheme="minorHAnsi" w:cstheme="minorHAnsi"/>
        </w:rPr>
        <w:t>but also the way the society looked like in her adolescen</w:t>
      </w:r>
      <w:r w:rsidR="00095560">
        <w:rPr>
          <w:rFonts w:asciiTheme="minorHAnsi" w:hAnsiTheme="minorHAnsi" w:cstheme="minorHAnsi"/>
        </w:rPr>
        <w:t>ce</w:t>
      </w:r>
      <w:r w:rsidR="00EA64B3">
        <w:rPr>
          <w:rFonts w:asciiTheme="minorHAnsi" w:hAnsiTheme="minorHAnsi" w:cstheme="minorHAnsi"/>
        </w:rPr>
        <w:t xml:space="preserve">. </w:t>
      </w:r>
      <w:r w:rsidR="00B917D2">
        <w:rPr>
          <w:rFonts w:asciiTheme="minorHAnsi" w:hAnsiTheme="minorHAnsi" w:cstheme="minorHAnsi"/>
        </w:rPr>
        <w:t>It was a world made by men for men</w:t>
      </w:r>
      <w:r w:rsidR="00D1414B">
        <w:rPr>
          <w:rFonts w:asciiTheme="minorHAnsi" w:hAnsiTheme="minorHAnsi" w:cstheme="minorHAnsi"/>
        </w:rPr>
        <w:t xml:space="preserve"> even </w:t>
      </w:r>
      <w:r w:rsidR="00095560">
        <w:rPr>
          <w:rFonts w:asciiTheme="minorHAnsi" w:hAnsiTheme="minorHAnsi" w:cstheme="minorHAnsi"/>
        </w:rPr>
        <w:t xml:space="preserve">in </w:t>
      </w:r>
      <w:r w:rsidR="00D1414B">
        <w:rPr>
          <w:rFonts w:asciiTheme="minorHAnsi" w:hAnsiTheme="minorHAnsi" w:cstheme="minorHAnsi"/>
        </w:rPr>
        <w:t>terms of religion. “</w:t>
      </w:r>
      <w:r w:rsidR="009E4368">
        <w:rPr>
          <w:rFonts w:asciiTheme="minorHAnsi" w:hAnsiTheme="minorHAnsi" w:cstheme="minorHAnsi"/>
        </w:rPr>
        <w:t>Nobody minded if men went to Church or not (Simone’s father was an atheist)</w:t>
      </w:r>
      <w:r w:rsidR="00A43676">
        <w:rPr>
          <w:rFonts w:asciiTheme="minorHAnsi" w:hAnsiTheme="minorHAnsi" w:cstheme="minorHAnsi"/>
        </w:rPr>
        <w:t>, but women who did not believe in God were thought of as mo</w:t>
      </w:r>
      <w:r w:rsidR="0080660B">
        <w:rPr>
          <w:rFonts w:asciiTheme="minorHAnsi" w:hAnsiTheme="minorHAnsi" w:cstheme="minorHAnsi"/>
        </w:rPr>
        <w:t>n</w:t>
      </w:r>
      <w:r w:rsidR="00A43676">
        <w:rPr>
          <w:rFonts w:asciiTheme="minorHAnsi" w:hAnsiTheme="minorHAnsi" w:cstheme="minorHAnsi"/>
        </w:rPr>
        <w:t>sters.</w:t>
      </w:r>
      <w:r w:rsidR="00585146">
        <w:rPr>
          <w:rFonts w:asciiTheme="minorHAnsi" w:hAnsiTheme="minorHAnsi" w:cstheme="minorHAnsi"/>
        </w:rPr>
        <w:t>”</w:t>
      </w:r>
      <w:r w:rsidR="00585146">
        <w:rPr>
          <w:rStyle w:val="FootnoteReference"/>
          <w:rFonts w:asciiTheme="minorHAnsi" w:hAnsiTheme="minorHAnsi" w:cstheme="minorHAnsi"/>
        </w:rPr>
        <w:footnoteReference w:id="23"/>
      </w:r>
      <w:r w:rsidR="00D94012">
        <w:rPr>
          <w:rFonts w:asciiTheme="minorHAnsi" w:hAnsiTheme="minorHAnsi" w:cstheme="minorHAnsi"/>
        </w:rPr>
        <w:t xml:space="preserve"> </w:t>
      </w:r>
      <w:r w:rsidR="00BA1BF1">
        <w:rPr>
          <w:rFonts w:asciiTheme="minorHAnsi" w:hAnsiTheme="minorHAnsi" w:cstheme="minorHAnsi"/>
        </w:rPr>
        <w:t>As an intellectual, she thrived to study and expose harmful ideologies</w:t>
      </w:r>
      <w:r w:rsidR="00C65D83">
        <w:rPr>
          <w:rFonts w:asciiTheme="minorHAnsi" w:hAnsiTheme="minorHAnsi" w:cstheme="minorHAnsi"/>
        </w:rPr>
        <w:t xml:space="preserve"> that she even experienced herself. </w:t>
      </w:r>
      <w:r w:rsidR="00E60033">
        <w:rPr>
          <w:rFonts w:asciiTheme="minorHAnsi" w:hAnsiTheme="minorHAnsi" w:cstheme="minorHAnsi"/>
        </w:rPr>
        <w:t xml:space="preserve">She grew up religiously, </w:t>
      </w:r>
      <w:r w:rsidR="007C2878">
        <w:rPr>
          <w:rFonts w:asciiTheme="minorHAnsi" w:hAnsiTheme="minorHAnsi" w:cstheme="minorHAnsi"/>
        </w:rPr>
        <w:t xml:space="preserve">but even </w:t>
      </w:r>
      <w:r w:rsidR="0041095C">
        <w:rPr>
          <w:rFonts w:asciiTheme="minorHAnsi" w:hAnsiTheme="minorHAnsi" w:cstheme="minorHAnsi"/>
        </w:rPr>
        <w:t>then,</w:t>
      </w:r>
      <w:r w:rsidR="007C2878">
        <w:rPr>
          <w:rFonts w:asciiTheme="minorHAnsi" w:hAnsiTheme="minorHAnsi" w:cstheme="minorHAnsi"/>
        </w:rPr>
        <w:t xml:space="preserve"> she began to question God’s presence at an early age. </w:t>
      </w:r>
      <w:r w:rsidR="004B115A">
        <w:rPr>
          <w:rFonts w:asciiTheme="minorHAnsi" w:hAnsiTheme="minorHAnsi" w:cstheme="minorHAnsi"/>
        </w:rPr>
        <w:t xml:space="preserve">De Beauvoir longed to believe in God, </w:t>
      </w:r>
      <w:r w:rsidR="00095560">
        <w:rPr>
          <w:rFonts w:asciiTheme="minorHAnsi" w:hAnsiTheme="minorHAnsi" w:cstheme="minorHAnsi"/>
        </w:rPr>
        <w:t xml:space="preserve">and </w:t>
      </w:r>
      <w:r w:rsidR="001614C5">
        <w:rPr>
          <w:rFonts w:asciiTheme="minorHAnsi" w:hAnsiTheme="minorHAnsi" w:cstheme="minorHAnsi"/>
        </w:rPr>
        <w:t xml:space="preserve">in </w:t>
      </w:r>
      <w:r w:rsidR="00095560">
        <w:rPr>
          <w:rFonts w:asciiTheme="minorHAnsi" w:hAnsiTheme="minorHAnsi" w:cstheme="minorHAnsi"/>
        </w:rPr>
        <w:t xml:space="preserve">an </w:t>
      </w:r>
      <w:r w:rsidR="001614C5">
        <w:rPr>
          <w:rFonts w:asciiTheme="minorHAnsi" w:hAnsiTheme="minorHAnsi" w:cstheme="minorHAnsi"/>
        </w:rPr>
        <w:t xml:space="preserve">attempt to get closer to </w:t>
      </w:r>
      <w:r w:rsidR="005E4D06">
        <w:rPr>
          <w:rFonts w:asciiTheme="minorHAnsi" w:hAnsiTheme="minorHAnsi" w:cstheme="minorHAnsi"/>
        </w:rPr>
        <w:t>H</w:t>
      </w:r>
      <w:r w:rsidR="001614C5">
        <w:rPr>
          <w:rFonts w:asciiTheme="minorHAnsi" w:hAnsiTheme="minorHAnsi" w:cstheme="minorHAnsi"/>
        </w:rPr>
        <w:t>im</w:t>
      </w:r>
      <w:r w:rsidR="005E4D06">
        <w:rPr>
          <w:rFonts w:asciiTheme="minorHAnsi" w:hAnsiTheme="minorHAnsi" w:cstheme="minorHAnsi"/>
        </w:rPr>
        <w:t>,</w:t>
      </w:r>
      <w:r w:rsidR="001614C5">
        <w:rPr>
          <w:rFonts w:asciiTheme="minorHAnsi" w:hAnsiTheme="minorHAnsi" w:cstheme="minorHAnsi"/>
        </w:rPr>
        <w:t xml:space="preserve"> </w:t>
      </w:r>
      <w:r w:rsidR="00A7429B">
        <w:rPr>
          <w:rFonts w:asciiTheme="minorHAnsi" w:hAnsiTheme="minorHAnsi" w:cstheme="minorHAnsi"/>
        </w:rPr>
        <w:t>she turned to prayer and meditation</w:t>
      </w:r>
      <w:r w:rsidR="00A754AB">
        <w:rPr>
          <w:rFonts w:asciiTheme="minorHAnsi" w:hAnsiTheme="minorHAnsi" w:cstheme="minorHAnsi"/>
        </w:rPr>
        <w:t xml:space="preserve"> and at the age of twelve even mortifications. But nothing ever happened</w:t>
      </w:r>
      <w:r w:rsidR="00F055FA">
        <w:rPr>
          <w:rFonts w:asciiTheme="minorHAnsi" w:hAnsiTheme="minorHAnsi" w:cstheme="minorHAnsi"/>
        </w:rPr>
        <w:t>, every spiritual exercise she practised was</w:t>
      </w:r>
      <w:r w:rsidR="00D25A9B">
        <w:rPr>
          <w:rFonts w:asciiTheme="minorHAnsi" w:hAnsiTheme="minorHAnsi" w:cstheme="minorHAnsi"/>
        </w:rPr>
        <w:t xml:space="preserve"> a</w:t>
      </w:r>
      <w:r w:rsidR="00F055FA">
        <w:rPr>
          <w:rFonts w:asciiTheme="minorHAnsi" w:hAnsiTheme="minorHAnsi" w:cstheme="minorHAnsi"/>
        </w:rPr>
        <w:t xml:space="preserve"> cry to convince herself. </w:t>
      </w:r>
      <w:r w:rsidR="00D25A9B">
        <w:rPr>
          <w:rFonts w:asciiTheme="minorHAnsi" w:hAnsiTheme="minorHAnsi" w:cstheme="minorHAnsi"/>
        </w:rPr>
        <w:t>Even a</w:t>
      </w:r>
      <w:r w:rsidR="00A15D33">
        <w:rPr>
          <w:rFonts w:asciiTheme="minorHAnsi" w:hAnsiTheme="minorHAnsi" w:cstheme="minorHAnsi"/>
        </w:rPr>
        <w:t xml:space="preserve">fter thoroughly </w:t>
      </w:r>
      <w:r w:rsidR="00833C31">
        <w:rPr>
          <w:rFonts w:asciiTheme="minorHAnsi" w:hAnsiTheme="minorHAnsi" w:cstheme="minorHAnsi"/>
        </w:rPr>
        <w:t xml:space="preserve">submerging herself in religious instruction </w:t>
      </w:r>
      <w:r w:rsidR="00A6340F">
        <w:rPr>
          <w:rFonts w:asciiTheme="minorHAnsi" w:hAnsiTheme="minorHAnsi" w:cstheme="minorHAnsi"/>
        </w:rPr>
        <w:t>she still was not convinced</w:t>
      </w:r>
      <w:r w:rsidR="00473BCA">
        <w:rPr>
          <w:rFonts w:asciiTheme="minorHAnsi" w:hAnsiTheme="minorHAnsi" w:cstheme="minorHAnsi"/>
        </w:rPr>
        <w:t xml:space="preserve"> until she fully accepted that she was an atheist. </w:t>
      </w:r>
      <w:r w:rsidR="003C1479">
        <w:rPr>
          <w:rFonts w:asciiTheme="minorHAnsi" w:hAnsiTheme="minorHAnsi" w:cstheme="minorHAnsi"/>
        </w:rPr>
        <w:t xml:space="preserve">“I had stopped believing in God when I discovered that God had no influence </w:t>
      </w:r>
      <w:r w:rsidR="005E4D06">
        <w:rPr>
          <w:rFonts w:asciiTheme="minorHAnsi" w:hAnsiTheme="minorHAnsi" w:cstheme="minorHAnsi"/>
        </w:rPr>
        <w:t>o</w:t>
      </w:r>
      <w:r w:rsidR="003C1479">
        <w:rPr>
          <w:rFonts w:asciiTheme="minorHAnsi" w:hAnsiTheme="minorHAnsi" w:cstheme="minorHAnsi"/>
        </w:rPr>
        <w:t>n my behaviour</w:t>
      </w:r>
      <w:r w:rsidR="00FA0CDE">
        <w:rPr>
          <w:rFonts w:asciiTheme="minorHAnsi" w:hAnsiTheme="minorHAnsi" w:cstheme="minorHAnsi"/>
        </w:rPr>
        <w:t>.”</w:t>
      </w:r>
      <w:r w:rsidR="00FA0CDE">
        <w:rPr>
          <w:rStyle w:val="FootnoteReference"/>
          <w:rFonts w:asciiTheme="minorHAnsi" w:hAnsiTheme="minorHAnsi" w:cstheme="minorHAnsi"/>
        </w:rPr>
        <w:footnoteReference w:id="24"/>
      </w:r>
      <w:r w:rsidR="00CA0763">
        <w:rPr>
          <w:rFonts w:asciiTheme="minorHAnsi" w:hAnsiTheme="minorHAnsi" w:cstheme="minorHAnsi"/>
        </w:rPr>
        <w:t xml:space="preserve"> The realization of her atheism is</w:t>
      </w:r>
      <w:r w:rsidR="00AC5D09">
        <w:rPr>
          <w:rFonts w:asciiTheme="minorHAnsi" w:hAnsiTheme="minorHAnsi" w:cstheme="minorHAnsi"/>
        </w:rPr>
        <w:t xml:space="preserve"> an incredibly important part of her life journey and something she struggled with </w:t>
      </w:r>
      <w:r w:rsidR="005E4D06">
        <w:rPr>
          <w:rFonts w:asciiTheme="minorHAnsi" w:hAnsiTheme="minorHAnsi" w:cstheme="minorHAnsi"/>
        </w:rPr>
        <w:t xml:space="preserve">for </w:t>
      </w:r>
      <w:r w:rsidR="00AC5D09">
        <w:rPr>
          <w:rFonts w:asciiTheme="minorHAnsi" w:hAnsiTheme="minorHAnsi" w:cstheme="minorHAnsi"/>
        </w:rPr>
        <w:t xml:space="preserve">years to come. </w:t>
      </w:r>
      <w:r w:rsidR="00A568F2">
        <w:rPr>
          <w:rFonts w:asciiTheme="minorHAnsi" w:hAnsiTheme="minorHAnsi" w:cstheme="minorHAnsi"/>
        </w:rPr>
        <w:t xml:space="preserve">The way she struggled as </w:t>
      </w:r>
      <w:r w:rsidR="005E4D06">
        <w:rPr>
          <w:rFonts w:asciiTheme="minorHAnsi" w:hAnsiTheme="minorHAnsi" w:cstheme="minorHAnsi"/>
        </w:rPr>
        <w:t xml:space="preserve">a </w:t>
      </w:r>
      <w:r w:rsidR="00CC2512">
        <w:rPr>
          <w:rFonts w:asciiTheme="minorHAnsi" w:hAnsiTheme="minorHAnsi" w:cstheme="minorHAnsi"/>
        </w:rPr>
        <w:t>child to accept her own though</w:t>
      </w:r>
      <w:r w:rsidR="005E4D06">
        <w:rPr>
          <w:rFonts w:asciiTheme="minorHAnsi" w:hAnsiTheme="minorHAnsi" w:cstheme="minorHAnsi"/>
        </w:rPr>
        <w:t>t</w:t>
      </w:r>
      <w:r w:rsidR="00CC2512">
        <w:rPr>
          <w:rFonts w:asciiTheme="minorHAnsi" w:hAnsiTheme="minorHAnsi" w:cstheme="minorHAnsi"/>
        </w:rPr>
        <w:t xml:space="preserve"> process and kept i</w:t>
      </w:r>
      <w:r w:rsidR="005E4D06">
        <w:rPr>
          <w:rFonts w:asciiTheme="minorHAnsi" w:hAnsiTheme="minorHAnsi" w:cstheme="minorHAnsi"/>
        </w:rPr>
        <w:t>t</w:t>
      </w:r>
      <w:r w:rsidR="00CC2512">
        <w:rPr>
          <w:rFonts w:asciiTheme="minorHAnsi" w:hAnsiTheme="minorHAnsi" w:cstheme="minorHAnsi"/>
        </w:rPr>
        <w:t xml:space="preserve"> secret because of shame </w:t>
      </w:r>
      <w:r w:rsidR="003021F7">
        <w:rPr>
          <w:rFonts w:asciiTheme="minorHAnsi" w:hAnsiTheme="minorHAnsi" w:cstheme="minorHAnsi"/>
        </w:rPr>
        <w:t xml:space="preserve">is an incredible insight into </w:t>
      </w:r>
      <w:r w:rsidR="005E4D06">
        <w:rPr>
          <w:rFonts w:asciiTheme="minorHAnsi" w:hAnsiTheme="minorHAnsi" w:cstheme="minorHAnsi"/>
        </w:rPr>
        <w:t>the</w:t>
      </w:r>
      <w:r w:rsidR="003021F7">
        <w:rPr>
          <w:rFonts w:asciiTheme="minorHAnsi" w:hAnsiTheme="minorHAnsi" w:cstheme="minorHAnsi"/>
        </w:rPr>
        <w:t xml:space="preserve"> life of a feminist who grew up during the Victorian era in France. </w:t>
      </w:r>
      <w:r w:rsidR="00FD1F4A">
        <w:rPr>
          <w:rFonts w:asciiTheme="minorHAnsi" w:hAnsiTheme="minorHAnsi" w:cstheme="minorHAnsi"/>
        </w:rPr>
        <w:t xml:space="preserve">Her </w:t>
      </w:r>
      <w:r w:rsidR="00FD1F4A">
        <w:rPr>
          <w:rFonts w:asciiTheme="minorHAnsi" w:hAnsiTheme="minorHAnsi" w:cstheme="minorHAnsi"/>
        </w:rPr>
        <w:lastRenderedPageBreak/>
        <w:t>beautiful way with word</w:t>
      </w:r>
      <w:r w:rsidR="00947CEC">
        <w:rPr>
          <w:rFonts w:asciiTheme="minorHAnsi" w:hAnsiTheme="minorHAnsi" w:cstheme="minorHAnsi"/>
        </w:rPr>
        <w:t>s leaves the reader, and especially women, to question their own relationship with God and religion</w:t>
      </w:r>
      <w:r w:rsidR="002607C3">
        <w:rPr>
          <w:rFonts w:asciiTheme="minorHAnsi" w:hAnsiTheme="minorHAnsi" w:cstheme="minorHAnsi"/>
        </w:rPr>
        <w:t xml:space="preserve"> and gives them the opportunity to critically question their surroundings. </w:t>
      </w:r>
    </w:p>
    <w:p w14:paraId="18444042" w14:textId="202D421E" w:rsidR="002607C3" w:rsidRPr="006D3EC0" w:rsidRDefault="003D5C26" w:rsidP="00113B47">
      <w:pPr>
        <w:spacing w:before="120" w:after="120" w:line="360" w:lineRule="auto"/>
        <w:jc w:val="both"/>
        <w:rPr>
          <w:rFonts w:asciiTheme="minorHAnsi" w:hAnsiTheme="minorHAnsi" w:cstheme="minorHAnsi"/>
        </w:rPr>
      </w:pPr>
      <w:r>
        <w:rPr>
          <w:rFonts w:asciiTheme="minorHAnsi" w:hAnsiTheme="minorHAnsi" w:cstheme="minorHAnsi"/>
        </w:rPr>
        <w:t xml:space="preserve">So far, it becomes clear that people are influenced by the societies they live </w:t>
      </w:r>
      <w:r w:rsidR="009764A1">
        <w:rPr>
          <w:rFonts w:asciiTheme="minorHAnsi" w:hAnsiTheme="minorHAnsi" w:cstheme="minorHAnsi"/>
        </w:rPr>
        <w:t xml:space="preserve">in, but they also make them and change them for future generations. The first </w:t>
      </w:r>
      <w:r w:rsidR="002E1269">
        <w:rPr>
          <w:rFonts w:asciiTheme="minorHAnsi" w:hAnsiTheme="minorHAnsi" w:cstheme="minorHAnsi"/>
        </w:rPr>
        <w:t xml:space="preserve">step for noticing a change </w:t>
      </w:r>
      <w:r w:rsidR="008F45BA">
        <w:rPr>
          <w:rFonts w:asciiTheme="minorHAnsi" w:hAnsiTheme="minorHAnsi" w:cstheme="minorHAnsi"/>
        </w:rPr>
        <w:t xml:space="preserve">within society is noticing it within yourself. </w:t>
      </w:r>
      <w:r w:rsidR="00BA7227">
        <w:rPr>
          <w:rFonts w:asciiTheme="minorHAnsi" w:hAnsiTheme="minorHAnsi" w:cstheme="minorHAnsi"/>
        </w:rPr>
        <w:t xml:space="preserve">The view </w:t>
      </w:r>
      <w:r w:rsidR="00C6021A">
        <w:rPr>
          <w:rFonts w:asciiTheme="minorHAnsi" w:hAnsiTheme="minorHAnsi" w:cstheme="minorHAnsi"/>
        </w:rPr>
        <w:t>on the change of society’s relationship with religion</w:t>
      </w:r>
      <w:r w:rsidR="006C69C3">
        <w:rPr>
          <w:rFonts w:asciiTheme="minorHAnsi" w:hAnsiTheme="minorHAnsi" w:cstheme="minorHAnsi"/>
        </w:rPr>
        <w:t xml:space="preserve"> and that it has the capacity to influence what is considered to be sacred</w:t>
      </w:r>
      <w:r w:rsidR="00FC0F5B">
        <w:rPr>
          <w:rFonts w:asciiTheme="minorHAnsi" w:hAnsiTheme="minorHAnsi" w:cstheme="minorHAnsi"/>
        </w:rPr>
        <w:t xml:space="preserve"> is just as important as an individual has the same potential. </w:t>
      </w:r>
      <w:r w:rsidR="005622A8">
        <w:rPr>
          <w:rFonts w:asciiTheme="minorHAnsi" w:hAnsiTheme="minorHAnsi" w:cstheme="minorHAnsi"/>
        </w:rPr>
        <w:t xml:space="preserve">The way one person sees the world, the religion within it, and the things or places </w:t>
      </w:r>
      <w:r w:rsidR="00067B2C">
        <w:rPr>
          <w:rFonts w:asciiTheme="minorHAnsi" w:hAnsiTheme="minorHAnsi" w:cstheme="minorHAnsi"/>
        </w:rPr>
        <w:t>can change throughout their life as they experience it mature</w:t>
      </w:r>
      <w:r w:rsidR="00B31DE1">
        <w:rPr>
          <w:rFonts w:asciiTheme="minorHAnsi" w:hAnsiTheme="minorHAnsi" w:cstheme="minorHAnsi"/>
        </w:rPr>
        <w:t xml:space="preserve">. What once used to be sacred for a whole culture does not have to </w:t>
      </w:r>
      <w:r w:rsidR="005D3CE4">
        <w:rPr>
          <w:rFonts w:asciiTheme="minorHAnsi" w:hAnsiTheme="minorHAnsi" w:cstheme="minorHAnsi"/>
        </w:rPr>
        <w:t>see</w:t>
      </w:r>
      <w:r w:rsidR="00B31DE1">
        <w:rPr>
          <w:rFonts w:asciiTheme="minorHAnsi" w:hAnsiTheme="minorHAnsi" w:cstheme="minorHAnsi"/>
        </w:rPr>
        <w:t xml:space="preserve"> </w:t>
      </w:r>
      <w:r w:rsidR="00B31DE1" w:rsidRPr="006D3EC0">
        <w:rPr>
          <w:rFonts w:asciiTheme="minorHAnsi" w:hAnsiTheme="minorHAnsi" w:cstheme="minorHAnsi"/>
        </w:rPr>
        <w:t>the same way in the future</w:t>
      </w:r>
      <w:r w:rsidR="00565708" w:rsidRPr="006D3EC0">
        <w:rPr>
          <w:rFonts w:asciiTheme="minorHAnsi" w:hAnsiTheme="minorHAnsi" w:cstheme="minorHAnsi"/>
        </w:rPr>
        <w:t xml:space="preserve"> but the same goes for an individual.</w:t>
      </w:r>
    </w:p>
    <w:p w14:paraId="3C34217A" w14:textId="1331E2BC" w:rsidR="00173516" w:rsidRPr="006D3EC0" w:rsidRDefault="00173516" w:rsidP="00113B47">
      <w:pPr>
        <w:spacing w:before="120" w:after="120" w:line="360" w:lineRule="auto"/>
        <w:jc w:val="both"/>
        <w:rPr>
          <w:rFonts w:asciiTheme="minorHAnsi" w:hAnsiTheme="minorHAnsi" w:cstheme="minorHAnsi"/>
          <w:b/>
          <w:bCs/>
        </w:rPr>
      </w:pPr>
      <w:r w:rsidRPr="006D3EC0">
        <w:rPr>
          <w:rFonts w:asciiTheme="minorHAnsi" w:hAnsiTheme="minorHAnsi" w:cstheme="minorHAnsi"/>
          <w:b/>
          <w:bCs/>
        </w:rPr>
        <w:t xml:space="preserve">The Changes of Perception </w:t>
      </w:r>
      <w:r w:rsidR="005B57DB" w:rsidRPr="006D3EC0">
        <w:rPr>
          <w:rFonts w:asciiTheme="minorHAnsi" w:hAnsiTheme="minorHAnsi" w:cstheme="minorHAnsi"/>
          <w:b/>
          <w:bCs/>
        </w:rPr>
        <w:t>from Childhood to Adulthood</w:t>
      </w:r>
    </w:p>
    <w:p w14:paraId="0CD1A1BC" w14:textId="5571AA8E" w:rsidR="005B57DB" w:rsidRPr="006D3EC0" w:rsidRDefault="00EF4D9D" w:rsidP="00113B47">
      <w:pPr>
        <w:spacing w:before="120" w:after="120" w:line="360" w:lineRule="auto"/>
        <w:jc w:val="both"/>
        <w:rPr>
          <w:rFonts w:asciiTheme="minorHAnsi" w:eastAsia="Segoe UI Emoji" w:hAnsiTheme="minorHAnsi" w:cstheme="minorHAnsi"/>
        </w:rPr>
      </w:pPr>
      <w:r w:rsidRPr="006D3EC0">
        <w:rPr>
          <w:rFonts w:asciiTheme="minorHAnsi" w:eastAsia="Segoe UI Emoji" w:hAnsiTheme="minorHAnsi" w:cstheme="minorHAnsi"/>
        </w:rPr>
        <w:t xml:space="preserve">The ways in which children </w:t>
      </w:r>
      <w:r w:rsidR="00664FFB" w:rsidRPr="006D3EC0">
        <w:rPr>
          <w:rFonts w:asciiTheme="minorHAnsi" w:eastAsia="Segoe UI Emoji" w:hAnsiTheme="minorHAnsi" w:cstheme="minorHAnsi"/>
        </w:rPr>
        <w:t xml:space="preserve">think and perceive the world around them significantly differentiate </w:t>
      </w:r>
      <w:r w:rsidR="009D6300" w:rsidRPr="006D3EC0">
        <w:rPr>
          <w:rFonts w:asciiTheme="minorHAnsi" w:eastAsia="Segoe UI Emoji" w:hAnsiTheme="minorHAnsi" w:cstheme="minorHAnsi"/>
        </w:rPr>
        <w:t xml:space="preserve">from the way adults do so. </w:t>
      </w:r>
      <w:r w:rsidR="00247A6A" w:rsidRPr="006D3EC0">
        <w:rPr>
          <w:rFonts w:asciiTheme="minorHAnsi" w:eastAsia="Segoe UI Emoji" w:hAnsiTheme="minorHAnsi" w:cstheme="minorHAnsi"/>
        </w:rPr>
        <w:t>“Children are often thought to live in a world in</w:t>
      </w:r>
      <w:r w:rsidR="007972F9" w:rsidRPr="006D3EC0">
        <w:rPr>
          <w:rFonts w:asciiTheme="minorHAnsi" w:eastAsia="Segoe UI Emoji" w:hAnsiTheme="minorHAnsi" w:cstheme="minorHAnsi"/>
        </w:rPr>
        <w:t xml:space="preserve"> which fantasy and reality are undifferentiated </w:t>
      </w:r>
      <w:r w:rsidR="00610AD2" w:rsidRPr="006D3EC0">
        <w:rPr>
          <w:rFonts w:asciiTheme="minorHAnsi" w:eastAsia="Segoe UI Emoji" w:hAnsiTheme="minorHAnsi" w:cstheme="minorHAnsi"/>
        </w:rPr>
        <w:t>–</w:t>
      </w:r>
      <w:r w:rsidR="007972F9" w:rsidRPr="006D3EC0">
        <w:rPr>
          <w:rFonts w:asciiTheme="minorHAnsi" w:eastAsia="Segoe UI Emoji" w:hAnsiTheme="minorHAnsi" w:cstheme="minorHAnsi"/>
        </w:rPr>
        <w:t xml:space="preserve"> </w:t>
      </w:r>
      <w:r w:rsidR="00610AD2" w:rsidRPr="006D3EC0">
        <w:rPr>
          <w:rFonts w:asciiTheme="minorHAnsi" w:eastAsia="Segoe UI Emoji" w:hAnsiTheme="minorHAnsi" w:cstheme="minorHAnsi"/>
        </w:rPr>
        <w:t xml:space="preserve">a world in which horses can talk, fish can fly, and wishes come true. </w:t>
      </w:r>
      <w:r w:rsidR="006A2D3E" w:rsidRPr="006D3EC0">
        <w:rPr>
          <w:rFonts w:asciiTheme="minorHAnsi" w:eastAsia="Segoe UI Emoji" w:hAnsiTheme="minorHAnsi" w:cstheme="minorHAnsi"/>
        </w:rPr>
        <w:t xml:space="preserve">… many adults </w:t>
      </w:r>
      <w:r w:rsidR="00933D12" w:rsidRPr="006D3EC0">
        <w:rPr>
          <w:rFonts w:asciiTheme="minorHAnsi" w:eastAsia="Segoe UI Emoji" w:hAnsiTheme="minorHAnsi" w:cstheme="minorHAnsi"/>
        </w:rPr>
        <w:t xml:space="preserve">often feel somewhat envious </w:t>
      </w:r>
      <w:r w:rsidR="00C66443" w:rsidRPr="006D3EC0">
        <w:rPr>
          <w:rFonts w:asciiTheme="minorHAnsi" w:eastAsia="Segoe UI Emoji" w:hAnsiTheme="minorHAnsi" w:cstheme="minorHAnsi"/>
        </w:rPr>
        <w:t xml:space="preserve">of a life so free of the constraints of everyday </w:t>
      </w:r>
      <w:r w:rsidR="006825A8" w:rsidRPr="006D3EC0">
        <w:rPr>
          <w:rFonts w:asciiTheme="minorHAnsi" w:eastAsia="Segoe UI Emoji" w:hAnsiTheme="minorHAnsi" w:cstheme="minorHAnsi"/>
        </w:rPr>
        <w:t>reality.”</w:t>
      </w:r>
      <w:r w:rsidR="006825A8" w:rsidRPr="006D3EC0">
        <w:rPr>
          <w:rStyle w:val="FootnoteReference"/>
          <w:rFonts w:asciiTheme="minorHAnsi" w:eastAsia="Segoe UI Emoji" w:hAnsiTheme="minorHAnsi" w:cstheme="minorHAnsi"/>
        </w:rPr>
        <w:footnoteReference w:id="25"/>
      </w:r>
      <w:r w:rsidR="00255281" w:rsidRPr="006D3EC0">
        <w:rPr>
          <w:rFonts w:asciiTheme="minorHAnsi" w:eastAsia="Segoe UI Emoji" w:hAnsiTheme="minorHAnsi" w:cstheme="minorHAnsi"/>
        </w:rPr>
        <w:t xml:space="preserve"> Research suggests that </w:t>
      </w:r>
      <w:r w:rsidR="004834F7" w:rsidRPr="006D3EC0">
        <w:rPr>
          <w:rFonts w:asciiTheme="minorHAnsi" w:eastAsia="Segoe UI Emoji" w:hAnsiTheme="minorHAnsi" w:cstheme="minorHAnsi"/>
        </w:rPr>
        <w:t>children are much more likely to intertwine reality and fantasy than adults</w:t>
      </w:r>
      <w:r w:rsidR="00D529C0" w:rsidRPr="006D3EC0">
        <w:rPr>
          <w:rFonts w:asciiTheme="minorHAnsi" w:eastAsia="Segoe UI Emoji" w:hAnsiTheme="minorHAnsi" w:cstheme="minorHAnsi"/>
        </w:rPr>
        <w:t xml:space="preserve">, one of the most convincing reasons for this is the </w:t>
      </w:r>
      <w:r w:rsidR="00893B65" w:rsidRPr="006D3EC0">
        <w:rPr>
          <w:rFonts w:asciiTheme="minorHAnsi" w:eastAsia="Segoe UI Emoji" w:hAnsiTheme="minorHAnsi" w:cstheme="minorHAnsi"/>
        </w:rPr>
        <w:t>amount of time children spend doing pretend play.</w:t>
      </w:r>
      <w:r w:rsidR="00F65272" w:rsidRPr="006D3EC0">
        <w:rPr>
          <w:rFonts w:asciiTheme="minorHAnsi" w:eastAsia="Segoe UI Emoji" w:hAnsiTheme="minorHAnsi" w:cstheme="minorHAnsi"/>
        </w:rPr>
        <w:t xml:space="preserve"> This time in most cases peaks during preschool ages </w:t>
      </w:r>
      <w:r w:rsidR="007462B0" w:rsidRPr="006D3EC0">
        <w:rPr>
          <w:rFonts w:asciiTheme="minorHAnsi" w:eastAsia="Segoe UI Emoji" w:hAnsiTheme="minorHAnsi" w:cstheme="minorHAnsi"/>
        </w:rPr>
        <w:t xml:space="preserve">and slows down around the ages </w:t>
      </w:r>
      <w:r w:rsidR="005D5F56">
        <w:rPr>
          <w:rFonts w:asciiTheme="minorHAnsi" w:eastAsia="Segoe UI Emoji" w:hAnsiTheme="minorHAnsi" w:cstheme="minorHAnsi"/>
        </w:rPr>
        <w:t xml:space="preserve">of </w:t>
      </w:r>
      <w:r w:rsidR="007462B0" w:rsidRPr="006D3EC0">
        <w:rPr>
          <w:rFonts w:asciiTheme="minorHAnsi" w:eastAsia="Segoe UI Emoji" w:hAnsiTheme="minorHAnsi" w:cstheme="minorHAnsi"/>
        </w:rPr>
        <w:t xml:space="preserve">seven and eight. </w:t>
      </w:r>
      <w:r w:rsidR="00F214F2" w:rsidRPr="006D3EC0">
        <w:rPr>
          <w:rFonts w:asciiTheme="minorHAnsi" w:eastAsia="Segoe UI Emoji" w:hAnsiTheme="minorHAnsi" w:cstheme="minorHAnsi"/>
        </w:rPr>
        <w:t xml:space="preserve">Another aspect that might suggest that children </w:t>
      </w:r>
      <w:r w:rsidR="001F1311" w:rsidRPr="006D3EC0">
        <w:rPr>
          <w:rFonts w:asciiTheme="minorHAnsi" w:eastAsia="Segoe UI Emoji" w:hAnsiTheme="minorHAnsi" w:cstheme="minorHAnsi"/>
        </w:rPr>
        <w:t xml:space="preserve">have intertwined views of reality and fiction </w:t>
      </w:r>
      <w:r w:rsidR="005D5F56">
        <w:rPr>
          <w:rFonts w:asciiTheme="minorHAnsi" w:eastAsia="Segoe UI Emoji" w:hAnsiTheme="minorHAnsi" w:cstheme="minorHAnsi"/>
        </w:rPr>
        <w:t>is</w:t>
      </w:r>
      <w:r w:rsidR="001F1311" w:rsidRPr="006D3EC0">
        <w:rPr>
          <w:rFonts w:asciiTheme="minorHAnsi" w:eastAsia="Segoe UI Emoji" w:hAnsiTheme="minorHAnsi" w:cstheme="minorHAnsi"/>
        </w:rPr>
        <w:t xml:space="preserve"> the high percentage of</w:t>
      </w:r>
      <w:r w:rsidR="0049662D" w:rsidRPr="006D3EC0">
        <w:rPr>
          <w:rFonts w:asciiTheme="minorHAnsi" w:eastAsia="Segoe UI Emoji" w:hAnsiTheme="minorHAnsi" w:cstheme="minorHAnsi"/>
        </w:rPr>
        <w:t xml:space="preserve"> occurrences of friendship with imaginary entities which list at 25</w:t>
      </w:r>
      <w:r w:rsidR="004B3F32" w:rsidRPr="006D3EC0">
        <w:rPr>
          <w:rFonts w:asciiTheme="minorHAnsi" w:eastAsia="Segoe UI Emoji" w:hAnsiTheme="minorHAnsi" w:cstheme="minorHAnsi"/>
        </w:rPr>
        <w:t>% to 65%.</w:t>
      </w:r>
      <w:r w:rsidR="006C1F11" w:rsidRPr="006D3EC0">
        <w:rPr>
          <w:rStyle w:val="FootnoteReference"/>
          <w:rFonts w:asciiTheme="minorHAnsi" w:eastAsia="Segoe UI Emoji" w:hAnsiTheme="minorHAnsi" w:cstheme="minorHAnsi"/>
        </w:rPr>
        <w:footnoteReference w:id="26"/>
      </w:r>
      <w:r w:rsidR="00E43CD4" w:rsidRPr="006D3EC0">
        <w:rPr>
          <w:rFonts w:asciiTheme="minorHAnsi" w:eastAsia="Segoe UI Emoji" w:hAnsiTheme="minorHAnsi" w:cstheme="minorHAnsi"/>
        </w:rPr>
        <w:t xml:space="preserve"> Despite </w:t>
      </w:r>
      <w:r w:rsidR="003F6E68" w:rsidRPr="006D3EC0">
        <w:rPr>
          <w:rFonts w:asciiTheme="minorHAnsi" w:eastAsia="Segoe UI Emoji" w:hAnsiTheme="minorHAnsi" w:cstheme="minorHAnsi"/>
        </w:rPr>
        <w:t>the mixture of fantasy and reality, children are prove</w:t>
      </w:r>
      <w:r w:rsidR="005D5F56">
        <w:rPr>
          <w:rFonts w:asciiTheme="minorHAnsi" w:eastAsia="Segoe UI Emoji" w:hAnsiTheme="minorHAnsi" w:cstheme="minorHAnsi"/>
        </w:rPr>
        <w:t>n</w:t>
      </w:r>
      <w:r w:rsidR="003F6E68" w:rsidRPr="006D3EC0">
        <w:rPr>
          <w:rFonts w:asciiTheme="minorHAnsi" w:eastAsia="Segoe UI Emoji" w:hAnsiTheme="minorHAnsi" w:cstheme="minorHAnsi"/>
        </w:rPr>
        <w:t xml:space="preserve"> to have </w:t>
      </w:r>
      <w:r w:rsidR="00E205E4" w:rsidRPr="006D3EC0">
        <w:rPr>
          <w:rFonts w:asciiTheme="minorHAnsi" w:eastAsia="Segoe UI Emoji" w:hAnsiTheme="minorHAnsi" w:cstheme="minorHAnsi"/>
        </w:rPr>
        <w:t xml:space="preserve">a number of perceptual abilities that only develop </w:t>
      </w:r>
      <w:r w:rsidR="00F10A40" w:rsidRPr="006D3EC0">
        <w:rPr>
          <w:rFonts w:asciiTheme="minorHAnsi" w:eastAsia="Segoe UI Emoji" w:hAnsiTheme="minorHAnsi" w:cstheme="minorHAnsi"/>
        </w:rPr>
        <w:t>with age.</w:t>
      </w:r>
      <w:r w:rsidR="00EA0E31" w:rsidRPr="006D3EC0">
        <w:rPr>
          <w:rFonts w:asciiTheme="minorHAnsi" w:eastAsia="Segoe UI Emoji" w:hAnsiTheme="minorHAnsi" w:cstheme="minorHAnsi"/>
        </w:rPr>
        <w:t xml:space="preserve"> </w:t>
      </w:r>
      <w:r w:rsidR="005D5F56">
        <w:rPr>
          <w:rFonts w:asciiTheme="minorHAnsi" w:eastAsia="Segoe UI Emoji" w:hAnsiTheme="minorHAnsi" w:cstheme="minorHAnsi"/>
        </w:rPr>
        <w:t>The m</w:t>
      </w:r>
      <w:r w:rsidR="00EA0E31" w:rsidRPr="006D3EC0">
        <w:rPr>
          <w:rFonts w:asciiTheme="minorHAnsi" w:eastAsia="Segoe UI Emoji" w:hAnsiTheme="minorHAnsi" w:cstheme="minorHAnsi"/>
        </w:rPr>
        <w:t xml:space="preserve">ajority of </w:t>
      </w:r>
      <w:r w:rsidR="004A7001" w:rsidRPr="006D3EC0">
        <w:rPr>
          <w:rFonts w:asciiTheme="minorHAnsi" w:eastAsia="Segoe UI Emoji" w:hAnsiTheme="minorHAnsi" w:cstheme="minorHAnsi"/>
        </w:rPr>
        <w:t xml:space="preserve">understandings of </w:t>
      </w:r>
      <w:r w:rsidR="0066573C" w:rsidRPr="006D3EC0">
        <w:rPr>
          <w:rFonts w:asciiTheme="minorHAnsi" w:eastAsia="Segoe UI Emoji" w:hAnsiTheme="minorHAnsi" w:cstheme="minorHAnsi"/>
        </w:rPr>
        <w:t xml:space="preserve">basic laws that </w:t>
      </w:r>
      <w:r w:rsidR="00EA0F61" w:rsidRPr="006D3EC0">
        <w:rPr>
          <w:rFonts w:asciiTheme="minorHAnsi" w:eastAsia="Segoe UI Emoji" w:hAnsiTheme="minorHAnsi" w:cstheme="minorHAnsi"/>
        </w:rPr>
        <w:t xml:space="preserve">make up reality </w:t>
      </w:r>
      <w:r w:rsidR="004A7001" w:rsidRPr="006D3EC0">
        <w:rPr>
          <w:rFonts w:asciiTheme="minorHAnsi" w:eastAsia="Segoe UI Emoji" w:hAnsiTheme="minorHAnsi" w:cstheme="minorHAnsi"/>
        </w:rPr>
        <w:t>are learned during childhood</w:t>
      </w:r>
      <w:r w:rsidR="001D0A55" w:rsidRPr="006D3EC0">
        <w:rPr>
          <w:rFonts w:asciiTheme="minorHAnsi" w:eastAsia="Segoe UI Emoji" w:hAnsiTheme="minorHAnsi" w:cstheme="minorHAnsi"/>
        </w:rPr>
        <w:t>, nevertheless</w:t>
      </w:r>
      <w:r w:rsidR="00E72DB3">
        <w:rPr>
          <w:rFonts w:asciiTheme="minorHAnsi" w:eastAsia="Segoe UI Emoji" w:hAnsiTheme="minorHAnsi" w:cstheme="minorHAnsi"/>
        </w:rPr>
        <w:t>,</w:t>
      </w:r>
      <w:r w:rsidR="001D0A55" w:rsidRPr="006D3EC0">
        <w:rPr>
          <w:rFonts w:asciiTheme="minorHAnsi" w:eastAsia="Segoe UI Emoji" w:hAnsiTheme="minorHAnsi" w:cstheme="minorHAnsi"/>
        </w:rPr>
        <w:t xml:space="preserve"> they</w:t>
      </w:r>
      <w:r w:rsidR="003B2C8B" w:rsidRPr="006D3EC0">
        <w:rPr>
          <w:rFonts w:asciiTheme="minorHAnsi" w:eastAsia="Segoe UI Emoji" w:hAnsiTheme="minorHAnsi" w:cstheme="minorHAnsi"/>
        </w:rPr>
        <w:t xml:space="preserve"> only get more advanced as the children mature.</w:t>
      </w:r>
      <w:r w:rsidR="00EC568D" w:rsidRPr="006D3EC0">
        <w:rPr>
          <w:rStyle w:val="FootnoteReference"/>
          <w:rFonts w:asciiTheme="minorHAnsi" w:eastAsia="Segoe UI Emoji" w:hAnsiTheme="minorHAnsi" w:cstheme="minorHAnsi"/>
        </w:rPr>
        <w:footnoteReference w:id="27"/>
      </w:r>
    </w:p>
    <w:p w14:paraId="0933A686" w14:textId="424DEBA2" w:rsidR="00FE5D1F" w:rsidRPr="006D3EC0" w:rsidRDefault="00E72DB3" w:rsidP="00113B47">
      <w:pPr>
        <w:spacing w:before="120" w:after="120" w:line="360" w:lineRule="auto"/>
        <w:jc w:val="both"/>
        <w:rPr>
          <w:rFonts w:asciiTheme="minorHAnsi" w:hAnsiTheme="minorHAnsi" w:cstheme="minorHAnsi"/>
        </w:rPr>
      </w:pPr>
      <w:r>
        <w:rPr>
          <w:rFonts w:asciiTheme="minorHAnsi" w:eastAsia="Segoe UI Emoji" w:hAnsiTheme="minorHAnsi" w:cstheme="minorHAnsi"/>
        </w:rPr>
        <w:lastRenderedPageBreak/>
        <w:t>The m</w:t>
      </w:r>
      <w:r w:rsidR="00FE5D1F" w:rsidRPr="006D3EC0">
        <w:rPr>
          <w:rFonts w:asciiTheme="minorHAnsi" w:eastAsia="Segoe UI Emoji" w:hAnsiTheme="minorHAnsi" w:cstheme="minorHAnsi"/>
        </w:rPr>
        <w:t xml:space="preserve">ajority of theories about </w:t>
      </w:r>
      <w:r w:rsidR="00C530CE" w:rsidRPr="006D3EC0">
        <w:rPr>
          <w:rFonts w:asciiTheme="minorHAnsi" w:eastAsia="Segoe UI Emoji" w:hAnsiTheme="minorHAnsi" w:cstheme="minorHAnsi"/>
        </w:rPr>
        <w:t xml:space="preserve">children’s perception of their environments come from </w:t>
      </w:r>
      <w:r w:rsidR="0067126A" w:rsidRPr="006D3EC0">
        <w:rPr>
          <w:rFonts w:asciiTheme="minorHAnsi" w:eastAsia="Segoe UI Emoji" w:hAnsiTheme="minorHAnsi" w:cstheme="minorHAnsi"/>
        </w:rPr>
        <w:t xml:space="preserve">experimental evidence. </w:t>
      </w:r>
      <w:r w:rsidR="00325F91" w:rsidRPr="006D3EC0">
        <w:rPr>
          <w:rFonts w:asciiTheme="minorHAnsi" w:eastAsia="Segoe UI Emoji" w:hAnsiTheme="minorHAnsi" w:cstheme="minorHAnsi"/>
        </w:rPr>
        <w:t xml:space="preserve">There are </w:t>
      </w:r>
      <w:r w:rsidR="006325CF">
        <w:rPr>
          <w:rFonts w:asciiTheme="minorHAnsi" w:eastAsia="Segoe UI Emoji" w:hAnsiTheme="minorHAnsi" w:cstheme="minorHAnsi"/>
        </w:rPr>
        <w:t xml:space="preserve">a </w:t>
      </w:r>
      <w:r w:rsidR="00D13F99">
        <w:rPr>
          <w:rFonts w:asciiTheme="minorHAnsi" w:eastAsia="Segoe UI Emoji" w:hAnsiTheme="minorHAnsi" w:cstheme="minorHAnsi"/>
        </w:rPr>
        <w:t xml:space="preserve">few </w:t>
      </w:r>
      <w:r w:rsidR="00325F91" w:rsidRPr="006D3EC0">
        <w:rPr>
          <w:rFonts w:asciiTheme="minorHAnsi" w:eastAsia="Segoe UI Emoji" w:hAnsiTheme="minorHAnsi" w:cstheme="minorHAnsi"/>
        </w:rPr>
        <w:t xml:space="preserve">theories that incorporate different reasons as to why </w:t>
      </w:r>
      <w:r w:rsidR="00E058BE" w:rsidRPr="006D3EC0">
        <w:rPr>
          <w:rFonts w:asciiTheme="minorHAnsi" w:eastAsia="Segoe UI Emoji" w:hAnsiTheme="minorHAnsi" w:cstheme="minorHAnsi"/>
        </w:rPr>
        <w:t xml:space="preserve">a child’s perception of the world is different to the one of the </w:t>
      </w:r>
      <w:r w:rsidR="00885E8E" w:rsidRPr="006D3EC0">
        <w:rPr>
          <w:rFonts w:asciiTheme="minorHAnsi" w:eastAsia="Segoe UI Emoji" w:hAnsiTheme="minorHAnsi" w:cstheme="minorHAnsi"/>
        </w:rPr>
        <w:t>adults</w:t>
      </w:r>
      <w:r w:rsidR="00E058BE" w:rsidRPr="006D3EC0">
        <w:rPr>
          <w:rFonts w:asciiTheme="minorHAnsi" w:eastAsia="Segoe UI Emoji" w:hAnsiTheme="minorHAnsi" w:cstheme="minorHAnsi"/>
        </w:rPr>
        <w:t>.</w:t>
      </w:r>
      <w:r w:rsidR="00885E8E" w:rsidRPr="006D3EC0">
        <w:rPr>
          <w:rFonts w:asciiTheme="minorHAnsi" w:eastAsia="Segoe UI Emoji" w:hAnsiTheme="minorHAnsi" w:cstheme="minorHAnsi"/>
        </w:rPr>
        <w:t xml:space="preserve"> H. von </w:t>
      </w:r>
      <w:r w:rsidR="00D86446" w:rsidRPr="006D3EC0">
        <w:rPr>
          <w:rFonts w:asciiTheme="minorHAnsi" w:eastAsia="Segoe UI Emoji" w:hAnsiTheme="minorHAnsi" w:cstheme="minorHAnsi"/>
        </w:rPr>
        <w:t>Helmholtz</w:t>
      </w:r>
      <w:r w:rsidR="00E058BE" w:rsidRPr="006D3EC0">
        <w:rPr>
          <w:rFonts w:asciiTheme="minorHAnsi" w:eastAsia="Segoe UI Emoji" w:hAnsiTheme="minorHAnsi" w:cstheme="minorHAnsi"/>
        </w:rPr>
        <w:t xml:space="preserve"> </w:t>
      </w:r>
      <w:r w:rsidR="009E7943" w:rsidRPr="006D3EC0">
        <w:rPr>
          <w:rFonts w:asciiTheme="minorHAnsi" w:eastAsia="Segoe UI Emoji" w:hAnsiTheme="minorHAnsi" w:cstheme="minorHAnsi"/>
        </w:rPr>
        <w:t xml:space="preserve">argues that the </w:t>
      </w:r>
      <w:r w:rsidR="00850DD4" w:rsidRPr="006D3EC0">
        <w:rPr>
          <w:rFonts w:asciiTheme="minorHAnsi" w:eastAsia="Segoe UI Emoji" w:hAnsiTheme="minorHAnsi" w:cstheme="minorHAnsi"/>
        </w:rPr>
        <w:t xml:space="preserve">advancement of a child’s perception is dependent on </w:t>
      </w:r>
      <w:r w:rsidR="00E12888" w:rsidRPr="006D3EC0">
        <w:rPr>
          <w:rFonts w:asciiTheme="minorHAnsi" w:eastAsia="Segoe UI Emoji" w:hAnsiTheme="minorHAnsi" w:cstheme="minorHAnsi"/>
        </w:rPr>
        <w:t xml:space="preserve">past experiences. </w:t>
      </w:r>
      <w:r w:rsidR="00BD5A13" w:rsidRPr="006D3EC0">
        <w:rPr>
          <w:rFonts w:asciiTheme="minorHAnsi" w:eastAsia="Segoe UI Emoji" w:hAnsiTheme="minorHAnsi" w:cstheme="minorHAnsi"/>
        </w:rPr>
        <w:t>Jean Piaget suggest</w:t>
      </w:r>
      <w:r w:rsidR="006325CF">
        <w:rPr>
          <w:rFonts w:asciiTheme="minorHAnsi" w:eastAsia="Segoe UI Emoji" w:hAnsiTheme="minorHAnsi" w:cstheme="minorHAnsi"/>
        </w:rPr>
        <w:t>s</w:t>
      </w:r>
      <w:r w:rsidR="00BD5A13" w:rsidRPr="006D3EC0">
        <w:rPr>
          <w:rFonts w:asciiTheme="minorHAnsi" w:eastAsia="Segoe UI Emoji" w:hAnsiTheme="minorHAnsi" w:cstheme="minorHAnsi"/>
        </w:rPr>
        <w:t xml:space="preserve"> that </w:t>
      </w:r>
      <w:r w:rsidR="006325CF">
        <w:rPr>
          <w:rFonts w:asciiTheme="minorHAnsi" w:eastAsia="Segoe UI Emoji" w:hAnsiTheme="minorHAnsi" w:cstheme="minorHAnsi"/>
        </w:rPr>
        <w:t xml:space="preserve">the </w:t>
      </w:r>
      <w:r w:rsidR="0001721D" w:rsidRPr="006D3EC0">
        <w:rPr>
          <w:rFonts w:asciiTheme="minorHAnsi" w:eastAsia="Segoe UI Emoji" w:hAnsiTheme="minorHAnsi" w:cstheme="minorHAnsi"/>
        </w:rPr>
        <w:t>reason behind steadily enhanced perception as the child grows is an equally steady pace of learned logical deduction the child</w:t>
      </w:r>
      <w:r w:rsidR="000B4AFC" w:rsidRPr="006D3EC0">
        <w:rPr>
          <w:rFonts w:asciiTheme="minorHAnsi" w:eastAsia="Segoe UI Emoji" w:hAnsiTheme="minorHAnsi" w:cstheme="minorHAnsi"/>
        </w:rPr>
        <w:t xml:space="preserve"> learns to use.</w:t>
      </w:r>
      <w:r w:rsidR="00C816A5" w:rsidRPr="006D3EC0">
        <w:rPr>
          <w:rStyle w:val="FootnoteReference"/>
          <w:rFonts w:asciiTheme="minorHAnsi" w:eastAsia="Segoe UI Emoji" w:hAnsiTheme="minorHAnsi" w:cstheme="minorHAnsi"/>
        </w:rPr>
        <w:footnoteReference w:id="28"/>
      </w:r>
      <w:r w:rsidR="00D13F99">
        <w:rPr>
          <w:rFonts w:asciiTheme="minorHAnsi" w:eastAsia="Segoe UI Emoji" w:hAnsiTheme="minorHAnsi" w:cstheme="minorHAnsi"/>
        </w:rPr>
        <w:t xml:space="preserve"> It becomes clear that no matter what the reasoning behind a child’s advancement in perception and understanding </w:t>
      </w:r>
      <w:r w:rsidR="006325CF">
        <w:rPr>
          <w:rFonts w:asciiTheme="minorHAnsi" w:eastAsia="Segoe UI Emoji" w:hAnsiTheme="minorHAnsi" w:cstheme="minorHAnsi"/>
        </w:rPr>
        <w:t xml:space="preserve">of </w:t>
      </w:r>
      <w:r w:rsidR="00D13F99">
        <w:rPr>
          <w:rFonts w:asciiTheme="minorHAnsi" w:eastAsia="Segoe UI Emoji" w:hAnsiTheme="minorHAnsi" w:cstheme="minorHAnsi"/>
        </w:rPr>
        <w:t xml:space="preserve">their surroundings is, it is a gradual </w:t>
      </w:r>
      <w:r w:rsidR="00B23AB0">
        <w:rPr>
          <w:rFonts w:asciiTheme="minorHAnsi" w:eastAsia="Segoe UI Emoji" w:hAnsiTheme="minorHAnsi" w:cstheme="minorHAnsi"/>
        </w:rPr>
        <w:t xml:space="preserve">and inevitable </w:t>
      </w:r>
      <w:r w:rsidR="00D13F99">
        <w:rPr>
          <w:rFonts w:asciiTheme="minorHAnsi" w:eastAsia="Segoe UI Emoji" w:hAnsiTheme="minorHAnsi" w:cstheme="minorHAnsi"/>
        </w:rPr>
        <w:t>process</w:t>
      </w:r>
      <w:r w:rsidR="00535C3F">
        <w:rPr>
          <w:rFonts w:asciiTheme="minorHAnsi" w:eastAsia="Segoe UI Emoji" w:hAnsiTheme="minorHAnsi" w:cstheme="minorHAnsi"/>
        </w:rPr>
        <w:t xml:space="preserve"> that </w:t>
      </w:r>
      <w:r w:rsidR="00190871">
        <w:rPr>
          <w:rFonts w:asciiTheme="minorHAnsi" w:eastAsia="Segoe UI Emoji" w:hAnsiTheme="minorHAnsi" w:cstheme="minorHAnsi"/>
        </w:rPr>
        <w:t xml:space="preserve">influences the way people think in their adult years. </w:t>
      </w:r>
      <w:r w:rsidR="00C74743">
        <w:rPr>
          <w:rFonts w:asciiTheme="minorHAnsi" w:eastAsia="Segoe UI Emoji" w:hAnsiTheme="minorHAnsi" w:cstheme="minorHAnsi"/>
        </w:rPr>
        <w:t>As children grow out of the</w:t>
      </w:r>
      <w:r w:rsidR="006325CF">
        <w:rPr>
          <w:rFonts w:asciiTheme="minorHAnsi" w:eastAsia="Segoe UI Emoji" w:hAnsiTheme="minorHAnsi" w:cstheme="minorHAnsi"/>
        </w:rPr>
        <w:t>ir</w:t>
      </w:r>
      <w:r w:rsidR="00C74743">
        <w:rPr>
          <w:rFonts w:asciiTheme="minorHAnsi" w:eastAsia="Segoe UI Emoji" w:hAnsiTheme="minorHAnsi" w:cstheme="minorHAnsi"/>
        </w:rPr>
        <w:t xml:space="preserve"> fantastical </w:t>
      </w:r>
      <w:r w:rsidR="00360950">
        <w:rPr>
          <w:rFonts w:asciiTheme="minorHAnsi" w:eastAsia="Segoe UI Emoji" w:hAnsiTheme="minorHAnsi" w:cstheme="minorHAnsi"/>
        </w:rPr>
        <w:t>worldviews</w:t>
      </w:r>
      <w:r w:rsidR="0072177E">
        <w:rPr>
          <w:rFonts w:asciiTheme="minorHAnsi" w:eastAsia="Segoe UI Emoji" w:hAnsiTheme="minorHAnsi" w:cstheme="minorHAnsi"/>
        </w:rPr>
        <w:t xml:space="preserve"> and become more serious, so does their understanding of the world. Perhaps </w:t>
      </w:r>
      <w:r w:rsidR="00122AAE">
        <w:rPr>
          <w:rFonts w:asciiTheme="minorHAnsi" w:eastAsia="Segoe UI Emoji" w:hAnsiTheme="minorHAnsi" w:cstheme="minorHAnsi"/>
        </w:rPr>
        <w:t xml:space="preserve">the fantastical and magical experiences </w:t>
      </w:r>
      <w:r w:rsidR="00EF2A83">
        <w:rPr>
          <w:rFonts w:asciiTheme="minorHAnsi" w:eastAsia="Segoe UI Emoji" w:hAnsiTheme="minorHAnsi" w:cstheme="minorHAnsi"/>
        </w:rPr>
        <w:t xml:space="preserve">could have been so important to the child </w:t>
      </w:r>
      <w:r w:rsidR="006325CF">
        <w:rPr>
          <w:rFonts w:asciiTheme="minorHAnsi" w:eastAsia="Segoe UI Emoji" w:hAnsiTheme="minorHAnsi" w:cstheme="minorHAnsi"/>
        </w:rPr>
        <w:t xml:space="preserve">that </w:t>
      </w:r>
      <w:r w:rsidR="00EF2A83">
        <w:rPr>
          <w:rFonts w:asciiTheme="minorHAnsi" w:eastAsia="Segoe UI Emoji" w:hAnsiTheme="minorHAnsi" w:cstheme="minorHAnsi"/>
        </w:rPr>
        <w:t xml:space="preserve">they might have the capacity to be considered </w:t>
      </w:r>
      <w:r w:rsidR="007027A0">
        <w:rPr>
          <w:rFonts w:asciiTheme="minorHAnsi" w:eastAsia="Segoe UI Emoji" w:hAnsiTheme="minorHAnsi" w:cstheme="minorHAnsi"/>
        </w:rPr>
        <w:t>sacred,</w:t>
      </w:r>
      <w:r w:rsidR="00301F8C">
        <w:rPr>
          <w:rFonts w:asciiTheme="minorHAnsi" w:eastAsia="Segoe UI Emoji" w:hAnsiTheme="minorHAnsi" w:cstheme="minorHAnsi"/>
        </w:rPr>
        <w:t xml:space="preserve"> but this can change in adulthood</w:t>
      </w:r>
      <w:r w:rsidR="007027A0">
        <w:rPr>
          <w:rFonts w:asciiTheme="minorHAnsi" w:eastAsia="Segoe UI Emoji" w:hAnsiTheme="minorHAnsi" w:cstheme="minorHAnsi"/>
        </w:rPr>
        <w:t xml:space="preserve">. This implies that sacredness is not only </w:t>
      </w:r>
      <w:r w:rsidR="00F96B2D">
        <w:rPr>
          <w:rFonts w:asciiTheme="minorHAnsi" w:eastAsia="Segoe UI Emoji" w:hAnsiTheme="minorHAnsi" w:cstheme="minorHAnsi"/>
        </w:rPr>
        <w:t xml:space="preserve">constructed by </w:t>
      </w:r>
      <w:proofErr w:type="gramStart"/>
      <w:r w:rsidR="00F96B2D">
        <w:rPr>
          <w:rFonts w:asciiTheme="minorHAnsi" w:eastAsia="Segoe UI Emoji" w:hAnsiTheme="minorHAnsi" w:cstheme="minorHAnsi"/>
        </w:rPr>
        <w:t>humans</w:t>
      </w:r>
      <w:proofErr w:type="gramEnd"/>
      <w:r w:rsidR="00F96B2D">
        <w:rPr>
          <w:rFonts w:asciiTheme="minorHAnsi" w:eastAsia="Segoe UI Emoji" w:hAnsiTheme="minorHAnsi" w:cstheme="minorHAnsi"/>
        </w:rPr>
        <w:t xml:space="preserve"> but it can also be deconstructed by them as their priorities in life change.</w:t>
      </w:r>
    </w:p>
    <w:p w14:paraId="020D0450" w14:textId="21A6F71F" w:rsidR="005D3CE4" w:rsidRPr="00C80F95" w:rsidRDefault="005D3CE4" w:rsidP="00113B47">
      <w:pPr>
        <w:spacing w:before="120" w:after="120" w:line="360" w:lineRule="auto"/>
        <w:jc w:val="both"/>
        <w:rPr>
          <w:rFonts w:asciiTheme="minorHAnsi" w:hAnsiTheme="minorHAnsi" w:cstheme="minorHAnsi"/>
          <w:b/>
          <w:bCs/>
        </w:rPr>
      </w:pPr>
      <w:r w:rsidRPr="00C80F95">
        <w:rPr>
          <w:rFonts w:asciiTheme="minorHAnsi" w:hAnsiTheme="minorHAnsi" w:cstheme="minorHAnsi"/>
          <w:b/>
          <w:bCs/>
        </w:rPr>
        <w:t>Sacred Places and Tourism</w:t>
      </w:r>
    </w:p>
    <w:p w14:paraId="7EA400B7" w14:textId="660C5E70" w:rsidR="004A6070" w:rsidRDefault="00C80F95" w:rsidP="00546D86">
      <w:pPr>
        <w:spacing w:before="120" w:after="120" w:line="360" w:lineRule="auto"/>
        <w:jc w:val="both"/>
        <w:rPr>
          <w:rFonts w:asciiTheme="minorHAnsi" w:hAnsiTheme="minorHAnsi" w:cstheme="minorHAnsi"/>
        </w:rPr>
      </w:pPr>
      <w:r>
        <w:rPr>
          <w:rFonts w:asciiTheme="minorHAnsi" w:hAnsiTheme="minorHAnsi" w:cstheme="minorHAnsi"/>
        </w:rPr>
        <w:t xml:space="preserve">A </w:t>
      </w:r>
      <w:r w:rsidR="000A7A8A">
        <w:rPr>
          <w:rFonts w:asciiTheme="minorHAnsi" w:hAnsiTheme="minorHAnsi" w:cstheme="minorHAnsi"/>
        </w:rPr>
        <w:t>person’s</w:t>
      </w:r>
      <w:r>
        <w:rPr>
          <w:rFonts w:asciiTheme="minorHAnsi" w:hAnsiTheme="minorHAnsi" w:cstheme="minorHAnsi"/>
        </w:rPr>
        <w:t xml:space="preserve"> perception of surroundings can be changed </w:t>
      </w:r>
      <w:r w:rsidR="0053223E">
        <w:rPr>
          <w:rFonts w:asciiTheme="minorHAnsi" w:hAnsiTheme="minorHAnsi" w:cstheme="minorHAnsi"/>
        </w:rPr>
        <w:t xml:space="preserve">because the whole culture or society is shifting or because the individual is changing themselves however, </w:t>
      </w:r>
      <w:r w:rsidR="000662A9">
        <w:rPr>
          <w:rFonts w:asciiTheme="minorHAnsi" w:hAnsiTheme="minorHAnsi" w:cstheme="minorHAnsi"/>
        </w:rPr>
        <w:t xml:space="preserve">it is important to acknowledge possible external factors that </w:t>
      </w:r>
      <w:r w:rsidR="000666FE">
        <w:rPr>
          <w:rFonts w:asciiTheme="minorHAnsi" w:hAnsiTheme="minorHAnsi" w:cstheme="minorHAnsi"/>
        </w:rPr>
        <w:t xml:space="preserve">might challenge </w:t>
      </w:r>
      <w:r w:rsidR="006325CF">
        <w:rPr>
          <w:rFonts w:asciiTheme="minorHAnsi" w:hAnsiTheme="minorHAnsi" w:cstheme="minorHAnsi"/>
        </w:rPr>
        <w:t xml:space="preserve">the </w:t>
      </w:r>
      <w:r w:rsidR="000666FE">
        <w:rPr>
          <w:rFonts w:asciiTheme="minorHAnsi" w:hAnsiTheme="minorHAnsi" w:cstheme="minorHAnsi"/>
        </w:rPr>
        <w:t xml:space="preserve">sacredness of a place such as tourism. </w:t>
      </w:r>
      <w:r w:rsidR="000A7A8A">
        <w:rPr>
          <w:rFonts w:asciiTheme="minorHAnsi" w:hAnsiTheme="minorHAnsi" w:cstheme="minorHAnsi"/>
        </w:rPr>
        <w:t xml:space="preserve">There are many ways in which </w:t>
      </w:r>
      <w:r w:rsidR="006325CF">
        <w:rPr>
          <w:rFonts w:asciiTheme="minorHAnsi" w:hAnsiTheme="minorHAnsi" w:cstheme="minorHAnsi"/>
        </w:rPr>
        <w:t xml:space="preserve">a </w:t>
      </w:r>
      <w:r w:rsidR="00477B25">
        <w:rPr>
          <w:rFonts w:asciiTheme="minorHAnsi" w:hAnsiTheme="minorHAnsi" w:cstheme="minorHAnsi"/>
        </w:rPr>
        <w:t xml:space="preserve">sacred environment can be disrupted because of external factors. </w:t>
      </w:r>
      <w:r w:rsidR="00E51C3B">
        <w:rPr>
          <w:rFonts w:asciiTheme="minorHAnsi" w:hAnsiTheme="minorHAnsi" w:cstheme="minorHAnsi"/>
        </w:rPr>
        <w:t xml:space="preserve">Silvio Ferrari and </w:t>
      </w:r>
      <w:r w:rsidR="00D30106">
        <w:rPr>
          <w:rFonts w:asciiTheme="minorHAnsi" w:hAnsiTheme="minorHAnsi" w:cstheme="minorHAnsi"/>
        </w:rPr>
        <w:t xml:space="preserve">Andrea Benzo </w:t>
      </w:r>
      <w:r w:rsidR="00625A99">
        <w:rPr>
          <w:rFonts w:asciiTheme="minorHAnsi" w:hAnsiTheme="minorHAnsi" w:cstheme="minorHAnsi"/>
        </w:rPr>
        <w:t>state that</w:t>
      </w:r>
      <w:r w:rsidR="00D30106">
        <w:rPr>
          <w:rFonts w:asciiTheme="minorHAnsi" w:hAnsiTheme="minorHAnsi" w:cstheme="minorHAnsi"/>
        </w:rPr>
        <w:t>: “</w:t>
      </w:r>
      <w:r w:rsidR="00625A99">
        <w:rPr>
          <w:rFonts w:asciiTheme="minorHAnsi" w:hAnsiTheme="minorHAnsi" w:cstheme="minorHAnsi"/>
        </w:rPr>
        <w:t>t</w:t>
      </w:r>
      <w:r w:rsidR="00D30106" w:rsidRPr="00D30106">
        <w:rPr>
          <w:rFonts w:asciiTheme="minorHAnsi" w:hAnsiTheme="minorHAnsi" w:cstheme="minorHAnsi"/>
        </w:rPr>
        <w:t>he topicality of the various</w:t>
      </w:r>
      <w:r w:rsidR="00625A99">
        <w:rPr>
          <w:rFonts w:asciiTheme="minorHAnsi" w:hAnsiTheme="minorHAnsi" w:cstheme="minorHAnsi"/>
        </w:rPr>
        <w:t xml:space="preserve"> </w:t>
      </w:r>
      <w:r w:rsidR="00D30106" w:rsidRPr="00D30106">
        <w:rPr>
          <w:rFonts w:asciiTheme="minorHAnsi" w:hAnsiTheme="minorHAnsi" w:cstheme="minorHAnsi"/>
        </w:rPr>
        <w:t>issues related to the multiplicity of old and new threats to sacred sites arise from</w:t>
      </w:r>
      <w:r w:rsidR="00D30106">
        <w:rPr>
          <w:rFonts w:asciiTheme="minorHAnsi" w:hAnsiTheme="minorHAnsi" w:cstheme="minorHAnsi"/>
        </w:rPr>
        <w:t xml:space="preserve"> </w:t>
      </w:r>
      <w:r w:rsidR="00D30106" w:rsidRPr="00D30106">
        <w:rPr>
          <w:rFonts w:asciiTheme="minorHAnsi" w:hAnsiTheme="minorHAnsi" w:cstheme="minorHAnsi"/>
        </w:rPr>
        <w:t>the diverse nature of these threats, as sacred places have increasingly suffered</w:t>
      </w:r>
      <w:r w:rsidR="00D30106">
        <w:rPr>
          <w:rFonts w:asciiTheme="minorHAnsi" w:hAnsiTheme="minorHAnsi" w:cstheme="minorHAnsi"/>
        </w:rPr>
        <w:t xml:space="preserve"> </w:t>
      </w:r>
      <w:r w:rsidR="00D30106" w:rsidRPr="00D30106">
        <w:rPr>
          <w:rFonts w:asciiTheme="minorHAnsi" w:hAnsiTheme="minorHAnsi" w:cstheme="minorHAnsi"/>
        </w:rPr>
        <w:t>destruction and damage not only in conflict and post-conflict situations but as a</w:t>
      </w:r>
      <w:r w:rsidR="00D30106">
        <w:rPr>
          <w:rFonts w:asciiTheme="minorHAnsi" w:hAnsiTheme="minorHAnsi" w:cstheme="minorHAnsi"/>
        </w:rPr>
        <w:t xml:space="preserve"> </w:t>
      </w:r>
      <w:r w:rsidR="00D30106" w:rsidRPr="00D30106">
        <w:rPr>
          <w:rFonts w:asciiTheme="minorHAnsi" w:hAnsiTheme="minorHAnsi" w:cstheme="minorHAnsi"/>
        </w:rPr>
        <w:t>result of aggressive commercial development, mass tourism and even incautious</w:t>
      </w:r>
      <w:r w:rsidR="00D30106">
        <w:rPr>
          <w:rFonts w:asciiTheme="minorHAnsi" w:hAnsiTheme="minorHAnsi" w:cstheme="minorHAnsi"/>
        </w:rPr>
        <w:t xml:space="preserve"> </w:t>
      </w:r>
      <w:r w:rsidR="00D30106" w:rsidRPr="00D30106">
        <w:rPr>
          <w:rFonts w:asciiTheme="minorHAnsi" w:hAnsiTheme="minorHAnsi" w:cstheme="minorHAnsi"/>
        </w:rPr>
        <w:t>archaeological excavations</w:t>
      </w:r>
      <w:r w:rsidR="00D30106">
        <w:rPr>
          <w:rFonts w:asciiTheme="minorHAnsi" w:hAnsiTheme="minorHAnsi" w:cstheme="minorHAnsi"/>
        </w:rPr>
        <w:t>”</w:t>
      </w:r>
      <w:r w:rsidR="0053420D">
        <w:rPr>
          <w:rStyle w:val="FootnoteReference"/>
          <w:rFonts w:asciiTheme="minorHAnsi" w:hAnsiTheme="minorHAnsi" w:cstheme="minorHAnsi"/>
        </w:rPr>
        <w:footnoteReference w:id="29"/>
      </w:r>
      <w:r w:rsidR="00634CD6">
        <w:rPr>
          <w:rFonts w:asciiTheme="minorHAnsi" w:hAnsiTheme="minorHAnsi" w:cstheme="minorHAnsi"/>
        </w:rPr>
        <w:t xml:space="preserve"> </w:t>
      </w:r>
      <w:r w:rsidR="001607DD">
        <w:rPr>
          <w:rFonts w:asciiTheme="minorHAnsi" w:hAnsiTheme="minorHAnsi" w:cstheme="minorHAnsi"/>
        </w:rPr>
        <w:t xml:space="preserve"> High levels of tourism pose a threat</w:t>
      </w:r>
      <w:r w:rsidR="004C5607">
        <w:rPr>
          <w:rFonts w:asciiTheme="minorHAnsi" w:hAnsiTheme="minorHAnsi" w:cstheme="minorHAnsi"/>
        </w:rPr>
        <w:t xml:space="preserve"> to archaeological </w:t>
      </w:r>
      <w:r w:rsidR="006E0156">
        <w:rPr>
          <w:rFonts w:asciiTheme="minorHAnsi" w:hAnsiTheme="minorHAnsi" w:cstheme="minorHAnsi"/>
        </w:rPr>
        <w:t xml:space="preserve">investigation of historical </w:t>
      </w:r>
      <w:r w:rsidR="00CD2B4E">
        <w:rPr>
          <w:rFonts w:asciiTheme="minorHAnsi" w:hAnsiTheme="minorHAnsi" w:cstheme="minorHAnsi"/>
        </w:rPr>
        <w:t>sites</w:t>
      </w:r>
      <w:r w:rsidR="000B2F07">
        <w:rPr>
          <w:rFonts w:asciiTheme="minorHAnsi" w:hAnsiTheme="minorHAnsi" w:cstheme="minorHAnsi"/>
        </w:rPr>
        <w:t xml:space="preserve">, this goes especially for </w:t>
      </w:r>
      <w:r w:rsidR="00E86290">
        <w:rPr>
          <w:rFonts w:asciiTheme="minorHAnsi" w:hAnsiTheme="minorHAnsi" w:cstheme="minorHAnsi"/>
        </w:rPr>
        <w:t>ancient historical sites such as Machu Pic</w:t>
      </w:r>
      <w:r w:rsidR="00257021">
        <w:rPr>
          <w:rFonts w:asciiTheme="minorHAnsi" w:hAnsiTheme="minorHAnsi" w:cstheme="minorHAnsi"/>
        </w:rPr>
        <w:t xml:space="preserve">chu or Petra because the context of the </w:t>
      </w:r>
      <w:r w:rsidR="00257021">
        <w:rPr>
          <w:rFonts w:asciiTheme="minorHAnsi" w:hAnsiTheme="minorHAnsi" w:cstheme="minorHAnsi"/>
        </w:rPr>
        <w:lastRenderedPageBreak/>
        <w:t>surrounding landscape</w:t>
      </w:r>
      <w:r w:rsidR="00022FD0">
        <w:rPr>
          <w:rFonts w:asciiTheme="minorHAnsi" w:hAnsiTheme="minorHAnsi" w:cstheme="minorHAnsi"/>
        </w:rPr>
        <w:t xml:space="preserve"> and the site itself which are being destroyed by the overwhelming number of visitors.</w:t>
      </w:r>
      <w:r w:rsidR="00642654">
        <w:rPr>
          <w:rStyle w:val="FootnoteReference"/>
          <w:rFonts w:asciiTheme="minorHAnsi" w:hAnsiTheme="minorHAnsi" w:cstheme="minorHAnsi"/>
        </w:rPr>
        <w:footnoteReference w:id="30"/>
      </w:r>
      <w:r w:rsidR="003C1DAB">
        <w:rPr>
          <w:rFonts w:asciiTheme="minorHAnsi" w:hAnsiTheme="minorHAnsi" w:cstheme="minorHAnsi"/>
        </w:rPr>
        <w:t xml:space="preserve"> </w:t>
      </w:r>
    </w:p>
    <w:p w14:paraId="544C127C" w14:textId="1A327355" w:rsidR="000C538E" w:rsidRDefault="003C1DAB" w:rsidP="00546D86">
      <w:pPr>
        <w:spacing w:before="120" w:after="120" w:line="360" w:lineRule="auto"/>
        <w:jc w:val="both"/>
        <w:rPr>
          <w:rFonts w:asciiTheme="minorHAnsi" w:hAnsiTheme="minorHAnsi" w:cstheme="minorHAnsi"/>
        </w:rPr>
      </w:pPr>
      <w:r>
        <w:rPr>
          <w:rFonts w:asciiTheme="minorHAnsi" w:hAnsiTheme="minorHAnsi" w:cstheme="minorHAnsi"/>
        </w:rPr>
        <w:t xml:space="preserve">Inevitably, there are good sides and bad sides </w:t>
      </w:r>
      <w:r w:rsidR="00CE1BF6">
        <w:rPr>
          <w:rFonts w:asciiTheme="minorHAnsi" w:hAnsiTheme="minorHAnsi" w:cstheme="minorHAnsi"/>
        </w:rPr>
        <w:t>to</w:t>
      </w:r>
      <w:r>
        <w:rPr>
          <w:rFonts w:asciiTheme="minorHAnsi" w:hAnsiTheme="minorHAnsi" w:cstheme="minorHAnsi"/>
        </w:rPr>
        <w:t xml:space="preserve"> tourism</w:t>
      </w:r>
      <w:r w:rsidR="00A27251">
        <w:rPr>
          <w:rFonts w:asciiTheme="minorHAnsi" w:hAnsiTheme="minorHAnsi" w:cstheme="minorHAnsi"/>
        </w:rPr>
        <w:t xml:space="preserve">. On a positive note, tourism is an incredible economic driver. However, </w:t>
      </w:r>
      <w:r w:rsidR="00A831B2">
        <w:rPr>
          <w:rFonts w:asciiTheme="minorHAnsi" w:hAnsiTheme="minorHAnsi" w:cstheme="minorHAnsi"/>
        </w:rPr>
        <w:t xml:space="preserve">there </w:t>
      </w:r>
      <w:r w:rsidR="00CE1BF6">
        <w:rPr>
          <w:rFonts w:asciiTheme="minorHAnsi" w:hAnsiTheme="minorHAnsi" w:cstheme="minorHAnsi"/>
        </w:rPr>
        <w:t>is</w:t>
      </w:r>
      <w:r w:rsidR="00A831B2">
        <w:rPr>
          <w:rFonts w:asciiTheme="minorHAnsi" w:hAnsiTheme="minorHAnsi" w:cstheme="minorHAnsi"/>
        </w:rPr>
        <w:t xml:space="preserve"> </w:t>
      </w:r>
      <w:r w:rsidR="00CE1BF6">
        <w:rPr>
          <w:rFonts w:asciiTheme="minorHAnsi" w:hAnsiTheme="minorHAnsi" w:cstheme="minorHAnsi"/>
        </w:rPr>
        <w:t xml:space="preserve">a </w:t>
      </w:r>
      <w:r w:rsidR="00A831B2">
        <w:rPr>
          <w:rFonts w:asciiTheme="minorHAnsi" w:hAnsiTheme="minorHAnsi" w:cstheme="minorHAnsi"/>
        </w:rPr>
        <w:t>number of sociocultural factors that are negative</w:t>
      </w:r>
      <w:r w:rsidR="00A35EE6">
        <w:rPr>
          <w:rFonts w:asciiTheme="minorHAnsi" w:hAnsiTheme="minorHAnsi" w:cstheme="minorHAnsi"/>
        </w:rPr>
        <w:t xml:space="preserve">: increased tourism can lead to commercialization of the sacred, </w:t>
      </w:r>
      <w:r w:rsidR="00C23D15">
        <w:rPr>
          <w:rFonts w:asciiTheme="minorHAnsi" w:hAnsiTheme="minorHAnsi" w:cstheme="minorHAnsi"/>
        </w:rPr>
        <w:t>it can lead to “</w:t>
      </w:r>
      <w:r w:rsidR="00546D86" w:rsidRPr="00546D86">
        <w:rPr>
          <w:rFonts w:asciiTheme="minorHAnsi" w:hAnsiTheme="minorHAnsi" w:cstheme="minorHAnsi"/>
        </w:rPr>
        <w:t>overcrowding, bad behavio</w:t>
      </w:r>
      <w:r w:rsidR="00CE1BF6">
        <w:rPr>
          <w:rFonts w:asciiTheme="minorHAnsi" w:hAnsiTheme="minorHAnsi" w:cstheme="minorHAnsi"/>
        </w:rPr>
        <w:t>u</w:t>
      </w:r>
      <w:r w:rsidR="00546D86" w:rsidRPr="00546D86">
        <w:rPr>
          <w:rFonts w:asciiTheme="minorHAnsi" w:hAnsiTheme="minorHAnsi" w:cstheme="minorHAnsi"/>
        </w:rPr>
        <w:t>r on the part of tourists and many residents, increased</w:t>
      </w:r>
      <w:r w:rsidR="00546D86">
        <w:rPr>
          <w:rFonts w:asciiTheme="minorHAnsi" w:hAnsiTheme="minorHAnsi" w:cstheme="minorHAnsi"/>
        </w:rPr>
        <w:t xml:space="preserve"> </w:t>
      </w:r>
      <w:r w:rsidR="00546D86" w:rsidRPr="00546D86">
        <w:rPr>
          <w:rFonts w:asciiTheme="minorHAnsi" w:hAnsiTheme="minorHAnsi" w:cstheme="minorHAnsi"/>
        </w:rPr>
        <w:t>crime and drug use, prostitution, tourists’ disregard for local customs, tainted place image,</w:t>
      </w:r>
      <w:r w:rsidR="00546D86">
        <w:rPr>
          <w:rFonts w:asciiTheme="minorHAnsi" w:hAnsiTheme="minorHAnsi" w:cstheme="minorHAnsi"/>
        </w:rPr>
        <w:t xml:space="preserve"> </w:t>
      </w:r>
      <w:r w:rsidR="00546D86" w:rsidRPr="00546D86">
        <w:rPr>
          <w:rFonts w:asciiTheme="minorHAnsi" w:hAnsiTheme="minorHAnsi" w:cstheme="minorHAnsi"/>
        </w:rPr>
        <w:t>and cultural demise.</w:t>
      </w:r>
      <w:r w:rsidR="00C23D15">
        <w:rPr>
          <w:rFonts w:asciiTheme="minorHAnsi" w:hAnsiTheme="minorHAnsi" w:cstheme="minorHAnsi"/>
        </w:rPr>
        <w:t>”</w:t>
      </w:r>
      <w:r w:rsidR="00C15404">
        <w:rPr>
          <w:rStyle w:val="FootnoteReference"/>
          <w:rFonts w:asciiTheme="minorHAnsi" w:hAnsiTheme="minorHAnsi" w:cstheme="minorHAnsi"/>
        </w:rPr>
        <w:footnoteReference w:id="31"/>
      </w:r>
      <w:r w:rsidR="00FF3ED8">
        <w:rPr>
          <w:rFonts w:asciiTheme="minorHAnsi" w:hAnsiTheme="minorHAnsi" w:cstheme="minorHAnsi"/>
        </w:rPr>
        <w:t xml:space="preserve"> </w:t>
      </w:r>
      <w:r w:rsidR="00E80E3C">
        <w:rPr>
          <w:rFonts w:asciiTheme="minorHAnsi" w:hAnsiTheme="minorHAnsi" w:cstheme="minorHAnsi"/>
        </w:rPr>
        <w:t xml:space="preserve">There even have been instances where mass tourism </w:t>
      </w:r>
      <w:r w:rsidR="00CE1BF6">
        <w:rPr>
          <w:rFonts w:asciiTheme="minorHAnsi" w:hAnsiTheme="minorHAnsi" w:cstheme="minorHAnsi"/>
        </w:rPr>
        <w:t>has been</w:t>
      </w:r>
      <w:r w:rsidR="00E80E3C">
        <w:rPr>
          <w:rFonts w:asciiTheme="minorHAnsi" w:hAnsiTheme="minorHAnsi" w:cstheme="minorHAnsi"/>
        </w:rPr>
        <w:t xml:space="preserve"> compared to colonisation</w:t>
      </w:r>
      <w:r w:rsidR="008B29C7">
        <w:rPr>
          <w:rFonts w:asciiTheme="minorHAnsi" w:hAnsiTheme="minorHAnsi" w:cstheme="minorHAnsi"/>
        </w:rPr>
        <w:t xml:space="preserve"> because it exploits people and their resources. </w:t>
      </w:r>
      <w:r w:rsidR="000C538E">
        <w:rPr>
          <w:rFonts w:asciiTheme="minorHAnsi" w:hAnsiTheme="minorHAnsi" w:cstheme="minorHAnsi"/>
        </w:rPr>
        <w:t xml:space="preserve">When it comes to tourism and sacred places, </w:t>
      </w:r>
      <w:r w:rsidR="0091657B">
        <w:rPr>
          <w:rFonts w:asciiTheme="minorHAnsi" w:hAnsiTheme="minorHAnsi" w:cstheme="minorHAnsi"/>
        </w:rPr>
        <w:t>visiting a</w:t>
      </w:r>
      <w:r w:rsidR="003F0F3D">
        <w:rPr>
          <w:rFonts w:asciiTheme="minorHAnsi" w:hAnsiTheme="minorHAnsi" w:cstheme="minorHAnsi"/>
        </w:rPr>
        <w:t xml:space="preserve"> place because of its religious values has been proven to be a common motive for travel. </w:t>
      </w:r>
      <w:r w:rsidR="0075360E">
        <w:rPr>
          <w:rFonts w:asciiTheme="minorHAnsi" w:hAnsiTheme="minorHAnsi" w:cstheme="minorHAnsi"/>
        </w:rPr>
        <w:t xml:space="preserve">Attractive spiritual locations are becoming </w:t>
      </w:r>
      <w:r w:rsidR="00824492">
        <w:rPr>
          <w:rFonts w:asciiTheme="minorHAnsi" w:hAnsiTheme="minorHAnsi" w:cstheme="minorHAnsi"/>
        </w:rPr>
        <w:t xml:space="preserve">overcrowded and </w:t>
      </w:r>
      <w:r w:rsidR="00FD52F1">
        <w:rPr>
          <w:rFonts w:asciiTheme="minorHAnsi" w:hAnsiTheme="minorHAnsi" w:cstheme="minorHAnsi"/>
        </w:rPr>
        <w:t xml:space="preserve">commercialized. </w:t>
      </w:r>
      <w:r w:rsidR="00891FAF">
        <w:rPr>
          <w:rFonts w:asciiTheme="minorHAnsi" w:hAnsiTheme="minorHAnsi" w:cstheme="minorHAnsi"/>
        </w:rPr>
        <w:t xml:space="preserve">The </w:t>
      </w:r>
      <w:r w:rsidR="00233BE8">
        <w:rPr>
          <w:rFonts w:asciiTheme="minorHAnsi" w:hAnsiTheme="minorHAnsi" w:cstheme="minorHAnsi"/>
        </w:rPr>
        <w:t>over-</w:t>
      </w:r>
      <w:r w:rsidR="004A6070">
        <w:rPr>
          <w:rFonts w:asciiTheme="minorHAnsi" w:hAnsiTheme="minorHAnsi" w:cstheme="minorHAnsi"/>
        </w:rPr>
        <w:t xml:space="preserve">commercialization </w:t>
      </w:r>
      <w:r w:rsidR="00233BE8">
        <w:rPr>
          <w:rFonts w:asciiTheme="minorHAnsi" w:hAnsiTheme="minorHAnsi" w:cstheme="minorHAnsi"/>
        </w:rPr>
        <w:t>tends to leave the tourists dissatisfied with</w:t>
      </w:r>
      <w:r w:rsidR="0042621A">
        <w:rPr>
          <w:rFonts w:asciiTheme="minorHAnsi" w:hAnsiTheme="minorHAnsi" w:cstheme="minorHAnsi"/>
        </w:rPr>
        <w:t xml:space="preserve"> their spiritual experiences</w:t>
      </w:r>
      <w:r w:rsidR="009D43CC">
        <w:rPr>
          <w:rFonts w:asciiTheme="minorHAnsi" w:hAnsiTheme="minorHAnsi" w:cstheme="minorHAnsi"/>
        </w:rPr>
        <w:t>.</w:t>
      </w:r>
      <w:r w:rsidR="009D43CC">
        <w:rPr>
          <w:rStyle w:val="FootnoteReference"/>
          <w:rFonts w:asciiTheme="minorHAnsi" w:hAnsiTheme="minorHAnsi" w:cstheme="minorHAnsi"/>
        </w:rPr>
        <w:footnoteReference w:id="32"/>
      </w:r>
      <w:r w:rsidR="00525A66">
        <w:rPr>
          <w:rFonts w:asciiTheme="minorHAnsi" w:hAnsiTheme="minorHAnsi" w:cstheme="minorHAnsi"/>
        </w:rPr>
        <w:t xml:space="preserve"> The</w:t>
      </w:r>
      <w:r w:rsidR="00F6483D">
        <w:rPr>
          <w:rFonts w:asciiTheme="minorHAnsi" w:hAnsiTheme="minorHAnsi" w:cstheme="minorHAnsi"/>
        </w:rPr>
        <w:t xml:space="preserve">re is a fine line between mass tourism and its popularization of sacred religious </w:t>
      </w:r>
      <w:r w:rsidR="00F94937">
        <w:rPr>
          <w:rFonts w:asciiTheme="minorHAnsi" w:hAnsiTheme="minorHAnsi" w:cstheme="minorHAnsi"/>
        </w:rPr>
        <w:t>sites which results in economic empowerment</w:t>
      </w:r>
      <w:r w:rsidR="0070747D">
        <w:rPr>
          <w:rFonts w:asciiTheme="minorHAnsi" w:hAnsiTheme="minorHAnsi" w:cstheme="minorHAnsi"/>
        </w:rPr>
        <w:t>, strengthening, and spread of faith and mass tourism which brings</w:t>
      </w:r>
      <w:r w:rsidR="00F2124E">
        <w:rPr>
          <w:rFonts w:asciiTheme="minorHAnsi" w:hAnsiTheme="minorHAnsi" w:cstheme="minorHAnsi"/>
        </w:rPr>
        <w:t xml:space="preserve"> destruction to local environments and spiritual experiences.</w:t>
      </w:r>
    </w:p>
    <w:p w14:paraId="49D0C7AF" w14:textId="1C7F46A4" w:rsidR="008829F3" w:rsidRDefault="008829F3" w:rsidP="00546D86">
      <w:pPr>
        <w:spacing w:before="120" w:after="120" w:line="360" w:lineRule="auto"/>
        <w:jc w:val="both"/>
        <w:rPr>
          <w:rFonts w:asciiTheme="minorHAnsi" w:hAnsiTheme="minorHAnsi" w:cstheme="minorHAnsi"/>
        </w:rPr>
      </w:pPr>
      <w:r>
        <w:rPr>
          <w:rFonts w:asciiTheme="minorHAnsi" w:hAnsiTheme="minorHAnsi" w:cstheme="minorHAnsi"/>
        </w:rPr>
        <w:t>The astronomical clocktower in Prague is by no means a great religious site</w:t>
      </w:r>
      <w:r w:rsidR="00901624">
        <w:rPr>
          <w:rFonts w:asciiTheme="minorHAnsi" w:hAnsiTheme="minorHAnsi" w:cstheme="minorHAnsi"/>
        </w:rPr>
        <w:t xml:space="preserve"> that is facing destruction because of mass tourism. However, as a historically significant place </w:t>
      </w:r>
      <w:r w:rsidR="00DD1BD4">
        <w:rPr>
          <w:rFonts w:asciiTheme="minorHAnsi" w:hAnsiTheme="minorHAnsi" w:cstheme="minorHAnsi"/>
        </w:rPr>
        <w:t>(</w:t>
      </w:r>
      <w:r w:rsidR="00901624">
        <w:rPr>
          <w:rFonts w:asciiTheme="minorHAnsi" w:hAnsiTheme="minorHAnsi" w:cstheme="minorHAnsi"/>
        </w:rPr>
        <w:t xml:space="preserve">that can be considered sacred </w:t>
      </w:r>
      <w:r w:rsidR="00CD41B6">
        <w:rPr>
          <w:rFonts w:asciiTheme="minorHAnsi" w:hAnsiTheme="minorHAnsi" w:cstheme="minorHAnsi"/>
        </w:rPr>
        <w:t>depending on the individual</w:t>
      </w:r>
      <w:r w:rsidR="00DD1BD4">
        <w:rPr>
          <w:rFonts w:asciiTheme="minorHAnsi" w:hAnsiTheme="minorHAnsi" w:cstheme="minorHAnsi"/>
        </w:rPr>
        <w:t>)</w:t>
      </w:r>
      <w:r w:rsidR="00CD41B6">
        <w:rPr>
          <w:rFonts w:asciiTheme="minorHAnsi" w:hAnsiTheme="minorHAnsi" w:cstheme="minorHAnsi"/>
        </w:rPr>
        <w:t xml:space="preserve"> the increased tourism </w:t>
      </w:r>
      <w:r w:rsidR="00B556F8">
        <w:rPr>
          <w:rFonts w:asciiTheme="minorHAnsi" w:hAnsiTheme="minorHAnsi" w:cstheme="minorHAnsi"/>
        </w:rPr>
        <w:t xml:space="preserve">there </w:t>
      </w:r>
      <w:r w:rsidR="00CD41B6">
        <w:rPr>
          <w:rFonts w:asciiTheme="minorHAnsi" w:hAnsiTheme="minorHAnsi" w:cstheme="minorHAnsi"/>
        </w:rPr>
        <w:t>can lead to diss</w:t>
      </w:r>
      <w:r w:rsidR="00525A66">
        <w:rPr>
          <w:rFonts w:asciiTheme="minorHAnsi" w:hAnsiTheme="minorHAnsi" w:cstheme="minorHAnsi"/>
        </w:rPr>
        <w:t>atisfied experiences</w:t>
      </w:r>
      <w:r w:rsidR="00B556F8">
        <w:rPr>
          <w:rFonts w:asciiTheme="minorHAnsi" w:hAnsiTheme="minorHAnsi" w:cstheme="minorHAnsi"/>
        </w:rPr>
        <w:t xml:space="preserve"> not only for the tourists but also for locals. </w:t>
      </w:r>
      <w:r w:rsidR="007D719B">
        <w:rPr>
          <w:rFonts w:asciiTheme="minorHAnsi" w:hAnsiTheme="minorHAnsi" w:cstheme="minorHAnsi"/>
        </w:rPr>
        <w:t xml:space="preserve">The experience </w:t>
      </w:r>
      <w:r w:rsidR="005B3463">
        <w:rPr>
          <w:rFonts w:asciiTheme="minorHAnsi" w:hAnsiTheme="minorHAnsi" w:cstheme="minorHAnsi"/>
        </w:rPr>
        <w:t xml:space="preserve">of the puppet show that happens at </w:t>
      </w:r>
      <w:r w:rsidR="00BA259C">
        <w:rPr>
          <w:rFonts w:asciiTheme="minorHAnsi" w:hAnsiTheme="minorHAnsi" w:cstheme="minorHAnsi"/>
        </w:rPr>
        <w:t xml:space="preserve">every full hour and every moment in between is surrounded by so many people, </w:t>
      </w:r>
      <w:r w:rsidR="00CE1BF6">
        <w:rPr>
          <w:rFonts w:asciiTheme="minorHAnsi" w:hAnsiTheme="minorHAnsi" w:cstheme="minorHAnsi"/>
        </w:rPr>
        <w:t xml:space="preserve">that </w:t>
      </w:r>
      <w:r w:rsidR="00BA259C">
        <w:rPr>
          <w:rFonts w:asciiTheme="minorHAnsi" w:hAnsiTheme="minorHAnsi" w:cstheme="minorHAnsi"/>
        </w:rPr>
        <w:t xml:space="preserve">it becomes almost impossible to pass through the passage, especially </w:t>
      </w:r>
      <w:r w:rsidR="001935FE">
        <w:rPr>
          <w:rFonts w:asciiTheme="minorHAnsi" w:hAnsiTheme="minorHAnsi" w:cstheme="minorHAnsi"/>
        </w:rPr>
        <w:t xml:space="preserve">during the summer holidays and advent. This indicates that </w:t>
      </w:r>
      <w:r w:rsidR="005E27FF">
        <w:rPr>
          <w:rFonts w:asciiTheme="minorHAnsi" w:hAnsiTheme="minorHAnsi" w:cstheme="minorHAnsi"/>
        </w:rPr>
        <w:t xml:space="preserve">the experience of each individual there might be affected </w:t>
      </w:r>
      <w:r w:rsidR="00C96832">
        <w:rPr>
          <w:rFonts w:asciiTheme="minorHAnsi" w:hAnsiTheme="minorHAnsi" w:cstheme="minorHAnsi"/>
        </w:rPr>
        <w:t>but it is still up to discussion if this makes the place more or less</w:t>
      </w:r>
      <w:r w:rsidR="004F0F95">
        <w:rPr>
          <w:rFonts w:asciiTheme="minorHAnsi" w:hAnsiTheme="minorHAnsi" w:cstheme="minorHAnsi"/>
        </w:rPr>
        <w:t xml:space="preserve"> significant. While it is becoming more and more popular each year</w:t>
      </w:r>
      <w:r w:rsidR="0045680C">
        <w:rPr>
          <w:rFonts w:asciiTheme="minorHAnsi" w:hAnsiTheme="minorHAnsi" w:cstheme="minorHAnsi"/>
        </w:rPr>
        <w:t>, the experience is not the same.</w:t>
      </w:r>
    </w:p>
    <w:p w14:paraId="2235375D" w14:textId="77777777" w:rsidR="00EC7C63" w:rsidRDefault="00EC7C63" w:rsidP="00546D86">
      <w:pPr>
        <w:spacing w:before="120" w:after="120" w:line="360" w:lineRule="auto"/>
        <w:jc w:val="both"/>
        <w:rPr>
          <w:rFonts w:asciiTheme="minorHAnsi" w:hAnsiTheme="minorHAnsi" w:cstheme="minorHAnsi"/>
          <w:b/>
          <w:bCs/>
        </w:rPr>
      </w:pPr>
    </w:p>
    <w:p w14:paraId="2452C8C6" w14:textId="74F97CCA" w:rsidR="00D3745A" w:rsidRPr="00D3745A" w:rsidRDefault="00D3745A" w:rsidP="00546D86">
      <w:pPr>
        <w:spacing w:before="120" w:after="120" w:line="360" w:lineRule="auto"/>
        <w:jc w:val="both"/>
        <w:rPr>
          <w:rFonts w:asciiTheme="minorHAnsi" w:hAnsiTheme="minorHAnsi" w:cstheme="minorHAnsi"/>
          <w:b/>
          <w:bCs/>
        </w:rPr>
      </w:pPr>
      <w:r w:rsidRPr="00D3745A">
        <w:rPr>
          <w:rFonts w:asciiTheme="minorHAnsi" w:hAnsiTheme="minorHAnsi" w:cstheme="minorHAnsi"/>
          <w:b/>
          <w:bCs/>
        </w:rPr>
        <w:lastRenderedPageBreak/>
        <w:t>Conclusion</w:t>
      </w:r>
    </w:p>
    <w:p w14:paraId="71112C6A" w14:textId="0C6145AC" w:rsidR="00D3745A" w:rsidRDefault="00D3745A" w:rsidP="00546D86">
      <w:pPr>
        <w:spacing w:before="120" w:after="120" w:line="360" w:lineRule="auto"/>
        <w:jc w:val="both"/>
        <w:rPr>
          <w:rFonts w:asciiTheme="minorHAnsi" w:hAnsiTheme="minorHAnsi" w:cstheme="minorHAnsi"/>
        </w:rPr>
      </w:pPr>
      <w:r>
        <w:rPr>
          <w:rFonts w:asciiTheme="minorHAnsi" w:hAnsiTheme="minorHAnsi" w:cstheme="minorHAnsi"/>
        </w:rPr>
        <w:t>To conclude,</w:t>
      </w:r>
      <w:r w:rsidR="00C6216B">
        <w:rPr>
          <w:rFonts w:asciiTheme="minorHAnsi" w:hAnsiTheme="minorHAnsi" w:cstheme="minorHAnsi"/>
        </w:rPr>
        <w:t xml:space="preserve"> this essay explored the question of the nature of </w:t>
      </w:r>
      <w:r w:rsidR="004756D0">
        <w:rPr>
          <w:rFonts w:asciiTheme="minorHAnsi" w:hAnsiTheme="minorHAnsi" w:cstheme="minorHAnsi"/>
        </w:rPr>
        <w:t xml:space="preserve">the </w:t>
      </w:r>
      <w:r w:rsidR="00C6216B">
        <w:rPr>
          <w:rFonts w:asciiTheme="minorHAnsi" w:hAnsiTheme="minorHAnsi" w:cstheme="minorHAnsi"/>
        </w:rPr>
        <w:t>origin of sacredness</w:t>
      </w:r>
      <w:r w:rsidR="009D79F4">
        <w:rPr>
          <w:rFonts w:asciiTheme="minorHAnsi" w:hAnsiTheme="minorHAnsi" w:cstheme="minorHAnsi"/>
        </w:rPr>
        <w:t xml:space="preserve"> and sacredness of space</w:t>
      </w:r>
      <w:r w:rsidR="002967C0">
        <w:rPr>
          <w:rFonts w:asciiTheme="minorHAnsi" w:hAnsiTheme="minorHAnsi" w:cstheme="minorHAnsi"/>
        </w:rPr>
        <w:t xml:space="preserve"> and deducted that in specific instances it can be considered a </w:t>
      </w:r>
      <w:r w:rsidR="009D79F4">
        <w:rPr>
          <w:rFonts w:asciiTheme="minorHAnsi" w:hAnsiTheme="minorHAnsi" w:cstheme="minorHAnsi"/>
        </w:rPr>
        <w:t>human construct</w:t>
      </w:r>
      <w:r w:rsidR="00577583">
        <w:rPr>
          <w:rFonts w:asciiTheme="minorHAnsi" w:hAnsiTheme="minorHAnsi" w:cstheme="minorHAnsi"/>
        </w:rPr>
        <w:t xml:space="preserve"> as it is usually up to an individual </w:t>
      </w:r>
      <w:r w:rsidR="00441D10">
        <w:rPr>
          <w:rFonts w:asciiTheme="minorHAnsi" w:hAnsiTheme="minorHAnsi" w:cstheme="minorHAnsi"/>
        </w:rPr>
        <w:t xml:space="preserve">and </w:t>
      </w:r>
      <w:r w:rsidR="00577583">
        <w:rPr>
          <w:rFonts w:asciiTheme="minorHAnsi" w:hAnsiTheme="minorHAnsi" w:cstheme="minorHAnsi"/>
        </w:rPr>
        <w:t>what they consider sacred</w:t>
      </w:r>
      <w:r w:rsidR="00441D10">
        <w:rPr>
          <w:rFonts w:asciiTheme="minorHAnsi" w:hAnsiTheme="minorHAnsi" w:cstheme="minorHAnsi"/>
        </w:rPr>
        <w:t xml:space="preserve"> which do</w:t>
      </w:r>
      <w:r w:rsidR="004C7C94">
        <w:rPr>
          <w:rFonts w:asciiTheme="minorHAnsi" w:hAnsiTheme="minorHAnsi" w:cstheme="minorHAnsi"/>
        </w:rPr>
        <w:t>es not have to have a religious origin but simply hold a significance of some sort</w:t>
      </w:r>
      <w:r w:rsidR="009D79F4">
        <w:rPr>
          <w:rFonts w:asciiTheme="minorHAnsi" w:hAnsiTheme="minorHAnsi" w:cstheme="minorHAnsi"/>
        </w:rPr>
        <w:t>.</w:t>
      </w:r>
      <w:r w:rsidR="00CB2D02">
        <w:rPr>
          <w:rFonts w:asciiTheme="minorHAnsi" w:hAnsiTheme="minorHAnsi" w:cstheme="minorHAnsi"/>
        </w:rPr>
        <w:t xml:space="preserve"> </w:t>
      </w:r>
      <w:r w:rsidR="00E24AB2">
        <w:rPr>
          <w:rFonts w:asciiTheme="minorHAnsi" w:hAnsiTheme="minorHAnsi" w:cstheme="minorHAnsi"/>
        </w:rPr>
        <w:t xml:space="preserve">Because of this, </w:t>
      </w:r>
      <w:r w:rsidR="00C65328">
        <w:rPr>
          <w:rFonts w:asciiTheme="minorHAnsi" w:hAnsiTheme="minorHAnsi" w:cstheme="minorHAnsi"/>
        </w:rPr>
        <w:t>it</w:t>
      </w:r>
      <w:r w:rsidR="00E24AB2">
        <w:rPr>
          <w:rFonts w:asciiTheme="minorHAnsi" w:hAnsiTheme="minorHAnsi" w:cstheme="minorHAnsi"/>
        </w:rPr>
        <w:t xml:space="preserve"> further question</w:t>
      </w:r>
      <w:r w:rsidR="00C65328">
        <w:rPr>
          <w:rFonts w:asciiTheme="minorHAnsi" w:hAnsiTheme="minorHAnsi" w:cstheme="minorHAnsi"/>
        </w:rPr>
        <w:t>ed</w:t>
      </w:r>
      <w:r w:rsidR="00E24AB2">
        <w:rPr>
          <w:rFonts w:asciiTheme="minorHAnsi" w:hAnsiTheme="minorHAnsi" w:cstheme="minorHAnsi"/>
        </w:rPr>
        <w:t xml:space="preserve"> whether it is possible for a </w:t>
      </w:r>
      <w:r w:rsidR="00CF7521">
        <w:rPr>
          <w:rFonts w:asciiTheme="minorHAnsi" w:hAnsiTheme="minorHAnsi" w:cstheme="minorHAnsi"/>
        </w:rPr>
        <w:t>person or a society to change their</w:t>
      </w:r>
      <w:r w:rsidR="0046548A">
        <w:rPr>
          <w:rFonts w:asciiTheme="minorHAnsi" w:hAnsiTheme="minorHAnsi" w:cstheme="minorHAnsi"/>
        </w:rPr>
        <w:t xml:space="preserve"> perc</w:t>
      </w:r>
      <w:r w:rsidR="00A612DB">
        <w:rPr>
          <w:rFonts w:asciiTheme="minorHAnsi" w:hAnsiTheme="minorHAnsi" w:cstheme="minorHAnsi"/>
        </w:rPr>
        <w:t xml:space="preserve">eption of a place from sacred to secular. Because </w:t>
      </w:r>
      <w:r w:rsidR="0092556C">
        <w:rPr>
          <w:rFonts w:asciiTheme="minorHAnsi" w:hAnsiTheme="minorHAnsi" w:cstheme="minorHAnsi"/>
        </w:rPr>
        <w:t xml:space="preserve">of Timothy Fitzgerald’s research on the perception of religion in modernity and how it has changed </w:t>
      </w:r>
      <w:r w:rsidR="00DC1355">
        <w:rPr>
          <w:rFonts w:asciiTheme="minorHAnsi" w:hAnsiTheme="minorHAnsi" w:cstheme="minorHAnsi"/>
        </w:rPr>
        <w:t>from premodern times and Friedrich Nietzsche</w:t>
      </w:r>
      <w:r w:rsidR="004249DC">
        <w:rPr>
          <w:rFonts w:asciiTheme="minorHAnsi" w:hAnsiTheme="minorHAnsi" w:cstheme="minorHAnsi"/>
        </w:rPr>
        <w:t xml:space="preserve">’s </w:t>
      </w:r>
      <w:r w:rsidR="00A12D54">
        <w:rPr>
          <w:rFonts w:asciiTheme="minorHAnsi" w:hAnsiTheme="minorHAnsi" w:cstheme="minorHAnsi"/>
        </w:rPr>
        <w:t>support of secularization</w:t>
      </w:r>
      <w:r w:rsidR="004756D0">
        <w:rPr>
          <w:rFonts w:asciiTheme="minorHAnsi" w:hAnsiTheme="minorHAnsi" w:cstheme="minorHAnsi"/>
        </w:rPr>
        <w:t>,</w:t>
      </w:r>
      <w:r w:rsidR="00A12D54">
        <w:rPr>
          <w:rFonts w:asciiTheme="minorHAnsi" w:hAnsiTheme="minorHAnsi" w:cstheme="minorHAnsi"/>
        </w:rPr>
        <w:t xml:space="preserve"> it has been proven that society does have the capability to change </w:t>
      </w:r>
      <w:r w:rsidR="004756D0">
        <w:rPr>
          <w:rFonts w:asciiTheme="minorHAnsi" w:hAnsiTheme="minorHAnsi" w:cstheme="minorHAnsi"/>
        </w:rPr>
        <w:t xml:space="preserve">the </w:t>
      </w:r>
      <w:r w:rsidR="00A12D54">
        <w:rPr>
          <w:rFonts w:asciiTheme="minorHAnsi" w:hAnsiTheme="minorHAnsi" w:cstheme="minorHAnsi"/>
        </w:rPr>
        <w:t xml:space="preserve">narrative of </w:t>
      </w:r>
      <w:r w:rsidR="00BC71A3">
        <w:rPr>
          <w:rFonts w:asciiTheme="minorHAnsi" w:hAnsiTheme="minorHAnsi" w:cstheme="minorHAnsi"/>
        </w:rPr>
        <w:t xml:space="preserve">religiousness and sacredness </w:t>
      </w:r>
      <w:r w:rsidR="00ED0A0A">
        <w:rPr>
          <w:rFonts w:asciiTheme="minorHAnsi" w:hAnsiTheme="minorHAnsi" w:cstheme="minorHAnsi"/>
        </w:rPr>
        <w:t xml:space="preserve">of </w:t>
      </w:r>
      <w:r w:rsidR="00BC71A3">
        <w:rPr>
          <w:rFonts w:asciiTheme="minorHAnsi" w:hAnsiTheme="minorHAnsi" w:cstheme="minorHAnsi"/>
        </w:rPr>
        <w:t xml:space="preserve">places connected to it. Furthermore, </w:t>
      </w:r>
      <w:r w:rsidR="0075320F">
        <w:rPr>
          <w:rFonts w:asciiTheme="minorHAnsi" w:hAnsiTheme="minorHAnsi" w:cstheme="minorHAnsi"/>
        </w:rPr>
        <w:t>Simone de Beauvoir’s memoirs</w:t>
      </w:r>
      <w:r w:rsidR="006D4EDD">
        <w:rPr>
          <w:rFonts w:asciiTheme="minorHAnsi" w:hAnsiTheme="minorHAnsi" w:cstheme="minorHAnsi"/>
        </w:rPr>
        <w:t xml:space="preserve"> and different theories on the perception of </w:t>
      </w:r>
      <w:r w:rsidR="00C7778A">
        <w:rPr>
          <w:rFonts w:asciiTheme="minorHAnsi" w:hAnsiTheme="minorHAnsi" w:cstheme="minorHAnsi"/>
        </w:rPr>
        <w:t xml:space="preserve">the world of children </w:t>
      </w:r>
      <w:r w:rsidR="004756D0">
        <w:rPr>
          <w:rFonts w:asciiTheme="minorHAnsi" w:hAnsiTheme="minorHAnsi" w:cstheme="minorHAnsi"/>
        </w:rPr>
        <w:t>who</w:t>
      </w:r>
      <w:r w:rsidR="00C7778A">
        <w:rPr>
          <w:rFonts w:asciiTheme="minorHAnsi" w:hAnsiTheme="minorHAnsi" w:cstheme="minorHAnsi"/>
        </w:rPr>
        <w:t xml:space="preserve"> are on their way to adulthood highlighted the possibility that </w:t>
      </w:r>
      <w:r w:rsidR="00577583">
        <w:rPr>
          <w:rFonts w:asciiTheme="minorHAnsi" w:hAnsiTheme="minorHAnsi" w:cstheme="minorHAnsi"/>
        </w:rPr>
        <w:t>an individual also has the power</w:t>
      </w:r>
      <w:r w:rsidR="006A47DB">
        <w:rPr>
          <w:rFonts w:asciiTheme="minorHAnsi" w:hAnsiTheme="minorHAnsi" w:cstheme="minorHAnsi"/>
        </w:rPr>
        <w:t xml:space="preserve"> </w:t>
      </w:r>
      <w:r w:rsidR="00B62DB9">
        <w:rPr>
          <w:rFonts w:asciiTheme="minorHAnsi" w:hAnsiTheme="minorHAnsi" w:cstheme="minorHAnsi"/>
        </w:rPr>
        <w:t>to evolve their way of thinking a decide for themselves what is significant and sacred to them</w:t>
      </w:r>
      <w:r w:rsidR="00BB7096">
        <w:rPr>
          <w:rFonts w:asciiTheme="minorHAnsi" w:hAnsiTheme="minorHAnsi" w:cstheme="minorHAnsi"/>
        </w:rPr>
        <w:t xml:space="preserve"> as they grow. </w:t>
      </w:r>
      <w:r w:rsidR="001D2B73">
        <w:rPr>
          <w:rFonts w:asciiTheme="minorHAnsi" w:hAnsiTheme="minorHAnsi" w:cstheme="minorHAnsi"/>
        </w:rPr>
        <w:t>Last</w:t>
      </w:r>
      <w:r w:rsidR="004756D0">
        <w:rPr>
          <w:rFonts w:asciiTheme="minorHAnsi" w:hAnsiTheme="minorHAnsi" w:cstheme="minorHAnsi"/>
        </w:rPr>
        <w:t>l</w:t>
      </w:r>
      <w:r w:rsidR="001D2B73">
        <w:rPr>
          <w:rFonts w:asciiTheme="minorHAnsi" w:hAnsiTheme="minorHAnsi" w:cstheme="minorHAnsi"/>
        </w:rPr>
        <w:t>y, it focused on possible ext</w:t>
      </w:r>
      <w:r w:rsidR="007A2092">
        <w:rPr>
          <w:rFonts w:asciiTheme="minorHAnsi" w:hAnsiTheme="minorHAnsi" w:cstheme="minorHAnsi"/>
        </w:rPr>
        <w:t>ernal</w:t>
      </w:r>
      <w:r w:rsidR="001D2B73">
        <w:rPr>
          <w:rFonts w:asciiTheme="minorHAnsi" w:hAnsiTheme="minorHAnsi" w:cstheme="minorHAnsi"/>
        </w:rPr>
        <w:t xml:space="preserve"> factor</w:t>
      </w:r>
      <w:r w:rsidR="004756D0">
        <w:rPr>
          <w:rFonts w:asciiTheme="minorHAnsi" w:hAnsiTheme="minorHAnsi" w:cstheme="minorHAnsi"/>
        </w:rPr>
        <w:t>s</w:t>
      </w:r>
      <w:r w:rsidR="007A2092">
        <w:rPr>
          <w:rFonts w:asciiTheme="minorHAnsi" w:hAnsiTheme="minorHAnsi" w:cstheme="minorHAnsi"/>
        </w:rPr>
        <w:t xml:space="preserve"> of mass tourism</w:t>
      </w:r>
      <w:r w:rsidR="001D2B73">
        <w:rPr>
          <w:rFonts w:asciiTheme="minorHAnsi" w:hAnsiTheme="minorHAnsi" w:cstheme="minorHAnsi"/>
        </w:rPr>
        <w:t xml:space="preserve"> that might change </w:t>
      </w:r>
      <w:r w:rsidR="007F27A8">
        <w:rPr>
          <w:rFonts w:asciiTheme="minorHAnsi" w:hAnsiTheme="minorHAnsi" w:cstheme="minorHAnsi"/>
        </w:rPr>
        <w:t>the perception of a sacred place</w:t>
      </w:r>
      <w:r w:rsidR="00744994">
        <w:rPr>
          <w:rFonts w:asciiTheme="minorHAnsi" w:hAnsiTheme="minorHAnsi" w:cstheme="minorHAnsi"/>
        </w:rPr>
        <w:t xml:space="preserve"> because it has the potential to ruin </w:t>
      </w:r>
      <w:r w:rsidR="00FC3022">
        <w:rPr>
          <w:rFonts w:asciiTheme="minorHAnsi" w:hAnsiTheme="minorHAnsi" w:cstheme="minorHAnsi"/>
        </w:rPr>
        <w:t xml:space="preserve">the </w:t>
      </w:r>
      <w:r w:rsidR="00372DCF">
        <w:rPr>
          <w:rFonts w:asciiTheme="minorHAnsi" w:hAnsiTheme="minorHAnsi" w:cstheme="minorHAnsi"/>
        </w:rPr>
        <w:t xml:space="preserve">spiritual experience of the visitors for various reasons. </w:t>
      </w:r>
      <w:r w:rsidR="00BB7096">
        <w:rPr>
          <w:rFonts w:asciiTheme="minorHAnsi" w:hAnsiTheme="minorHAnsi" w:cstheme="minorHAnsi"/>
        </w:rPr>
        <w:t>This research has been done in the context of the astronomical clocktower of Prague</w:t>
      </w:r>
      <w:r w:rsidR="00B841C4">
        <w:rPr>
          <w:rFonts w:asciiTheme="minorHAnsi" w:hAnsiTheme="minorHAnsi" w:cstheme="minorHAnsi"/>
        </w:rPr>
        <w:t xml:space="preserve"> which </w:t>
      </w:r>
      <w:r w:rsidR="00FC3022">
        <w:rPr>
          <w:rFonts w:asciiTheme="minorHAnsi" w:hAnsiTheme="minorHAnsi" w:cstheme="minorHAnsi"/>
        </w:rPr>
        <w:t xml:space="preserve">is </w:t>
      </w:r>
      <w:r w:rsidR="00B841C4">
        <w:rPr>
          <w:rFonts w:asciiTheme="minorHAnsi" w:hAnsiTheme="minorHAnsi" w:cstheme="minorHAnsi"/>
        </w:rPr>
        <w:t xml:space="preserve">a significant historical monument </w:t>
      </w:r>
      <w:r w:rsidR="00FC3022">
        <w:rPr>
          <w:rFonts w:asciiTheme="minorHAnsi" w:hAnsiTheme="minorHAnsi" w:cstheme="minorHAnsi"/>
        </w:rPr>
        <w:t xml:space="preserve">that </w:t>
      </w:r>
      <w:r w:rsidR="00B841C4">
        <w:rPr>
          <w:rFonts w:asciiTheme="minorHAnsi" w:hAnsiTheme="minorHAnsi" w:cstheme="minorHAnsi"/>
        </w:rPr>
        <w:t>has the potential to be considered sacred</w:t>
      </w:r>
      <w:r w:rsidR="00B4134D">
        <w:rPr>
          <w:rFonts w:asciiTheme="minorHAnsi" w:hAnsiTheme="minorHAnsi" w:cstheme="minorHAnsi"/>
        </w:rPr>
        <w:t xml:space="preserve"> but because of relatively newly increased </w:t>
      </w:r>
      <w:r w:rsidR="00F37CE2">
        <w:rPr>
          <w:rFonts w:asciiTheme="minorHAnsi" w:hAnsiTheme="minorHAnsi" w:cstheme="minorHAnsi"/>
        </w:rPr>
        <w:t xml:space="preserve">tourism </w:t>
      </w:r>
      <w:r w:rsidR="00DB1B29">
        <w:rPr>
          <w:rFonts w:asciiTheme="minorHAnsi" w:hAnsiTheme="minorHAnsi" w:cstheme="minorHAnsi"/>
        </w:rPr>
        <w:t>people might n</w:t>
      </w:r>
      <w:r w:rsidR="001E204B">
        <w:rPr>
          <w:rFonts w:asciiTheme="minorHAnsi" w:hAnsiTheme="minorHAnsi" w:cstheme="minorHAnsi"/>
        </w:rPr>
        <w:t>ot be able to experience its significance fully.</w:t>
      </w:r>
    </w:p>
    <w:p w14:paraId="16CBCECA" w14:textId="77777777" w:rsidR="006B563A" w:rsidRDefault="006B563A" w:rsidP="006B563A">
      <w:pPr>
        <w:pStyle w:val="NormalWeb"/>
        <w:spacing w:before="0" w:beforeAutospacing="0" w:after="240" w:afterAutospacing="0" w:line="360" w:lineRule="auto"/>
        <w:rPr>
          <w:rFonts w:ascii="Calibri" w:hAnsi="Calibri" w:cs="Calibri"/>
          <w:b/>
          <w:bCs/>
          <w:sz w:val="28"/>
          <w:szCs w:val="28"/>
        </w:rPr>
      </w:pPr>
    </w:p>
    <w:p w14:paraId="579F91D1" w14:textId="4EAB2589" w:rsidR="006B563A" w:rsidRPr="006B563A" w:rsidRDefault="006B563A" w:rsidP="006B563A">
      <w:pPr>
        <w:pStyle w:val="NormalWeb"/>
        <w:spacing w:before="0" w:beforeAutospacing="0" w:after="240" w:afterAutospacing="0" w:line="360" w:lineRule="auto"/>
        <w:rPr>
          <w:rFonts w:ascii="Calibri" w:hAnsi="Calibri" w:cs="Calibri"/>
          <w:b/>
          <w:bCs/>
          <w:sz w:val="28"/>
          <w:szCs w:val="28"/>
        </w:rPr>
      </w:pPr>
      <w:r w:rsidRPr="006B563A">
        <w:rPr>
          <w:rFonts w:ascii="Calibri" w:hAnsi="Calibri" w:cs="Calibri"/>
          <w:b/>
          <w:bCs/>
          <w:sz w:val="28"/>
          <w:szCs w:val="28"/>
        </w:rPr>
        <w:t>Bibliography</w:t>
      </w:r>
    </w:p>
    <w:p w14:paraId="1FA9EC66"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Anderson, R. Lanier. 2017. ‘Friedrich Nietzsche’, </w:t>
      </w:r>
      <w:r>
        <w:rPr>
          <w:rFonts w:ascii="Calibri" w:hAnsi="Calibri" w:cs="Calibri"/>
          <w:i/>
          <w:iCs/>
          <w:sz w:val="22"/>
          <w:szCs w:val="22"/>
        </w:rPr>
        <w:t xml:space="preserve">Stanford </w:t>
      </w:r>
      <w:proofErr w:type="spellStart"/>
      <w:r>
        <w:rPr>
          <w:rFonts w:ascii="Calibri" w:hAnsi="Calibri" w:cs="Calibri"/>
          <w:i/>
          <w:iCs/>
          <w:sz w:val="22"/>
          <w:szCs w:val="22"/>
        </w:rPr>
        <w:t>Encyclopedia</w:t>
      </w:r>
      <w:proofErr w:type="spellEnd"/>
      <w:r>
        <w:rPr>
          <w:rFonts w:ascii="Calibri" w:hAnsi="Calibri" w:cs="Calibri"/>
          <w:i/>
          <w:iCs/>
          <w:sz w:val="22"/>
          <w:szCs w:val="22"/>
        </w:rPr>
        <w:t xml:space="preserve"> of Philosophy</w:t>
      </w:r>
      <w:r>
        <w:rPr>
          <w:rFonts w:ascii="Calibri" w:hAnsi="Calibri" w:cs="Calibri"/>
          <w:sz w:val="22"/>
          <w:szCs w:val="22"/>
        </w:rPr>
        <w:t>, ed. by Edward N. Zalta (Metaphysics Research Lab, Stanford University) &lt;https://plato.stanford.edu/entries/nietzsche/#CritReliMora&gt;</w:t>
      </w:r>
    </w:p>
    <w:p w14:paraId="54DEC6FE"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Bowlin, John R. 2011. </w:t>
      </w:r>
      <w:r>
        <w:rPr>
          <w:rFonts w:ascii="Calibri" w:hAnsi="Calibri" w:cs="Calibri"/>
          <w:i/>
          <w:iCs/>
          <w:sz w:val="22"/>
          <w:szCs w:val="22"/>
        </w:rPr>
        <w:t xml:space="preserve">The Kuyper </w:t>
      </w:r>
      <w:proofErr w:type="spellStart"/>
      <w:r>
        <w:rPr>
          <w:rFonts w:ascii="Calibri" w:hAnsi="Calibri" w:cs="Calibri"/>
          <w:i/>
          <w:iCs/>
          <w:sz w:val="22"/>
          <w:szCs w:val="22"/>
        </w:rPr>
        <w:t>Center</w:t>
      </w:r>
      <w:proofErr w:type="spellEnd"/>
      <w:r>
        <w:rPr>
          <w:rFonts w:ascii="Calibri" w:hAnsi="Calibri" w:cs="Calibri"/>
          <w:i/>
          <w:iCs/>
          <w:sz w:val="22"/>
          <w:szCs w:val="22"/>
        </w:rPr>
        <w:t xml:space="preserve"> Review. Volume 2, </w:t>
      </w:r>
      <w:proofErr w:type="gramStart"/>
      <w:r>
        <w:rPr>
          <w:rFonts w:ascii="Calibri" w:hAnsi="Calibri" w:cs="Calibri"/>
          <w:i/>
          <w:iCs/>
          <w:sz w:val="22"/>
          <w:szCs w:val="22"/>
        </w:rPr>
        <w:t>Revelation</w:t>
      </w:r>
      <w:proofErr w:type="gramEnd"/>
      <w:r>
        <w:rPr>
          <w:rFonts w:ascii="Calibri" w:hAnsi="Calibri" w:cs="Calibri"/>
          <w:i/>
          <w:iCs/>
          <w:sz w:val="22"/>
          <w:szCs w:val="22"/>
        </w:rPr>
        <w:t xml:space="preserve"> and Common Grace</w:t>
      </w:r>
      <w:r>
        <w:rPr>
          <w:rFonts w:ascii="Calibri" w:hAnsi="Calibri" w:cs="Calibri"/>
          <w:sz w:val="22"/>
          <w:szCs w:val="22"/>
        </w:rPr>
        <w:t xml:space="preserve"> (Grand Rapids, Mich.: W.B. Eerdmans)</w:t>
      </w:r>
    </w:p>
    <w:p w14:paraId="0184D21F"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Bryant, Peter. 2017. </w:t>
      </w:r>
      <w:r>
        <w:rPr>
          <w:rFonts w:ascii="Calibri" w:hAnsi="Calibri" w:cs="Calibri"/>
          <w:i/>
          <w:iCs/>
          <w:sz w:val="22"/>
          <w:szCs w:val="22"/>
        </w:rPr>
        <w:t>Perception and Understanding in Young Children</w:t>
      </w:r>
      <w:r>
        <w:rPr>
          <w:rFonts w:ascii="Calibri" w:hAnsi="Calibri" w:cs="Calibri"/>
          <w:sz w:val="22"/>
          <w:szCs w:val="22"/>
        </w:rPr>
        <w:t xml:space="preserve"> (Routledge)</w:t>
      </w:r>
    </w:p>
    <w:p w14:paraId="5F7DAC8D"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lastRenderedPageBreak/>
        <w:t xml:space="preserve">Comer, Douglas C., and Willem J. H. Willems. 2012. ‘Tourism and the Archaeological Heritage: Driver to Development or Destruction?’, </w:t>
      </w:r>
      <w:r>
        <w:rPr>
          <w:rFonts w:ascii="Calibri" w:hAnsi="Calibri" w:cs="Calibri"/>
          <w:i/>
          <w:iCs/>
          <w:sz w:val="22"/>
          <w:szCs w:val="22"/>
        </w:rPr>
        <w:t>Openarchive.icomos.org</w:t>
      </w:r>
      <w:r>
        <w:rPr>
          <w:rFonts w:ascii="Calibri" w:hAnsi="Calibri" w:cs="Calibri"/>
          <w:sz w:val="22"/>
          <w:szCs w:val="22"/>
        </w:rPr>
        <w:t xml:space="preserve"> (Paris, France), pp. 506–18 &lt;https://openarchive.icomos.org/id/eprint/1208/&gt;</w:t>
      </w:r>
    </w:p>
    <w:p w14:paraId="73518D63"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Evans, Matthew T. 2003. ‘The Sacred: Differentiating, Clarifying and Extending Concepts’, </w:t>
      </w:r>
      <w:r>
        <w:rPr>
          <w:rFonts w:ascii="Calibri" w:hAnsi="Calibri" w:cs="Calibri"/>
          <w:i/>
          <w:iCs/>
          <w:sz w:val="22"/>
          <w:szCs w:val="22"/>
        </w:rPr>
        <w:t>Review of Religious Research</w:t>
      </w:r>
      <w:r>
        <w:rPr>
          <w:rFonts w:ascii="Calibri" w:hAnsi="Calibri" w:cs="Calibri"/>
          <w:sz w:val="22"/>
          <w:szCs w:val="22"/>
        </w:rPr>
        <w:t>, 45.1: 32 &lt;https://doi.org/10.2307/3512498&gt;</w:t>
      </w:r>
    </w:p>
    <w:p w14:paraId="1AAA1769"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Ferrari, Silvio, and Andrea Benzo. 2016. </w:t>
      </w:r>
      <w:r>
        <w:rPr>
          <w:rFonts w:ascii="Calibri" w:hAnsi="Calibri" w:cs="Calibri"/>
          <w:i/>
          <w:iCs/>
          <w:sz w:val="22"/>
          <w:szCs w:val="22"/>
        </w:rPr>
        <w:t>Between Cultural Diversity and Common Heritage</w:t>
      </w:r>
      <w:r>
        <w:rPr>
          <w:rFonts w:ascii="Calibri" w:hAnsi="Calibri" w:cs="Calibri"/>
          <w:sz w:val="22"/>
          <w:szCs w:val="22"/>
        </w:rPr>
        <w:t xml:space="preserve"> (Surrey: Ashgate Publishing Limited) &lt;https://doi.org/10.4324/9781315569109&gt;</w:t>
      </w:r>
    </w:p>
    <w:p w14:paraId="0A50E825"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proofErr w:type="spellStart"/>
      <w:r>
        <w:rPr>
          <w:rFonts w:ascii="Calibri" w:hAnsi="Calibri" w:cs="Calibri"/>
          <w:sz w:val="22"/>
          <w:szCs w:val="22"/>
        </w:rPr>
        <w:t>Marušák</w:t>
      </w:r>
      <w:proofErr w:type="spellEnd"/>
      <w:r>
        <w:rPr>
          <w:rFonts w:ascii="Calibri" w:hAnsi="Calibri" w:cs="Calibri"/>
          <w:sz w:val="22"/>
          <w:szCs w:val="22"/>
        </w:rPr>
        <w:t xml:space="preserve">, Stanislav. [n.d.-a]. ‘Brief History of the Prague Astronomical Clock’, </w:t>
      </w:r>
      <w:proofErr w:type="spellStart"/>
      <w:r>
        <w:rPr>
          <w:rFonts w:ascii="Calibri" w:hAnsi="Calibri" w:cs="Calibri"/>
          <w:i/>
          <w:iCs/>
          <w:sz w:val="22"/>
          <w:szCs w:val="22"/>
        </w:rPr>
        <w:t>Pražský</w:t>
      </w:r>
      <w:proofErr w:type="spellEnd"/>
      <w:r>
        <w:rPr>
          <w:rFonts w:ascii="Calibri" w:hAnsi="Calibri" w:cs="Calibri"/>
          <w:i/>
          <w:iCs/>
          <w:sz w:val="22"/>
          <w:szCs w:val="22"/>
        </w:rPr>
        <w:t xml:space="preserve"> </w:t>
      </w:r>
      <w:proofErr w:type="spellStart"/>
      <w:r>
        <w:rPr>
          <w:rFonts w:ascii="Calibri" w:hAnsi="Calibri" w:cs="Calibri"/>
          <w:i/>
          <w:iCs/>
          <w:sz w:val="22"/>
          <w:szCs w:val="22"/>
        </w:rPr>
        <w:t>Orloj</w:t>
      </w:r>
      <w:proofErr w:type="spellEnd"/>
      <w:r>
        <w:rPr>
          <w:rFonts w:ascii="Calibri" w:hAnsi="Calibri" w:cs="Calibri"/>
          <w:i/>
          <w:iCs/>
          <w:sz w:val="22"/>
          <w:szCs w:val="22"/>
        </w:rPr>
        <w:t xml:space="preserve"> - the Prague Astronomical Clock</w:t>
      </w:r>
      <w:r>
        <w:rPr>
          <w:rFonts w:ascii="Calibri" w:hAnsi="Calibri" w:cs="Calibri"/>
          <w:sz w:val="22"/>
          <w:szCs w:val="22"/>
        </w:rPr>
        <w:t xml:space="preserve"> &lt;https://www.orloj.eu/en/orloj_historie.htm&gt;</w:t>
      </w:r>
    </w:p>
    <w:p w14:paraId="5CE6947A"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[n.d.-b]. ‘</w:t>
      </w:r>
      <w:proofErr w:type="spellStart"/>
      <w:r>
        <w:rPr>
          <w:rFonts w:ascii="Calibri" w:hAnsi="Calibri" w:cs="Calibri"/>
          <w:sz w:val="22"/>
          <w:szCs w:val="22"/>
        </w:rPr>
        <w:t>Pražský</w:t>
      </w:r>
      <w:proofErr w:type="spellEnd"/>
      <w:r>
        <w:rPr>
          <w:rFonts w:ascii="Calibri" w:hAnsi="Calibri" w:cs="Calibri"/>
          <w:sz w:val="22"/>
          <w:szCs w:val="22"/>
        </w:rPr>
        <w:t xml:space="preserve"> </w:t>
      </w:r>
      <w:proofErr w:type="spellStart"/>
      <w:r>
        <w:rPr>
          <w:rFonts w:ascii="Calibri" w:hAnsi="Calibri" w:cs="Calibri"/>
          <w:sz w:val="22"/>
          <w:szCs w:val="22"/>
        </w:rPr>
        <w:t>Orloj</w:t>
      </w:r>
      <w:proofErr w:type="spellEnd"/>
      <w:r>
        <w:rPr>
          <w:rFonts w:ascii="Calibri" w:hAnsi="Calibri" w:cs="Calibri"/>
          <w:sz w:val="22"/>
          <w:szCs w:val="22"/>
        </w:rPr>
        <w:t xml:space="preserve"> - the Prague Astronomical Clock’, </w:t>
      </w:r>
      <w:r>
        <w:rPr>
          <w:rFonts w:ascii="Calibri" w:hAnsi="Calibri" w:cs="Calibri"/>
          <w:i/>
          <w:iCs/>
          <w:sz w:val="22"/>
          <w:szCs w:val="22"/>
        </w:rPr>
        <w:t>The Astronomical Dial</w:t>
      </w:r>
      <w:r>
        <w:rPr>
          <w:rFonts w:ascii="Calibri" w:hAnsi="Calibri" w:cs="Calibri"/>
          <w:sz w:val="22"/>
          <w:szCs w:val="22"/>
        </w:rPr>
        <w:t xml:space="preserve"> &lt;https://www.orloj.eu/en/astro_cifernik.htm&gt;</w:t>
      </w:r>
    </w:p>
    <w:p w14:paraId="14DAFFA3"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Mazumdar, Shampa, and Sanjoy Mazumdar. 2004. ‘Religion and Place Attachment: A Study of Sacred Places’, </w:t>
      </w:r>
      <w:r>
        <w:rPr>
          <w:rFonts w:ascii="Calibri" w:hAnsi="Calibri" w:cs="Calibri"/>
          <w:i/>
          <w:iCs/>
          <w:sz w:val="22"/>
          <w:szCs w:val="22"/>
        </w:rPr>
        <w:t>Journal of Environmental Psychology</w:t>
      </w:r>
      <w:r>
        <w:rPr>
          <w:rFonts w:ascii="Calibri" w:hAnsi="Calibri" w:cs="Calibri"/>
          <w:sz w:val="22"/>
          <w:szCs w:val="22"/>
        </w:rPr>
        <w:t>, 24.3: 385–97 &lt;https://doi.org/10.1016/j.jenvp.2004.08.005&gt;</w:t>
      </w:r>
    </w:p>
    <w:p w14:paraId="308DD899"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Mengel, David. 2010. ‘Emperor Charles IV (1346–1378) as the Architect of Local Religion in Prague’, </w:t>
      </w:r>
      <w:r>
        <w:rPr>
          <w:rFonts w:ascii="Calibri" w:hAnsi="Calibri" w:cs="Calibri"/>
          <w:i/>
          <w:iCs/>
          <w:sz w:val="22"/>
          <w:szCs w:val="22"/>
        </w:rPr>
        <w:t>Austrian History Yearbook</w:t>
      </w:r>
      <w:r>
        <w:rPr>
          <w:rFonts w:ascii="Calibri" w:hAnsi="Calibri" w:cs="Calibri"/>
          <w:sz w:val="22"/>
          <w:szCs w:val="22"/>
        </w:rPr>
        <w:t xml:space="preserve"> (Cambridge University Press) &lt;https://doi.org/10.1017/s0067237809990063&gt;</w:t>
      </w:r>
    </w:p>
    <w:p w14:paraId="4CBB2AE4"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Nietzsche, Friedrich. 1974. </w:t>
      </w:r>
      <w:r>
        <w:rPr>
          <w:rFonts w:ascii="Calibri" w:hAnsi="Calibri" w:cs="Calibri"/>
          <w:i/>
          <w:iCs/>
          <w:sz w:val="22"/>
          <w:szCs w:val="22"/>
        </w:rPr>
        <w:t>The Gay Science : With a Prelude in Rhymes and an Appendix of Songs : Translated, with Commentary by Walter Kaufmann</w:t>
      </w:r>
      <w:r>
        <w:rPr>
          <w:rFonts w:ascii="Calibri" w:hAnsi="Calibri" w:cs="Calibri"/>
          <w:sz w:val="22"/>
          <w:szCs w:val="22"/>
        </w:rPr>
        <w:t>, trans. by Walter Kaufmann (New York: Random)</w:t>
      </w:r>
    </w:p>
    <w:p w14:paraId="43694757"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Olsen, Daniel H, and Dallen J Timothy. 2021. </w:t>
      </w:r>
      <w:r>
        <w:rPr>
          <w:rFonts w:ascii="Calibri" w:hAnsi="Calibri" w:cs="Calibri"/>
          <w:i/>
          <w:iCs/>
          <w:sz w:val="22"/>
          <w:szCs w:val="22"/>
        </w:rPr>
        <w:t>The Routledge Handbook of Religious and Spiritual Tourism</w:t>
      </w:r>
      <w:r>
        <w:rPr>
          <w:rFonts w:ascii="Calibri" w:hAnsi="Calibri" w:cs="Calibri"/>
          <w:sz w:val="22"/>
          <w:szCs w:val="22"/>
        </w:rPr>
        <w:t xml:space="preserve"> (Routledge)</w:t>
      </w:r>
    </w:p>
    <w:p w14:paraId="38E2BEA1"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Simone de Beauvoir. 2016. </w:t>
      </w:r>
      <w:r>
        <w:rPr>
          <w:rFonts w:ascii="Calibri" w:hAnsi="Calibri" w:cs="Calibri"/>
          <w:i/>
          <w:iCs/>
          <w:sz w:val="22"/>
          <w:szCs w:val="22"/>
        </w:rPr>
        <w:t>Memoirs of a Dutiful Daughter</w:t>
      </w:r>
      <w:r>
        <w:rPr>
          <w:rFonts w:ascii="Calibri" w:hAnsi="Calibri" w:cs="Calibri"/>
          <w:sz w:val="22"/>
          <w:szCs w:val="22"/>
        </w:rPr>
        <w:t xml:space="preserve"> (HarperCollins)</w:t>
      </w:r>
    </w:p>
    <w:p w14:paraId="6DB80126"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Went, Alex. 2014. ‘</w:t>
      </w:r>
      <w:proofErr w:type="spellStart"/>
      <w:r>
        <w:rPr>
          <w:rFonts w:ascii="Calibri" w:hAnsi="Calibri" w:cs="Calibri"/>
          <w:sz w:val="22"/>
          <w:szCs w:val="22"/>
        </w:rPr>
        <w:t>Orloj</w:t>
      </w:r>
      <w:proofErr w:type="spellEnd"/>
      <w:r>
        <w:rPr>
          <w:rFonts w:ascii="Calibri" w:hAnsi="Calibri" w:cs="Calibri"/>
          <w:sz w:val="22"/>
          <w:szCs w:val="22"/>
        </w:rPr>
        <w:t xml:space="preserve">: Astronomical Clock’, </w:t>
      </w:r>
      <w:r>
        <w:rPr>
          <w:rFonts w:ascii="Calibri" w:hAnsi="Calibri" w:cs="Calibri"/>
          <w:i/>
          <w:iCs/>
          <w:sz w:val="22"/>
          <w:szCs w:val="22"/>
        </w:rPr>
        <w:t>Www.proquest.com</w:t>
      </w:r>
      <w:r>
        <w:rPr>
          <w:rFonts w:ascii="Calibri" w:hAnsi="Calibri" w:cs="Calibri"/>
          <w:sz w:val="22"/>
          <w:szCs w:val="22"/>
        </w:rPr>
        <w:t xml:space="preserve"> &lt;https://www.proquest.com/docview/2132226984?accountid=130472&gt;</w:t>
      </w:r>
    </w:p>
    <w:p w14:paraId="471106C4" w14:textId="77777777" w:rsidR="006B563A" w:rsidRDefault="006B563A" w:rsidP="006B563A">
      <w:pPr>
        <w:pStyle w:val="NormalWeb"/>
        <w:spacing w:before="0" w:beforeAutospacing="0" w:after="240" w:afterAutospacing="0" w:line="360" w:lineRule="auto"/>
        <w:ind w:left="720" w:hanging="720"/>
        <w:rPr>
          <w:rFonts w:ascii="Calibri" w:hAnsi="Calibri" w:cs="Calibri"/>
          <w:sz w:val="22"/>
          <w:szCs w:val="22"/>
        </w:rPr>
      </w:pPr>
      <w:r>
        <w:rPr>
          <w:rFonts w:ascii="Calibri" w:hAnsi="Calibri" w:cs="Calibri"/>
          <w:sz w:val="22"/>
          <w:szCs w:val="22"/>
        </w:rPr>
        <w:t xml:space="preserve">Woolley, Jacqueline D. 1997. ‘Thinking about Fantasy: Are Children Fundamentally Different Thinkers and Believers from Adults?’, </w:t>
      </w:r>
      <w:r>
        <w:rPr>
          <w:rFonts w:ascii="Calibri" w:hAnsi="Calibri" w:cs="Calibri"/>
          <w:i/>
          <w:iCs/>
          <w:sz w:val="22"/>
          <w:szCs w:val="22"/>
        </w:rPr>
        <w:t>Child Development</w:t>
      </w:r>
      <w:r>
        <w:rPr>
          <w:rFonts w:ascii="Calibri" w:hAnsi="Calibri" w:cs="Calibri"/>
          <w:sz w:val="22"/>
          <w:szCs w:val="22"/>
        </w:rPr>
        <w:t>, 68.6: 991–1011 &lt;https://doi.org/10.1111/j.1467-8624.1997.tb01975.x&gt;</w:t>
      </w:r>
    </w:p>
    <w:p w14:paraId="005326D1" w14:textId="77777777" w:rsidR="006B563A" w:rsidRPr="00C86946" w:rsidRDefault="006B563A" w:rsidP="00546D86">
      <w:pPr>
        <w:spacing w:before="120" w:after="120" w:line="360" w:lineRule="auto"/>
        <w:jc w:val="both"/>
        <w:rPr>
          <w:rFonts w:asciiTheme="minorHAnsi" w:hAnsiTheme="minorHAnsi" w:cstheme="minorHAnsi"/>
        </w:rPr>
      </w:pPr>
    </w:p>
    <w:sectPr w:rsidR="006B563A" w:rsidRPr="00C86946">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10A0B" w14:textId="77777777" w:rsidR="00D35832" w:rsidRDefault="00D35832" w:rsidP="002B2F52">
      <w:r>
        <w:separator/>
      </w:r>
    </w:p>
  </w:endnote>
  <w:endnote w:type="continuationSeparator" w:id="0">
    <w:p w14:paraId="2AA298BF" w14:textId="77777777" w:rsidR="00D35832" w:rsidRDefault="00D35832" w:rsidP="002B2F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EE"/>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EE"/>
    <w:family w:val="swiss"/>
    <w:pitch w:val="variable"/>
    <w:sig w:usb0="E1002EFF" w:usb1="C000605B" w:usb2="00000029" w:usb3="00000000" w:csb0="000101FF" w:csb1="00000000"/>
  </w:font>
  <w:font w:name="Trebuchet MS">
    <w:panose1 w:val="020B0603020202020204"/>
    <w:charset w:val="EE"/>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607569"/>
      <w:docPartObj>
        <w:docPartGallery w:val="Page Numbers (Bottom of Page)"/>
        <w:docPartUnique/>
      </w:docPartObj>
    </w:sdtPr>
    <w:sdtEndPr>
      <w:rPr>
        <w:noProof/>
      </w:rPr>
    </w:sdtEndPr>
    <w:sdtContent>
      <w:p w14:paraId="2E034E79" w14:textId="24223E8D" w:rsidR="00582C53" w:rsidRDefault="00582C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C4B625" w14:textId="77777777" w:rsidR="00582C53" w:rsidRDefault="00582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279DF" w14:textId="77777777" w:rsidR="00D35832" w:rsidRDefault="00D35832" w:rsidP="002B2F52">
      <w:r>
        <w:separator/>
      </w:r>
    </w:p>
  </w:footnote>
  <w:footnote w:type="continuationSeparator" w:id="0">
    <w:p w14:paraId="20450977" w14:textId="77777777" w:rsidR="00D35832" w:rsidRDefault="00D35832" w:rsidP="002B2F52">
      <w:r>
        <w:continuationSeparator/>
      </w:r>
    </w:p>
  </w:footnote>
  <w:footnote w:id="1">
    <w:p w14:paraId="516C8583" w14:textId="77777777" w:rsidR="007B4A30" w:rsidRPr="00103C35" w:rsidRDefault="007B4A30" w:rsidP="007B4A30">
      <w:pPr>
        <w:pStyle w:val="NormalWeb"/>
        <w:spacing w:before="0" w:beforeAutospacing="0" w:after="0" w:afterAutospacing="0"/>
        <w:rPr>
          <w:rFonts w:asciiTheme="minorHAnsi" w:hAnsiTheme="minorHAnsi" w:cstheme="minorHAnsi"/>
          <w:sz w:val="20"/>
          <w:szCs w:val="20"/>
          <w:lang w:val="cs-CZ"/>
        </w:rPr>
      </w:pPr>
      <w:r w:rsidRPr="00103C35">
        <w:rPr>
          <w:rStyle w:val="FootnoteReference"/>
          <w:rFonts w:asciiTheme="minorHAnsi" w:hAnsiTheme="minorHAnsi" w:cstheme="minorHAnsi"/>
          <w:sz w:val="20"/>
          <w:szCs w:val="20"/>
        </w:rPr>
        <w:footnoteRef/>
      </w:r>
      <w:r w:rsidRPr="00103C35">
        <w:rPr>
          <w:rFonts w:asciiTheme="minorHAnsi" w:hAnsiTheme="minorHAnsi" w:cstheme="minorHAnsi"/>
          <w:sz w:val="20"/>
          <w:szCs w:val="20"/>
          <w:lang w:val="cs-CZ"/>
        </w:rPr>
        <w:t xml:space="preserve"> Marušák, Stanislav. [</w:t>
      </w:r>
      <w:proofErr w:type="spellStart"/>
      <w:r w:rsidRPr="00103C35">
        <w:rPr>
          <w:rFonts w:asciiTheme="minorHAnsi" w:hAnsiTheme="minorHAnsi" w:cstheme="minorHAnsi"/>
          <w:sz w:val="20"/>
          <w:szCs w:val="20"/>
          <w:lang w:val="cs-CZ"/>
        </w:rPr>
        <w:t>n.d</w:t>
      </w:r>
      <w:proofErr w:type="spellEnd"/>
      <w:r w:rsidRPr="00103C35">
        <w:rPr>
          <w:rFonts w:asciiTheme="minorHAnsi" w:hAnsiTheme="minorHAnsi" w:cstheme="minorHAnsi"/>
          <w:sz w:val="20"/>
          <w:szCs w:val="20"/>
          <w:lang w:val="cs-CZ"/>
        </w:rPr>
        <w:t xml:space="preserve">.]. ‘Pražský </w:t>
      </w:r>
      <w:proofErr w:type="gramStart"/>
      <w:r w:rsidRPr="00103C35">
        <w:rPr>
          <w:rFonts w:asciiTheme="minorHAnsi" w:hAnsiTheme="minorHAnsi" w:cstheme="minorHAnsi"/>
          <w:sz w:val="20"/>
          <w:szCs w:val="20"/>
          <w:lang w:val="cs-CZ"/>
        </w:rPr>
        <w:t xml:space="preserve">Orloj - </w:t>
      </w:r>
      <w:proofErr w:type="spellStart"/>
      <w:r w:rsidRPr="00103C35">
        <w:rPr>
          <w:rFonts w:asciiTheme="minorHAnsi" w:hAnsiTheme="minorHAnsi" w:cstheme="minorHAnsi"/>
          <w:sz w:val="20"/>
          <w:szCs w:val="20"/>
          <w:lang w:val="cs-CZ"/>
        </w:rPr>
        <w:t>the</w:t>
      </w:r>
      <w:proofErr w:type="spellEnd"/>
      <w:proofErr w:type="gramEnd"/>
      <w:r w:rsidRPr="00103C35">
        <w:rPr>
          <w:rFonts w:asciiTheme="minorHAnsi" w:hAnsiTheme="minorHAnsi" w:cstheme="minorHAnsi"/>
          <w:sz w:val="20"/>
          <w:szCs w:val="20"/>
          <w:lang w:val="cs-CZ"/>
        </w:rPr>
        <w:t xml:space="preserve"> Prague </w:t>
      </w:r>
      <w:proofErr w:type="spellStart"/>
      <w:r w:rsidRPr="00103C35">
        <w:rPr>
          <w:rFonts w:asciiTheme="minorHAnsi" w:hAnsiTheme="minorHAnsi" w:cstheme="minorHAnsi"/>
          <w:sz w:val="20"/>
          <w:szCs w:val="20"/>
          <w:lang w:val="cs-CZ"/>
        </w:rPr>
        <w:t>Astronomical</w:t>
      </w:r>
      <w:proofErr w:type="spellEnd"/>
      <w:r w:rsidRPr="00103C35">
        <w:rPr>
          <w:rFonts w:asciiTheme="minorHAnsi" w:hAnsiTheme="minorHAnsi" w:cstheme="minorHAnsi"/>
          <w:sz w:val="20"/>
          <w:szCs w:val="20"/>
          <w:lang w:val="cs-CZ"/>
        </w:rPr>
        <w:t xml:space="preserve"> </w:t>
      </w:r>
      <w:proofErr w:type="spellStart"/>
      <w:r w:rsidRPr="00103C35">
        <w:rPr>
          <w:rFonts w:asciiTheme="minorHAnsi" w:hAnsiTheme="minorHAnsi" w:cstheme="minorHAnsi"/>
          <w:sz w:val="20"/>
          <w:szCs w:val="20"/>
          <w:lang w:val="cs-CZ"/>
        </w:rPr>
        <w:t>Clock</w:t>
      </w:r>
      <w:proofErr w:type="spellEnd"/>
      <w:r w:rsidRPr="00103C35">
        <w:rPr>
          <w:rFonts w:asciiTheme="minorHAnsi" w:hAnsiTheme="minorHAnsi" w:cstheme="minorHAnsi"/>
          <w:sz w:val="20"/>
          <w:szCs w:val="20"/>
          <w:lang w:val="cs-CZ"/>
        </w:rPr>
        <w:t xml:space="preserve">’, </w:t>
      </w:r>
      <w:r w:rsidRPr="00103C35">
        <w:rPr>
          <w:rFonts w:asciiTheme="minorHAnsi" w:hAnsiTheme="minorHAnsi" w:cstheme="minorHAnsi"/>
          <w:i/>
          <w:iCs/>
          <w:sz w:val="20"/>
          <w:szCs w:val="20"/>
          <w:lang w:val="cs-CZ"/>
        </w:rPr>
        <w:t>Www.orloj.eu</w:t>
      </w:r>
      <w:r w:rsidRPr="00103C35">
        <w:rPr>
          <w:rFonts w:asciiTheme="minorHAnsi" w:hAnsiTheme="minorHAnsi" w:cstheme="minorHAnsi"/>
          <w:sz w:val="20"/>
          <w:szCs w:val="20"/>
          <w:lang w:val="cs-CZ"/>
        </w:rPr>
        <w:t xml:space="preserve"> &lt;https://www.orloj.eu/en/astro_cifernik.htm&gt;</w:t>
      </w:r>
    </w:p>
    <w:p w14:paraId="4B4ACFE0" w14:textId="77777777" w:rsidR="007B4A30" w:rsidRPr="00B764E4" w:rsidRDefault="007B4A30" w:rsidP="007B4A30">
      <w:pPr>
        <w:pStyle w:val="FootnoteText"/>
        <w:rPr>
          <w:lang w:val="cs-CZ"/>
        </w:rPr>
      </w:pPr>
    </w:p>
  </w:footnote>
  <w:footnote w:id="2">
    <w:p w14:paraId="2A0351AD" w14:textId="0D8B5D57" w:rsidR="002B2F52" w:rsidRPr="00137968" w:rsidRDefault="002B2F52" w:rsidP="00C21ADE">
      <w:pPr>
        <w:pStyle w:val="NormalWeb"/>
        <w:spacing w:before="0" w:beforeAutospacing="0" w:after="0" w:afterAutospacing="0"/>
        <w:rPr>
          <w:rFonts w:asciiTheme="minorHAnsi" w:hAnsiTheme="minorHAnsi" w:cstheme="minorHAnsi"/>
          <w:sz w:val="20"/>
          <w:szCs w:val="20"/>
          <w:lang w:val="cs-CZ"/>
        </w:rPr>
      </w:pPr>
      <w:r w:rsidRPr="00C21ADE">
        <w:rPr>
          <w:rStyle w:val="FootnoteReference"/>
          <w:rFonts w:asciiTheme="minorHAnsi" w:hAnsiTheme="minorHAnsi" w:cstheme="minorHAnsi"/>
          <w:sz w:val="20"/>
          <w:szCs w:val="20"/>
        </w:rPr>
        <w:footnoteRef/>
      </w:r>
      <w:r w:rsidRPr="00137968">
        <w:rPr>
          <w:rFonts w:asciiTheme="minorHAnsi" w:hAnsiTheme="minorHAnsi" w:cstheme="minorHAnsi"/>
          <w:sz w:val="20"/>
          <w:szCs w:val="20"/>
          <w:lang w:val="cs-CZ"/>
        </w:rPr>
        <w:t xml:space="preserve"> </w:t>
      </w:r>
      <w:r w:rsidR="00C21ADE" w:rsidRPr="00137968">
        <w:rPr>
          <w:rFonts w:asciiTheme="minorHAnsi" w:hAnsiTheme="minorHAnsi" w:cstheme="minorHAnsi"/>
          <w:sz w:val="20"/>
          <w:szCs w:val="20"/>
          <w:lang w:val="cs-CZ"/>
        </w:rPr>
        <w:t>Marušák, Stanislav. [</w:t>
      </w:r>
      <w:proofErr w:type="spellStart"/>
      <w:r w:rsidR="00C21ADE" w:rsidRPr="00137968">
        <w:rPr>
          <w:rFonts w:asciiTheme="minorHAnsi" w:hAnsiTheme="minorHAnsi" w:cstheme="minorHAnsi"/>
          <w:sz w:val="20"/>
          <w:szCs w:val="20"/>
          <w:lang w:val="cs-CZ"/>
        </w:rPr>
        <w:t>n.d</w:t>
      </w:r>
      <w:proofErr w:type="spellEnd"/>
      <w:r w:rsidR="00C21ADE" w:rsidRPr="00137968">
        <w:rPr>
          <w:rFonts w:asciiTheme="minorHAnsi" w:hAnsiTheme="minorHAnsi" w:cstheme="minorHAnsi"/>
          <w:sz w:val="20"/>
          <w:szCs w:val="20"/>
          <w:lang w:val="cs-CZ"/>
        </w:rPr>
        <w:t xml:space="preserve">.]. ‘Pražský </w:t>
      </w:r>
      <w:proofErr w:type="gramStart"/>
      <w:r w:rsidR="00C21ADE" w:rsidRPr="00137968">
        <w:rPr>
          <w:rFonts w:asciiTheme="minorHAnsi" w:hAnsiTheme="minorHAnsi" w:cstheme="minorHAnsi"/>
          <w:sz w:val="20"/>
          <w:szCs w:val="20"/>
          <w:lang w:val="cs-CZ"/>
        </w:rPr>
        <w:t xml:space="preserve">Orloj - </w:t>
      </w:r>
      <w:proofErr w:type="spellStart"/>
      <w:r w:rsidR="00C21ADE" w:rsidRPr="00137968">
        <w:rPr>
          <w:rFonts w:asciiTheme="minorHAnsi" w:hAnsiTheme="minorHAnsi" w:cstheme="minorHAnsi"/>
          <w:sz w:val="20"/>
          <w:szCs w:val="20"/>
          <w:lang w:val="cs-CZ"/>
        </w:rPr>
        <w:t>the</w:t>
      </w:r>
      <w:proofErr w:type="spellEnd"/>
      <w:proofErr w:type="gramEnd"/>
      <w:r w:rsidR="00C21ADE" w:rsidRPr="00137968">
        <w:rPr>
          <w:rFonts w:asciiTheme="minorHAnsi" w:hAnsiTheme="minorHAnsi" w:cstheme="minorHAnsi"/>
          <w:sz w:val="20"/>
          <w:szCs w:val="20"/>
          <w:lang w:val="cs-CZ"/>
        </w:rPr>
        <w:t xml:space="preserve"> Prague </w:t>
      </w:r>
      <w:proofErr w:type="spellStart"/>
      <w:r w:rsidR="00C21ADE" w:rsidRPr="00137968">
        <w:rPr>
          <w:rFonts w:asciiTheme="minorHAnsi" w:hAnsiTheme="minorHAnsi" w:cstheme="minorHAnsi"/>
          <w:sz w:val="20"/>
          <w:szCs w:val="20"/>
          <w:lang w:val="cs-CZ"/>
        </w:rPr>
        <w:t>Astronomical</w:t>
      </w:r>
      <w:proofErr w:type="spellEnd"/>
      <w:r w:rsidR="00C21ADE" w:rsidRPr="00137968">
        <w:rPr>
          <w:rFonts w:asciiTheme="minorHAnsi" w:hAnsiTheme="minorHAnsi" w:cstheme="minorHAnsi"/>
          <w:sz w:val="20"/>
          <w:szCs w:val="20"/>
          <w:lang w:val="cs-CZ"/>
        </w:rPr>
        <w:t xml:space="preserve"> </w:t>
      </w:r>
      <w:proofErr w:type="spellStart"/>
      <w:r w:rsidR="00C21ADE" w:rsidRPr="00137968">
        <w:rPr>
          <w:rFonts w:asciiTheme="minorHAnsi" w:hAnsiTheme="minorHAnsi" w:cstheme="minorHAnsi"/>
          <w:sz w:val="20"/>
          <w:szCs w:val="20"/>
          <w:lang w:val="cs-CZ"/>
        </w:rPr>
        <w:t>Clock</w:t>
      </w:r>
      <w:proofErr w:type="spellEnd"/>
      <w:r w:rsidR="00C21ADE" w:rsidRPr="00137968">
        <w:rPr>
          <w:rFonts w:asciiTheme="minorHAnsi" w:hAnsiTheme="minorHAnsi" w:cstheme="minorHAnsi"/>
          <w:sz w:val="20"/>
          <w:szCs w:val="20"/>
          <w:lang w:val="cs-CZ"/>
        </w:rPr>
        <w:t xml:space="preserve">’, </w:t>
      </w:r>
      <w:r w:rsidR="00C21ADE" w:rsidRPr="00137968">
        <w:rPr>
          <w:rFonts w:asciiTheme="minorHAnsi" w:hAnsiTheme="minorHAnsi" w:cstheme="minorHAnsi"/>
          <w:i/>
          <w:iCs/>
          <w:sz w:val="20"/>
          <w:szCs w:val="20"/>
          <w:lang w:val="cs-CZ"/>
        </w:rPr>
        <w:t>Www.orloj.eu</w:t>
      </w:r>
      <w:r w:rsidR="00C21ADE" w:rsidRPr="00137968">
        <w:rPr>
          <w:rFonts w:asciiTheme="minorHAnsi" w:hAnsiTheme="minorHAnsi" w:cstheme="minorHAnsi"/>
          <w:sz w:val="20"/>
          <w:szCs w:val="20"/>
          <w:lang w:val="cs-CZ"/>
        </w:rPr>
        <w:t xml:space="preserve"> </w:t>
      </w:r>
      <w:hyperlink r:id="rId1" w:history="1">
        <w:r w:rsidR="006A63C9" w:rsidRPr="00137968">
          <w:rPr>
            <w:rStyle w:val="Hyperlink"/>
            <w:rFonts w:asciiTheme="minorHAnsi" w:hAnsiTheme="minorHAnsi" w:cstheme="minorHAnsi"/>
            <w:sz w:val="20"/>
            <w:szCs w:val="20"/>
            <w:lang w:val="cs-CZ"/>
          </w:rPr>
          <w:t>https://www.orloj.eu/en/orloj_historie.htm</w:t>
        </w:r>
      </w:hyperlink>
      <w:r w:rsidR="006A63C9" w:rsidRPr="00137968">
        <w:rPr>
          <w:rFonts w:asciiTheme="minorHAnsi" w:hAnsiTheme="minorHAnsi" w:cstheme="minorHAnsi"/>
          <w:sz w:val="20"/>
          <w:szCs w:val="20"/>
          <w:lang w:val="cs-CZ"/>
        </w:rPr>
        <w:t xml:space="preserve"> </w:t>
      </w:r>
    </w:p>
  </w:footnote>
  <w:footnote w:id="3">
    <w:p w14:paraId="34F232A5" w14:textId="491AF0B9" w:rsidR="00825D5D" w:rsidRPr="00747946" w:rsidRDefault="00825D5D" w:rsidP="008851D2">
      <w:pPr>
        <w:pStyle w:val="NormalWeb"/>
        <w:spacing w:before="0" w:beforeAutospacing="0" w:after="0" w:afterAutospacing="0"/>
        <w:rPr>
          <w:rFonts w:asciiTheme="minorHAnsi" w:hAnsiTheme="minorHAnsi" w:cstheme="minorHAnsi"/>
          <w:sz w:val="20"/>
          <w:szCs w:val="20"/>
        </w:rPr>
      </w:pPr>
      <w:r w:rsidRPr="008851D2">
        <w:rPr>
          <w:rStyle w:val="FootnoteReference"/>
          <w:rFonts w:asciiTheme="minorHAnsi" w:hAnsiTheme="minorHAnsi" w:cstheme="minorHAnsi"/>
          <w:sz w:val="20"/>
          <w:szCs w:val="20"/>
        </w:rPr>
        <w:footnoteRef/>
      </w:r>
      <w:r w:rsidRPr="008851D2">
        <w:rPr>
          <w:rFonts w:asciiTheme="minorHAnsi" w:hAnsiTheme="minorHAnsi" w:cstheme="minorHAnsi"/>
          <w:sz w:val="20"/>
          <w:szCs w:val="20"/>
        </w:rPr>
        <w:t xml:space="preserve"> </w:t>
      </w:r>
      <w:r w:rsidR="008851D2" w:rsidRPr="008851D2">
        <w:rPr>
          <w:rFonts w:asciiTheme="minorHAnsi" w:hAnsiTheme="minorHAnsi" w:cstheme="minorHAnsi"/>
          <w:sz w:val="20"/>
          <w:szCs w:val="20"/>
        </w:rPr>
        <w:t xml:space="preserve">Mengel, David. 2010. ‘Emperor Charles IV (1346–1378) as the Architect of Local Religion in Prague’, </w:t>
      </w:r>
      <w:r w:rsidR="008851D2" w:rsidRPr="008851D2">
        <w:rPr>
          <w:rFonts w:asciiTheme="minorHAnsi" w:hAnsiTheme="minorHAnsi" w:cstheme="minorHAnsi"/>
          <w:i/>
          <w:iCs/>
          <w:sz w:val="20"/>
          <w:szCs w:val="20"/>
        </w:rPr>
        <w:t xml:space="preserve">Austrian </w:t>
      </w:r>
      <w:r w:rsidR="008851D2" w:rsidRPr="00747946">
        <w:rPr>
          <w:rFonts w:asciiTheme="minorHAnsi" w:hAnsiTheme="minorHAnsi" w:cstheme="minorHAnsi"/>
          <w:i/>
          <w:iCs/>
          <w:sz w:val="20"/>
          <w:szCs w:val="20"/>
        </w:rPr>
        <w:t>History Yearbook</w:t>
      </w:r>
      <w:r w:rsidR="008851D2" w:rsidRPr="00747946">
        <w:rPr>
          <w:rFonts w:asciiTheme="minorHAnsi" w:hAnsiTheme="minorHAnsi" w:cstheme="minorHAnsi"/>
          <w:sz w:val="20"/>
          <w:szCs w:val="20"/>
        </w:rPr>
        <w:t xml:space="preserve"> (Cambridge University Press) </w:t>
      </w:r>
      <w:hyperlink r:id="rId2" w:history="1">
        <w:r w:rsidR="006A63C9" w:rsidRPr="00747946">
          <w:rPr>
            <w:rStyle w:val="Hyperlink"/>
            <w:rFonts w:asciiTheme="minorHAnsi" w:hAnsiTheme="minorHAnsi" w:cstheme="minorHAnsi"/>
            <w:sz w:val="20"/>
            <w:szCs w:val="20"/>
          </w:rPr>
          <w:t>https://doi.org/10.1017/s0067237809990063</w:t>
        </w:r>
      </w:hyperlink>
      <w:r w:rsidR="006A63C9" w:rsidRPr="00747946">
        <w:rPr>
          <w:rFonts w:asciiTheme="minorHAnsi" w:hAnsiTheme="minorHAnsi" w:cstheme="minorHAnsi"/>
          <w:sz w:val="20"/>
          <w:szCs w:val="20"/>
        </w:rPr>
        <w:t>, pp. 18.</w:t>
      </w:r>
    </w:p>
  </w:footnote>
  <w:footnote w:id="4">
    <w:p w14:paraId="0E48FD30" w14:textId="307B80EC" w:rsidR="006A63C9" w:rsidRPr="006A63C9" w:rsidRDefault="006A63C9">
      <w:pPr>
        <w:pStyle w:val="FootnoteText"/>
        <w:rPr>
          <w:lang w:val="cs-CZ"/>
        </w:rPr>
      </w:pPr>
      <w:r w:rsidRPr="00747946">
        <w:rPr>
          <w:rStyle w:val="FootnoteReference"/>
          <w:rFonts w:asciiTheme="minorHAnsi" w:hAnsiTheme="minorHAnsi" w:cstheme="minorHAnsi"/>
        </w:rPr>
        <w:footnoteRef/>
      </w:r>
      <w:r w:rsidRPr="00747946">
        <w:rPr>
          <w:rFonts w:asciiTheme="minorHAnsi" w:hAnsiTheme="minorHAnsi" w:cstheme="minorHAnsi"/>
        </w:rPr>
        <w:t xml:space="preserve"> </w:t>
      </w:r>
      <w:r w:rsidRPr="00747946">
        <w:rPr>
          <w:rFonts w:asciiTheme="minorHAnsi" w:hAnsiTheme="minorHAnsi" w:cstheme="minorHAnsi"/>
          <w:lang w:val="cs-CZ"/>
        </w:rPr>
        <w:t>Ibid</w:t>
      </w:r>
      <w:r w:rsidR="00747946" w:rsidRPr="00747946">
        <w:rPr>
          <w:rFonts w:asciiTheme="minorHAnsi" w:hAnsiTheme="minorHAnsi" w:cstheme="minorHAnsi"/>
          <w:lang w:val="cs-CZ"/>
        </w:rPr>
        <w:t>, pp. 19.</w:t>
      </w:r>
    </w:p>
  </w:footnote>
  <w:footnote w:id="5">
    <w:p w14:paraId="412F3F2C" w14:textId="6BF26740" w:rsidR="00032781" w:rsidRPr="00032781" w:rsidRDefault="00032781">
      <w:pPr>
        <w:pStyle w:val="FootnoteText"/>
        <w:rPr>
          <w:lang w:val="cs-CZ"/>
        </w:rPr>
      </w:pPr>
      <w:r>
        <w:rPr>
          <w:rStyle w:val="FootnoteReference"/>
        </w:rPr>
        <w:footnoteRef/>
      </w:r>
      <w:r>
        <w:t xml:space="preserve"> </w:t>
      </w:r>
      <w:proofErr w:type="spellStart"/>
      <w:r w:rsidRPr="00C21ADE">
        <w:rPr>
          <w:rFonts w:asciiTheme="minorHAnsi" w:hAnsiTheme="minorHAnsi" w:cstheme="minorHAnsi"/>
        </w:rPr>
        <w:t>Marušák</w:t>
      </w:r>
      <w:proofErr w:type="spellEnd"/>
      <w:r w:rsidRPr="00C21ADE">
        <w:rPr>
          <w:rFonts w:asciiTheme="minorHAnsi" w:hAnsiTheme="minorHAnsi" w:cstheme="minorHAnsi"/>
        </w:rPr>
        <w:t>, Stanislav. [n.d.]. ‘</w:t>
      </w:r>
      <w:proofErr w:type="spellStart"/>
      <w:r w:rsidRPr="00C21ADE">
        <w:rPr>
          <w:rFonts w:asciiTheme="minorHAnsi" w:hAnsiTheme="minorHAnsi" w:cstheme="minorHAnsi"/>
        </w:rPr>
        <w:t>Pražský</w:t>
      </w:r>
      <w:proofErr w:type="spellEnd"/>
      <w:r w:rsidRPr="00C21ADE">
        <w:rPr>
          <w:rFonts w:asciiTheme="minorHAnsi" w:hAnsiTheme="minorHAnsi" w:cstheme="minorHAnsi"/>
        </w:rPr>
        <w:t xml:space="preserve"> </w:t>
      </w:r>
      <w:proofErr w:type="spellStart"/>
      <w:r w:rsidRPr="00C21ADE">
        <w:rPr>
          <w:rFonts w:asciiTheme="minorHAnsi" w:hAnsiTheme="minorHAnsi" w:cstheme="minorHAnsi"/>
        </w:rPr>
        <w:t>Orloj</w:t>
      </w:r>
      <w:proofErr w:type="spellEnd"/>
      <w:r w:rsidRPr="00C21ADE">
        <w:rPr>
          <w:rFonts w:asciiTheme="minorHAnsi" w:hAnsiTheme="minorHAnsi" w:cstheme="minorHAnsi"/>
        </w:rPr>
        <w:t xml:space="preserve"> - the Prague Astronomical Clock’</w:t>
      </w:r>
    </w:p>
  </w:footnote>
  <w:footnote w:id="6">
    <w:p w14:paraId="09F99156" w14:textId="2103AFA5" w:rsidR="0085715E" w:rsidRPr="0085715E" w:rsidRDefault="0085715E" w:rsidP="0085715E">
      <w:pPr>
        <w:pStyle w:val="NormalWeb"/>
        <w:spacing w:before="0" w:beforeAutospacing="0" w:after="0" w:afterAutospacing="0"/>
        <w:rPr>
          <w:rFonts w:asciiTheme="minorHAnsi" w:hAnsiTheme="minorHAnsi" w:cstheme="minorHAnsi"/>
          <w:sz w:val="20"/>
          <w:szCs w:val="20"/>
        </w:rPr>
      </w:pPr>
      <w:r w:rsidRPr="0085715E">
        <w:rPr>
          <w:rStyle w:val="FootnoteReference"/>
          <w:rFonts w:asciiTheme="minorHAnsi" w:hAnsiTheme="minorHAnsi" w:cstheme="minorHAnsi"/>
          <w:sz w:val="20"/>
          <w:szCs w:val="20"/>
        </w:rPr>
        <w:footnoteRef/>
      </w:r>
      <w:r w:rsidRPr="0085715E">
        <w:rPr>
          <w:rFonts w:asciiTheme="minorHAnsi" w:hAnsiTheme="minorHAnsi" w:cstheme="minorHAnsi"/>
          <w:sz w:val="20"/>
          <w:szCs w:val="20"/>
        </w:rPr>
        <w:t xml:space="preserve"> Went, Alex. 2014. ‘</w:t>
      </w:r>
      <w:proofErr w:type="spellStart"/>
      <w:r w:rsidRPr="0085715E">
        <w:rPr>
          <w:rFonts w:asciiTheme="minorHAnsi" w:hAnsiTheme="minorHAnsi" w:cstheme="minorHAnsi"/>
          <w:sz w:val="20"/>
          <w:szCs w:val="20"/>
        </w:rPr>
        <w:t>Orloj</w:t>
      </w:r>
      <w:proofErr w:type="spellEnd"/>
      <w:r w:rsidRPr="0085715E">
        <w:rPr>
          <w:rFonts w:asciiTheme="minorHAnsi" w:hAnsiTheme="minorHAnsi" w:cstheme="minorHAnsi"/>
          <w:sz w:val="20"/>
          <w:szCs w:val="20"/>
        </w:rPr>
        <w:t xml:space="preserve">: Astronomical Clock’, </w:t>
      </w:r>
      <w:r w:rsidRPr="0085715E">
        <w:rPr>
          <w:rFonts w:asciiTheme="minorHAnsi" w:hAnsiTheme="minorHAnsi" w:cstheme="minorHAnsi"/>
          <w:i/>
          <w:iCs/>
          <w:sz w:val="20"/>
          <w:szCs w:val="20"/>
        </w:rPr>
        <w:t>Www.proquest.com</w:t>
      </w:r>
      <w:r w:rsidRPr="0085715E">
        <w:rPr>
          <w:rFonts w:asciiTheme="minorHAnsi" w:hAnsiTheme="minorHAnsi" w:cstheme="minorHAnsi"/>
          <w:sz w:val="20"/>
          <w:szCs w:val="20"/>
        </w:rPr>
        <w:t xml:space="preserve"> </w:t>
      </w:r>
      <w:hyperlink r:id="rId3" w:history="1">
        <w:r w:rsidR="00EC6DAD" w:rsidRPr="00EF5360">
          <w:rPr>
            <w:rStyle w:val="Hyperlink"/>
            <w:rFonts w:asciiTheme="minorHAnsi" w:hAnsiTheme="minorHAnsi" w:cstheme="minorHAnsi"/>
            <w:sz w:val="20"/>
            <w:szCs w:val="20"/>
          </w:rPr>
          <w:t>https://www.proquest.com/docview/2132226984?accountid=130472</w:t>
        </w:r>
      </w:hyperlink>
      <w:r w:rsidR="00EC6DAD">
        <w:rPr>
          <w:rFonts w:asciiTheme="minorHAnsi" w:hAnsiTheme="minorHAnsi" w:cstheme="minorHAnsi"/>
          <w:sz w:val="20"/>
          <w:szCs w:val="20"/>
        </w:rPr>
        <w:t>, pp. 1.</w:t>
      </w:r>
    </w:p>
  </w:footnote>
  <w:footnote w:id="7">
    <w:p w14:paraId="197A9C9D" w14:textId="685B8965" w:rsidR="00A149B1" w:rsidRPr="00A149B1" w:rsidRDefault="00A149B1">
      <w:pPr>
        <w:pStyle w:val="FootnoteText"/>
        <w:rPr>
          <w:lang w:val="cs-CZ"/>
        </w:rPr>
      </w:pPr>
      <w:r>
        <w:rPr>
          <w:rStyle w:val="FootnoteReference"/>
        </w:rPr>
        <w:footnoteRef/>
      </w:r>
      <w:r>
        <w:t xml:space="preserve"> </w:t>
      </w:r>
      <w:proofErr w:type="spellStart"/>
      <w:r w:rsidR="00A27598" w:rsidRPr="00C21ADE">
        <w:rPr>
          <w:rFonts w:asciiTheme="minorHAnsi" w:hAnsiTheme="minorHAnsi" w:cstheme="minorHAnsi"/>
        </w:rPr>
        <w:t>Marušák</w:t>
      </w:r>
      <w:proofErr w:type="spellEnd"/>
      <w:r w:rsidR="00A27598" w:rsidRPr="00C21ADE">
        <w:rPr>
          <w:rFonts w:asciiTheme="minorHAnsi" w:hAnsiTheme="minorHAnsi" w:cstheme="minorHAnsi"/>
        </w:rPr>
        <w:t>, Stanislav. [n.d.]. ‘</w:t>
      </w:r>
      <w:proofErr w:type="spellStart"/>
      <w:r w:rsidR="00A27598" w:rsidRPr="00C21ADE">
        <w:rPr>
          <w:rFonts w:asciiTheme="minorHAnsi" w:hAnsiTheme="minorHAnsi" w:cstheme="minorHAnsi"/>
        </w:rPr>
        <w:t>Pražský</w:t>
      </w:r>
      <w:proofErr w:type="spellEnd"/>
      <w:r w:rsidR="00A27598" w:rsidRPr="00C21ADE">
        <w:rPr>
          <w:rFonts w:asciiTheme="minorHAnsi" w:hAnsiTheme="minorHAnsi" w:cstheme="minorHAnsi"/>
        </w:rPr>
        <w:t xml:space="preserve"> </w:t>
      </w:r>
      <w:proofErr w:type="spellStart"/>
      <w:r w:rsidR="00A27598" w:rsidRPr="00C21ADE">
        <w:rPr>
          <w:rFonts w:asciiTheme="minorHAnsi" w:hAnsiTheme="minorHAnsi" w:cstheme="minorHAnsi"/>
        </w:rPr>
        <w:t>Orloj</w:t>
      </w:r>
      <w:proofErr w:type="spellEnd"/>
      <w:r w:rsidR="00A27598" w:rsidRPr="00C21ADE">
        <w:rPr>
          <w:rFonts w:asciiTheme="minorHAnsi" w:hAnsiTheme="minorHAnsi" w:cstheme="minorHAnsi"/>
        </w:rPr>
        <w:t xml:space="preserve"> - the Prague Astronomical Clock’</w:t>
      </w:r>
    </w:p>
  </w:footnote>
  <w:footnote w:id="8">
    <w:p w14:paraId="5CA6B888" w14:textId="56413C3F" w:rsidR="000726CF" w:rsidRPr="000726CF" w:rsidRDefault="000726CF" w:rsidP="000726CF">
      <w:pPr>
        <w:pStyle w:val="NormalWeb"/>
        <w:spacing w:before="0" w:beforeAutospacing="0" w:after="0" w:afterAutospacing="0"/>
        <w:rPr>
          <w:rFonts w:asciiTheme="minorHAnsi" w:hAnsiTheme="minorHAnsi" w:cstheme="minorHAnsi"/>
          <w:sz w:val="20"/>
          <w:szCs w:val="20"/>
        </w:rPr>
      </w:pPr>
      <w:r w:rsidRPr="000726CF">
        <w:rPr>
          <w:rStyle w:val="FootnoteReference"/>
          <w:rFonts w:asciiTheme="minorHAnsi" w:hAnsiTheme="minorHAnsi" w:cstheme="minorHAnsi"/>
          <w:sz w:val="20"/>
          <w:szCs w:val="20"/>
        </w:rPr>
        <w:footnoteRef/>
      </w:r>
      <w:r w:rsidRPr="000726CF">
        <w:rPr>
          <w:rFonts w:asciiTheme="minorHAnsi" w:hAnsiTheme="minorHAnsi" w:cstheme="minorHAnsi"/>
          <w:sz w:val="20"/>
          <w:szCs w:val="20"/>
        </w:rPr>
        <w:t xml:space="preserve"> Evans, Matthew T. 2003. ‘The Sacred: Differentiating, Clarifying and Extending Concepts’, </w:t>
      </w:r>
      <w:r w:rsidRPr="000726CF">
        <w:rPr>
          <w:rFonts w:asciiTheme="minorHAnsi" w:hAnsiTheme="minorHAnsi" w:cstheme="minorHAnsi"/>
          <w:i/>
          <w:iCs/>
          <w:sz w:val="20"/>
          <w:szCs w:val="20"/>
        </w:rPr>
        <w:t>Review of Religious Research</w:t>
      </w:r>
      <w:r w:rsidRPr="000726CF">
        <w:rPr>
          <w:rFonts w:asciiTheme="minorHAnsi" w:hAnsiTheme="minorHAnsi" w:cstheme="minorHAnsi"/>
          <w:sz w:val="20"/>
          <w:szCs w:val="20"/>
        </w:rPr>
        <w:t xml:space="preserve">, 45.1: 32 </w:t>
      </w:r>
      <w:hyperlink r:id="rId4" w:history="1">
        <w:r w:rsidRPr="00EF5360">
          <w:rPr>
            <w:rStyle w:val="Hyperlink"/>
            <w:rFonts w:asciiTheme="minorHAnsi" w:hAnsiTheme="minorHAnsi" w:cstheme="minorHAnsi"/>
            <w:sz w:val="20"/>
            <w:szCs w:val="20"/>
          </w:rPr>
          <w:t>https://doi.org/10.2307/3512498</w:t>
        </w:r>
      </w:hyperlink>
      <w:r>
        <w:rPr>
          <w:rFonts w:asciiTheme="minorHAnsi" w:hAnsiTheme="minorHAnsi" w:cstheme="minorHAnsi"/>
          <w:sz w:val="20"/>
          <w:szCs w:val="20"/>
        </w:rPr>
        <w:t xml:space="preserve">, pp. </w:t>
      </w:r>
      <w:r w:rsidR="00350670">
        <w:rPr>
          <w:rFonts w:asciiTheme="minorHAnsi" w:hAnsiTheme="minorHAnsi" w:cstheme="minorHAnsi"/>
          <w:sz w:val="20"/>
          <w:szCs w:val="20"/>
        </w:rPr>
        <w:t>32.</w:t>
      </w:r>
    </w:p>
  </w:footnote>
  <w:footnote w:id="9">
    <w:p w14:paraId="7D44DE55" w14:textId="7861807A" w:rsidR="005E2CB0" w:rsidRPr="004D0A52" w:rsidRDefault="005E2CB0">
      <w:pPr>
        <w:pStyle w:val="FootnoteText"/>
        <w:rPr>
          <w:rFonts w:asciiTheme="minorHAnsi" w:hAnsiTheme="minorHAnsi" w:cstheme="minorHAnsi"/>
          <w:lang w:val="cs-CZ"/>
        </w:rPr>
      </w:pPr>
      <w:r w:rsidRPr="004D0A52">
        <w:rPr>
          <w:rStyle w:val="FootnoteReference"/>
          <w:rFonts w:asciiTheme="minorHAnsi" w:hAnsiTheme="minorHAnsi" w:cstheme="minorHAnsi"/>
        </w:rPr>
        <w:footnoteRef/>
      </w:r>
      <w:r w:rsidRPr="004D0A52">
        <w:rPr>
          <w:rFonts w:asciiTheme="minorHAnsi" w:hAnsiTheme="minorHAnsi" w:cstheme="minorHAnsi"/>
        </w:rPr>
        <w:t xml:space="preserve"> </w:t>
      </w:r>
      <w:r w:rsidRPr="004D0A52">
        <w:rPr>
          <w:rFonts w:asciiTheme="minorHAnsi" w:hAnsiTheme="minorHAnsi" w:cstheme="minorHAnsi"/>
          <w:lang w:val="cs-CZ"/>
        </w:rPr>
        <w:t>Ibid.</w:t>
      </w:r>
    </w:p>
  </w:footnote>
  <w:footnote w:id="10">
    <w:p w14:paraId="764EA964" w14:textId="0E064765" w:rsidR="00A97C58" w:rsidRPr="005626BB" w:rsidRDefault="00A97C58">
      <w:pPr>
        <w:pStyle w:val="FootnoteText"/>
        <w:rPr>
          <w:rFonts w:asciiTheme="minorHAnsi" w:hAnsiTheme="minorHAnsi" w:cstheme="minorHAnsi"/>
          <w:lang w:val="cs-CZ"/>
        </w:rPr>
      </w:pPr>
      <w:r w:rsidRPr="005626BB">
        <w:rPr>
          <w:rStyle w:val="FootnoteReference"/>
          <w:rFonts w:asciiTheme="minorHAnsi" w:hAnsiTheme="minorHAnsi" w:cstheme="minorHAnsi"/>
        </w:rPr>
        <w:footnoteRef/>
      </w:r>
      <w:r w:rsidRPr="005626BB">
        <w:rPr>
          <w:rFonts w:asciiTheme="minorHAnsi" w:hAnsiTheme="minorHAnsi" w:cstheme="minorHAnsi"/>
        </w:rPr>
        <w:t xml:space="preserve"> </w:t>
      </w:r>
      <w:r w:rsidRPr="005626BB">
        <w:rPr>
          <w:rFonts w:asciiTheme="minorHAnsi" w:hAnsiTheme="minorHAnsi" w:cstheme="minorHAnsi"/>
          <w:lang w:val="cs-CZ"/>
        </w:rPr>
        <w:t xml:space="preserve">Ibid, pp. </w:t>
      </w:r>
      <w:r w:rsidR="00B172DA" w:rsidRPr="005626BB">
        <w:rPr>
          <w:rFonts w:asciiTheme="minorHAnsi" w:hAnsiTheme="minorHAnsi" w:cstheme="minorHAnsi"/>
          <w:lang w:val="cs-CZ"/>
        </w:rPr>
        <w:t>33.</w:t>
      </w:r>
    </w:p>
  </w:footnote>
  <w:footnote w:id="11">
    <w:p w14:paraId="11B4FEFA" w14:textId="6E74B7CA" w:rsidR="005C33BD" w:rsidRPr="005C33BD" w:rsidRDefault="005C33BD">
      <w:pPr>
        <w:pStyle w:val="FootnoteText"/>
        <w:rPr>
          <w:lang w:val="cs-CZ"/>
        </w:rPr>
      </w:pPr>
      <w:r w:rsidRPr="005626BB">
        <w:rPr>
          <w:rStyle w:val="FootnoteReference"/>
          <w:rFonts w:asciiTheme="minorHAnsi" w:hAnsiTheme="minorHAnsi" w:cstheme="minorHAnsi"/>
        </w:rPr>
        <w:footnoteRef/>
      </w:r>
      <w:r w:rsidRPr="005626BB">
        <w:rPr>
          <w:rFonts w:asciiTheme="minorHAnsi" w:hAnsiTheme="minorHAnsi" w:cstheme="minorHAnsi"/>
        </w:rPr>
        <w:t xml:space="preserve"> </w:t>
      </w:r>
      <w:r w:rsidRPr="005626BB">
        <w:rPr>
          <w:rFonts w:asciiTheme="minorHAnsi" w:hAnsiTheme="minorHAnsi" w:cstheme="minorHAnsi"/>
          <w:lang w:val="cs-CZ"/>
        </w:rPr>
        <w:t xml:space="preserve">Ibid, pp. </w:t>
      </w:r>
      <w:r w:rsidR="005626BB" w:rsidRPr="005626BB">
        <w:rPr>
          <w:rFonts w:asciiTheme="minorHAnsi" w:hAnsiTheme="minorHAnsi" w:cstheme="minorHAnsi"/>
          <w:lang w:val="cs-CZ"/>
        </w:rPr>
        <w:t>33-34.</w:t>
      </w:r>
    </w:p>
  </w:footnote>
  <w:footnote w:id="12">
    <w:p w14:paraId="3680B5B5" w14:textId="2CD87059" w:rsidR="0009003B" w:rsidRPr="007A2071" w:rsidRDefault="0009003B" w:rsidP="007A2071">
      <w:pPr>
        <w:pStyle w:val="NormalWeb"/>
        <w:spacing w:before="0" w:beforeAutospacing="0" w:after="0" w:afterAutospacing="0"/>
        <w:rPr>
          <w:rFonts w:asciiTheme="minorHAnsi" w:hAnsiTheme="minorHAnsi" w:cstheme="minorHAnsi"/>
          <w:sz w:val="20"/>
          <w:szCs w:val="20"/>
        </w:rPr>
      </w:pPr>
      <w:r w:rsidRPr="007A2071">
        <w:rPr>
          <w:rStyle w:val="FootnoteReference"/>
          <w:rFonts w:asciiTheme="minorHAnsi" w:hAnsiTheme="minorHAnsi" w:cstheme="minorHAnsi"/>
          <w:sz w:val="20"/>
          <w:szCs w:val="20"/>
        </w:rPr>
        <w:footnoteRef/>
      </w:r>
      <w:r w:rsidRPr="007A2071">
        <w:rPr>
          <w:rFonts w:asciiTheme="minorHAnsi" w:hAnsiTheme="minorHAnsi" w:cstheme="minorHAnsi"/>
          <w:sz w:val="20"/>
          <w:szCs w:val="20"/>
        </w:rPr>
        <w:t xml:space="preserve"> </w:t>
      </w:r>
      <w:r w:rsidR="00B705F3" w:rsidRPr="007A2071">
        <w:rPr>
          <w:rFonts w:asciiTheme="minorHAnsi" w:hAnsiTheme="minorHAnsi" w:cstheme="minorHAnsi"/>
          <w:sz w:val="20"/>
          <w:szCs w:val="20"/>
        </w:rPr>
        <w:t xml:space="preserve">Mazumdar, Shampa, and Sanjoy Mazumdar. 2004. ‘Religion and Place Attachment: A Study of Sacred Places’, </w:t>
      </w:r>
      <w:r w:rsidR="00B705F3" w:rsidRPr="007A2071">
        <w:rPr>
          <w:rFonts w:asciiTheme="minorHAnsi" w:hAnsiTheme="minorHAnsi" w:cstheme="minorHAnsi"/>
          <w:i/>
          <w:iCs/>
          <w:sz w:val="20"/>
          <w:szCs w:val="20"/>
        </w:rPr>
        <w:t>Journal of Environmental Psychology</w:t>
      </w:r>
      <w:r w:rsidR="00B705F3" w:rsidRPr="007A2071">
        <w:rPr>
          <w:rFonts w:asciiTheme="minorHAnsi" w:hAnsiTheme="minorHAnsi" w:cstheme="minorHAnsi"/>
          <w:sz w:val="20"/>
          <w:szCs w:val="20"/>
        </w:rPr>
        <w:t xml:space="preserve">, 24.3: 385–97 </w:t>
      </w:r>
      <w:hyperlink r:id="rId5" w:history="1">
        <w:r w:rsidR="00B705F3" w:rsidRPr="007A2071">
          <w:rPr>
            <w:rStyle w:val="Hyperlink"/>
            <w:rFonts w:asciiTheme="minorHAnsi" w:hAnsiTheme="minorHAnsi" w:cstheme="minorHAnsi"/>
            <w:sz w:val="20"/>
            <w:szCs w:val="20"/>
          </w:rPr>
          <w:t>https://doi.org/10.1016/j.jenvp.2004.08.005</w:t>
        </w:r>
      </w:hyperlink>
      <w:r w:rsidR="00B705F3" w:rsidRPr="007A2071">
        <w:rPr>
          <w:rFonts w:asciiTheme="minorHAnsi" w:hAnsiTheme="minorHAnsi" w:cstheme="minorHAnsi"/>
          <w:sz w:val="20"/>
          <w:szCs w:val="20"/>
        </w:rPr>
        <w:t>, pp. 387.</w:t>
      </w:r>
    </w:p>
  </w:footnote>
  <w:footnote w:id="13">
    <w:p w14:paraId="41AFF34A" w14:textId="65F66DB8" w:rsidR="00B41C21" w:rsidRPr="00426C4F" w:rsidRDefault="00B41C21">
      <w:pPr>
        <w:pStyle w:val="FootnoteText"/>
        <w:rPr>
          <w:rFonts w:asciiTheme="minorHAnsi" w:hAnsiTheme="minorHAnsi" w:cstheme="minorHAnsi"/>
          <w:lang w:val="cs-CZ"/>
        </w:rPr>
      </w:pPr>
      <w:r w:rsidRPr="0003518A">
        <w:rPr>
          <w:rStyle w:val="FootnoteReference"/>
          <w:rFonts w:asciiTheme="minorHAnsi" w:hAnsiTheme="minorHAnsi" w:cstheme="minorHAnsi"/>
        </w:rPr>
        <w:footnoteRef/>
      </w:r>
      <w:r w:rsidRPr="0003518A">
        <w:rPr>
          <w:rFonts w:asciiTheme="minorHAnsi" w:hAnsiTheme="minorHAnsi" w:cstheme="minorHAnsi"/>
        </w:rPr>
        <w:t xml:space="preserve"> </w:t>
      </w:r>
      <w:r w:rsidRPr="0003518A">
        <w:rPr>
          <w:rFonts w:asciiTheme="minorHAnsi" w:hAnsiTheme="minorHAnsi" w:cstheme="minorHAnsi"/>
        </w:rPr>
        <w:t xml:space="preserve">Fitzgerald, Timothy. 2015. ‘Critical Religion and Critical Research on Religion: Religion and Politics as Modern </w:t>
      </w:r>
      <w:r w:rsidRPr="00426C4F">
        <w:rPr>
          <w:rFonts w:asciiTheme="minorHAnsi" w:hAnsiTheme="minorHAnsi" w:cstheme="minorHAnsi"/>
        </w:rPr>
        <w:t xml:space="preserve">Fictions’, </w:t>
      </w:r>
      <w:r w:rsidRPr="00426C4F">
        <w:rPr>
          <w:rFonts w:asciiTheme="minorHAnsi" w:hAnsiTheme="minorHAnsi" w:cstheme="minorHAnsi"/>
          <w:i/>
          <w:iCs/>
        </w:rPr>
        <w:t>Critical Research on Religion</w:t>
      </w:r>
      <w:r w:rsidRPr="00426C4F">
        <w:rPr>
          <w:rFonts w:asciiTheme="minorHAnsi" w:hAnsiTheme="minorHAnsi" w:cstheme="minorHAnsi"/>
        </w:rPr>
        <w:t xml:space="preserve">, 3.3: 303–19 </w:t>
      </w:r>
      <w:hyperlink r:id="rId6" w:history="1">
        <w:r w:rsidRPr="00426C4F">
          <w:rPr>
            <w:rStyle w:val="Hyperlink"/>
            <w:rFonts w:asciiTheme="minorHAnsi" w:hAnsiTheme="minorHAnsi" w:cstheme="minorHAnsi"/>
          </w:rPr>
          <w:t>https://doi.org/10.1177/2050303215613123</w:t>
        </w:r>
      </w:hyperlink>
      <w:r w:rsidRPr="00426C4F">
        <w:rPr>
          <w:rFonts w:asciiTheme="minorHAnsi" w:hAnsiTheme="minorHAnsi" w:cstheme="minorHAnsi"/>
        </w:rPr>
        <w:t>, pp.</w:t>
      </w:r>
      <w:r w:rsidRPr="00426C4F">
        <w:rPr>
          <w:rFonts w:asciiTheme="minorHAnsi" w:hAnsiTheme="minorHAnsi" w:cstheme="minorHAnsi"/>
        </w:rPr>
        <w:t xml:space="preserve"> 304.</w:t>
      </w:r>
    </w:p>
  </w:footnote>
  <w:footnote w:id="14">
    <w:p w14:paraId="48296350" w14:textId="18469CA4" w:rsidR="005E3286" w:rsidRPr="00426C4F" w:rsidRDefault="005E3286">
      <w:pPr>
        <w:pStyle w:val="FootnoteText"/>
        <w:rPr>
          <w:rFonts w:asciiTheme="minorHAnsi" w:hAnsiTheme="minorHAnsi" w:cstheme="minorHAnsi"/>
          <w:lang w:val="cs-CZ"/>
        </w:rPr>
      </w:pPr>
      <w:r w:rsidRPr="00426C4F">
        <w:rPr>
          <w:rStyle w:val="FootnoteReference"/>
          <w:rFonts w:asciiTheme="minorHAnsi" w:hAnsiTheme="minorHAnsi" w:cstheme="minorHAnsi"/>
        </w:rPr>
        <w:footnoteRef/>
      </w:r>
      <w:r w:rsidRPr="00426C4F">
        <w:rPr>
          <w:rFonts w:asciiTheme="minorHAnsi" w:hAnsiTheme="minorHAnsi" w:cstheme="minorHAnsi"/>
        </w:rPr>
        <w:t xml:space="preserve"> </w:t>
      </w:r>
      <w:r w:rsidRPr="00426C4F">
        <w:rPr>
          <w:rFonts w:asciiTheme="minorHAnsi" w:hAnsiTheme="minorHAnsi" w:cstheme="minorHAnsi"/>
          <w:lang w:val="cs-CZ"/>
        </w:rPr>
        <w:t xml:space="preserve">Ibid, pp. </w:t>
      </w:r>
      <w:r w:rsidR="0003518A" w:rsidRPr="00426C4F">
        <w:rPr>
          <w:rFonts w:asciiTheme="minorHAnsi" w:hAnsiTheme="minorHAnsi" w:cstheme="minorHAnsi"/>
          <w:lang w:val="cs-CZ"/>
        </w:rPr>
        <w:t>305.</w:t>
      </w:r>
    </w:p>
  </w:footnote>
  <w:footnote w:id="15">
    <w:p w14:paraId="514B2479" w14:textId="05D6FE0F" w:rsidR="002C417D" w:rsidRPr="002C417D" w:rsidRDefault="002C417D">
      <w:pPr>
        <w:pStyle w:val="FootnoteText"/>
        <w:rPr>
          <w:lang w:val="cs-CZ"/>
        </w:rPr>
      </w:pPr>
      <w:r w:rsidRPr="00426C4F">
        <w:rPr>
          <w:rStyle w:val="FootnoteReference"/>
          <w:rFonts w:asciiTheme="minorHAnsi" w:hAnsiTheme="minorHAnsi" w:cstheme="minorHAnsi"/>
        </w:rPr>
        <w:footnoteRef/>
      </w:r>
      <w:r w:rsidRPr="00426C4F">
        <w:rPr>
          <w:rFonts w:asciiTheme="minorHAnsi" w:hAnsiTheme="minorHAnsi" w:cstheme="minorHAnsi"/>
        </w:rPr>
        <w:t xml:space="preserve"> </w:t>
      </w:r>
      <w:r w:rsidRPr="00426C4F">
        <w:rPr>
          <w:rFonts w:asciiTheme="minorHAnsi" w:hAnsiTheme="minorHAnsi" w:cstheme="minorHAnsi"/>
          <w:lang w:val="cs-CZ"/>
        </w:rPr>
        <w:t xml:space="preserve">Ibid, </w:t>
      </w:r>
      <w:r w:rsidR="00426C4F" w:rsidRPr="00426C4F">
        <w:rPr>
          <w:rFonts w:asciiTheme="minorHAnsi" w:hAnsiTheme="minorHAnsi" w:cstheme="minorHAnsi"/>
          <w:lang w:val="cs-CZ"/>
        </w:rPr>
        <w:t>pp. 310.</w:t>
      </w:r>
    </w:p>
  </w:footnote>
  <w:footnote w:id="16">
    <w:p w14:paraId="382711E0" w14:textId="4F93AA5C" w:rsidR="00944AFF" w:rsidRPr="00944AFF" w:rsidRDefault="00944AFF">
      <w:pPr>
        <w:pStyle w:val="FootnoteText"/>
        <w:rPr>
          <w:lang w:val="cs-CZ"/>
        </w:rPr>
      </w:pPr>
      <w:r>
        <w:rPr>
          <w:rStyle w:val="FootnoteReference"/>
        </w:rPr>
        <w:footnoteRef/>
      </w:r>
      <w:r>
        <w:t xml:space="preserve"> </w:t>
      </w:r>
      <w:r>
        <w:rPr>
          <w:lang w:val="cs-CZ"/>
        </w:rPr>
        <w:t>Ibid, pp. 311.</w:t>
      </w:r>
    </w:p>
  </w:footnote>
  <w:footnote w:id="17">
    <w:p w14:paraId="0EF2478B" w14:textId="369B1D3C" w:rsidR="00494E2D" w:rsidRPr="00494E2D" w:rsidRDefault="00494E2D">
      <w:pPr>
        <w:pStyle w:val="FootnoteText"/>
        <w:rPr>
          <w:lang w:val="cs-CZ"/>
        </w:rPr>
      </w:pPr>
      <w:r>
        <w:rPr>
          <w:rStyle w:val="FootnoteReference"/>
        </w:rPr>
        <w:footnoteRef/>
      </w:r>
      <w:r>
        <w:t xml:space="preserve"> </w:t>
      </w:r>
      <w:r>
        <w:rPr>
          <w:lang w:val="cs-CZ"/>
        </w:rPr>
        <w:t>Ibid, pp. 311.</w:t>
      </w:r>
    </w:p>
  </w:footnote>
  <w:footnote w:id="18">
    <w:p w14:paraId="34BD2F9D" w14:textId="196362E6" w:rsidR="00130E76" w:rsidRPr="00BD166C" w:rsidRDefault="00130E76" w:rsidP="003C0DD7">
      <w:pPr>
        <w:pStyle w:val="NormalWeb"/>
        <w:spacing w:before="0" w:beforeAutospacing="0" w:after="0" w:afterAutospacing="0"/>
        <w:rPr>
          <w:rFonts w:asciiTheme="minorHAnsi" w:hAnsiTheme="minorHAnsi" w:cstheme="minorHAnsi"/>
          <w:sz w:val="20"/>
          <w:szCs w:val="20"/>
        </w:rPr>
      </w:pPr>
      <w:r w:rsidRPr="00BD166C">
        <w:rPr>
          <w:rStyle w:val="FootnoteReference"/>
          <w:rFonts w:asciiTheme="minorHAnsi" w:hAnsiTheme="minorHAnsi" w:cstheme="minorHAnsi"/>
          <w:sz w:val="20"/>
          <w:szCs w:val="20"/>
        </w:rPr>
        <w:footnoteRef/>
      </w:r>
      <w:r w:rsidRPr="00BD166C">
        <w:rPr>
          <w:rFonts w:asciiTheme="minorHAnsi" w:hAnsiTheme="minorHAnsi" w:cstheme="minorHAnsi"/>
          <w:sz w:val="20"/>
          <w:szCs w:val="20"/>
        </w:rPr>
        <w:t xml:space="preserve"> </w:t>
      </w:r>
      <w:r w:rsidR="00331052" w:rsidRPr="00BD166C">
        <w:rPr>
          <w:rFonts w:asciiTheme="minorHAnsi" w:hAnsiTheme="minorHAnsi" w:cstheme="minorHAnsi"/>
          <w:sz w:val="20"/>
          <w:szCs w:val="20"/>
        </w:rPr>
        <w:t xml:space="preserve">Bowlin, John R. 2011. </w:t>
      </w:r>
      <w:r w:rsidR="00331052" w:rsidRPr="00BD166C">
        <w:rPr>
          <w:rFonts w:asciiTheme="minorHAnsi" w:hAnsiTheme="minorHAnsi" w:cstheme="minorHAnsi"/>
          <w:i/>
          <w:iCs/>
          <w:sz w:val="20"/>
          <w:szCs w:val="20"/>
        </w:rPr>
        <w:t xml:space="preserve">The Kuyper </w:t>
      </w:r>
      <w:proofErr w:type="spellStart"/>
      <w:r w:rsidR="00331052" w:rsidRPr="00BD166C">
        <w:rPr>
          <w:rFonts w:asciiTheme="minorHAnsi" w:hAnsiTheme="minorHAnsi" w:cstheme="minorHAnsi"/>
          <w:i/>
          <w:iCs/>
          <w:sz w:val="20"/>
          <w:szCs w:val="20"/>
        </w:rPr>
        <w:t>Center</w:t>
      </w:r>
      <w:proofErr w:type="spellEnd"/>
      <w:r w:rsidR="00331052" w:rsidRPr="00BD166C">
        <w:rPr>
          <w:rFonts w:asciiTheme="minorHAnsi" w:hAnsiTheme="minorHAnsi" w:cstheme="minorHAnsi"/>
          <w:i/>
          <w:iCs/>
          <w:sz w:val="20"/>
          <w:szCs w:val="20"/>
        </w:rPr>
        <w:t xml:space="preserve"> Review. Volume 2, </w:t>
      </w:r>
      <w:proofErr w:type="gramStart"/>
      <w:r w:rsidR="00331052" w:rsidRPr="00BD166C">
        <w:rPr>
          <w:rFonts w:asciiTheme="minorHAnsi" w:hAnsiTheme="minorHAnsi" w:cstheme="minorHAnsi"/>
          <w:i/>
          <w:iCs/>
          <w:sz w:val="20"/>
          <w:szCs w:val="20"/>
        </w:rPr>
        <w:t>Revelation</w:t>
      </w:r>
      <w:proofErr w:type="gramEnd"/>
      <w:r w:rsidR="00331052" w:rsidRPr="00BD166C">
        <w:rPr>
          <w:rFonts w:asciiTheme="minorHAnsi" w:hAnsiTheme="minorHAnsi" w:cstheme="minorHAnsi"/>
          <w:i/>
          <w:iCs/>
          <w:sz w:val="20"/>
          <w:szCs w:val="20"/>
        </w:rPr>
        <w:t xml:space="preserve"> and Common Grace</w:t>
      </w:r>
      <w:r w:rsidR="00331052" w:rsidRPr="00BD166C">
        <w:rPr>
          <w:rFonts w:asciiTheme="minorHAnsi" w:hAnsiTheme="minorHAnsi" w:cstheme="minorHAnsi"/>
          <w:sz w:val="20"/>
          <w:szCs w:val="20"/>
        </w:rPr>
        <w:t xml:space="preserve"> (Grand Rapids, Mich.: W.B. Eerdmans)</w:t>
      </w:r>
      <w:r w:rsidR="00331052" w:rsidRPr="00BD166C">
        <w:rPr>
          <w:rFonts w:asciiTheme="minorHAnsi" w:hAnsiTheme="minorHAnsi" w:cstheme="minorHAnsi"/>
          <w:sz w:val="20"/>
          <w:szCs w:val="20"/>
        </w:rPr>
        <w:t>, pp. 14.</w:t>
      </w:r>
    </w:p>
  </w:footnote>
  <w:footnote w:id="19">
    <w:p w14:paraId="2049AD7F" w14:textId="77A12157" w:rsidR="005D7279" w:rsidRPr="00BD166C" w:rsidRDefault="005D7279" w:rsidP="003C0DD7">
      <w:pPr>
        <w:pStyle w:val="FootnoteText"/>
        <w:rPr>
          <w:rFonts w:asciiTheme="minorHAnsi" w:hAnsiTheme="minorHAnsi" w:cstheme="minorHAnsi"/>
          <w:lang w:val="cs-CZ"/>
        </w:rPr>
      </w:pPr>
      <w:r w:rsidRPr="00BD166C">
        <w:rPr>
          <w:rStyle w:val="FootnoteReference"/>
          <w:rFonts w:asciiTheme="minorHAnsi" w:hAnsiTheme="minorHAnsi" w:cstheme="minorHAnsi"/>
        </w:rPr>
        <w:footnoteRef/>
      </w:r>
      <w:r w:rsidRPr="00BD166C">
        <w:rPr>
          <w:rFonts w:asciiTheme="minorHAnsi" w:hAnsiTheme="minorHAnsi" w:cstheme="minorHAnsi"/>
        </w:rPr>
        <w:t xml:space="preserve"> </w:t>
      </w:r>
      <w:r w:rsidR="00BD2BBB" w:rsidRPr="00BD166C">
        <w:rPr>
          <w:rFonts w:asciiTheme="minorHAnsi" w:hAnsiTheme="minorHAnsi" w:cstheme="minorHAnsi"/>
          <w:lang w:val="cs-CZ"/>
        </w:rPr>
        <w:t xml:space="preserve">Ibid, </w:t>
      </w:r>
      <w:r w:rsidR="002D4AC4" w:rsidRPr="00BD166C">
        <w:rPr>
          <w:rFonts w:asciiTheme="minorHAnsi" w:hAnsiTheme="minorHAnsi" w:cstheme="minorHAnsi"/>
          <w:lang w:val="cs-CZ"/>
        </w:rPr>
        <w:t xml:space="preserve">pp. </w:t>
      </w:r>
      <w:r w:rsidR="00BD2BBB" w:rsidRPr="00BD166C">
        <w:rPr>
          <w:rFonts w:asciiTheme="minorHAnsi" w:hAnsiTheme="minorHAnsi" w:cstheme="minorHAnsi"/>
          <w:lang w:val="cs-CZ"/>
        </w:rPr>
        <w:t>15.</w:t>
      </w:r>
    </w:p>
  </w:footnote>
  <w:footnote w:id="20">
    <w:p w14:paraId="25204F5F" w14:textId="0DB490E6" w:rsidR="00D019ED" w:rsidRPr="00BD166C" w:rsidRDefault="00D019ED" w:rsidP="003C0DD7">
      <w:pPr>
        <w:pStyle w:val="NormalWeb"/>
        <w:spacing w:before="0" w:beforeAutospacing="0" w:after="0" w:afterAutospacing="0"/>
        <w:rPr>
          <w:rFonts w:ascii="Calibri" w:hAnsi="Calibri" w:cs="Calibri"/>
          <w:sz w:val="22"/>
          <w:szCs w:val="22"/>
        </w:rPr>
      </w:pPr>
      <w:r w:rsidRPr="00BD166C">
        <w:rPr>
          <w:rStyle w:val="FootnoteReference"/>
          <w:rFonts w:asciiTheme="minorHAnsi" w:hAnsiTheme="minorHAnsi" w:cstheme="minorHAnsi"/>
          <w:sz w:val="20"/>
          <w:szCs w:val="20"/>
        </w:rPr>
        <w:footnoteRef/>
      </w:r>
      <w:r w:rsidRPr="00BD166C">
        <w:rPr>
          <w:rFonts w:asciiTheme="minorHAnsi" w:hAnsiTheme="minorHAnsi" w:cstheme="minorHAnsi"/>
          <w:sz w:val="20"/>
          <w:szCs w:val="20"/>
        </w:rPr>
        <w:t xml:space="preserve"> </w:t>
      </w:r>
      <w:r w:rsidR="00BD166C" w:rsidRPr="00BD166C">
        <w:rPr>
          <w:rFonts w:asciiTheme="minorHAnsi" w:hAnsiTheme="minorHAnsi" w:cstheme="minorHAnsi"/>
          <w:sz w:val="20"/>
          <w:szCs w:val="20"/>
        </w:rPr>
        <w:t xml:space="preserve">Anderson, R. Lanier. 2017. ‘Friedrich Nietzsche’, </w:t>
      </w:r>
      <w:r w:rsidR="00BD166C" w:rsidRPr="00BD166C">
        <w:rPr>
          <w:rFonts w:asciiTheme="minorHAnsi" w:hAnsiTheme="minorHAnsi" w:cstheme="minorHAnsi"/>
          <w:i/>
          <w:iCs/>
          <w:sz w:val="20"/>
          <w:szCs w:val="20"/>
        </w:rPr>
        <w:t xml:space="preserve">Stanford </w:t>
      </w:r>
      <w:proofErr w:type="spellStart"/>
      <w:r w:rsidR="00BD166C" w:rsidRPr="00BD166C">
        <w:rPr>
          <w:rFonts w:asciiTheme="minorHAnsi" w:hAnsiTheme="minorHAnsi" w:cstheme="minorHAnsi"/>
          <w:i/>
          <w:iCs/>
          <w:sz w:val="20"/>
          <w:szCs w:val="20"/>
        </w:rPr>
        <w:t>Encyclopedia</w:t>
      </w:r>
      <w:proofErr w:type="spellEnd"/>
      <w:r w:rsidR="00BD166C" w:rsidRPr="00BD166C">
        <w:rPr>
          <w:rFonts w:asciiTheme="minorHAnsi" w:hAnsiTheme="minorHAnsi" w:cstheme="minorHAnsi"/>
          <w:i/>
          <w:iCs/>
          <w:sz w:val="20"/>
          <w:szCs w:val="20"/>
        </w:rPr>
        <w:t xml:space="preserve"> of Philosophy</w:t>
      </w:r>
      <w:r w:rsidR="00BD166C" w:rsidRPr="00BD166C">
        <w:rPr>
          <w:rFonts w:asciiTheme="minorHAnsi" w:hAnsiTheme="minorHAnsi" w:cstheme="minorHAnsi"/>
          <w:sz w:val="20"/>
          <w:szCs w:val="20"/>
        </w:rPr>
        <w:t>, ed. by Edward N. Zalta (Metaphysics Research Lab, Stanford University) &lt;https://plato.stanford.edu/entries/nietzsche/#CritReliMora&gt;</w:t>
      </w:r>
    </w:p>
  </w:footnote>
  <w:footnote w:id="21">
    <w:p w14:paraId="5B0E4642" w14:textId="109E80E1" w:rsidR="00B46829" w:rsidRPr="00F25650" w:rsidRDefault="00B46829" w:rsidP="00F25650">
      <w:pPr>
        <w:pStyle w:val="FootnoteText"/>
        <w:rPr>
          <w:rFonts w:asciiTheme="minorHAnsi" w:hAnsiTheme="minorHAnsi" w:cstheme="minorHAnsi"/>
          <w:lang w:val="cs-CZ"/>
        </w:rPr>
      </w:pPr>
      <w:r w:rsidRPr="00F25650">
        <w:rPr>
          <w:rStyle w:val="FootnoteReference"/>
          <w:rFonts w:asciiTheme="minorHAnsi" w:hAnsiTheme="minorHAnsi" w:cstheme="minorHAnsi"/>
        </w:rPr>
        <w:footnoteRef/>
      </w:r>
      <w:r w:rsidRPr="00F25650">
        <w:rPr>
          <w:rFonts w:asciiTheme="minorHAnsi" w:hAnsiTheme="minorHAnsi" w:cstheme="minorHAnsi"/>
        </w:rPr>
        <w:t xml:space="preserve"> </w:t>
      </w:r>
      <w:r w:rsidRPr="00F25650">
        <w:rPr>
          <w:rFonts w:asciiTheme="minorHAnsi" w:hAnsiTheme="minorHAnsi" w:cstheme="minorHAnsi"/>
          <w:lang w:val="cs-CZ"/>
        </w:rPr>
        <w:t>Ibid.</w:t>
      </w:r>
    </w:p>
  </w:footnote>
  <w:footnote w:id="22">
    <w:p w14:paraId="72671063" w14:textId="190C997A" w:rsidR="00B46829" w:rsidRPr="00032322" w:rsidRDefault="00B46829" w:rsidP="00F25650">
      <w:pPr>
        <w:pStyle w:val="NormalWeb"/>
        <w:spacing w:before="0" w:beforeAutospacing="0" w:after="0" w:afterAutospacing="0"/>
        <w:rPr>
          <w:rFonts w:ascii="Calibri" w:hAnsi="Calibri" w:cs="Calibri"/>
          <w:sz w:val="22"/>
          <w:szCs w:val="22"/>
        </w:rPr>
      </w:pPr>
      <w:r w:rsidRPr="00F25650">
        <w:rPr>
          <w:rStyle w:val="FootnoteReference"/>
          <w:rFonts w:asciiTheme="minorHAnsi" w:hAnsiTheme="minorHAnsi" w:cstheme="minorHAnsi"/>
          <w:sz w:val="20"/>
          <w:szCs w:val="20"/>
        </w:rPr>
        <w:footnoteRef/>
      </w:r>
      <w:r w:rsidRPr="00F25650">
        <w:rPr>
          <w:rFonts w:asciiTheme="minorHAnsi" w:hAnsiTheme="minorHAnsi" w:cstheme="minorHAnsi"/>
          <w:sz w:val="20"/>
          <w:szCs w:val="20"/>
        </w:rPr>
        <w:t xml:space="preserve"> </w:t>
      </w:r>
      <w:r w:rsidR="00032322" w:rsidRPr="00F25650">
        <w:rPr>
          <w:rFonts w:asciiTheme="minorHAnsi" w:hAnsiTheme="minorHAnsi" w:cstheme="minorHAnsi"/>
          <w:sz w:val="20"/>
          <w:szCs w:val="20"/>
        </w:rPr>
        <w:t xml:space="preserve">Nietzsche, Friedrich. 1974. </w:t>
      </w:r>
      <w:r w:rsidR="00032322" w:rsidRPr="00F25650">
        <w:rPr>
          <w:rFonts w:asciiTheme="minorHAnsi" w:hAnsiTheme="minorHAnsi" w:cstheme="minorHAnsi"/>
          <w:i/>
          <w:iCs/>
          <w:sz w:val="20"/>
          <w:szCs w:val="20"/>
        </w:rPr>
        <w:t>The Gay Science : With a Prelude in Rhymes and an Appendix of Songs : Translated, with Commentary by Walter Kaufmann</w:t>
      </w:r>
      <w:r w:rsidR="00032322" w:rsidRPr="00F25650">
        <w:rPr>
          <w:rFonts w:asciiTheme="minorHAnsi" w:hAnsiTheme="minorHAnsi" w:cstheme="minorHAnsi"/>
          <w:sz w:val="20"/>
          <w:szCs w:val="20"/>
        </w:rPr>
        <w:t>, trans. by Walter Kaufmann (New York: Random)</w:t>
      </w:r>
      <w:r w:rsidR="00032322" w:rsidRPr="00F25650">
        <w:rPr>
          <w:rFonts w:asciiTheme="minorHAnsi" w:hAnsiTheme="minorHAnsi" w:cstheme="minorHAnsi"/>
          <w:sz w:val="20"/>
          <w:szCs w:val="20"/>
        </w:rPr>
        <w:t xml:space="preserve">, pp. </w:t>
      </w:r>
      <w:r w:rsidR="00F25650" w:rsidRPr="00F25650">
        <w:rPr>
          <w:rFonts w:asciiTheme="minorHAnsi" w:hAnsiTheme="minorHAnsi" w:cstheme="minorHAnsi"/>
          <w:sz w:val="20"/>
          <w:szCs w:val="20"/>
        </w:rPr>
        <w:t>181.</w:t>
      </w:r>
    </w:p>
  </w:footnote>
  <w:footnote w:id="23">
    <w:p w14:paraId="4D7E4188" w14:textId="289149C3" w:rsidR="00585146" w:rsidRPr="0080660B" w:rsidRDefault="00585146" w:rsidP="0080660B">
      <w:pPr>
        <w:pStyle w:val="NormalWeb"/>
        <w:spacing w:before="0" w:beforeAutospacing="0" w:after="0" w:afterAutospacing="0"/>
        <w:ind w:left="720" w:hanging="720"/>
        <w:rPr>
          <w:rFonts w:asciiTheme="minorHAnsi" w:hAnsiTheme="minorHAnsi" w:cstheme="minorHAnsi"/>
          <w:sz w:val="20"/>
          <w:szCs w:val="20"/>
        </w:rPr>
      </w:pPr>
      <w:r w:rsidRPr="0080660B">
        <w:rPr>
          <w:rStyle w:val="FootnoteReference"/>
          <w:rFonts w:asciiTheme="minorHAnsi" w:hAnsiTheme="minorHAnsi" w:cstheme="minorHAnsi"/>
          <w:sz w:val="20"/>
          <w:szCs w:val="20"/>
        </w:rPr>
        <w:footnoteRef/>
      </w:r>
      <w:r w:rsidRPr="0080660B">
        <w:rPr>
          <w:rFonts w:asciiTheme="minorHAnsi" w:hAnsiTheme="minorHAnsi" w:cstheme="minorHAnsi"/>
          <w:sz w:val="20"/>
          <w:szCs w:val="20"/>
        </w:rPr>
        <w:t xml:space="preserve"> </w:t>
      </w:r>
      <w:r w:rsidR="0080660B" w:rsidRPr="0080660B">
        <w:rPr>
          <w:rFonts w:asciiTheme="minorHAnsi" w:hAnsiTheme="minorHAnsi" w:cstheme="minorHAnsi"/>
          <w:sz w:val="20"/>
          <w:szCs w:val="20"/>
        </w:rPr>
        <w:t xml:space="preserve">Simone de Beauvoir. 2016. </w:t>
      </w:r>
      <w:r w:rsidR="0080660B" w:rsidRPr="0080660B">
        <w:rPr>
          <w:rFonts w:asciiTheme="minorHAnsi" w:hAnsiTheme="minorHAnsi" w:cstheme="minorHAnsi"/>
          <w:i/>
          <w:iCs/>
          <w:sz w:val="20"/>
          <w:szCs w:val="20"/>
        </w:rPr>
        <w:t>Memoirs of a Dutiful Daughter</w:t>
      </w:r>
      <w:r w:rsidR="0080660B" w:rsidRPr="0080660B">
        <w:rPr>
          <w:rFonts w:asciiTheme="minorHAnsi" w:hAnsiTheme="minorHAnsi" w:cstheme="minorHAnsi"/>
          <w:sz w:val="20"/>
          <w:szCs w:val="20"/>
        </w:rPr>
        <w:t xml:space="preserve"> (HarperCollins)</w:t>
      </w:r>
      <w:r w:rsidR="009302D6">
        <w:rPr>
          <w:rFonts w:asciiTheme="minorHAnsi" w:hAnsiTheme="minorHAnsi" w:cstheme="minorHAnsi"/>
          <w:sz w:val="20"/>
          <w:szCs w:val="20"/>
        </w:rPr>
        <w:t>, pp. 7.</w:t>
      </w:r>
    </w:p>
  </w:footnote>
  <w:footnote w:id="24">
    <w:p w14:paraId="5F149B86" w14:textId="2198BF5A" w:rsidR="00FA0CDE" w:rsidRPr="00E4450F" w:rsidRDefault="00FA0CDE">
      <w:pPr>
        <w:pStyle w:val="FootnoteText"/>
        <w:rPr>
          <w:rFonts w:asciiTheme="minorHAnsi" w:hAnsiTheme="minorHAnsi" w:cstheme="minorHAnsi"/>
          <w:lang w:val="cs-CZ"/>
        </w:rPr>
      </w:pPr>
      <w:r w:rsidRPr="00E4450F">
        <w:rPr>
          <w:rStyle w:val="FootnoteReference"/>
          <w:rFonts w:asciiTheme="minorHAnsi" w:hAnsiTheme="minorHAnsi" w:cstheme="minorHAnsi"/>
        </w:rPr>
        <w:footnoteRef/>
      </w:r>
      <w:r w:rsidRPr="00E4450F">
        <w:rPr>
          <w:rFonts w:asciiTheme="minorHAnsi" w:hAnsiTheme="minorHAnsi" w:cstheme="minorHAnsi"/>
        </w:rPr>
        <w:t xml:space="preserve"> </w:t>
      </w:r>
      <w:r w:rsidRPr="00E4450F">
        <w:rPr>
          <w:rFonts w:asciiTheme="minorHAnsi" w:hAnsiTheme="minorHAnsi" w:cstheme="minorHAnsi"/>
          <w:lang w:val="cs-CZ"/>
        </w:rPr>
        <w:t>Ibid, pp. 131.</w:t>
      </w:r>
    </w:p>
  </w:footnote>
  <w:footnote w:id="25">
    <w:p w14:paraId="38BEE5EF" w14:textId="07A390D1" w:rsidR="006825A8" w:rsidRPr="00F11A15" w:rsidRDefault="006825A8" w:rsidP="00F11A15">
      <w:pPr>
        <w:pStyle w:val="NormalWeb"/>
        <w:spacing w:before="0" w:beforeAutospacing="0" w:after="0" w:afterAutospacing="0"/>
        <w:rPr>
          <w:rFonts w:asciiTheme="minorHAnsi" w:hAnsiTheme="minorHAnsi" w:cstheme="minorHAnsi"/>
          <w:sz w:val="20"/>
          <w:szCs w:val="20"/>
        </w:rPr>
      </w:pPr>
      <w:r w:rsidRPr="00F11A15">
        <w:rPr>
          <w:rStyle w:val="FootnoteReference"/>
          <w:rFonts w:asciiTheme="minorHAnsi" w:hAnsiTheme="minorHAnsi" w:cstheme="minorHAnsi"/>
          <w:sz w:val="20"/>
          <w:szCs w:val="20"/>
        </w:rPr>
        <w:footnoteRef/>
      </w:r>
      <w:r w:rsidRPr="00F11A15">
        <w:rPr>
          <w:rFonts w:asciiTheme="minorHAnsi" w:hAnsiTheme="minorHAnsi" w:cstheme="minorHAnsi"/>
          <w:sz w:val="20"/>
          <w:szCs w:val="20"/>
        </w:rPr>
        <w:t xml:space="preserve"> </w:t>
      </w:r>
      <w:r w:rsidRPr="00F11A15">
        <w:rPr>
          <w:rFonts w:asciiTheme="minorHAnsi" w:hAnsiTheme="minorHAnsi" w:cstheme="minorHAnsi"/>
          <w:sz w:val="20"/>
          <w:szCs w:val="20"/>
        </w:rPr>
        <w:t xml:space="preserve">Woolley, Jacqueline D. 1997. ‘Thinking about Fantasy: Are Children Fundamentally Different Thinkers and Believers from Adults?’, </w:t>
      </w:r>
      <w:r w:rsidRPr="00F11A15">
        <w:rPr>
          <w:rFonts w:asciiTheme="minorHAnsi" w:hAnsiTheme="minorHAnsi" w:cstheme="minorHAnsi"/>
          <w:i/>
          <w:iCs/>
          <w:sz w:val="20"/>
          <w:szCs w:val="20"/>
        </w:rPr>
        <w:t>Child Development</w:t>
      </w:r>
      <w:r w:rsidRPr="00F11A15">
        <w:rPr>
          <w:rFonts w:asciiTheme="minorHAnsi" w:hAnsiTheme="minorHAnsi" w:cstheme="minorHAnsi"/>
          <w:sz w:val="20"/>
          <w:szCs w:val="20"/>
        </w:rPr>
        <w:t xml:space="preserve">, 68.6: 991–1011 </w:t>
      </w:r>
      <w:hyperlink r:id="rId7" w:history="1">
        <w:r w:rsidRPr="00F11A15">
          <w:rPr>
            <w:rStyle w:val="Hyperlink"/>
            <w:rFonts w:asciiTheme="minorHAnsi" w:hAnsiTheme="minorHAnsi" w:cstheme="minorHAnsi"/>
            <w:sz w:val="20"/>
            <w:szCs w:val="20"/>
          </w:rPr>
          <w:t>https://doi.org/10.1111/j.1467-8624.1997.tb01975.x</w:t>
        </w:r>
      </w:hyperlink>
      <w:r w:rsidRPr="00F11A15">
        <w:rPr>
          <w:rFonts w:asciiTheme="minorHAnsi" w:hAnsiTheme="minorHAnsi" w:cstheme="minorHAnsi"/>
          <w:sz w:val="20"/>
          <w:szCs w:val="20"/>
        </w:rPr>
        <w:t xml:space="preserve">, pp. </w:t>
      </w:r>
      <w:r w:rsidR="00F11A15" w:rsidRPr="00F11A15">
        <w:rPr>
          <w:rFonts w:asciiTheme="minorHAnsi" w:hAnsiTheme="minorHAnsi" w:cstheme="minorHAnsi"/>
          <w:sz w:val="20"/>
          <w:szCs w:val="20"/>
        </w:rPr>
        <w:t>991.</w:t>
      </w:r>
    </w:p>
  </w:footnote>
  <w:footnote w:id="26">
    <w:p w14:paraId="59BE3097" w14:textId="62ECE777" w:rsidR="006C1F11" w:rsidRPr="006C1F11" w:rsidRDefault="006C1F11">
      <w:pPr>
        <w:pStyle w:val="FootnoteText"/>
        <w:rPr>
          <w:rFonts w:asciiTheme="minorHAnsi" w:hAnsiTheme="minorHAnsi" w:cstheme="minorHAnsi"/>
        </w:rPr>
      </w:pPr>
      <w:r w:rsidRPr="006C1F11">
        <w:rPr>
          <w:rStyle w:val="FootnoteReference"/>
          <w:rFonts w:asciiTheme="minorHAnsi" w:hAnsiTheme="minorHAnsi" w:cstheme="minorHAnsi"/>
        </w:rPr>
        <w:footnoteRef/>
      </w:r>
      <w:r w:rsidRPr="006C1F11">
        <w:rPr>
          <w:rFonts w:asciiTheme="minorHAnsi" w:hAnsiTheme="minorHAnsi" w:cstheme="minorHAnsi"/>
        </w:rPr>
        <w:t xml:space="preserve"> Ibid, pp. 992.</w:t>
      </w:r>
    </w:p>
  </w:footnote>
  <w:footnote w:id="27">
    <w:p w14:paraId="3676356D" w14:textId="54B724BB" w:rsidR="00EC568D" w:rsidRPr="00216C89" w:rsidRDefault="00EC568D" w:rsidP="00216C89">
      <w:pPr>
        <w:pStyle w:val="NormalWeb"/>
        <w:spacing w:before="0" w:beforeAutospacing="0" w:after="0" w:afterAutospacing="0"/>
        <w:ind w:left="720" w:hanging="720"/>
        <w:rPr>
          <w:rFonts w:asciiTheme="minorHAnsi" w:hAnsiTheme="minorHAnsi" w:cstheme="minorHAnsi"/>
          <w:sz w:val="20"/>
          <w:szCs w:val="20"/>
        </w:rPr>
      </w:pPr>
      <w:r w:rsidRPr="00216C89">
        <w:rPr>
          <w:rStyle w:val="FootnoteReference"/>
          <w:rFonts w:asciiTheme="minorHAnsi" w:hAnsiTheme="minorHAnsi" w:cstheme="minorHAnsi"/>
          <w:sz w:val="20"/>
          <w:szCs w:val="20"/>
        </w:rPr>
        <w:footnoteRef/>
      </w:r>
      <w:r w:rsidRPr="00216C89">
        <w:rPr>
          <w:rFonts w:asciiTheme="minorHAnsi" w:hAnsiTheme="minorHAnsi" w:cstheme="minorHAnsi"/>
          <w:sz w:val="20"/>
          <w:szCs w:val="20"/>
        </w:rPr>
        <w:t xml:space="preserve"> </w:t>
      </w:r>
      <w:r w:rsidR="00216C89" w:rsidRPr="00216C89">
        <w:rPr>
          <w:rFonts w:asciiTheme="minorHAnsi" w:hAnsiTheme="minorHAnsi" w:cstheme="minorHAnsi"/>
          <w:sz w:val="20"/>
          <w:szCs w:val="20"/>
        </w:rPr>
        <w:t xml:space="preserve">Bryant, Peter. 2017. </w:t>
      </w:r>
      <w:r w:rsidR="00216C89" w:rsidRPr="00216C89">
        <w:rPr>
          <w:rFonts w:asciiTheme="minorHAnsi" w:hAnsiTheme="minorHAnsi" w:cstheme="minorHAnsi"/>
          <w:i/>
          <w:iCs/>
          <w:sz w:val="20"/>
          <w:szCs w:val="20"/>
        </w:rPr>
        <w:t>Perception and Understanding in Young Children</w:t>
      </w:r>
      <w:r w:rsidR="00216C89" w:rsidRPr="00216C89">
        <w:rPr>
          <w:rFonts w:asciiTheme="minorHAnsi" w:hAnsiTheme="minorHAnsi" w:cstheme="minorHAnsi"/>
          <w:sz w:val="20"/>
          <w:szCs w:val="20"/>
        </w:rPr>
        <w:t xml:space="preserve"> (Routledge)</w:t>
      </w:r>
      <w:r w:rsidR="00216C89">
        <w:rPr>
          <w:rFonts w:asciiTheme="minorHAnsi" w:hAnsiTheme="minorHAnsi" w:cstheme="minorHAnsi"/>
          <w:sz w:val="20"/>
          <w:szCs w:val="20"/>
        </w:rPr>
        <w:t xml:space="preserve">, pp. </w:t>
      </w:r>
      <w:r w:rsidR="008249C6">
        <w:rPr>
          <w:rFonts w:asciiTheme="minorHAnsi" w:hAnsiTheme="minorHAnsi" w:cstheme="minorHAnsi"/>
          <w:sz w:val="20"/>
          <w:szCs w:val="20"/>
        </w:rPr>
        <w:t>1.</w:t>
      </w:r>
    </w:p>
  </w:footnote>
  <w:footnote w:id="28">
    <w:p w14:paraId="346C40C1" w14:textId="64F9A7D0" w:rsidR="00C816A5" w:rsidRPr="004078F6" w:rsidRDefault="00C816A5">
      <w:pPr>
        <w:pStyle w:val="FootnoteText"/>
        <w:rPr>
          <w:rFonts w:asciiTheme="minorHAnsi" w:hAnsiTheme="minorHAnsi" w:cstheme="minorHAnsi"/>
        </w:rPr>
      </w:pPr>
      <w:r w:rsidRPr="004078F6">
        <w:rPr>
          <w:rStyle w:val="FootnoteReference"/>
          <w:rFonts w:asciiTheme="minorHAnsi" w:hAnsiTheme="minorHAnsi" w:cstheme="minorHAnsi"/>
        </w:rPr>
        <w:footnoteRef/>
      </w:r>
      <w:r w:rsidRPr="004078F6">
        <w:rPr>
          <w:rFonts w:asciiTheme="minorHAnsi" w:hAnsiTheme="minorHAnsi" w:cstheme="minorHAnsi"/>
        </w:rPr>
        <w:t xml:space="preserve"> </w:t>
      </w:r>
      <w:r w:rsidR="004078F6" w:rsidRPr="004078F6">
        <w:rPr>
          <w:rFonts w:asciiTheme="minorHAnsi" w:hAnsiTheme="minorHAnsi" w:cstheme="minorHAnsi"/>
        </w:rPr>
        <w:t>Ibid.</w:t>
      </w:r>
    </w:p>
  </w:footnote>
  <w:footnote w:id="29">
    <w:p w14:paraId="244A03A1" w14:textId="52BF7337" w:rsidR="0053420D" w:rsidRPr="005C3F19" w:rsidRDefault="0053420D" w:rsidP="00E4450F">
      <w:pPr>
        <w:pStyle w:val="NormalWeb"/>
        <w:spacing w:before="0" w:beforeAutospacing="0" w:after="0" w:afterAutospacing="0"/>
        <w:ind w:left="720" w:hanging="720"/>
        <w:rPr>
          <w:rFonts w:asciiTheme="minorHAnsi" w:hAnsiTheme="minorHAnsi" w:cstheme="minorHAnsi"/>
          <w:sz w:val="20"/>
          <w:szCs w:val="20"/>
        </w:rPr>
      </w:pPr>
      <w:r w:rsidRPr="004078F6">
        <w:rPr>
          <w:rStyle w:val="FootnoteReference"/>
          <w:rFonts w:asciiTheme="minorHAnsi" w:hAnsiTheme="minorHAnsi" w:cstheme="minorHAnsi"/>
          <w:sz w:val="20"/>
          <w:szCs w:val="20"/>
        </w:rPr>
        <w:footnoteRef/>
      </w:r>
      <w:r w:rsidRPr="004078F6">
        <w:rPr>
          <w:rFonts w:asciiTheme="minorHAnsi" w:hAnsiTheme="minorHAnsi" w:cstheme="minorHAnsi"/>
          <w:sz w:val="20"/>
          <w:szCs w:val="20"/>
        </w:rPr>
        <w:t xml:space="preserve"> </w:t>
      </w:r>
      <w:r w:rsidR="00E4450F" w:rsidRPr="004078F6">
        <w:rPr>
          <w:rFonts w:asciiTheme="minorHAnsi" w:hAnsiTheme="minorHAnsi" w:cstheme="minorHAnsi"/>
          <w:sz w:val="20"/>
          <w:szCs w:val="20"/>
        </w:rPr>
        <w:t>Ferrari, Silvio</w:t>
      </w:r>
      <w:r w:rsidR="00E4450F" w:rsidRPr="005C3F19">
        <w:rPr>
          <w:rFonts w:asciiTheme="minorHAnsi" w:hAnsiTheme="minorHAnsi" w:cstheme="minorHAnsi"/>
          <w:sz w:val="20"/>
          <w:szCs w:val="20"/>
        </w:rPr>
        <w:t xml:space="preserve">, and Andrea Benzo. 2016. </w:t>
      </w:r>
      <w:r w:rsidR="00E4450F" w:rsidRPr="005C3F19">
        <w:rPr>
          <w:rFonts w:asciiTheme="minorHAnsi" w:hAnsiTheme="minorHAnsi" w:cstheme="minorHAnsi"/>
          <w:i/>
          <w:iCs/>
          <w:sz w:val="20"/>
          <w:szCs w:val="20"/>
        </w:rPr>
        <w:t>Between Cultural Diversity and Common Heritage</w:t>
      </w:r>
      <w:r w:rsidR="002D4C7F" w:rsidRPr="005C3F19">
        <w:rPr>
          <w:rFonts w:asciiTheme="minorHAnsi" w:hAnsiTheme="minorHAnsi" w:cstheme="minorHAnsi"/>
          <w:i/>
          <w:iCs/>
          <w:sz w:val="20"/>
          <w:szCs w:val="20"/>
        </w:rPr>
        <w:t>, pp. 26.</w:t>
      </w:r>
    </w:p>
  </w:footnote>
  <w:footnote w:id="30">
    <w:p w14:paraId="382AB6D0" w14:textId="18E8AEB5" w:rsidR="00642654" w:rsidRPr="005C3F19" w:rsidRDefault="00642654" w:rsidP="00642654">
      <w:pPr>
        <w:pStyle w:val="NormalWeb"/>
        <w:spacing w:before="0" w:beforeAutospacing="0" w:after="0" w:afterAutospacing="0"/>
        <w:rPr>
          <w:rFonts w:asciiTheme="minorHAnsi" w:hAnsiTheme="minorHAnsi" w:cstheme="minorHAnsi"/>
          <w:sz w:val="20"/>
          <w:szCs w:val="20"/>
        </w:rPr>
      </w:pPr>
      <w:r w:rsidRPr="005C3F19">
        <w:rPr>
          <w:rStyle w:val="FootnoteReference"/>
          <w:rFonts w:asciiTheme="minorHAnsi" w:hAnsiTheme="minorHAnsi" w:cstheme="minorHAnsi"/>
          <w:sz w:val="20"/>
          <w:szCs w:val="20"/>
        </w:rPr>
        <w:footnoteRef/>
      </w:r>
      <w:r w:rsidRPr="005C3F19">
        <w:rPr>
          <w:rFonts w:asciiTheme="minorHAnsi" w:hAnsiTheme="minorHAnsi" w:cstheme="minorHAnsi"/>
          <w:sz w:val="20"/>
          <w:szCs w:val="20"/>
        </w:rPr>
        <w:t xml:space="preserve"> </w:t>
      </w:r>
      <w:r w:rsidRPr="005C3F19">
        <w:rPr>
          <w:rFonts w:asciiTheme="minorHAnsi" w:hAnsiTheme="minorHAnsi" w:cstheme="minorHAnsi"/>
          <w:sz w:val="20"/>
          <w:szCs w:val="20"/>
        </w:rPr>
        <w:t xml:space="preserve">Comer, Douglas C., and Willem J. H. Willems. 2012. ‘Tourism and the Archaeological Heritage: Driver to Development or Destruction?’, </w:t>
      </w:r>
      <w:r w:rsidRPr="005C3F19">
        <w:rPr>
          <w:rFonts w:asciiTheme="minorHAnsi" w:hAnsiTheme="minorHAnsi" w:cstheme="minorHAnsi"/>
          <w:i/>
          <w:iCs/>
          <w:sz w:val="20"/>
          <w:szCs w:val="20"/>
        </w:rPr>
        <w:t>Openarchive.icomos.org</w:t>
      </w:r>
      <w:r w:rsidRPr="005C3F19">
        <w:rPr>
          <w:rFonts w:asciiTheme="minorHAnsi" w:hAnsiTheme="minorHAnsi" w:cstheme="minorHAnsi"/>
          <w:sz w:val="20"/>
          <w:szCs w:val="20"/>
        </w:rPr>
        <w:t xml:space="preserve"> (Paris, France), pp. 506–18 </w:t>
      </w:r>
      <w:hyperlink r:id="rId8" w:history="1">
        <w:r w:rsidRPr="005C3F19">
          <w:rPr>
            <w:rStyle w:val="Hyperlink"/>
            <w:rFonts w:asciiTheme="minorHAnsi" w:hAnsiTheme="minorHAnsi" w:cstheme="minorHAnsi"/>
            <w:sz w:val="20"/>
            <w:szCs w:val="20"/>
          </w:rPr>
          <w:t>https://openarchive.icomos.org/id/eprint/1208/</w:t>
        </w:r>
      </w:hyperlink>
      <w:r w:rsidR="00B16EF3" w:rsidRPr="005C3F19">
        <w:rPr>
          <w:rFonts w:asciiTheme="minorHAnsi" w:hAnsiTheme="minorHAnsi" w:cstheme="minorHAnsi"/>
          <w:sz w:val="20"/>
          <w:szCs w:val="20"/>
        </w:rPr>
        <w:t xml:space="preserve">, pp. 506-7. </w:t>
      </w:r>
    </w:p>
  </w:footnote>
  <w:footnote w:id="31">
    <w:p w14:paraId="2D650229" w14:textId="5BE30B18" w:rsidR="00C15404" w:rsidRPr="005C3F19" w:rsidRDefault="00C15404" w:rsidP="005172D2">
      <w:pPr>
        <w:pStyle w:val="NormalWeb"/>
        <w:spacing w:before="0" w:beforeAutospacing="0" w:after="0" w:afterAutospacing="0"/>
        <w:rPr>
          <w:rFonts w:asciiTheme="minorHAnsi" w:hAnsiTheme="minorHAnsi" w:cstheme="minorHAnsi"/>
          <w:sz w:val="20"/>
          <w:szCs w:val="20"/>
        </w:rPr>
      </w:pPr>
      <w:r w:rsidRPr="005C3F19">
        <w:rPr>
          <w:rStyle w:val="FootnoteReference"/>
          <w:rFonts w:asciiTheme="minorHAnsi" w:hAnsiTheme="minorHAnsi" w:cstheme="minorHAnsi"/>
          <w:sz w:val="20"/>
          <w:szCs w:val="20"/>
        </w:rPr>
        <w:footnoteRef/>
      </w:r>
      <w:r w:rsidRPr="005C3F19">
        <w:rPr>
          <w:rFonts w:asciiTheme="minorHAnsi" w:hAnsiTheme="minorHAnsi" w:cstheme="minorHAnsi"/>
          <w:sz w:val="20"/>
          <w:szCs w:val="20"/>
        </w:rPr>
        <w:t xml:space="preserve"> </w:t>
      </w:r>
      <w:r w:rsidR="005172D2" w:rsidRPr="005C3F19">
        <w:rPr>
          <w:rFonts w:asciiTheme="minorHAnsi" w:hAnsiTheme="minorHAnsi" w:cstheme="minorHAnsi"/>
          <w:sz w:val="20"/>
          <w:szCs w:val="20"/>
        </w:rPr>
        <w:t xml:space="preserve">Olsen, Daniel H, and Dallen J Timothy. 2021. </w:t>
      </w:r>
      <w:r w:rsidR="005172D2" w:rsidRPr="005C3F19">
        <w:rPr>
          <w:rFonts w:asciiTheme="minorHAnsi" w:hAnsiTheme="minorHAnsi" w:cstheme="minorHAnsi"/>
          <w:i/>
          <w:iCs/>
          <w:sz w:val="20"/>
          <w:szCs w:val="20"/>
        </w:rPr>
        <w:t>The Routledge Handbook of Religious and Spiritual Tourism</w:t>
      </w:r>
      <w:r w:rsidR="005172D2" w:rsidRPr="005C3F19">
        <w:rPr>
          <w:rFonts w:asciiTheme="minorHAnsi" w:hAnsiTheme="minorHAnsi" w:cstheme="minorHAnsi"/>
          <w:sz w:val="20"/>
          <w:szCs w:val="20"/>
        </w:rPr>
        <w:t xml:space="preserve"> (Routledge)</w:t>
      </w:r>
      <w:r w:rsidR="005172D2" w:rsidRPr="005C3F19">
        <w:rPr>
          <w:rFonts w:asciiTheme="minorHAnsi" w:hAnsiTheme="minorHAnsi" w:cstheme="minorHAnsi"/>
          <w:sz w:val="20"/>
          <w:szCs w:val="20"/>
        </w:rPr>
        <w:t xml:space="preserve">, pp. </w:t>
      </w:r>
      <w:r w:rsidR="0058426D" w:rsidRPr="005C3F19">
        <w:rPr>
          <w:rFonts w:asciiTheme="minorHAnsi" w:hAnsiTheme="minorHAnsi" w:cstheme="minorHAnsi"/>
          <w:sz w:val="20"/>
          <w:szCs w:val="20"/>
        </w:rPr>
        <w:t>302.</w:t>
      </w:r>
    </w:p>
  </w:footnote>
  <w:footnote w:id="32">
    <w:p w14:paraId="21F2FA6F" w14:textId="5428A8EB" w:rsidR="009D43CC" w:rsidRPr="009D43CC" w:rsidRDefault="009D43CC">
      <w:pPr>
        <w:pStyle w:val="FootnoteText"/>
        <w:rPr>
          <w:lang w:val="cs-CZ"/>
        </w:rPr>
      </w:pPr>
      <w:r w:rsidRPr="005C3F19">
        <w:rPr>
          <w:rStyle w:val="FootnoteReference"/>
          <w:rFonts w:asciiTheme="minorHAnsi" w:hAnsiTheme="minorHAnsi" w:cstheme="minorHAnsi"/>
        </w:rPr>
        <w:footnoteRef/>
      </w:r>
      <w:r w:rsidRPr="005C3F19">
        <w:rPr>
          <w:rFonts w:asciiTheme="minorHAnsi" w:hAnsiTheme="minorHAnsi" w:cstheme="minorHAnsi"/>
        </w:rPr>
        <w:t xml:space="preserve"> </w:t>
      </w:r>
      <w:r w:rsidR="005C3F19" w:rsidRPr="005C3F19">
        <w:rPr>
          <w:rFonts w:asciiTheme="minorHAnsi" w:hAnsiTheme="minorHAnsi" w:cstheme="minorHAnsi"/>
          <w:lang w:val="cs-CZ"/>
        </w:rPr>
        <w:t>Ibid, 305.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D31FF"/>
    <w:multiLevelType w:val="hybridMultilevel"/>
    <w:tmpl w:val="A0323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C6C3E"/>
    <w:multiLevelType w:val="hybridMultilevel"/>
    <w:tmpl w:val="928CA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34440C"/>
    <w:multiLevelType w:val="hybridMultilevel"/>
    <w:tmpl w:val="8D7A2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F4282"/>
    <w:multiLevelType w:val="hybridMultilevel"/>
    <w:tmpl w:val="5A10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AF520E"/>
    <w:multiLevelType w:val="hybridMultilevel"/>
    <w:tmpl w:val="389E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B7440"/>
    <w:multiLevelType w:val="hybridMultilevel"/>
    <w:tmpl w:val="11FE7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664277"/>
    <w:multiLevelType w:val="hybridMultilevel"/>
    <w:tmpl w:val="439AF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356A3D"/>
    <w:multiLevelType w:val="hybridMultilevel"/>
    <w:tmpl w:val="E15E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C285D"/>
    <w:multiLevelType w:val="hybridMultilevel"/>
    <w:tmpl w:val="44481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A116E8"/>
    <w:multiLevelType w:val="hybridMultilevel"/>
    <w:tmpl w:val="D8CA5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AD04B5"/>
    <w:multiLevelType w:val="hybridMultilevel"/>
    <w:tmpl w:val="72545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591A4D"/>
    <w:multiLevelType w:val="hybridMultilevel"/>
    <w:tmpl w:val="7BB07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8862BB"/>
    <w:multiLevelType w:val="hybridMultilevel"/>
    <w:tmpl w:val="FCDE9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BE494A"/>
    <w:multiLevelType w:val="hybridMultilevel"/>
    <w:tmpl w:val="DA1C05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2009771">
    <w:abstractNumId w:val="13"/>
  </w:num>
  <w:num w:numId="2" w16cid:durableId="951090481">
    <w:abstractNumId w:val="3"/>
  </w:num>
  <w:num w:numId="3" w16cid:durableId="1744251264">
    <w:abstractNumId w:val="11"/>
  </w:num>
  <w:num w:numId="4" w16cid:durableId="1071928232">
    <w:abstractNumId w:val="4"/>
  </w:num>
  <w:num w:numId="5" w16cid:durableId="1825506674">
    <w:abstractNumId w:val="2"/>
  </w:num>
  <w:num w:numId="6" w16cid:durableId="833881053">
    <w:abstractNumId w:val="12"/>
  </w:num>
  <w:num w:numId="7" w16cid:durableId="968821442">
    <w:abstractNumId w:val="10"/>
  </w:num>
  <w:num w:numId="8" w16cid:durableId="1316571919">
    <w:abstractNumId w:val="8"/>
  </w:num>
  <w:num w:numId="9" w16cid:durableId="1420102844">
    <w:abstractNumId w:val="7"/>
  </w:num>
  <w:num w:numId="10" w16cid:durableId="1072583049">
    <w:abstractNumId w:val="5"/>
  </w:num>
  <w:num w:numId="11" w16cid:durableId="1696032558">
    <w:abstractNumId w:val="1"/>
  </w:num>
  <w:num w:numId="12" w16cid:durableId="1347945797">
    <w:abstractNumId w:val="9"/>
  </w:num>
  <w:num w:numId="13" w16cid:durableId="603611158">
    <w:abstractNumId w:val="0"/>
  </w:num>
  <w:num w:numId="14" w16cid:durableId="20134845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TAyNTM1NjQ3NjaytDRW0lEKTi0uzszPAykwqgUAvMjjnSwAAAA="/>
  </w:docVars>
  <w:rsids>
    <w:rsidRoot w:val="001D27B0"/>
    <w:rsid w:val="00006CB2"/>
    <w:rsid w:val="00012277"/>
    <w:rsid w:val="0001721D"/>
    <w:rsid w:val="0001750D"/>
    <w:rsid w:val="000225CE"/>
    <w:rsid w:val="00022D78"/>
    <w:rsid w:val="00022FD0"/>
    <w:rsid w:val="00031E4E"/>
    <w:rsid w:val="00032322"/>
    <w:rsid w:val="000325EE"/>
    <w:rsid w:val="00032781"/>
    <w:rsid w:val="00034E08"/>
    <w:rsid w:val="0003518A"/>
    <w:rsid w:val="00035211"/>
    <w:rsid w:val="00042D0F"/>
    <w:rsid w:val="00042F3E"/>
    <w:rsid w:val="0004528C"/>
    <w:rsid w:val="00052EB0"/>
    <w:rsid w:val="00054DBD"/>
    <w:rsid w:val="0005560C"/>
    <w:rsid w:val="00060E25"/>
    <w:rsid w:val="000637FC"/>
    <w:rsid w:val="000662A9"/>
    <w:rsid w:val="000666FE"/>
    <w:rsid w:val="00067B2C"/>
    <w:rsid w:val="000726CF"/>
    <w:rsid w:val="00072D71"/>
    <w:rsid w:val="00073A88"/>
    <w:rsid w:val="00080C4D"/>
    <w:rsid w:val="0009003B"/>
    <w:rsid w:val="00095560"/>
    <w:rsid w:val="000A08D4"/>
    <w:rsid w:val="000A7A8A"/>
    <w:rsid w:val="000B173E"/>
    <w:rsid w:val="000B2E12"/>
    <w:rsid w:val="000B2F07"/>
    <w:rsid w:val="000B36E6"/>
    <w:rsid w:val="000B3D50"/>
    <w:rsid w:val="000B3E07"/>
    <w:rsid w:val="000B4101"/>
    <w:rsid w:val="000B4AFC"/>
    <w:rsid w:val="000C0850"/>
    <w:rsid w:val="000C538E"/>
    <w:rsid w:val="000D2B67"/>
    <w:rsid w:val="000D4576"/>
    <w:rsid w:val="000E2534"/>
    <w:rsid w:val="000F0C84"/>
    <w:rsid w:val="000F1FF8"/>
    <w:rsid w:val="000F3A55"/>
    <w:rsid w:val="000F48AA"/>
    <w:rsid w:val="000F6546"/>
    <w:rsid w:val="000F739F"/>
    <w:rsid w:val="00101E6D"/>
    <w:rsid w:val="00103C35"/>
    <w:rsid w:val="00104804"/>
    <w:rsid w:val="00106880"/>
    <w:rsid w:val="00113B47"/>
    <w:rsid w:val="0011561F"/>
    <w:rsid w:val="00122AAE"/>
    <w:rsid w:val="00122E24"/>
    <w:rsid w:val="00126651"/>
    <w:rsid w:val="0013085A"/>
    <w:rsid w:val="00130E76"/>
    <w:rsid w:val="0013252C"/>
    <w:rsid w:val="00137968"/>
    <w:rsid w:val="00141A52"/>
    <w:rsid w:val="00145AC7"/>
    <w:rsid w:val="00153BB1"/>
    <w:rsid w:val="0015527C"/>
    <w:rsid w:val="00156ED3"/>
    <w:rsid w:val="00157022"/>
    <w:rsid w:val="001607DD"/>
    <w:rsid w:val="001614C5"/>
    <w:rsid w:val="0016285D"/>
    <w:rsid w:val="00163F2A"/>
    <w:rsid w:val="0017154F"/>
    <w:rsid w:val="00173516"/>
    <w:rsid w:val="00182930"/>
    <w:rsid w:val="00184899"/>
    <w:rsid w:val="00186D1B"/>
    <w:rsid w:val="00190871"/>
    <w:rsid w:val="001935FE"/>
    <w:rsid w:val="00194556"/>
    <w:rsid w:val="00196E4D"/>
    <w:rsid w:val="001A5CD8"/>
    <w:rsid w:val="001B468B"/>
    <w:rsid w:val="001B6B4C"/>
    <w:rsid w:val="001C1E1E"/>
    <w:rsid w:val="001C536F"/>
    <w:rsid w:val="001C55E9"/>
    <w:rsid w:val="001D0A55"/>
    <w:rsid w:val="001D12C2"/>
    <w:rsid w:val="001D27B0"/>
    <w:rsid w:val="001D2B73"/>
    <w:rsid w:val="001D4B72"/>
    <w:rsid w:val="001D649A"/>
    <w:rsid w:val="001E204B"/>
    <w:rsid w:val="001E226D"/>
    <w:rsid w:val="001E6917"/>
    <w:rsid w:val="001F1311"/>
    <w:rsid w:val="001F2945"/>
    <w:rsid w:val="00207A49"/>
    <w:rsid w:val="00212B69"/>
    <w:rsid w:val="00216C89"/>
    <w:rsid w:val="0022677A"/>
    <w:rsid w:val="00227F4C"/>
    <w:rsid w:val="002315FF"/>
    <w:rsid w:val="00233BE8"/>
    <w:rsid w:val="00234348"/>
    <w:rsid w:val="00247A6A"/>
    <w:rsid w:val="00254847"/>
    <w:rsid w:val="00255247"/>
    <w:rsid w:val="00255281"/>
    <w:rsid w:val="00257021"/>
    <w:rsid w:val="002607C3"/>
    <w:rsid w:val="00263915"/>
    <w:rsid w:val="00263BA8"/>
    <w:rsid w:val="002701BD"/>
    <w:rsid w:val="00271B9D"/>
    <w:rsid w:val="00276187"/>
    <w:rsid w:val="00295817"/>
    <w:rsid w:val="002967C0"/>
    <w:rsid w:val="002B1C06"/>
    <w:rsid w:val="002B2F52"/>
    <w:rsid w:val="002B7F30"/>
    <w:rsid w:val="002C417D"/>
    <w:rsid w:val="002D4AC4"/>
    <w:rsid w:val="002D4C7F"/>
    <w:rsid w:val="002D5BBD"/>
    <w:rsid w:val="002E114D"/>
    <w:rsid w:val="002E1269"/>
    <w:rsid w:val="002E328E"/>
    <w:rsid w:val="002E5D00"/>
    <w:rsid w:val="002F592F"/>
    <w:rsid w:val="002F6E76"/>
    <w:rsid w:val="002F7464"/>
    <w:rsid w:val="00301F8C"/>
    <w:rsid w:val="003021F7"/>
    <w:rsid w:val="003105B4"/>
    <w:rsid w:val="00315C84"/>
    <w:rsid w:val="00324C76"/>
    <w:rsid w:val="00325F91"/>
    <w:rsid w:val="00331052"/>
    <w:rsid w:val="003322D5"/>
    <w:rsid w:val="003326BD"/>
    <w:rsid w:val="00345999"/>
    <w:rsid w:val="00350670"/>
    <w:rsid w:val="00351140"/>
    <w:rsid w:val="003543BD"/>
    <w:rsid w:val="0035552F"/>
    <w:rsid w:val="003565AE"/>
    <w:rsid w:val="00360950"/>
    <w:rsid w:val="00363BAF"/>
    <w:rsid w:val="00372DCF"/>
    <w:rsid w:val="0037390F"/>
    <w:rsid w:val="0037547A"/>
    <w:rsid w:val="0038012F"/>
    <w:rsid w:val="00380F3C"/>
    <w:rsid w:val="00381BF3"/>
    <w:rsid w:val="00387C8D"/>
    <w:rsid w:val="003902B6"/>
    <w:rsid w:val="003974B2"/>
    <w:rsid w:val="003A3A73"/>
    <w:rsid w:val="003B1264"/>
    <w:rsid w:val="003B2C8B"/>
    <w:rsid w:val="003B4EC7"/>
    <w:rsid w:val="003B52A9"/>
    <w:rsid w:val="003B6605"/>
    <w:rsid w:val="003B7DAD"/>
    <w:rsid w:val="003C08ED"/>
    <w:rsid w:val="003C0DD7"/>
    <w:rsid w:val="003C1479"/>
    <w:rsid w:val="003C1DAB"/>
    <w:rsid w:val="003C3371"/>
    <w:rsid w:val="003C4D22"/>
    <w:rsid w:val="003D4895"/>
    <w:rsid w:val="003D5C26"/>
    <w:rsid w:val="003E35FF"/>
    <w:rsid w:val="003E6F06"/>
    <w:rsid w:val="003F0F3D"/>
    <w:rsid w:val="003F1252"/>
    <w:rsid w:val="003F17C3"/>
    <w:rsid w:val="003F625B"/>
    <w:rsid w:val="003F6E68"/>
    <w:rsid w:val="004078F6"/>
    <w:rsid w:val="004079B0"/>
    <w:rsid w:val="0041095C"/>
    <w:rsid w:val="00420571"/>
    <w:rsid w:val="004226ED"/>
    <w:rsid w:val="004249DC"/>
    <w:rsid w:val="00424D8B"/>
    <w:rsid w:val="0042621A"/>
    <w:rsid w:val="00426C4F"/>
    <w:rsid w:val="0042788F"/>
    <w:rsid w:val="00441D10"/>
    <w:rsid w:val="004433FD"/>
    <w:rsid w:val="00444307"/>
    <w:rsid w:val="00445505"/>
    <w:rsid w:val="00452540"/>
    <w:rsid w:val="004526D0"/>
    <w:rsid w:val="0045680C"/>
    <w:rsid w:val="0046161F"/>
    <w:rsid w:val="0046548A"/>
    <w:rsid w:val="00466A34"/>
    <w:rsid w:val="00467245"/>
    <w:rsid w:val="00467BE2"/>
    <w:rsid w:val="0047317F"/>
    <w:rsid w:val="0047328A"/>
    <w:rsid w:val="00473BCA"/>
    <w:rsid w:val="004756D0"/>
    <w:rsid w:val="00477B25"/>
    <w:rsid w:val="00482A63"/>
    <w:rsid w:val="00482ACB"/>
    <w:rsid w:val="004834F7"/>
    <w:rsid w:val="00485E37"/>
    <w:rsid w:val="00491A80"/>
    <w:rsid w:val="00493BB5"/>
    <w:rsid w:val="00494E2D"/>
    <w:rsid w:val="0049662D"/>
    <w:rsid w:val="0049743B"/>
    <w:rsid w:val="004A6070"/>
    <w:rsid w:val="004A6455"/>
    <w:rsid w:val="004A7001"/>
    <w:rsid w:val="004B115A"/>
    <w:rsid w:val="004B14B2"/>
    <w:rsid w:val="004B3039"/>
    <w:rsid w:val="004B3F32"/>
    <w:rsid w:val="004C2C5C"/>
    <w:rsid w:val="004C5607"/>
    <w:rsid w:val="004C7C94"/>
    <w:rsid w:val="004D0A52"/>
    <w:rsid w:val="004D4501"/>
    <w:rsid w:val="004F0F95"/>
    <w:rsid w:val="004F47D6"/>
    <w:rsid w:val="00501695"/>
    <w:rsid w:val="0050411A"/>
    <w:rsid w:val="00507396"/>
    <w:rsid w:val="005172D2"/>
    <w:rsid w:val="00525A66"/>
    <w:rsid w:val="005311D4"/>
    <w:rsid w:val="0053223E"/>
    <w:rsid w:val="0053420D"/>
    <w:rsid w:val="00534A17"/>
    <w:rsid w:val="00535C3F"/>
    <w:rsid w:val="005407A3"/>
    <w:rsid w:val="00546D86"/>
    <w:rsid w:val="00555A6A"/>
    <w:rsid w:val="00560753"/>
    <w:rsid w:val="005622A8"/>
    <w:rsid w:val="005626BB"/>
    <w:rsid w:val="0056484D"/>
    <w:rsid w:val="00564EF4"/>
    <w:rsid w:val="00565708"/>
    <w:rsid w:val="00573DE1"/>
    <w:rsid w:val="00577583"/>
    <w:rsid w:val="00577D04"/>
    <w:rsid w:val="005812A9"/>
    <w:rsid w:val="00581AE1"/>
    <w:rsid w:val="00581C3B"/>
    <w:rsid w:val="00582C53"/>
    <w:rsid w:val="00583288"/>
    <w:rsid w:val="0058426D"/>
    <w:rsid w:val="005846E0"/>
    <w:rsid w:val="00585146"/>
    <w:rsid w:val="00594F8B"/>
    <w:rsid w:val="005A09CA"/>
    <w:rsid w:val="005B3463"/>
    <w:rsid w:val="005B5159"/>
    <w:rsid w:val="005B57DB"/>
    <w:rsid w:val="005C205D"/>
    <w:rsid w:val="005C33BD"/>
    <w:rsid w:val="005C3F19"/>
    <w:rsid w:val="005C675D"/>
    <w:rsid w:val="005C7A38"/>
    <w:rsid w:val="005D3CE4"/>
    <w:rsid w:val="005D435B"/>
    <w:rsid w:val="005D5CA3"/>
    <w:rsid w:val="005D5F56"/>
    <w:rsid w:val="005D7279"/>
    <w:rsid w:val="005D762C"/>
    <w:rsid w:val="005E27FF"/>
    <w:rsid w:val="005E2CB0"/>
    <w:rsid w:val="005E3286"/>
    <w:rsid w:val="005E3822"/>
    <w:rsid w:val="005E4D06"/>
    <w:rsid w:val="005E5192"/>
    <w:rsid w:val="005E5EEA"/>
    <w:rsid w:val="005E6887"/>
    <w:rsid w:val="005F0128"/>
    <w:rsid w:val="005F2839"/>
    <w:rsid w:val="00605D0E"/>
    <w:rsid w:val="00606B2B"/>
    <w:rsid w:val="00610AD2"/>
    <w:rsid w:val="00612323"/>
    <w:rsid w:val="00612701"/>
    <w:rsid w:val="0061296D"/>
    <w:rsid w:val="006137D7"/>
    <w:rsid w:val="00615E42"/>
    <w:rsid w:val="006162BC"/>
    <w:rsid w:val="00616DF8"/>
    <w:rsid w:val="00620251"/>
    <w:rsid w:val="006213D0"/>
    <w:rsid w:val="00622071"/>
    <w:rsid w:val="006258FB"/>
    <w:rsid w:val="00625A99"/>
    <w:rsid w:val="00627508"/>
    <w:rsid w:val="006325CF"/>
    <w:rsid w:val="00634CD6"/>
    <w:rsid w:val="006409CE"/>
    <w:rsid w:val="00642654"/>
    <w:rsid w:val="00643593"/>
    <w:rsid w:val="00646538"/>
    <w:rsid w:val="00651202"/>
    <w:rsid w:val="006517C8"/>
    <w:rsid w:val="006563F7"/>
    <w:rsid w:val="00663B2D"/>
    <w:rsid w:val="00664FFB"/>
    <w:rsid w:val="0066573C"/>
    <w:rsid w:val="0067126A"/>
    <w:rsid w:val="006750D6"/>
    <w:rsid w:val="006825A8"/>
    <w:rsid w:val="006844D3"/>
    <w:rsid w:val="00686194"/>
    <w:rsid w:val="00696396"/>
    <w:rsid w:val="006A2D3E"/>
    <w:rsid w:val="006A47DB"/>
    <w:rsid w:val="006A63C9"/>
    <w:rsid w:val="006B2C73"/>
    <w:rsid w:val="006B563A"/>
    <w:rsid w:val="006C1F11"/>
    <w:rsid w:val="006C464C"/>
    <w:rsid w:val="006C54A6"/>
    <w:rsid w:val="006C69C3"/>
    <w:rsid w:val="006D28BD"/>
    <w:rsid w:val="006D3EC0"/>
    <w:rsid w:val="006D4EDD"/>
    <w:rsid w:val="006D7267"/>
    <w:rsid w:val="006E0156"/>
    <w:rsid w:val="006E1477"/>
    <w:rsid w:val="006E1F6C"/>
    <w:rsid w:val="00700DD4"/>
    <w:rsid w:val="007027A0"/>
    <w:rsid w:val="0070747D"/>
    <w:rsid w:val="0072177E"/>
    <w:rsid w:val="00725C5E"/>
    <w:rsid w:val="007318FC"/>
    <w:rsid w:val="007375E9"/>
    <w:rsid w:val="00744994"/>
    <w:rsid w:val="007462B0"/>
    <w:rsid w:val="00747946"/>
    <w:rsid w:val="0075276B"/>
    <w:rsid w:val="0075320F"/>
    <w:rsid w:val="0075360E"/>
    <w:rsid w:val="00756362"/>
    <w:rsid w:val="00756BC5"/>
    <w:rsid w:val="00757379"/>
    <w:rsid w:val="00760E63"/>
    <w:rsid w:val="0076251F"/>
    <w:rsid w:val="0076357D"/>
    <w:rsid w:val="00771C54"/>
    <w:rsid w:val="00773645"/>
    <w:rsid w:val="007763C9"/>
    <w:rsid w:val="007972F9"/>
    <w:rsid w:val="007A2071"/>
    <w:rsid w:val="007A2092"/>
    <w:rsid w:val="007A2B92"/>
    <w:rsid w:val="007B2F73"/>
    <w:rsid w:val="007B31F5"/>
    <w:rsid w:val="007B4312"/>
    <w:rsid w:val="007B4A30"/>
    <w:rsid w:val="007B4F66"/>
    <w:rsid w:val="007B680B"/>
    <w:rsid w:val="007C06E5"/>
    <w:rsid w:val="007C1028"/>
    <w:rsid w:val="007C24BD"/>
    <w:rsid w:val="007C2878"/>
    <w:rsid w:val="007C3EA1"/>
    <w:rsid w:val="007C5928"/>
    <w:rsid w:val="007C6386"/>
    <w:rsid w:val="007C71AC"/>
    <w:rsid w:val="007D3042"/>
    <w:rsid w:val="007D39AF"/>
    <w:rsid w:val="007D719B"/>
    <w:rsid w:val="007E2B5A"/>
    <w:rsid w:val="007E2B8C"/>
    <w:rsid w:val="007F27A8"/>
    <w:rsid w:val="007F556D"/>
    <w:rsid w:val="007F5D60"/>
    <w:rsid w:val="00804AAB"/>
    <w:rsid w:val="00804CF1"/>
    <w:rsid w:val="0080660B"/>
    <w:rsid w:val="008073F6"/>
    <w:rsid w:val="00807EB7"/>
    <w:rsid w:val="00810FBD"/>
    <w:rsid w:val="008161D7"/>
    <w:rsid w:val="008163B0"/>
    <w:rsid w:val="00824492"/>
    <w:rsid w:val="008249C6"/>
    <w:rsid w:val="00825D5D"/>
    <w:rsid w:val="00832724"/>
    <w:rsid w:val="00833C31"/>
    <w:rsid w:val="00835020"/>
    <w:rsid w:val="008356D6"/>
    <w:rsid w:val="0083671D"/>
    <w:rsid w:val="00836801"/>
    <w:rsid w:val="00840477"/>
    <w:rsid w:val="00841EC4"/>
    <w:rsid w:val="008447DA"/>
    <w:rsid w:val="00850DD4"/>
    <w:rsid w:val="00851924"/>
    <w:rsid w:val="0085226C"/>
    <w:rsid w:val="0085279F"/>
    <w:rsid w:val="008533CF"/>
    <w:rsid w:val="0085517A"/>
    <w:rsid w:val="0085715E"/>
    <w:rsid w:val="00861EDE"/>
    <w:rsid w:val="008624C4"/>
    <w:rsid w:val="00865AA0"/>
    <w:rsid w:val="00870505"/>
    <w:rsid w:val="00872195"/>
    <w:rsid w:val="008737AE"/>
    <w:rsid w:val="0087465A"/>
    <w:rsid w:val="008829F3"/>
    <w:rsid w:val="00883AFB"/>
    <w:rsid w:val="008851D2"/>
    <w:rsid w:val="00885E8E"/>
    <w:rsid w:val="00890CF4"/>
    <w:rsid w:val="00891AA4"/>
    <w:rsid w:val="00891FAF"/>
    <w:rsid w:val="00893B65"/>
    <w:rsid w:val="008B2776"/>
    <w:rsid w:val="008B29C7"/>
    <w:rsid w:val="008B3E08"/>
    <w:rsid w:val="008B599F"/>
    <w:rsid w:val="008C0192"/>
    <w:rsid w:val="008D0ABA"/>
    <w:rsid w:val="008D6894"/>
    <w:rsid w:val="008D7E80"/>
    <w:rsid w:val="008E7715"/>
    <w:rsid w:val="008F3E9B"/>
    <w:rsid w:val="008F45BA"/>
    <w:rsid w:val="00901281"/>
    <w:rsid w:val="00901624"/>
    <w:rsid w:val="00906B4C"/>
    <w:rsid w:val="00906CA1"/>
    <w:rsid w:val="009117FA"/>
    <w:rsid w:val="0091444C"/>
    <w:rsid w:val="0091657B"/>
    <w:rsid w:val="0092092C"/>
    <w:rsid w:val="009231E6"/>
    <w:rsid w:val="0092556C"/>
    <w:rsid w:val="009302D6"/>
    <w:rsid w:val="0093068F"/>
    <w:rsid w:val="00933D12"/>
    <w:rsid w:val="00937B96"/>
    <w:rsid w:val="009437B8"/>
    <w:rsid w:val="00944AFF"/>
    <w:rsid w:val="0094687D"/>
    <w:rsid w:val="00947CEC"/>
    <w:rsid w:val="00950281"/>
    <w:rsid w:val="00960948"/>
    <w:rsid w:val="0096711B"/>
    <w:rsid w:val="009764A1"/>
    <w:rsid w:val="0098296A"/>
    <w:rsid w:val="00992DE5"/>
    <w:rsid w:val="0099622F"/>
    <w:rsid w:val="009A0ED8"/>
    <w:rsid w:val="009A6DB3"/>
    <w:rsid w:val="009B5D5F"/>
    <w:rsid w:val="009B7D0B"/>
    <w:rsid w:val="009C004B"/>
    <w:rsid w:val="009C50C0"/>
    <w:rsid w:val="009D1655"/>
    <w:rsid w:val="009D1863"/>
    <w:rsid w:val="009D43CC"/>
    <w:rsid w:val="009D6300"/>
    <w:rsid w:val="009D6CEA"/>
    <w:rsid w:val="009D79F4"/>
    <w:rsid w:val="009E4368"/>
    <w:rsid w:val="009E7943"/>
    <w:rsid w:val="009F17F2"/>
    <w:rsid w:val="009F29B3"/>
    <w:rsid w:val="009F48DB"/>
    <w:rsid w:val="00A02E8A"/>
    <w:rsid w:val="00A10792"/>
    <w:rsid w:val="00A11AF6"/>
    <w:rsid w:val="00A12584"/>
    <w:rsid w:val="00A12D54"/>
    <w:rsid w:val="00A142D9"/>
    <w:rsid w:val="00A149B1"/>
    <w:rsid w:val="00A15D33"/>
    <w:rsid w:val="00A20013"/>
    <w:rsid w:val="00A24C78"/>
    <w:rsid w:val="00A26852"/>
    <w:rsid w:val="00A27251"/>
    <w:rsid w:val="00A27598"/>
    <w:rsid w:val="00A33A59"/>
    <w:rsid w:val="00A33BAB"/>
    <w:rsid w:val="00A35EE6"/>
    <w:rsid w:val="00A426D7"/>
    <w:rsid w:val="00A432EE"/>
    <w:rsid w:val="00A43676"/>
    <w:rsid w:val="00A436C0"/>
    <w:rsid w:val="00A457DD"/>
    <w:rsid w:val="00A45805"/>
    <w:rsid w:val="00A568F2"/>
    <w:rsid w:val="00A612DB"/>
    <w:rsid w:val="00A61730"/>
    <w:rsid w:val="00A61841"/>
    <w:rsid w:val="00A6340F"/>
    <w:rsid w:val="00A6372E"/>
    <w:rsid w:val="00A7429B"/>
    <w:rsid w:val="00A754AB"/>
    <w:rsid w:val="00A768C4"/>
    <w:rsid w:val="00A77060"/>
    <w:rsid w:val="00A80F81"/>
    <w:rsid w:val="00A831B2"/>
    <w:rsid w:val="00A97C58"/>
    <w:rsid w:val="00A97EF2"/>
    <w:rsid w:val="00AA1BBD"/>
    <w:rsid w:val="00AA1EB8"/>
    <w:rsid w:val="00AA2D96"/>
    <w:rsid w:val="00AA4524"/>
    <w:rsid w:val="00AB0244"/>
    <w:rsid w:val="00AB0B2B"/>
    <w:rsid w:val="00AB1E6E"/>
    <w:rsid w:val="00AB7BF4"/>
    <w:rsid w:val="00AC0215"/>
    <w:rsid w:val="00AC5D09"/>
    <w:rsid w:val="00AE2CBE"/>
    <w:rsid w:val="00AE4EAD"/>
    <w:rsid w:val="00AE7652"/>
    <w:rsid w:val="00AF17F3"/>
    <w:rsid w:val="00AF4610"/>
    <w:rsid w:val="00B00F66"/>
    <w:rsid w:val="00B035A6"/>
    <w:rsid w:val="00B06D64"/>
    <w:rsid w:val="00B07369"/>
    <w:rsid w:val="00B079A0"/>
    <w:rsid w:val="00B1161D"/>
    <w:rsid w:val="00B16EF3"/>
    <w:rsid w:val="00B172DA"/>
    <w:rsid w:val="00B23AB0"/>
    <w:rsid w:val="00B24636"/>
    <w:rsid w:val="00B31DE1"/>
    <w:rsid w:val="00B323B6"/>
    <w:rsid w:val="00B33C50"/>
    <w:rsid w:val="00B4134D"/>
    <w:rsid w:val="00B41C21"/>
    <w:rsid w:val="00B46829"/>
    <w:rsid w:val="00B46C61"/>
    <w:rsid w:val="00B5394F"/>
    <w:rsid w:val="00B556F8"/>
    <w:rsid w:val="00B61046"/>
    <w:rsid w:val="00B610DE"/>
    <w:rsid w:val="00B62DB9"/>
    <w:rsid w:val="00B63528"/>
    <w:rsid w:val="00B705F3"/>
    <w:rsid w:val="00B73B46"/>
    <w:rsid w:val="00B74947"/>
    <w:rsid w:val="00B764E4"/>
    <w:rsid w:val="00B7720A"/>
    <w:rsid w:val="00B80A8A"/>
    <w:rsid w:val="00B841C4"/>
    <w:rsid w:val="00B917D2"/>
    <w:rsid w:val="00B959B3"/>
    <w:rsid w:val="00B95E8F"/>
    <w:rsid w:val="00BA1BF1"/>
    <w:rsid w:val="00BA259C"/>
    <w:rsid w:val="00BA7227"/>
    <w:rsid w:val="00BB7096"/>
    <w:rsid w:val="00BC71A3"/>
    <w:rsid w:val="00BD166C"/>
    <w:rsid w:val="00BD2BBB"/>
    <w:rsid w:val="00BD5A13"/>
    <w:rsid w:val="00BE124D"/>
    <w:rsid w:val="00BE4D7D"/>
    <w:rsid w:val="00BE6A71"/>
    <w:rsid w:val="00BE73C0"/>
    <w:rsid w:val="00BF113A"/>
    <w:rsid w:val="00C01AB2"/>
    <w:rsid w:val="00C04F39"/>
    <w:rsid w:val="00C051C0"/>
    <w:rsid w:val="00C053DA"/>
    <w:rsid w:val="00C15404"/>
    <w:rsid w:val="00C166C5"/>
    <w:rsid w:val="00C20165"/>
    <w:rsid w:val="00C21ADE"/>
    <w:rsid w:val="00C2280B"/>
    <w:rsid w:val="00C22B40"/>
    <w:rsid w:val="00C23D15"/>
    <w:rsid w:val="00C26A57"/>
    <w:rsid w:val="00C331FD"/>
    <w:rsid w:val="00C34FD1"/>
    <w:rsid w:val="00C40650"/>
    <w:rsid w:val="00C42FC7"/>
    <w:rsid w:val="00C44047"/>
    <w:rsid w:val="00C4478F"/>
    <w:rsid w:val="00C460BB"/>
    <w:rsid w:val="00C463A5"/>
    <w:rsid w:val="00C52C9F"/>
    <w:rsid w:val="00C530CE"/>
    <w:rsid w:val="00C6021A"/>
    <w:rsid w:val="00C6216B"/>
    <w:rsid w:val="00C64203"/>
    <w:rsid w:val="00C65328"/>
    <w:rsid w:val="00C65D83"/>
    <w:rsid w:val="00C66443"/>
    <w:rsid w:val="00C66C01"/>
    <w:rsid w:val="00C6716C"/>
    <w:rsid w:val="00C73D30"/>
    <w:rsid w:val="00C74743"/>
    <w:rsid w:val="00C7477E"/>
    <w:rsid w:val="00C7778A"/>
    <w:rsid w:val="00C80F95"/>
    <w:rsid w:val="00C816A5"/>
    <w:rsid w:val="00C86946"/>
    <w:rsid w:val="00C86F74"/>
    <w:rsid w:val="00C96832"/>
    <w:rsid w:val="00CA0763"/>
    <w:rsid w:val="00CA4EE3"/>
    <w:rsid w:val="00CA74DD"/>
    <w:rsid w:val="00CB1BA5"/>
    <w:rsid w:val="00CB2D02"/>
    <w:rsid w:val="00CB2D6B"/>
    <w:rsid w:val="00CC10C2"/>
    <w:rsid w:val="00CC2512"/>
    <w:rsid w:val="00CD2B4E"/>
    <w:rsid w:val="00CD41B6"/>
    <w:rsid w:val="00CD5316"/>
    <w:rsid w:val="00CE1BF6"/>
    <w:rsid w:val="00CE29CE"/>
    <w:rsid w:val="00CE5120"/>
    <w:rsid w:val="00CF7521"/>
    <w:rsid w:val="00D01289"/>
    <w:rsid w:val="00D019ED"/>
    <w:rsid w:val="00D05706"/>
    <w:rsid w:val="00D07E45"/>
    <w:rsid w:val="00D13F99"/>
    <w:rsid w:val="00D1414B"/>
    <w:rsid w:val="00D15259"/>
    <w:rsid w:val="00D17B22"/>
    <w:rsid w:val="00D25A9B"/>
    <w:rsid w:val="00D26684"/>
    <w:rsid w:val="00D27607"/>
    <w:rsid w:val="00D30106"/>
    <w:rsid w:val="00D3392F"/>
    <w:rsid w:val="00D35832"/>
    <w:rsid w:val="00D3745A"/>
    <w:rsid w:val="00D438FF"/>
    <w:rsid w:val="00D50BCA"/>
    <w:rsid w:val="00D5193D"/>
    <w:rsid w:val="00D51E36"/>
    <w:rsid w:val="00D529C0"/>
    <w:rsid w:val="00D53DDC"/>
    <w:rsid w:val="00D54567"/>
    <w:rsid w:val="00D60840"/>
    <w:rsid w:val="00D64F1F"/>
    <w:rsid w:val="00D66551"/>
    <w:rsid w:val="00D80B06"/>
    <w:rsid w:val="00D82EAE"/>
    <w:rsid w:val="00D8346E"/>
    <w:rsid w:val="00D86446"/>
    <w:rsid w:val="00D90AA1"/>
    <w:rsid w:val="00D94012"/>
    <w:rsid w:val="00DB0E58"/>
    <w:rsid w:val="00DB0F1E"/>
    <w:rsid w:val="00DB1B29"/>
    <w:rsid w:val="00DB264F"/>
    <w:rsid w:val="00DB3FBA"/>
    <w:rsid w:val="00DC1355"/>
    <w:rsid w:val="00DC72B8"/>
    <w:rsid w:val="00DD04D6"/>
    <w:rsid w:val="00DD16A9"/>
    <w:rsid w:val="00DD1BD4"/>
    <w:rsid w:val="00DE5F2B"/>
    <w:rsid w:val="00DF78FB"/>
    <w:rsid w:val="00E058BE"/>
    <w:rsid w:val="00E07B84"/>
    <w:rsid w:val="00E12888"/>
    <w:rsid w:val="00E205E4"/>
    <w:rsid w:val="00E20C45"/>
    <w:rsid w:val="00E24AB2"/>
    <w:rsid w:val="00E2503D"/>
    <w:rsid w:val="00E2653F"/>
    <w:rsid w:val="00E26EFA"/>
    <w:rsid w:val="00E41C01"/>
    <w:rsid w:val="00E43CD4"/>
    <w:rsid w:val="00E4450F"/>
    <w:rsid w:val="00E4693C"/>
    <w:rsid w:val="00E51C3B"/>
    <w:rsid w:val="00E5328C"/>
    <w:rsid w:val="00E56616"/>
    <w:rsid w:val="00E57FC0"/>
    <w:rsid w:val="00E60033"/>
    <w:rsid w:val="00E638A1"/>
    <w:rsid w:val="00E667EC"/>
    <w:rsid w:val="00E70F10"/>
    <w:rsid w:val="00E72DB3"/>
    <w:rsid w:val="00E73431"/>
    <w:rsid w:val="00E74E87"/>
    <w:rsid w:val="00E75095"/>
    <w:rsid w:val="00E75251"/>
    <w:rsid w:val="00E75619"/>
    <w:rsid w:val="00E75E6E"/>
    <w:rsid w:val="00E772DB"/>
    <w:rsid w:val="00E80E3C"/>
    <w:rsid w:val="00E80F97"/>
    <w:rsid w:val="00E83727"/>
    <w:rsid w:val="00E86290"/>
    <w:rsid w:val="00E86DDE"/>
    <w:rsid w:val="00E86E74"/>
    <w:rsid w:val="00E86FB0"/>
    <w:rsid w:val="00E94E40"/>
    <w:rsid w:val="00E96D6B"/>
    <w:rsid w:val="00E97C49"/>
    <w:rsid w:val="00EA08A1"/>
    <w:rsid w:val="00EA0E31"/>
    <w:rsid w:val="00EA0F61"/>
    <w:rsid w:val="00EA2288"/>
    <w:rsid w:val="00EA2EDC"/>
    <w:rsid w:val="00EA52E2"/>
    <w:rsid w:val="00EA64B3"/>
    <w:rsid w:val="00EC5038"/>
    <w:rsid w:val="00EC5277"/>
    <w:rsid w:val="00EC568D"/>
    <w:rsid w:val="00EC6DAD"/>
    <w:rsid w:val="00EC7C63"/>
    <w:rsid w:val="00ED0A0A"/>
    <w:rsid w:val="00ED3AED"/>
    <w:rsid w:val="00ED4014"/>
    <w:rsid w:val="00EE1D0A"/>
    <w:rsid w:val="00EE1D85"/>
    <w:rsid w:val="00EF01AF"/>
    <w:rsid w:val="00EF2285"/>
    <w:rsid w:val="00EF2A83"/>
    <w:rsid w:val="00EF4D9D"/>
    <w:rsid w:val="00F055FA"/>
    <w:rsid w:val="00F07661"/>
    <w:rsid w:val="00F10A40"/>
    <w:rsid w:val="00F11A15"/>
    <w:rsid w:val="00F1347A"/>
    <w:rsid w:val="00F13FF1"/>
    <w:rsid w:val="00F1464E"/>
    <w:rsid w:val="00F15D64"/>
    <w:rsid w:val="00F16C27"/>
    <w:rsid w:val="00F2124E"/>
    <w:rsid w:val="00F214F2"/>
    <w:rsid w:val="00F2309A"/>
    <w:rsid w:val="00F25650"/>
    <w:rsid w:val="00F30269"/>
    <w:rsid w:val="00F303D5"/>
    <w:rsid w:val="00F30524"/>
    <w:rsid w:val="00F31862"/>
    <w:rsid w:val="00F37C7D"/>
    <w:rsid w:val="00F37CE2"/>
    <w:rsid w:val="00F454BD"/>
    <w:rsid w:val="00F5041D"/>
    <w:rsid w:val="00F5295A"/>
    <w:rsid w:val="00F54A67"/>
    <w:rsid w:val="00F63479"/>
    <w:rsid w:val="00F6483D"/>
    <w:rsid w:val="00F65272"/>
    <w:rsid w:val="00F67F21"/>
    <w:rsid w:val="00F70468"/>
    <w:rsid w:val="00F73F85"/>
    <w:rsid w:val="00F80375"/>
    <w:rsid w:val="00F94937"/>
    <w:rsid w:val="00F96B2D"/>
    <w:rsid w:val="00F97E70"/>
    <w:rsid w:val="00FA0917"/>
    <w:rsid w:val="00FA0CDE"/>
    <w:rsid w:val="00FB14F3"/>
    <w:rsid w:val="00FB1D3B"/>
    <w:rsid w:val="00FB3306"/>
    <w:rsid w:val="00FC0F5B"/>
    <w:rsid w:val="00FC3022"/>
    <w:rsid w:val="00FC3C6F"/>
    <w:rsid w:val="00FC698A"/>
    <w:rsid w:val="00FD120B"/>
    <w:rsid w:val="00FD1F4A"/>
    <w:rsid w:val="00FD353D"/>
    <w:rsid w:val="00FD52F1"/>
    <w:rsid w:val="00FE219B"/>
    <w:rsid w:val="00FE33E7"/>
    <w:rsid w:val="00FE4CFC"/>
    <w:rsid w:val="00FE5D1F"/>
    <w:rsid w:val="00FF2A8D"/>
    <w:rsid w:val="00FF3ED8"/>
    <w:rsid w:val="00FF4D65"/>
    <w:rsid w:val="00FF730A"/>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C0B92"/>
  <w15:chartTrackingRefBased/>
  <w15:docId w15:val="{A2E1D8C1-4888-4744-83FB-6E2B05DFE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cs-CZ"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7B0"/>
    <w:pPr>
      <w:spacing w:after="0" w:line="240" w:lineRule="auto"/>
    </w:pPr>
    <w:rPr>
      <w:rFonts w:ascii="Times New Roman" w:eastAsia="Times New Roman" w:hAnsi="Times New Roman" w:cs="Times New Roman"/>
      <w:kern w:val="0"/>
      <w:sz w:val="24"/>
      <w:szCs w:val="24"/>
      <w:lang w:val="en-GB" w:eastAsia="en-US"/>
      <w14:ligatures w14:val="none"/>
    </w:rPr>
  </w:style>
  <w:style w:type="paragraph" w:styleId="Heading1">
    <w:name w:val="heading 1"/>
    <w:basedOn w:val="Normal"/>
    <w:next w:val="Normal"/>
    <w:link w:val="Heading1Char"/>
    <w:qFormat/>
    <w:rsid w:val="00F16C27"/>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F16C27"/>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27B0"/>
    <w:pPr>
      <w:ind w:left="720"/>
      <w:contextualSpacing/>
    </w:pPr>
  </w:style>
  <w:style w:type="paragraph" w:styleId="FootnoteText">
    <w:name w:val="footnote text"/>
    <w:basedOn w:val="Normal"/>
    <w:link w:val="FootnoteTextChar"/>
    <w:uiPriority w:val="99"/>
    <w:semiHidden/>
    <w:unhideWhenUsed/>
    <w:rsid w:val="002B2F52"/>
    <w:rPr>
      <w:sz w:val="20"/>
      <w:szCs w:val="20"/>
    </w:rPr>
  </w:style>
  <w:style w:type="character" w:customStyle="1" w:styleId="FootnoteTextChar">
    <w:name w:val="Footnote Text Char"/>
    <w:basedOn w:val="DefaultParagraphFont"/>
    <w:link w:val="FootnoteText"/>
    <w:uiPriority w:val="99"/>
    <w:semiHidden/>
    <w:rsid w:val="002B2F52"/>
    <w:rPr>
      <w:rFonts w:ascii="Times New Roman" w:eastAsia="Times New Roman" w:hAnsi="Times New Roman" w:cs="Times New Roman"/>
      <w:kern w:val="0"/>
      <w:sz w:val="20"/>
      <w:szCs w:val="20"/>
      <w:lang w:val="en-GB" w:eastAsia="en-US"/>
      <w14:ligatures w14:val="none"/>
    </w:rPr>
  </w:style>
  <w:style w:type="character" w:styleId="FootnoteReference">
    <w:name w:val="footnote reference"/>
    <w:basedOn w:val="DefaultParagraphFont"/>
    <w:uiPriority w:val="99"/>
    <w:semiHidden/>
    <w:unhideWhenUsed/>
    <w:rsid w:val="002B2F52"/>
    <w:rPr>
      <w:vertAlign w:val="superscript"/>
    </w:rPr>
  </w:style>
  <w:style w:type="paragraph" w:styleId="NormalWeb">
    <w:name w:val="Normal (Web)"/>
    <w:basedOn w:val="Normal"/>
    <w:uiPriority w:val="99"/>
    <w:unhideWhenUsed/>
    <w:rsid w:val="00C21ADE"/>
    <w:pPr>
      <w:spacing w:before="100" w:beforeAutospacing="1" w:after="100" w:afterAutospacing="1"/>
    </w:pPr>
    <w:rPr>
      <w:lang w:eastAsia="ja-JP"/>
    </w:rPr>
  </w:style>
  <w:style w:type="character" w:styleId="Hyperlink">
    <w:name w:val="Hyperlink"/>
    <w:basedOn w:val="DefaultParagraphFont"/>
    <w:uiPriority w:val="99"/>
    <w:unhideWhenUsed/>
    <w:rsid w:val="006A63C9"/>
    <w:rPr>
      <w:color w:val="0563C1" w:themeColor="hyperlink"/>
      <w:u w:val="single"/>
    </w:rPr>
  </w:style>
  <w:style w:type="character" w:styleId="UnresolvedMention">
    <w:name w:val="Unresolved Mention"/>
    <w:basedOn w:val="DefaultParagraphFont"/>
    <w:uiPriority w:val="99"/>
    <w:semiHidden/>
    <w:unhideWhenUsed/>
    <w:rsid w:val="006A63C9"/>
    <w:rPr>
      <w:color w:val="605E5C"/>
      <w:shd w:val="clear" w:color="auto" w:fill="E1DFDD"/>
    </w:rPr>
  </w:style>
  <w:style w:type="character" w:styleId="Emphasis">
    <w:name w:val="Emphasis"/>
    <w:basedOn w:val="DefaultParagraphFont"/>
    <w:uiPriority w:val="20"/>
    <w:qFormat/>
    <w:rsid w:val="00C86946"/>
    <w:rPr>
      <w:i/>
      <w:iCs/>
    </w:rPr>
  </w:style>
  <w:style w:type="paragraph" w:styleId="Header">
    <w:name w:val="header"/>
    <w:basedOn w:val="Normal"/>
    <w:link w:val="HeaderChar"/>
    <w:uiPriority w:val="99"/>
    <w:unhideWhenUsed/>
    <w:rsid w:val="00582C53"/>
    <w:pPr>
      <w:tabs>
        <w:tab w:val="center" w:pos="4536"/>
        <w:tab w:val="right" w:pos="9072"/>
      </w:tabs>
    </w:pPr>
  </w:style>
  <w:style w:type="character" w:customStyle="1" w:styleId="HeaderChar">
    <w:name w:val="Header Char"/>
    <w:basedOn w:val="DefaultParagraphFont"/>
    <w:link w:val="Header"/>
    <w:uiPriority w:val="99"/>
    <w:rsid w:val="00582C53"/>
    <w:rPr>
      <w:rFonts w:ascii="Times New Roman" w:eastAsia="Times New Roman" w:hAnsi="Times New Roman" w:cs="Times New Roman"/>
      <w:kern w:val="0"/>
      <w:sz w:val="24"/>
      <w:szCs w:val="24"/>
      <w:lang w:val="en-GB" w:eastAsia="en-US"/>
      <w14:ligatures w14:val="none"/>
    </w:rPr>
  </w:style>
  <w:style w:type="paragraph" w:styleId="Footer">
    <w:name w:val="footer"/>
    <w:basedOn w:val="Normal"/>
    <w:link w:val="FooterChar"/>
    <w:uiPriority w:val="99"/>
    <w:unhideWhenUsed/>
    <w:rsid w:val="00582C53"/>
    <w:pPr>
      <w:tabs>
        <w:tab w:val="center" w:pos="4536"/>
        <w:tab w:val="right" w:pos="9072"/>
      </w:tabs>
    </w:pPr>
  </w:style>
  <w:style w:type="character" w:customStyle="1" w:styleId="FooterChar">
    <w:name w:val="Footer Char"/>
    <w:basedOn w:val="DefaultParagraphFont"/>
    <w:link w:val="Footer"/>
    <w:uiPriority w:val="99"/>
    <w:rsid w:val="00582C53"/>
    <w:rPr>
      <w:rFonts w:ascii="Times New Roman" w:eastAsia="Times New Roman" w:hAnsi="Times New Roman" w:cs="Times New Roman"/>
      <w:kern w:val="0"/>
      <w:sz w:val="24"/>
      <w:szCs w:val="24"/>
      <w:lang w:val="en-GB" w:eastAsia="en-US"/>
      <w14:ligatures w14:val="none"/>
    </w:rPr>
  </w:style>
  <w:style w:type="character" w:customStyle="1" w:styleId="Heading1Char">
    <w:name w:val="Heading 1 Char"/>
    <w:basedOn w:val="DefaultParagraphFont"/>
    <w:link w:val="Heading1"/>
    <w:rsid w:val="00F16C27"/>
    <w:rPr>
      <w:rFonts w:ascii="Arial" w:eastAsia="SimSun" w:hAnsi="Arial" w:cs="Arial"/>
      <w:b/>
      <w:bCs/>
      <w:kern w:val="32"/>
      <w:sz w:val="32"/>
      <w:szCs w:val="32"/>
      <w:lang w:val="en-GB" w:eastAsia="zh-CN"/>
      <w14:ligatures w14:val="none"/>
    </w:rPr>
  </w:style>
  <w:style w:type="character" w:customStyle="1" w:styleId="Heading3Char">
    <w:name w:val="Heading 3 Char"/>
    <w:basedOn w:val="DefaultParagraphFont"/>
    <w:link w:val="Heading3"/>
    <w:rsid w:val="00F16C27"/>
    <w:rPr>
      <w:rFonts w:ascii="Tahoma" w:eastAsia="SimSun" w:hAnsi="Tahoma" w:cs="Tahoma"/>
      <w:b/>
      <w:bCs/>
      <w:kern w:val="0"/>
      <w:sz w:val="20"/>
      <w:szCs w:val="20"/>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68081">
      <w:bodyDiv w:val="1"/>
      <w:marLeft w:val="0"/>
      <w:marRight w:val="0"/>
      <w:marTop w:val="0"/>
      <w:marBottom w:val="0"/>
      <w:divBdr>
        <w:top w:val="none" w:sz="0" w:space="0" w:color="auto"/>
        <w:left w:val="none" w:sz="0" w:space="0" w:color="auto"/>
        <w:bottom w:val="none" w:sz="0" w:space="0" w:color="auto"/>
        <w:right w:val="none" w:sz="0" w:space="0" w:color="auto"/>
      </w:divBdr>
      <w:divsChild>
        <w:div w:id="1482968920">
          <w:marLeft w:val="-720"/>
          <w:marRight w:val="0"/>
          <w:marTop w:val="0"/>
          <w:marBottom w:val="0"/>
          <w:divBdr>
            <w:top w:val="none" w:sz="0" w:space="0" w:color="auto"/>
            <w:left w:val="none" w:sz="0" w:space="0" w:color="auto"/>
            <w:bottom w:val="none" w:sz="0" w:space="0" w:color="auto"/>
            <w:right w:val="none" w:sz="0" w:space="0" w:color="auto"/>
          </w:divBdr>
        </w:div>
      </w:divsChild>
    </w:div>
    <w:div w:id="204608647">
      <w:bodyDiv w:val="1"/>
      <w:marLeft w:val="0"/>
      <w:marRight w:val="0"/>
      <w:marTop w:val="0"/>
      <w:marBottom w:val="0"/>
      <w:divBdr>
        <w:top w:val="none" w:sz="0" w:space="0" w:color="auto"/>
        <w:left w:val="none" w:sz="0" w:space="0" w:color="auto"/>
        <w:bottom w:val="none" w:sz="0" w:space="0" w:color="auto"/>
        <w:right w:val="none" w:sz="0" w:space="0" w:color="auto"/>
      </w:divBdr>
      <w:divsChild>
        <w:div w:id="290324764">
          <w:marLeft w:val="-720"/>
          <w:marRight w:val="0"/>
          <w:marTop w:val="0"/>
          <w:marBottom w:val="0"/>
          <w:divBdr>
            <w:top w:val="none" w:sz="0" w:space="0" w:color="auto"/>
            <w:left w:val="none" w:sz="0" w:space="0" w:color="auto"/>
            <w:bottom w:val="none" w:sz="0" w:space="0" w:color="auto"/>
            <w:right w:val="none" w:sz="0" w:space="0" w:color="auto"/>
          </w:divBdr>
        </w:div>
      </w:divsChild>
    </w:div>
    <w:div w:id="312805757">
      <w:bodyDiv w:val="1"/>
      <w:marLeft w:val="0"/>
      <w:marRight w:val="0"/>
      <w:marTop w:val="0"/>
      <w:marBottom w:val="0"/>
      <w:divBdr>
        <w:top w:val="none" w:sz="0" w:space="0" w:color="auto"/>
        <w:left w:val="none" w:sz="0" w:space="0" w:color="auto"/>
        <w:bottom w:val="none" w:sz="0" w:space="0" w:color="auto"/>
        <w:right w:val="none" w:sz="0" w:space="0" w:color="auto"/>
      </w:divBdr>
      <w:divsChild>
        <w:div w:id="1788625291">
          <w:marLeft w:val="-720"/>
          <w:marRight w:val="0"/>
          <w:marTop w:val="0"/>
          <w:marBottom w:val="0"/>
          <w:divBdr>
            <w:top w:val="none" w:sz="0" w:space="0" w:color="auto"/>
            <w:left w:val="none" w:sz="0" w:space="0" w:color="auto"/>
            <w:bottom w:val="none" w:sz="0" w:space="0" w:color="auto"/>
            <w:right w:val="none" w:sz="0" w:space="0" w:color="auto"/>
          </w:divBdr>
        </w:div>
      </w:divsChild>
    </w:div>
    <w:div w:id="411587893">
      <w:bodyDiv w:val="1"/>
      <w:marLeft w:val="0"/>
      <w:marRight w:val="0"/>
      <w:marTop w:val="0"/>
      <w:marBottom w:val="0"/>
      <w:divBdr>
        <w:top w:val="none" w:sz="0" w:space="0" w:color="auto"/>
        <w:left w:val="none" w:sz="0" w:space="0" w:color="auto"/>
        <w:bottom w:val="none" w:sz="0" w:space="0" w:color="auto"/>
        <w:right w:val="none" w:sz="0" w:space="0" w:color="auto"/>
      </w:divBdr>
      <w:divsChild>
        <w:div w:id="692533840">
          <w:marLeft w:val="-720"/>
          <w:marRight w:val="0"/>
          <w:marTop w:val="0"/>
          <w:marBottom w:val="0"/>
          <w:divBdr>
            <w:top w:val="none" w:sz="0" w:space="0" w:color="auto"/>
            <w:left w:val="none" w:sz="0" w:space="0" w:color="auto"/>
            <w:bottom w:val="none" w:sz="0" w:space="0" w:color="auto"/>
            <w:right w:val="none" w:sz="0" w:space="0" w:color="auto"/>
          </w:divBdr>
        </w:div>
      </w:divsChild>
    </w:div>
    <w:div w:id="445193514">
      <w:bodyDiv w:val="1"/>
      <w:marLeft w:val="0"/>
      <w:marRight w:val="0"/>
      <w:marTop w:val="0"/>
      <w:marBottom w:val="0"/>
      <w:divBdr>
        <w:top w:val="none" w:sz="0" w:space="0" w:color="auto"/>
        <w:left w:val="none" w:sz="0" w:space="0" w:color="auto"/>
        <w:bottom w:val="none" w:sz="0" w:space="0" w:color="auto"/>
        <w:right w:val="none" w:sz="0" w:space="0" w:color="auto"/>
      </w:divBdr>
      <w:divsChild>
        <w:div w:id="810096882">
          <w:marLeft w:val="-720"/>
          <w:marRight w:val="0"/>
          <w:marTop w:val="0"/>
          <w:marBottom w:val="0"/>
          <w:divBdr>
            <w:top w:val="none" w:sz="0" w:space="0" w:color="auto"/>
            <w:left w:val="none" w:sz="0" w:space="0" w:color="auto"/>
            <w:bottom w:val="none" w:sz="0" w:space="0" w:color="auto"/>
            <w:right w:val="none" w:sz="0" w:space="0" w:color="auto"/>
          </w:divBdr>
        </w:div>
      </w:divsChild>
    </w:div>
    <w:div w:id="596644501">
      <w:bodyDiv w:val="1"/>
      <w:marLeft w:val="0"/>
      <w:marRight w:val="0"/>
      <w:marTop w:val="0"/>
      <w:marBottom w:val="0"/>
      <w:divBdr>
        <w:top w:val="none" w:sz="0" w:space="0" w:color="auto"/>
        <w:left w:val="none" w:sz="0" w:space="0" w:color="auto"/>
        <w:bottom w:val="none" w:sz="0" w:space="0" w:color="auto"/>
        <w:right w:val="none" w:sz="0" w:space="0" w:color="auto"/>
      </w:divBdr>
      <w:divsChild>
        <w:div w:id="1592549574">
          <w:marLeft w:val="-720"/>
          <w:marRight w:val="0"/>
          <w:marTop w:val="0"/>
          <w:marBottom w:val="0"/>
          <w:divBdr>
            <w:top w:val="none" w:sz="0" w:space="0" w:color="auto"/>
            <w:left w:val="none" w:sz="0" w:space="0" w:color="auto"/>
            <w:bottom w:val="none" w:sz="0" w:space="0" w:color="auto"/>
            <w:right w:val="none" w:sz="0" w:space="0" w:color="auto"/>
          </w:divBdr>
        </w:div>
      </w:divsChild>
    </w:div>
    <w:div w:id="859050604">
      <w:bodyDiv w:val="1"/>
      <w:marLeft w:val="0"/>
      <w:marRight w:val="0"/>
      <w:marTop w:val="0"/>
      <w:marBottom w:val="0"/>
      <w:divBdr>
        <w:top w:val="none" w:sz="0" w:space="0" w:color="auto"/>
        <w:left w:val="none" w:sz="0" w:space="0" w:color="auto"/>
        <w:bottom w:val="none" w:sz="0" w:space="0" w:color="auto"/>
        <w:right w:val="none" w:sz="0" w:space="0" w:color="auto"/>
      </w:divBdr>
      <w:divsChild>
        <w:div w:id="221454239">
          <w:marLeft w:val="-720"/>
          <w:marRight w:val="0"/>
          <w:marTop w:val="0"/>
          <w:marBottom w:val="0"/>
          <w:divBdr>
            <w:top w:val="none" w:sz="0" w:space="0" w:color="auto"/>
            <w:left w:val="none" w:sz="0" w:space="0" w:color="auto"/>
            <w:bottom w:val="none" w:sz="0" w:space="0" w:color="auto"/>
            <w:right w:val="none" w:sz="0" w:space="0" w:color="auto"/>
          </w:divBdr>
        </w:div>
      </w:divsChild>
    </w:div>
    <w:div w:id="1080568295">
      <w:bodyDiv w:val="1"/>
      <w:marLeft w:val="0"/>
      <w:marRight w:val="0"/>
      <w:marTop w:val="0"/>
      <w:marBottom w:val="0"/>
      <w:divBdr>
        <w:top w:val="none" w:sz="0" w:space="0" w:color="auto"/>
        <w:left w:val="none" w:sz="0" w:space="0" w:color="auto"/>
        <w:bottom w:val="none" w:sz="0" w:space="0" w:color="auto"/>
        <w:right w:val="none" w:sz="0" w:space="0" w:color="auto"/>
      </w:divBdr>
      <w:divsChild>
        <w:div w:id="376857348">
          <w:marLeft w:val="-720"/>
          <w:marRight w:val="0"/>
          <w:marTop w:val="0"/>
          <w:marBottom w:val="0"/>
          <w:divBdr>
            <w:top w:val="none" w:sz="0" w:space="0" w:color="auto"/>
            <w:left w:val="none" w:sz="0" w:space="0" w:color="auto"/>
            <w:bottom w:val="none" w:sz="0" w:space="0" w:color="auto"/>
            <w:right w:val="none" w:sz="0" w:space="0" w:color="auto"/>
          </w:divBdr>
        </w:div>
      </w:divsChild>
    </w:div>
    <w:div w:id="1210414575">
      <w:bodyDiv w:val="1"/>
      <w:marLeft w:val="0"/>
      <w:marRight w:val="0"/>
      <w:marTop w:val="0"/>
      <w:marBottom w:val="0"/>
      <w:divBdr>
        <w:top w:val="none" w:sz="0" w:space="0" w:color="auto"/>
        <w:left w:val="none" w:sz="0" w:space="0" w:color="auto"/>
        <w:bottom w:val="none" w:sz="0" w:space="0" w:color="auto"/>
        <w:right w:val="none" w:sz="0" w:space="0" w:color="auto"/>
      </w:divBdr>
      <w:divsChild>
        <w:div w:id="247151538">
          <w:marLeft w:val="-720"/>
          <w:marRight w:val="0"/>
          <w:marTop w:val="0"/>
          <w:marBottom w:val="0"/>
          <w:divBdr>
            <w:top w:val="none" w:sz="0" w:space="0" w:color="auto"/>
            <w:left w:val="none" w:sz="0" w:space="0" w:color="auto"/>
            <w:bottom w:val="none" w:sz="0" w:space="0" w:color="auto"/>
            <w:right w:val="none" w:sz="0" w:space="0" w:color="auto"/>
          </w:divBdr>
        </w:div>
      </w:divsChild>
    </w:div>
    <w:div w:id="1257399758">
      <w:bodyDiv w:val="1"/>
      <w:marLeft w:val="0"/>
      <w:marRight w:val="0"/>
      <w:marTop w:val="0"/>
      <w:marBottom w:val="0"/>
      <w:divBdr>
        <w:top w:val="none" w:sz="0" w:space="0" w:color="auto"/>
        <w:left w:val="none" w:sz="0" w:space="0" w:color="auto"/>
        <w:bottom w:val="none" w:sz="0" w:space="0" w:color="auto"/>
        <w:right w:val="none" w:sz="0" w:space="0" w:color="auto"/>
      </w:divBdr>
      <w:divsChild>
        <w:div w:id="38894522">
          <w:marLeft w:val="-720"/>
          <w:marRight w:val="0"/>
          <w:marTop w:val="0"/>
          <w:marBottom w:val="0"/>
          <w:divBdr>
            <w:top w:val="none" w:sz="0" w:space="0" w:color="auto"/>
            <w:left w:val="none" w:sz="0" w:space="0" w:color="auto"/>
            <w:bottom w:val="none" w:sz="0" w:space="0" w:color="auto"/>
            <w:right w:val="none" w:sz="0" w:space="0" w:color="auto"/>
          </w:divBdr>
        </w:div>
      </w:divsChild>
    </w:div>
    <w:div w:id="1263488046">
      <w:bodyDiv w:val="1"/>
      <w:marLeft w:val="0"/>
      <w:marRight w:val="0"/>
      <w:marTop w:val="0"/>
      <w:marBottom w:val="0"/>
      <w:divBdr>
        <w:top w:val="none" w:sz="0" w:space="0" w:color="auto"/>
        <w:left w:val="none" w:sz="0" w:space="0" w:color="auto"/>
        <w:bottom w:val="none" w:sz="0" w:space="0" w:color="auto"/>
        <w:right w:val="none" w:sz="0" w:space="0" w:color="auto"/>
      </w:divBdr>
      <w:divsChild>
        <w:div w:id="560213070">
          <w:marLeft w:val="-720"/>
          <w:marRight w:val="0"/>
          <w:marTop w:val="0"/>
          <w:marBottom w:val="0"/>
          <w:divBdr>
            <w:top w:val="none" w:sz="0" w:space="0" w:color="auto"/>
            <w:left w:val="none" w:sz="0" w:space="0" w:color="auto"/>
            <w:bottom w:val="none" w:sz="0" w:space="0" w:color="auto"/>
            <w:right w:val="none" w:sz="0" w:space="0" w:color="auto"/>
          </w:divBdr>
        </w:div>
      </w:divsChild>
    </w:div>
    <w:div w:id="1297225605">
      <w:bodyDiv w:val="1"/>
      <w:marLeft w:val="0"/>
      <w:marRight w:val="0"/>
      <w:marTop w:val="0"/>
      <w:marBottom w:val="0"/>
      <w:divBdr>
        <w:top w:val="none" w:sz="0" w:space="0" w:color="auto"/>
        <w:left w:val="none" w:sz="0" w:space="0" w:color="auto"/>
        <w:bottom w:val="none" w:sz="0" w:space="0" w:color="auto"/>
        <w:right w:val="none" w:sz="0" w:space="0" w:color="auto"/>
      </w:divBdr>
      <w:divsChild>
        <w:div w:id="2059620103">
          <w:marLeft w:val="-720"/>
          <w:marRight w:val="0"/>
          <w:marTop w:val="0"/>
          <w:marBottom w:val="0"/>
          <w:divBdr>
            <w:top w:val="none" w:sz="0" w:space="0" w:color="auto"/>
            <w:left w:val="none" w:sz="0" w:space="0" w:color="auto"/>
            <w:bottom w:val="none" w:sz="0" w:space="0" w:color="auto"/>
            <w:right w:val="none" w:sz="0" w:space="0" w:color="auto"/>
          </w:divBdr>
        </w:div>
      </w:divsChild>
    </w:div>
    <w:div w:id="1403066517">
      <w:bodyDiv w:val="1"/>
      <w:marLeft w:val="0"/>
      <w:marRight w:val="0"/>
      <w:marTop w:val="0"/>
      <w:marBottom w:val="0"/>
      <w:divBdr>
        <w:top w:val="none" w:sz="0" w:space="0" w:color="auto"/>
        <w:left w:val="none" w:sz="0" w:space="0" w:color="auto"/>
        <w:bottom w:val="none" w:sz="0" w:space="0" w:color="auto"/>
        <w:right w:val="none" w:sz="0" w:space="0" w:color="auto"/>
      </w:divBdr>
      <w:divsChild>
        <w:div w:id="139462675">
          <w:marLeft w:val="-720"/>
          <w:marRight w:val="0"/>
          <w:marTop w:val="0"/>
          <w:marBottom w:val="0"/>
          <w:divBdr>
            <w:top w:val="none" w:sz="0" w:space="0" w:color="auto"/>
            <w:left w:val="none" w:sz="0" w:space="0" w:color="auto"/>
            <w:bottom w:val="none" w:sz="0" w:space="0" w:color="auto"/>
            <w:right w:val="none" w:sz="0" w:space="0" w:color="auto"/>
          </w:divBdr>
        </w:div>
      </w:divsChild>
    </w:div>
    <w:div w:id="1421484320">
      <w:bodyDiv w:val="1"/>
      <w:marLeft w:val="0"/>
      <w:marRight w:val="0"/>
      <w:marTop w:val="0"/>
      <w:marBottom w:val="0"/>
      <w:divBdr>
        <w:top w:val="none" w:sz="0" w:space="0" w:color="auto"/>
        <w:left w:val="none" w:sz="0" w:space="0" w:color="auto"/>
        <w:bottom w:val="none" w:sz="0" w:space="0" w:color="auto"/>
        <w:right w:val="none" w:sz="0" w:space="0" w:color="auto"/>
      </w:divBdr>
      <w:divsChild>
        <w:div w:id="410742203">
          <w:marLeft w:val="-720"/>
          <w:marRight w:val="0"/>
          <w:marTop w:val="0"/>
          <w:marBottom w:val="0"/>
          <w:divBdr>
            <w:top w:val="none" w:sz="0" w:space="0" w:color="auto"/>
            <w:left w:val="none" w:sz="0" w:space="0" w:color="auto"/>
            <w:bottom w:val="none" w:sz="0" w:space="0" w:color="auto"/>
            <w:right w:val="none" w:sz="0" w:space="0" w:color="auto"/>
          </w:divBdr>
        </w:div>
      </w:divsChild>
    </w:div>
    <w:div w:id="1685356390">
      <w:bodyDiv w:val="1"/>
      <w:marLeft w:val="0"/>
      <w:marRight w:val="0"/>
      <w:marTop w:val="0"/>
      <w:marBottom w:val="0"/>
      <w:divBdr>
        <w:top w:val="none" w:sz="0" w:space="0" w:color="auto"/>
        <w:left w:val="none" w:sz="0" w:space="0" w:color="auto"/>
        <w:bottom w:val="none" w:sz="0" w:space="0" w:color="auto"/>
        <w:right w:val="none" w:sz="0" w:space="0" w:color="auto"/>
      </w:divBdr>
      <w:divsChild>
        <w:div w:id="2133591964">
          <w:marLeft w:val="0"/>
          <w:marRight w:val="0"/>
          <w:marTop w:val="0"/>
          <w:marBottom w:val="0"/>
          <w:divBdr>
            <w:top w:val="none" w:sz="0" w:space="0" w:color="auto"/>
            <w:left w:val="none" w:sz="0" w:space="0" w:color="auto"/>
            <w:bottom w:val="none" w:sz="0" w:space="0" w:color="auto"/>
            <w:right w:val="none" w:sz="0" w:space="0" w:color="auto"/>
          </w:divBdr>
        </w:div>
      </w:divsChild>
    </w:div>
    <w:div w:id="1875269316">
      <w:bodyDiv w:val="1"/>
      <w:marLeft w:val="0"/>
      <w:marRight w:val="0"/>
      <w:marTop w:val="0"/>
      <w:marBottom w:val="0"/>
      <w:divBdr>
        <w:top w:val="none" w:sz="0" w:space="0" w:color="auto"/>
        <w:left w:val="none" w:sz="0" w:space="0" w:color="auto"/>
        <w:bottom w:val="none" w:sz="0" w:space="0" w:color="auto"/>
        <w:right w:val="none" w:sz="0" w:space="0" w:color="auto"/>
      </w:divBdr>
      <w:divsChild>
        <w:div w:id="243104296">
          <w:marLeft w:val="-720"/>
          <w:marRight w:val="0"/>
          <w:marTop w:val="0"/>
          <w:marBottom w:val="0"/>
          <w:divBdr>
            <w:top w:val="none" w:sz="0" w:space="0" w:color="auto"/>
            <w:left w:val="none" w:sz="0" w:space="0" w:color="auto"/>
            <w:bottom w:val="none" w:sz="0" w:space="0" w:color="auto"/>
            <w:right w:val="none" w:sz="0" w:space="0" w:color="auto"/>
          </w:divBdr>
        </w:div>
      </w:divsChild>
    </w:div>
    <w:div w:id="1994603553">
      <w:bodyDiv w:val="1"/>
      <w:marLeft w:val="0"/>
      <w:marRight w:val="0"/>
      <w:marTop w:val="0"/>
      <w:marBottom w:val="0"/>
      <w:divBdr>
        <w:top w:val="none" w:sz="0" w:space="0" w:color="auto"/>
        <w:left w:val="none" w:sz="0" w:space="0" w:color="auto"/>
        <w:bottom w:val="none" w:sz="0" w:space="0" w:color="auto"/>
        <w:right w:val="none" w:sz="0" w:space="0" w:color="auto"/>
      </w:divBdr>
      <w:divsChild>
        <w:div w:id="152747792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openarchive.icomos.org/id/eprint/1208/" TargetMode="External"/><Relationship Id="rId3" Type="http://schemas.openxmlformats.org/officeDocument/2006/relationships/hyperlink" Target="https://www.proquest.com/docview/2132226984?accountid=130472" TargetMode="External"/><Relationship Id="rId7" Type="http://schemas.openxmlformats.org/officeDocument/2006/relationships/hyperlink" Target="https://doi.org/10.1111/j.1467-8624.1997.tb01975.x" TargetMode="External"/><Relationship Id="rId2" Type="http://schemas.openxmlformats.org/officeDocument/2006/relationships/hyperlink" Target="https://doi.org/10.1017/s0067237809990063" TargetMode="External"/><Relationship Id="rId1" Type="http://schemas.openxmlformats.org/officeDocument/2006/relationships/hyperlink" Target="https://www.orloj.eu/en/orloj_historie.htm" TargetMode="External"/><Relationship Id="rId6" Type="http://schemas.openxmlformats.org/officeDocument/2006/relationships/hyperlink" Target="https://doi.org/10.1177/2050303215613123" TargetMode="External"/><Relationship Id="rId5" Type="http://schemas.openxmlformats.org/officeDocument/2006/relationships/hyperlink" Target="https://doi.org/10.1016/j.jenvp.2004.08.005" TargetMode="External"/><Relationship Id="rId4" Type="http://schemas.openxmlformats.org/officeDocument/2006/relationships/hyperlink" Target="https://doi.org/10.2307/3512498" TargetMode="Externa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DB223-98A8-4617-8CB3-F78423020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4731</Words>
  <Characters>26969</Characters>
  <Application>Microsoft Office Word</Application>
  <DocSecurity>0</DocSecurity>
  <Lines>224</Lines>
  <Paragraphs>63</Paragraphs>
  <ScaleCrop>false</ScaleCrop>
  <Company/>
  <LinksUpToDate>false</LinksUpToDate>
  <CharactersWithSpaces>31637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dc:creator>
  <cp:keywords/>
  <dc:description/>
  <cp:lastModifiedBy>Anna H.</cp:lastModifiedBy>
  <cp:revision>2</cp:revision>
  <dcterms:created xsi:type="dcterms:W3CDTF">2024-01-04T18:43:00Z</dcterms:created>
  <dcterms:modified xsi:type="dcterms:W3CDTF">2024-01-04T18:43:00Z</dcterms:modified>
</cp:coreProperties>
</file>