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32" w:lineRule="auto"/>
        <w:jc w:val="left"/>
        <w:rPr>
          <w:sz w:val="27"/>
          <w:szCs w:val="27"/>
        </w:rPr>
      </w:pPr>
      <w:r w:rsidDel="00000000" w:rsidR="00000000" w:rsidRPr="00000000">
        <w:rPr>
          <w:rtl w:val="0"/>
        </w:rPr>
      </w:r>
    </w:p>
    <w:p w:rsidR="00000000" w:rsidDel="00000000" w:rsidP="00000000" w:rsidRDefault="00000000" w:rsidRPr="00000000" w14:paraId="00000002">
      <w:pPr>
        <w:spacing w:line="432"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Foreign Languages</w:t>
      </w:r>
    </w:p>
    <w:p w:rsidR="00000000" w:rsidDel="00000000" w:rsidP="00000000" w:rsidRDefault="00000000" w:rsidRPr="00000000" w14:paraId="00000003">
      <w:pPr>
        <w:spacing w:line="432"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Student: Lauren garraghan </w:t>
      </w:r>
    </w:p>
    <w:p w:rsidR="00000000" w:rsidDel="00000000" w:rsidP="00000000" w:rsidRDefault="00000000" w:rsidRPr="00000000" w14:paraId="00000004">
      <w:pPr>
        <w:spacing w:line="432"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Module: BMIH5003 </w:t>
      </w:r>
    </w:p>
    <w:p w:rsidR="00000000" w:rsidDel="00000000" w:rsidP="00000000" w:rsidRDefault="00000000" w:rsidRPr="00000000" w14:paraId="00000005">
      <w:pPr>
        <w:spacing w:line="432"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Lecturer: Heidi Prosser </w:t>
      </w:r>
    </w:p>
    <w:p w:rsidR="00000000" w:rsidDel="00000000" w:rsidP="00000000" w:rsidRDefault="00000000" w:rsidRPr="00000000" w14:paraId="00000006">
      <w:pPr>
        <w:spacing w:line="432"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Student number: 2212964</w:t>
      </w:r>
    </w:p>
    <w:p w:rsidR="00000000" w:rsidDel="00000000" w:rsidP="00000000" w:rsidRDefault="00000000" w:rsidRPr="00000000" w14:paraId="00000007">
      <w:pPr>
        <w:spacing w:line="432"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8">
      <w:pPr>
        <w:spacing w:line="432" w:lineRule="auto"/>
        <w:jc w:val="both"/>
        <w:rPr>
          <w:rFonts w:ascii="Times New Roman" w:cs="Times New Roman" w:eastAsia="Times New Roman" w:hAnsi="Times New Roman"/>
          <w:b w:val="1"/>
          <w:sz w:val="27"/>
          <w:szCs w:val="27"/>
        </w:rPr>
      </w:pPr>
      <w:r w:rsidDel="00000000" w:rsidR="00000000" w:rsidRPr="00000000">
        <w:rPr>
          <w:rFonts w:ascii="Times New Roman" w:cs="Times New Roman" w:eastAsia="Times New Roman" w:hAnsi="Times New Roman"/>
          <w:b w:val="1"/>
          <w:sz w:val="27"/>
          <w:szCs w:val="27"/>
          <w:rtl w:val="0"/>
        </w:rPr>
        <w:t xml:space="preserve">Self-reflection</w:t>
      </w:r>
    </w:p>
    <w:p w:rsidR="00000000" w:rsidDel="00000000" w:rsidP="00000000" w:rsidRDefault="00000000" w:rsidRPr="00000000" w14:paraId="00000009">
      <w:pPr>
        <w:spacing w:line="432" w:lineRule="auto"/>
        <w:jc w:val="both"/>
        <w:rPr>
          <w:rFonts w:ascii="Times New Roman" w:cs="Times New Roman" w:eastAsia="Times New Roman" w:hAnsi="Times New Roman"/>
          <w:b w:val="1"/>
          <w:sz w:val="27"/>
          <w:szCs w:val="27"/>
        </w:rPr>
      </w:pPr>
      <w:r w:rsidDel="00000000" w:rsidR="00000000" w:rsidRPr="00000000">
        <w:rPr>
          <w:rFonts w:ascii="Times New Roman" w:cs="Times New Roman" w:eastAsia="Times New Roman" w:hAnsi="Times New Roman"/>
          <w:b w:val="1"/>
          <w:sz w:val="27"/>
          <w:szCs w:val="27"/>
          <w:rtl w:val="0"/>
        </w:rPr>
        <w:t xml:space="preserve">Gibbs reflective cycle model:</w:t>
      </w:r>
    </w:p>
    <w:p w:rsidR="00000000" w:rsidDel="00000000" w:rsidP="00000000" w:rsidRDefault="00000000" w:rsidRPr="00000000" w14:paraId="0000000A">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Gibbs's reflective model is a good framework for writing any kind of reflection with the six stages (</w:t>
      </w:r>
      <w:r w:rsidDel="00000000" w:rsidR="00000000" w:rsidRPr="00000000">
        <w:rPr>
          <w:rFonts w:ascii="Times New Roman" w:cs="Times New Roman" w:eastAsia="Times New Roman" w:hAnsi="Times New Roman"/>
          <w:color w:val="222222"/>
          <w:sz w:val="27"/>
          <w:szCs w:val="27"/>
          <w:rtl w:val="0"/>
        </w:rPr>
        <w:t xml:space="preserve">Adeani </w:t>
      </w:r>
      <w:r w:rsidDel="00000000" w:rsidR="00000000" w:rsidRPr="00000000">
        <w:rPr>
          <w:rFonts w:ascii="Times New Roman" w:cs="Times New Roman" w:eastAsia="Times New Roman" w:hAnsi="Times New Roman"/>
          <w:i w:val="1"/>
          <w:color w:val="222222"/>
          <w:sz w:val="27"/>
          <w:szCs w:val="27"/>
          <w:rtl w:val="0"/>
        </w:rPr>
        <w:t xml:space="preserve">et al</w:t>
      </w:r>
      <w:r w:rsidDel="00000000" w:rsidR="00000000" w:rsidRPr="00000000">
        <w:rPr>
          <w:rFonts w:ascii="Times New Roman" w:cs="Times New Roman" w:eastAsia="Times New Roman" w:hAnsi="Times New Roman"/>
          <w:color w:val="222222"/>
          <w:sz w:val="27"/>
          <w:szCs w:val="27"/>
          <w:rtl w:val="0"/>
        </w:rPr>
        <w:t xml:space="preserve">. 2020)</w:t>
      </w:r>
      <w:r w:rsidDel="00000000" w:rsidR="00000000" w:rsidRPr="00000000">
        <w:rPr>
          <w:rFonts w:ascii="Times New Roman" w:cs="Times New Roman" w:eastAsia="Times New Roman" w:hAnsi="Times New Roman"/>
          <w:sz w:val="27"/>
          <w:szCs w:val="27"/>
          <w:rtl w:val="0"/>
        </w:rPr>
        <w:t xml:space="preserve">.   </w:t>
      </w:r>
    </w:p>
    <w:p w:rsidR="00000000" w:rsidDel="00000000" w:rsidP="00000000" w:rsidRDefault="00000000" w:rsidRPr="00000000" w14:paraId="0000000B">
      <w:pPr>
        <w:spacing w:line="432" w:lineRule="auto"/>
        <w:jc w:val="both"/>
        <w:rPr>
          <w:rFonts w:ascii="Times New Roman" w:cs="Times New Roman" w:eastAsia="Times New Roman" w:hAnsi="Times New Roman"/>
          <w:b w:val="1"/>
          <w:sz w:val="27"/>
          <w:szCs w:val="27"/>
        </w:rPr>
      </w:pPr>
      <w:r w:rsidDel="00000000" w:rsidR="00000000" w:rsidRPr="00000000">
        <w:rPr>
          <w:rFonts w:ascii="Times New Roman" w:cs="Times New Roman" w:eastAsia="Times New Roman" w:hAnsi="Times New Roman"/>
          <w:b w:val="1"/>
          <w:sz w:val="27"/>
          <w:szCs w:val="27"/>
          <w:rtl w:val="0"/>
        </w:rPr>
        <w:t xml:space="preserve">Description:</w:t>
      </w:r>
    </w:p>
    <w:p w:rsidR="00000000" w:rsidDel="00000000" w:rsidP="00000000" w:rsidRDefault="00000000" w:rsidRPr="00000000" w14:paraId="0000000C">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There was an ask to me to prepare a presentation on the topic of the benefits of multilingualism as well as the importance of language awareness skills for the hotel staff (</w:t>
      </w:r>
      <w:r w:rsidDel="00000000" w:rsidR="00000000" w:rsidRPr="00000000">
        <w:rPr>
          <w:rFonts w:ascii="Times New Roman" w:cs="Times New Roman" w:eastAsia="Times New Roman" w:hAnsi="Times New Roman"/>
          <w:color w:val="222222"/>
          <w:sz w:val="27"/>
          <w:szCs w:val="27"/>
          <w:rtl w:val="0"/>
        </w:rPr>
        <w:t xml:space="preserve">Bel Habib, 2021)</w:t>
      </w:r>
      <w:r w:rsidDel="00000000" w:rsidR="00000000" w:rsidRPr="00000000">
        <w:rPr>
          <w:rFonts w:ascii="Times New Roman" w:cs="Times New Roman" w:eastAsia="Times New Roman" w:hAnsi="Times New Roman"/>
          <w:sz w:val="27"/>
          <w:szCs w:val="27"/>
          <w:rtl w:val="0"/>
        </w:rPr>
        <w:t xml:space="preserve">. There was one and only objective of mine to offer a comprehensive overview of the topic of multilingualism and its importance. I included in the presentation how multilingualism can impact hospitality in a positive manner as well as why the awareness of engagement is very crucial for every kind of hotel staff.         </w:t>
      </w:r>
    </w:p>
    <w:p w:rsidR="00000000" w:rsidDel="00000000" w:rsidP="00000000" w:rsidRDefault="00000000" w:rsidRPr="00000000" w14:paraId="0000000D">
      <w:pPr>
        <w:spacing w:line="432" w:lineRule="auto"/>
        <w:jc w:val="both"/>
        <w:rPr>
          <w:rFonts w:ascii="Times New Roman" w:cs="Times New Roman" w:eastAsia="Times New Roman" w:hAnsi="Times New Roman"/>
          <w:b w:val="1"/>
          <w:sz w:val="27"/>
          <w:szCs w:val="27"/>
        </w:rPr>
      </w:pPr>
      <w:r w:rsidDel="00000000" w:rsidR="00000000" w:rsidRPr="00000000">
        <w:rPr>
          <w:rFonts w:ascii="Times New Roman" w:cs="Times New Roman" w:eastAsia="Times New Roman" w:hAnsi="Times New Roman"/>
          <w:b w:val="1"/>
          <w:sz w:val="27"/>
          <w:szCs w:val="27"/>
          <w:rtl w:val="0"/>
        </w:rPr>
        <w:t xml:space="preserve">Feelings:</w:t>
      </w:r>
    </w:p>
    <w:p w:rsidR="00000000" w:rsidDel="00000000" w:rsidP="00000000" w:rsidRDefault="00000000" w:rsidRPr="00000000" w14:paraId="0000000E">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I was very excited about getting the topic of communication, languages, as well as the hotel industry. All the areas are of interest to me. However, I also got pressure initially for making sure that the presentation was involved with quality as well as engaging information.        </w:t>
      </w:r>
    </w:p>
    <w:p w:rsidR="00000000" w:rsidDel="00000000" w:rsidP="00000000" w:rsidRDefault="00000000" w:rsidRPr="00000000" w14:paraId="0000000F">
      <w:pPr>
        <w:spacing w:line="432" w:lineRule="auto"/>
        <w:jc w:val="both"/>
        <w:rPr>
          <w:rFonts w:ascii="Times New Roman" w:cs="Times New Roman" w:eastAsia="Times New Roman" w:hAnsi="Times New Roman"/>
          <w:b w:val="1"/>
          <w:sz w:val="27"/>
          <w:szCs w:val="27"/>
        </w:rPr>
      </w:pPr>
      <w:r w:rsidDel="00000000" w:rsidR="00000000" w:rsidRPr="00000000">
        <w:rPr>
          <w:rFonts w:ascii="Times New Roman" w:cs="Times New Roman" w:eastAsia="Times New Roman" w:hAnsi="Times New Roman"/>
          <w:b w:val="1"/>
          <w:sz w:val="27"/>
          <w:szCs w:val="27"/>
          <w:rtl w:val="0"/>
        </w:rPr>
        <w:t xml:space="preserve">Evaluation:</w:t>
      </w:r>
    </w:p>
    <w:p w:rsidR="00000000" w:rsidDel="00000000" w:rsidP="00000000" w:rsidRDefault="00000000" w:rsidRPr="00000000" w14:paraId="00000010">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In the time of delving into the research of the topic as well as structuring the presentation, I realised the complexity as well as the depth of the subject matter. This is stating the benefits of multilingualism including substating the claims with the proper evidence. Other than that, I had to get real-world examples of that subject matter. With that, I also recognised that my understanding of the subject in the initial stage was very superficial. I had the need to dig a great deeper level to understand the importance of multilingualism in the hospitality industry as in the hospitality industry, everyone sees the skills of multilingualism as an asset.            </w:t>
      </w:r>
    </w:p>
    <w:p w:rsidR="00000000" w:rsidDel="00000000" w:rsidP="00000000" w:rsidRDefault="00000000" w:rsidRPr="00000000" w14:paraId="00000011">
      <w:pPr>
        <w:spacing w:line="432" w:lineRule="auto"/>
        <w:jc w:val="both"/>
        <w:rPr>
          <w:rFonts w:ascii="Times New Roman" w:cs="Times New Roman" w:eastAsia="Times New Roman" w:hAnsi="Times New Roman"/>
          <w:b w:val="1"/>
          <w:sz w:val="27"/>
          <w:szCs w:val="27"/>
        </w:rPr>
      </w:pPr>
      <w:r w:rsidDel="00000000" w:rsidR="00000000" w:rsidRPr="00000000">
        <w:rPr>
          <w:rFonts w:ascii="Times New Roman" w:cs="Times New Roman" w:eastAsia="Times New Roman" w:hAnsi="Times New Roman"/>
          <w:b w:val="1"/>
          <w:sz w:val="27"/>
          <w:szCs w:val="27"/>
          <w:rtl w:val="0"/>
        </w:rPr>
        <w:t xml:space="preserve">Analysis:</w:t>
      </w:r>
    </w:p>
    <w:p w:rsidR="00000000" w:rsidDel="00000000" w:rsidP="00000000" w:rsidRDefault="00000000" w:rsidRPr="00000000" w14:paraId="00000012">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At the time of preparing for the presentation, I did several types of extensive research by reading various types of things about the subject matter such as case studies, reports, articles, as well as reports on the industry. I reached out to some professionals in the field of hospitality industry to get some valuable insights about the practical aspect of language awareness in hotels for getting customers. By doing this activity, I gained a lot of knowledge about the subject matter as well as getting practical insights. I found out about my capability to structure any kind of information as well as create an improved coherent narrative. I also understood breaking down complex things into simple matters to explain the subject in an effective and efficient way.          </w:t>
      </w:r>
    </w:p>
    <w:p w:rsidR="00000000" w:rsidDel="00000000" w:rsidP="00000000" w:rsidRDefault="00000000" w:rsidRPr="00000000" w14:paraId="00000013">
      <w:pPr>
        <w:spacing w:line="432" w:lineRule="auto"/>
        <w:jc w:val="both"/>
        <w:rPr>
          <w:rFonts w:ascii="Times New Roman" w:cs="Times New Roman" w:eastAsia="Times New Roman" w:hAnsi="Times New Roman"/>
          <w:b w:val="1"/>
          <w:sz w:val="27"/>
          <w:szCs w:val="27"/>
        </w:rPr>
      </w:pPr>
      <w:r w:rsidDel="00000000" w:rsidR="00000000" w:rsidRPr="00000000">
        <w:rPr>
          <w:rFonts w:ascii="Times New Roman" w:cs="Times New Roman" w:eastAsia="Times New Roman" w:hAnsi="Times New Roman"/>
          <w:b w:val="1"/>
          <w:sz w:val="27"/>
          <w:szCs w:val="27"/>
          <w:rtl w:val="0"/>
        </w:rPr>
        <w:t xml:space="preserve">Conclusion:</w:t>
      </w:r>
    </w:p>
    <w:p w:rsidR="00000000" w:rsidDel="00000000" w:rsidP="00000000" w:rsidRDefault="00000000" w:rsidRPr="00000000" w14:paraId="00000014">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In making the presentation, I was able to articulate all kinds of benefits of the skills of multilingualism. Other than that, I also understood the significance of the language awareness by highlighting the examples of miscommunication in the hotels.      </w:t>
      </w:r>
    </w:p>
    <w:p w:rsidR="00000000" w:rsidDel="00000000" w:rsidP="00000000" w:rsidRDefault="00000000" w:rsidRPr="00000000" w14:paraId="00000015">
      <w:pPr>
        <w:spacing w:line="432" w:lineRule="auto"/>
        <w:jc w:val="both"/>
        <w:rPr>
          <w:rFonts w:ascii="Times New Roman" w:cs="Times New Roman" w:eastAsia="Times New Roman" w:hAnsi="Times New Roman"/>
          <w:b w:val="1"/>
          <w:sz w:val="27"/>
          <w:szCs w:val="27"/>
        </w:rPr>
      </w:pPr>
      <w:r w:rsidDel="00000000" w:rsidR="00000000" w:rsidRPr="00000000">
        <w:rPr>
          <w:rFonts w:ascii="Times New Roman" w:cs="Times New Roman" w:eastAsia="Times New Roman" w:hAnsi="Times New Roman"/>
          <w:b w:val="1"/>
          <w:sz w:val="27"/>
          <w:szCs w:val="27"/>
          <w:rtl w:val="0"/>
        </w:rPr>
        <w:t xml:space="preserve">Action plan:</w:t>
      </w:r>
    </w:p>
    <w:p w:rsidR="00000000" w:rsidDel="00000000" w:rsidP="00000000" w:rsidRDefault="00000000" w:rsidRPr="00000000" w14:paraId="00000016">
      <w:pPr>
        <w:spacing w:line="432" w:lineRule="auto"/>
        <w:jc w:val="both"/>
        <w:rPr>
          <w:rFonts w:ascii="Times New Roman" w:cs="Times New Roman" w:eastAsia="Times New Roman" w:hAnsi="Times New Roman"/>
          <w:sz w:val="27"/>
          <w:szCs w:val="27"/>
        </w:rPr>
      </w:pPr>
      <w:r w:rsidDel="00000000" w:rsidR="00000000" w:rsidRPr="00000000">
        <w:rPr>
          <w:rFonts w:ascii="Times New Roman" w:cs="Times New Roman" w:eastAsia="Times New Roman" w:hAnsi="Times New Roman"/>
          <w:sz w:val="27"/>
          <w:szCs w:val="27"/>
          <w:rtl w:val="0"/>
        </w:rPr>
        <w:t xml:space="preserve">I will stay updated with all the trends in the hospitality industry. The industry is very dynamic and changing rapidly. Other than that, I will improve my presentation skills by working on presentation skills as well as public speaking skills (</w:t>
      </w:r>
      <w:r w:rsidDel="00000000" w:rsidR="00000000" w:rsidRPr="00000000">
        <w:rPr>
          <w:rFonts w:ascii="Times New Roman" w:cs="Times New Roman" w:eastAsia="Times New Roman" w:hAnsi="Times New Roman"/>
          <w:color w:val="222222"/>
          <w:sz w:val="27"/>
          <w:szCs w:val="27"/>
          <w:rtl w:val="0"/>
        </w:rPr>
        <w:t xml:space="preserve">Duchêne, 2019)</w:t>
      </w:r>
      <w:r w:rsidDel="00000000" w:rsidR="00000000" w:rsidRPr="00000000">
        <w:rPr>
          <w:rFonts w:ascii="Times New Roman" w:cs="Times New Roman" w:eastAsia="Times New Roman" w:hAnsi="Times New Roman"/>
          <w:sz w:val="27"/>
          <w:szCs w:val="27"/>
          <w:rtl w:val="0"/>
        </w:rPr>
        <w:t xml:space="preserve">. Along with that, I will explore the intersection of multilingualism as well as different kinds of industries to gain a lot of knowledge and information in this subject matter.  </w:t>
      </w:r>
    </w:p>
    <w:p w:rsidR="00000000" w:rsidDel="00000000" w:rsidP="00000000" w:rsidRDefault="00000000" w:rsidRPr="00000000" w14:paraId="00000017">
      <w:pPr>
        <w:spacing w:line="432" w:lineRule="auto"/>
        <w:jc w:val="both"/>
        <w:rPr>
          <w:rFonts w:ascii="Times New Roman" w:cs="Times New Roman" w:eastAsia="Times New Roman" w:hAnsi="Times New Roman"/>
          <w:b w:val="1"/>
          <w:sz w:val="27"/>
          <w:szCs w:val="27"/>
        </w:rPr>
      </w:pPr>
      <w:r w:rsidDel="00000000" w:rsidR="00000000" w:rsidRPr="00000000">
        <w:rPr>
          <w:rFonts w:ascii="Times New Roman" w:cs="Times New Roman" w:eastAsia="Times New Roman" w:hAnsi="Times New Roman"/>
          <w:b w:val="1"/>
          <w:sz w:val="27"/>
          <w:szCs w:val="27"/>
          <w:rtl w:val="0"/>
        </w:rPr>
        <w:t xml:space="preserve">References:</w:t>
      </w:r>
    </w:p>
    <w:p w:rsidR="00000000" w:rsidDel="00000000" w:rsidP="00000000" w:rsidRDefault="00000000" w:rsidRPr="00000000" w14:paraId="00000018">
      <w:pPr>
        <w:spacing w:line="432" w:lineRule="auto"/>
        <w:jc w:val="both"/>
        <w:rPr>
          <w:rFonts w:ascii="Times New Roman" w:cs="Times New Roman" w:eastAsia="Times New Roman" w:hAnsi="Times New Roman"/>
          <w:color w:val="1155cc"/>
          <w:sz w:val="27"/>
          <w:szCs w:val="27"/>
          <w:u w:val="single"/>
        </w:rPr>
      </w:pPr>
      <w:r w:rsidDel="00000000" w:rsidR="00000000" w:rsidRPr="00000000">
        <w:rPr>
          <w:rFonts w:ascii="Times New Roman" w:cs="Times New Roman" w:eastAsia="Times New Roman" w:hAnsi="Times New Roman"/>
          <w:color w:val="222222"/>
          <w:sz w:val="27"/>
          <w:szCs w:val="27"/>
          <w:rtl w:val="0"/>
        </w:rPr>
        <w:t xml:space="preserve">Adeani, I.S., Febriani, R.B. and Syafryadin, S., (2020). Using GIBBS’reflective cycle in making reflections of literary analysis. </w:t>
      </w:r>
      <w:r w:rsidDel="00000000" w:rsidR="00000000" w:rsidRPr="00000000">
        <w:rPr>
          <w:rFonts w:ascii="Times New Roman" w:cs="Times New Roman" w:eastAsia="Times New Roman" w:hAnsi="Times New Roman"/>
          <w:i w:val="1"/>
          <w:color w:val="222222"/>
          <w:sz w:val="27"/>
          <w:szCs w:val="27"/>
          <w:rtl w:val="0"/>
        </w:rPr>
        <w:t xml:space="preserve">Indonesian EFL Journal</w:t>
      </w:r>
      <w:r w:rsidDel="00000000" w:rsidR="00000000" w:rsidRPr="00000000">
        <w:rPr>
          <w:rFonts w:ascii="Times New Roman" w:cs="Times New Roman" w:eastAsia="Times New Roman" w:hAnsi="Times New Roman"/>
          <w:color w:val="222222"/>
          <w:sz w:val="27"/>
          <w:szCs w:val="27"/>
          <w:rtl w:val="0"/>
        </w:rPr>
        <w:t xml:space="preserve">, </w:t>
      </w:r>
      <w:r w:rsidDel="00000000" w:rsidR="00000000" w:rsidRPr="00000000">
        <w:rPr>
          <w:rFonts w:ascii="Times New Roman" w:cs="Times New Roman" w:eastAsia="Times New Roman" w:hAnsi="Times New Roman"/>
          <w:i w:val="1"/>
          <w:color w:val="222222"/>
          <w:sz w:val="27"/>
          <w:szCs w:val="27"/>
          <w:rtl w:val="0"/>
        </w:rPr>
        <w:t xml:space="preserve">6</w:t>
      </w:r>
      <w:r w:rsidDel="00000000" w:rsidR="00000000" w:rsidRPr="00000000">
        <w:rPr>
          <w:rFonts w:ascii="Times New Roman" w:cs="Times New Roman" w:eastAsia="Times New Roman" w:hAnsi="Times New Roman"/>
          <w:color w:val="222222"/>
          <w:sz w:val="27"/>
          <w:szCs w:val="27"/>
          <w:rtl w:val="0"/>
        </w:rPr>
        <w:t xml:space="preserve">(2), pp.139-148. </w:t>
      </w:r>
      <w:hyperlink r:id="rId6">
        <w:r w:rsidDel="00000000" w:rsidR="00000000" w:rsidRPr="00000000">
          <w:rPr>
            <w:rFonts w:ascii="Times New Roman" w:cs="Times New Roman" w:eastAsia="Times New Roman" w:hAnsi="Times New Roman"/>
            <w:color w:val="1155cc"/>
            <w:sz w:val="27"/>
            <w:szCs w:val="27"/>
            <w:u w:val="single"/>
            <w:rtl w:val="0"/>
          </w:rPr>
          <w:t xml:space="preserve">https://journal.uniku.ac.id/index.php/IEFLJ/article/view/3382</w:t>
        </w:r>
      </w:hyperlink>
      <w:r w:rsidDel="00000000" w:rsidR="00000000" w:rsidRPr="00000000">
        <w:rPr>
          <w:rtl w:val="0"/>
        </w:rPr>
      </w:r>
    </w:p>
    <w:p w:rsidR="00000000" w:rsidDel="00000000" w:rsidP="00000000" w:rsidRDefault="00000000" w:rsidRPr="00000000" w14:paraId="00000019">
      <w:pPr>
        <w:spacing w:line="432" w:lineRule="auto"/>
        <w:jc w:val="both"/>
        <w:rPr>
          <w:rFonts w:ascii="Times New Roman" w:cs="Times New Roman" w:eastAsia="Times New Roman" w:hAnsi="Times New Roman"/>
          <w:color w:val="1155cc"/>
          <w:sz w:val="27"/>
          <w:szCs w:val="27"/>
          <w:u w:val="single"/>
        </w:rPr>
      </w:pPr>
      <w:r w:rsidDel="00000000" w:rsidR="00000000" w:rsidRPr="00000000">
        <w:rPr>
          <w:rFonts w:ascii="Times New Roman" w:cs="Times New Roman" w:eastAsia="Times New Roman" w:hAnsi="Times New Roman"/>
          <w:color w:val="222222"/>
          <w:sz w:val="27"/>
          <w:szCs w:val="27"/>
          <w:rtl w:val="0"/>
        </w:rPr>
        <w:t xml:space="preserve">Bel Habib, I., (2021). Multilingual skills provide export benefits and better access to new emerging markets. </w:t>
      </w:r>
      <w:r w:rsidDel="00000000" w:rsidR="00000000" w:rsidRPr="00000000">
        <w:rPr>
          <w:rFonts w:ascii="Times New Roman" w:cs="Times New Roman" w:eastAsia="Times New Roman" w:hAnsi="Times New Roman"/>
          <w:i w:val="1"/>
          <w:color w:val="222222"/>
          <w:sz w:val="27"/>
          <w:szCs w:val="27"/>
          <w:rtl w:val="0"/>
        </w:rPr>
        <w:t xml:space="preserve">Sens public</w:t>
      </w:r>
      <w:r w:rsidDel="00000000" w:rsidR="00000000" w:rsidRPr="00000000">
        <w:rPr>
          <w:rFonts w:ascii="Times New Roman" w:cs="Times New Roman" w:eastAsia="Times New Roman" w:hAnsi="Times New Roman"/>
          <w:color w:val="222222"/>
          <w:sz w:val="27"/>
          <w:szCs w:val="27"/>
          <w:rtl w:val="0"/>
        </w:rPr>
        <w:t xml:space="preserve">. </w:t>
      </w:r>
      <w:hyperlink r:id="rId7">
        <w:r w:rsidDel="00000000" w:rsidR="00000000" w:rsidRPr="00000000">
          <w:rPr>
            <w:rFonts w:ascii="Times New Roman" w:cs="Times New Roman" w:eastAsia="Times New Roman" w:hAnsi="Times New Roman"/>
            <w:color w:val="1155cc"/>
            <w:sz w:val="27"/>
            <w:szCs w:val="27"/>
            <w:u w:val="single"/>
            <w:rtl w:val="0"/>
          </w:rPr>
          <w:t xml:space="preserve">https://www.erudit.org/en/journals/sp/1900-v1-n1-sp04811/1063078ar/abstract/</w:t>
        </w:r>
      </w:hyperlink>
      <w:r w:rsidDel="00000000" w:rsidR="00000000" w:rsidRPr="00000000">
        <w:rPr>
          <w:rtl w:val="0"/>
        </w:rPr>
      </w:r>
    </w:p>
    <w:p w:rsidR="00000000" w:rsidDel="00000000" w:rsidP="00000000" w:rsidRDefault="00000000" w:rsidRPr="00000000" w14:paraId="0000001A">
      <w:pPr>
        <w:spacing w:line="432" w:lineRule="auto"/>
        <w:jc w:val="both"/>
        <w:rPr>
          <w:rFonts w:ascii="Times New Roman" w:cs="Times New Roman" w:eastAsia="Times New Roman" w:hAnsi="Times New Roman"/>
          <w:color w:val="1155cc"/>
          <w:sz w:val="27"/>
          <w:szCs w:val="27"/>
          <w:u w:val="single"/>
        </w:rPr>
      </w:pPr>
      <w:r w:rsidDel="00000000" w:rsidR="00000000" w:rsidRPr="00000000">
        <w:rPr>
          <w:rFonts w:ascii="Times New Roman" w:cs="Times New Roman" w:eastAsia="Times New Roman" w:hAnsi="Times New Roman"/>
          <w:color w:val="222222"/>
          <w:sz w:val="27"/>
          <w:szCs w:val="27"/>
          <w:rtl w:val="0"/>
        </w:rPr>
        <w:t xml:space="preserve">Duchêne, A., (2019). Marketing, management and performance: Multilingualism as commodity in a tourism call centre. </w:t>
      </w:r>
      <w:r w:rsidDel="00000000" w:rsidR="00000000" w:rsidRPr="00000000">
        <w:rPr>
          <w:rFonts w:ascii="Times New Roman" w:cs="Times New Roman" w:eastAsia="Times New Roman" w:hAnsi="Times New Roman"/>
          <w:i w:val="1"/>
          <w:color w:val="222222"/>
          <w:sz w:val="27"/>
          <w:szCs w:val="27"/>
          <w:rtl w:val="0"/>
        </w:rPr>
        <w:t xml:space="preserve">Language policy</w:t>
      </w:r>
      <w:r w:rsidDel="00000000" w:rsidR="00000000" w:rsidRPr="00000000">
        <w:rPr>
          <w:rFonts w:ascii="Times New Roman" w:cs="Times New Roman" w:eastAsia="Times New Roman" w:hAnsi="Times New Roman"/>
          <w:color w:val="222222"/>
          <w:sz w:val="27"/>
          <w:szCs w:val="27"/>
          <w:rtl w:val="0"/>
        </w:rPr>
        <w:t xml:space="preserve">, </w:t>
      </w:r>
      <w:r w:rsidDel="00000000" w:rsidR="00000000" w:rsidRPr="00000000">
        <w:rPr>
          <w:rFonts w:ascii="Times New Roman" w:cs="Times New Roman" w:eastAsia="Times New Roman" w:hAnsi="Times New Roman"/>
          <w:i w:val="1"/>
          <w:color w:val="222222"/>
          <w:sz w:val="27"/>
          <w:szCs w:val="27"/>
          <w:rtl w:val="0"/>
        </w:rPr>
        <w:t xml:space="preserve">8</w:t>
      </w:r>
      <w:r w:rsidDel="00000000" w:rsidR="00000000" w:rsidRPr="00000000">
        <w:rPr>
          <w:rFonts w:ascii="Times New Roman" w:cs="Times New Roman" w:eastAsia="Times New Roman" w:hAnsi="Times New Roman"/>
          <w:color w:val="222222"/>
          <w:sz w:val="27"/>
          <w:szCs w:val="27"/>
          <w:rtl w:val="0"/>
        </w:rPr>
        <w:t xml:space="preserve">(1), pp.27-50. </w:t>
      </w:r>
      <w:hyperlink r:id="rId8">
        <w:r w:rsidDel="00000000" w:rsidR="00000000" w:rsidRPr="00000000">
          <w:rPr>
            <w:rFonts w:ascii="Times New Roman" w:cs="Times New Roman" w:eastAsia="Times New Roman" w:hAnsi="Times New Roman"/>
            <w:color w:val="1155cc"/>
            <w:sz w:val="27"/>
            <w:szCs w:val="27"/>
            <w:u w:val="single"/>
            <w:rtl w:val="0"/>
          </w:rPr>
          <w:t xml:space="preserve">https://link.springer.com/article/10.1007/s10993-008-9115-6</w:t>
        </w:r>
      </w:hyperlink>
      <w:r w:rsidDel="00000000" w:rsidR="00000000" w:rsidRPr="00000000">
        <w:rPr>
          <w:rtl w:val="0"/>
        </w:rPr>
      </w:r>
    </w:p>
    <w:p w:rsidR="00000000" w:rsidDel="00000000" w:rsidP="00000000" w:rsidRDefault="00000000" w:rsidRPr="00000000" w14:paraId="0000001B">
      <w:pPr>
        <w:spacing w:line="432" w:lineRule="auto"/>
        <w:jc w:val="both"/>
        <w:rPr>
          <w:sz w:val="27"/>
          <w:szCs w:val="27"/>
        </w:rPr>
      </w:pPr>
      <w:r w:rsidDel="00000000" w:rsidR="00000000" w:rsidRPr="00000000">
        <w:rPr>
          <w:sz w:val="27"/>
          <w:szCs w:val="27"/>
          <w:rtl w:val="0"/>
        </w:rPr>
        <w:t xml:space="preserve"> </w:t>
      </w:r>
    </w:p>
    <w:p w:rsidR="00000000" w:rsidDel="00000000" w:rsidP="00000000" w:rsidRDefault="00000000" w:rsidRPr="00000000" w14:paraId="0000001C">
      <w:pPr>
        <w:spacing w:line="353.4545454545455" w:lineRule="auto"/>
        <w:rPr>
          <w:sz w:val="27"/>
          <w:szCs w:val="27"/>
        </w:rPr>
      </w:pPr>
      <w:r w:rsidDel="00000000" w:rsidR="00000000" w:rsidRPr="00000000">
        <w:rPr>
          <w:sz w:val="27"/>
          <w:szCs w:val="27"/>
          <w:rtl w:val="0"/>
        </w:rPr>
        <w:t xml:space="preserve">1</w:t>
      </w:r>
    </w:p>
    <w:p w:rsidR="00000000" w:rsidDel="00000000" w:rsidP="00000000" w:rsidRDefault="00000000" w:rsidRPr="00000000" w14:paraId="0000001D">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journal.uniku.ac.id/index.php/IEFLJ/article/view/3382" TargetMode="External"/><Relationship Id="rId7" Type="http://schemas.openxmlformats.org/officeDocument/2006/relationships/hyperlink" Target="https://www.erudit.org/en/journals/sp/1900-v1-n1-sp04811/1063078ar/abstract/" TargetMode="External"/><Relationship Id="rId8" Type="http://schemas.openxmlformats.org/officeDocument/2006/relationships/hyperlink" Target="https://link.springer.com/article/10.1007/s10993-008-9115-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