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4A76A134" w:rsidR="00D4530A" w:rsidRDefault="74CDC7EF">
      <w:r>
        <w:t>Name: Akuvi Dotse</w:t>
      </w:r>
    </w:p>
    <w:p w14:paraId="797DE5B2" w14:textId="2B53DA31" w:rsidR="74CDC7EF" w:rsidRDefault="74CDC7EF">
      <w:r>
        <w:t>Module: Developing and managing individuals and teams: module code: LCLM5002</w:t>
      </w:r>
    </w:p>
    <w:p w14:paraId="3AADCA20" w14:textId="74854D0B" w:rsidR="74CDC7EF" w:rsidRDefault="74CDC7EF">
      <w:r>
        <w:t xml:space="preserve">Module leader: Doreen Nyaa Amundam </w:t>
      </w:r>
    </w:p>
    <w:p w14:paraId="16F27D62" w14:textId="71C9315A" w:rsidR="74CDC7EF" w:rsidRDefault="74CDC7EF">
      <w:r>
        <w:t>Assignment title: Component 2- individual Report</w:t>
      </w:r>
    </w:p>
    <w:p w14:paraId="172DFAF0" w14:textId="1C847C69" w:rsidR="674807BB" w:rsidRDefault="674807BB" w:rsidP="674807BB"/>
    <w:p w14:paraId="3AE23D26" w14:textId="62A66515" w:rsidR="6710E283" w:rsidRDefault="6710E283" w:rsidP="674807BB">
      <w:pPr>
        <w:pStyle w:val="Heading1"/>
        <w:spacing w:before="322" w:after="322"/>
      </w:pPr>
      <w:r w:rsidRPr="674807BB">
        <w:rPr>
          <w:rFonts w:ascii="Aptos" w:eastAsia="Aptos" w:hAnsi="Aptos" w:cs="Aptos"/>
          <w:b/>
          <w:bCs/>
          <w:color w:val="000000" w:themeColor="text1"/>
          <w:sz w:val="48"/>
          <w:szCs w:val="48"/>
        </w:rPr>
        <w:t>Table of Contents</w:t>
      </w:r>
    </w:p>
    <w:p w14:paraId="4F3FE36C" w14:textId="3E4A23C9" w:rsidR="6710E283" w:rsidRDefault="6710E283" w:rsidP="674807BB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  <w:color w:val="000000" w:themeColor="text1"/>
        </w:rPr>
      </w:pPr>
      <w:r w:rsidRPr="674807BB">
        <w:rPr>
          <w:rFonts w:ascii="Aptos" w:eastAsia="Aptos" w:hAnsi="Aptos" w:cs="Aptos"/>
          <w:color w:val="000000" w:themeColor="text1"/>
        </w:rPr>
        <w:t>Introduction</w:t>
      </w:r>
    </w:p>
    <w:p w14:paraId="3F1AABC1" w14:textId="12005AD9" w:rsidR="6710E283" w:rsidRDefault="6710E283" w:rsidP="674807BB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  <w:color w:val="000000" w:themeColor="text1"/>
        </w:rPr>
      </w:pPr>
      <w:r w:rsidRPr="674807BB">
        <w:rPr>
          <w:rFonts w:ascii="Aptos" w:eastAsia="Aptos" w:hAnsi="Aptos" w:cs="Aptos"/>
          <w:color w:val="000000" w:themeColor="text1"/>
        </w:rPr>
        <w:t>Factors Affecting HR at Tesco</w:t>
      </w:r>
      <w:r>
        <w:br/>
      </w:r>
      <w:r w:rsidRPr="674807BB">
        <w:rPr>
          <w:rFonts w:ascii="Aptos" w:eastAsia="Aptos" w:hAnsi="Aptos" w:cs="Aptos"/>
          <w:color w:val="000000" w:themeColor="text1"/>
        </w:rPr>
        <w:t xml:space="preserve">   2.1 Technological Advancement</w:t>
      </w:r>
      <w:r>
        <w:br/>
      </w:r>
      <w:r w:rsidRPr="674807BB">
        <w:rPr>
          <w:rFonts w:ascii="Aptos" w:eastAsia="Aptos" w:hAnsi="Aptos" w:cs="Aptos"/>
          <w:color w:val="000000" w:themeColor="text1"/>
        </w:rPr>
        <w:t xml:space="preserve">   2.2 Talent Acquisition and Retention</w:t>
      </w:r>
      <w:r>
        <w:br/>
      </w:r>
      <w:r w:rsidRPr="674807BB">
        <w:rPr>
          <w:rFonts w:ascii="Aptos" w:eastAsia="Aptos" w:hAnsi="Aptos" w:cs="Aptos"/>
          <w:color w:val="000000" w:themeColor="text1"/>
        </w:rPr>
        <w:t xml:space="preserve">   2.3 Diversity, Equity and Inclusion</w:t>
      </w:r>
    </w:p>
    <w:p w14:paraId="2D3D1905" w14:textId="4AE410E3" w:rsidR="6710E283" w:rsidRDefault="6710E283" w:rsidP="674807BB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  <w:color w:val="000000" w:themeColor="text1"/>
        </w:rPr>
      </w:pPr>
      <w:r w:rsidRPr="674807BB">
        <w:rPr>
          <w:rFonts w:ascii="Aptos" w:eastAsia="Aptos" w:hAnsi="Aptos" w:cs="Aptos"/>
          <w:color w:val="000000" w:themeColor="text1"/>
        </w:rPr>
        <w:t>Evaluation of Contemporary HR Practices</w:t>
      </w:r>
    </w:p>
    <w:p w14:paraId="2AB77B83" w14:textId="69ECCB4C" w:rsidR="6710E283" w:rsidRDefault="6710E283" w:rsidP="674807BB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  <w:color w:val="000000" w:themeColor="text1"/>
        </w:rPr>
      </w:pPr>
      <w:r w:rsidRPr="674807BB">
        <w:rPr>
          <w:rFonts w:ascii="Aptos" w:eastAsia="Aptos" w:hAnsi="Aptos" w:cs="Aptos"/>
          <w:color w:val="000000" w:themeColor="text1"/>
        </w:rPr>
        <w:t>Role of Departmental Managers in Implementation</w:t>
      </w:r>
    </w:p>
    <w:p w14:paraId="5CFE7654" w14:textId="17F21DA1" w:rsidR="6710E283" w:rsidRDefault="6710E283" w:rsidP="674807BB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  <w:color w:val="000000" w:themeColor="text1"/>
        </w:rPr>
      </w:pPr>
      <w:r w:rsidRPr="674807BB">
        <w:rPr>
          <w:rFonts w:ascii="Aptos" w:eastAsia="Aptos" w:hAnsi="Aptos" w:cs="Aptos"/>
          <w:color w:val="000000" w:themeColor="text1"/>
        </w:rPr>
        <w:t>Conclusion</w:t>
      </w:r>
    </w:p>
    <w:p w14:paraId="4FC930F2" w14:textId="47B66A79" w:rsidR="6710E283" w:rsidRDefault="6710E283" w:rsidP="674807BB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  <w:color w:val="000000" w:themeColor="text1"/>
        </w:rPr>
      </w:pPr>
      <w:r w:rsidRPr="674807BB">
        <w:rPr>
          <w:rFonts w:ascii="Aptos" w:eastAsia="Aptos" w:hAnsi="Aptos" w:cs="Aptos"/>
          <w:color w:val="000000" w:themeColor="text1"/>
        </w:rPr>
        <w:t>Recommendations</w:t>
      </w:r>
    </w:p>
    <w:p w14:paraId="4AD9BEE3" w14:textId="0C8E5EA4" w:rsidR="6710E283" w:rsidRDefault="6710E283" w:rsidP="674807BB">
      <w:pPr>
        <w:pStyle w:val="ListParagraph"/>
        <w:numPr>
          <w:ilvl w:val="0"/>
          <w:numId w:val="1"/>
        </w:numPr>
        <w:spacing w:before="240" w:after="240"/>
        <w:rPr>
          <w:rFonts w:ascii="Aptos" w:eastAsia="Aptos" w:hAnsi="Aptos" w:cs="Aptos"/>
          <w:color w:val="000000" w:themeColor="text1"/>
        </w:rPr>
      </w:pPr>
      <w:r w:rsidRPr="674807BB">
        <w:rPr>
          <w:rFonts w:ascii="Aptos" w:eastAsia="Aptos" w:hAnsi="Aptos" w:cs="Aptos"/>
          <w:color w:val="000000" w:themeColor="text1"/>
        </w:rPr>
        <w:t>Reference List</w:t>
      </w:r>
    </w:p>
    <w:p w14:paraId="6E048D41" w14:textId="6113F7EC" w:rsidR="674807BB" w:rsidRDefault="674807BB" w:rsidP="674807BB"/>
    <w:p w14:paraId="4749506B" w14:textId="006C1471" w:rsidR="674807BB" w:rsidRDefault="674807BB"/>
    <w:p w14:paraId="0CCE5E3B" w14:textId="1BEEC8D4" w:rsidR="74CDC7EF" w:rsidRDefault="74CDC7EF" w:rsidP="674807BB">
      <w:r>
        <w:t xml:space="preserve">HR </w:t>
      </w:r>
      <w:r w:rsidR="5E8E6362">
        <w:t>Challenges</w:t>
      </w:r>
      <w:r>
        <w:t xml:space="preserve"> </w:t>
      </w:r>
      <w:r w:rsidR="35173C9B">
        <w:t>and</w:t>
      </w:r>
      <w:r>
        <w:t xml:space="preserve"> Contemporary Practices in Tesco:</w:t>
      </w:r>
    </w:p>
    <w:p w14:paraId="7EF1A1A8" w14:textId="66630B64" w:rsidR="674807BB" w:rsidRDefault="674807BB" w:rsidP="674807BB"/>
    <w:p w14:paraId="73838407" w14:textId="355050A9" w:rsidR="74CDC7EF" w:rsidRDefault="74CDC7EF" w:rsidP="674807BB">
      <w:r>
        <w:t xml:space="preserve">Introduction: </w:t>
      </w:r>
    </w:p>
    <w:p w14:paraId="520D8FC8" w14:textId="749AE6F9" w:rsidR="74CDC7EF" w:rsidRDefault="74CDC7EF" w:rsidP="674807BB">
      <w:r>
        <w:t xml:space="preserve">Human resourcing management places a critical role in </w:t>
      </w:r>
      <w:r w:rsidR="1EF019E5">
        <w:t>ensuing organisations</w:t>
      </w:r>
      <w:r>
        <w:t xml:space="preserve"> maintain a competitive advantage </w:t>
      </w:r>
      <w:r w:rsidR="0B04C18D">
        <w:t>in increasingly complex and dynamic business environments.</w:t>
      </w:r>
      <w:r w:rsidR="1F37DA49">
        <w:t xml:space="preserve"> Morden orgnisations face significant challenges in relations to </w:t>
      </w:r>
      <w:r w:rsidR="1EDEFF51">
        <w:t xml:space="preserve">technologival development, </w:t>
      </w:r>
      <w:r w:rsidR="65EE0378">
        <w:t>attracting</w:t>
      </w:r>
      <w:r w:rsidR="1EDEFF51">
        <w:t xml:space="preserve"> and retaining skilled employees, fostering </w:t>
      </w:r>
      <w:r w:rsidR="366D0B4E">
        <w:t>inclusive workplace</w:t>
      </w:r>
      <w:r w:rsidR="218C629C">
        <w:t>s. These challanges require hr departments to adopt different and unique startegies and contemporary management practices to ensure orgnisati</w:t>
      </w:r>
      <w:r w:rsidR="0E7E38D1">
        <w:t xml:space="preserve">onal sustainability and emplyee wellbeing. </w:t>
      </w:r>
    </w:p>
    <w:p w14:paraId="2E76905C" w14:textId="559B5A0B" w:rsidR="37611606" w:rsidRDefault="37611606" w:rsidP="674807BB">
      <w:r>
        <w:t>This report will focus on the uk retail organisation Tesco, one of the biggest supermarke</w:t>
      </w:r>
      <w:r w:rsidR="6A2E651B">
        <w:t xml:space="preserve">t chains in the </w:t>
      </w:r>
      <w:proofErr w:type="gramStart"/>
      <w:r w:rsidR="6A2E651B">
        <w:t>united kingdom</w:t>
      </w:r>
      <w:proofErr w:type="gramEnd"/>
      <w:r w:rsidR="6A2E651B">
        <w:t xml:space="preserve">, Tesco employs thousands of staffs across </w:t>
      </w:r>
      <w:r w:rsidR="6D446D8C">
        <w:t xml:space="preserve">stores, warehouse distrubtion centres and its different corporate offices across the united kingdom, </w:t>
      </w:r>
      <w:r w:rsidR="18B5C793">
        <w:t xml:space="preserve">making effective </w:t>
      </w:r>
      <w:r w:rsidR="1E922196">
        <w:t xml:space="preserve">HR factors affecting Tesco, specifically technological </w:t>
      </w:r>
      <w:r w:rsidR="1E922196">
        <w:lastRenderedPageBreak/>
        <w:t xml:space="preserve">advancement, </w:t>
      </w:r>
      <w:r w:rsidR="36B74589">
        <w:t>talent acquistions and retention, and diversity, equity and inclusions</w:t>
      </w:r>
      <w:r w:rsidR="0DF2CB77">
        <w:t xml:space="preserve">. This report will so look and evulate contemporory hr practices that </w:t>
      </w:r>
      <w:r w:rsidR="2FB94874">
        <w:t>address these issues and cri</w:t>
      </w:r>
      <w:r w:rsidR="516CC8A3">
        <w:t xml:space="preserve">tically evaulates </w:t>
      </w:r>
      <w:r w:rsidR="62F6205F">
        <w:t xml:space="preserve">how departmental managers can ensure the effective </w:t>
      </w:r>
      <w:r w:rsidR="17FE9912">
        <w:t>implementatio of such practices. The findings aim to highli</w:t>
      </w:r>
      <w:r w:rsidR="31C1216A">
        <w:t>ght how strategic hr management</w:t>
      </w:r>
      <w:r w:rsidR="6463939B">
        <w:t xml:space="preserve"> can improve organisational perfomance and employee satisfaction within large </w:t>
      </w:r>
      <w:r w:rsidR="0A6B35CB">
        <w:t>retail organisations.</w:t>
      </w:r>
    </w:p>
    <w:p w14:paraId="73713E74" w14:textId="731E0460" w:rsidR="674807BB" w:rsidRDefault="674807BB" w:rsidP="674807BB"/>
    <w:p w14:paraId="1BDB0D39" w14:textId="02D0C1F8" w:rsidR="0A6B35CB" w:rsidRDefault="0A6B35CB" w:rsidP="674807BB">
      <w:pPr>
        <w:rPr>
          <w:b/>
          <w:bCs/>
          <w:u w:val="single"/>
        </w:rPr>
      </w:pPr>
      <w:r w:rsidRPr="674807BB">
        <w:rPr>
          <w:b/>
          <w:bCs/>
          <w:u w:val="single"/>
        </w:rPr>
        <w:t>Factors affecting hr at Tesco:</w:t>
      </w:r>
    </w:p>
    <w:p w14:paraId="14FF9488" w14:textId="1149B0BC" w:rsidR="325579D3" w:rsidRDefault="325579D3" w:rsidP="674807BB">
      <w:r>
        <w:t>Technological Advancement</w:t>
      </w:r>
    </w:p>
    <w:p w14:paraId="07868043" w14:textId="12400B24" w:rsidR="325579D3" w:rsidRDefault="325579D3" w:rsidP="674807BB">
      <w:r>
        <w:t>Technological innovation has transformed the retail industry</w:t>
      </w:r>
      <w:r w:rsidR="09210634">
        <w:t xml:space="preserve"> massively, significantly influencing how different organisations manage their workforce. Companies such </w:t>
      </w:r>
      <w:r w:rsidR="104A530D">
        <w:t xml:space="preserve">a Tesco rely on digital sources, </w:t>
      </w:r>
      <w:r w:rsidR="37B45466">
        <w:t>automation and data anayly</w:t>
      </w:r>
      <w:r w:rsidR="65A961FE">
        <w:t xml:space="preserve">tics to improve efficiency </w:t>
      </w:r>
      <w:r w:rsidR="17BE8345">
        <w:t xml:space="preserve">and strengthen </w:t>
      </w:r>
      <w:proofErr w:type="gramStart"/>
      <w:r w:rsidR="17BE8345">
        <w:t>customers</w:t>
      </w:r>
      <w:proofErr w:type="gramEnd"/>
      <w:r w:rsidR="17BE8345">
        <w:t xml:space="preserve"> experience</w:t>
      </w:r>
      <w:r w:rsidR="055291A7">
        <w:t xml:space="preserve">. Tesco has implemented different systems, for example, </w:t>
      </w:r>
      <w:r w:rsidR="37670177">
        <w:t>self-checkout system, online shopping platform</w:t>
      </w:r>
      <w:r w:rsidR="476AD07E">
        <w:t xml:space="preserve"> and other chains that allows customes to purchase items quickly and conveniently. </w:t>
      </w:r>
      <w:r w:rsidR="79FFD1AA">
        <w:t>Techology can also imrove Hr decision-making through the workforce ana</w:t>
      </w:r>
      <w:r w:rsidR="1AE69F91">
        <w:t>lytics and predictive recruitment strategies (Marler and Boudreau,2017)</w:t>
      </w:r>
      <w:r w:rsidR="06EBDC8F">
        <w:t>.</w:t>
      </w:r>
    </w:p>
    <w:p w14:paraId="0526CC9B" w14:textId="6968BE64" w:rsidR="476AD07E" w:rsidRDefault="476AD07E" w:rsidP="674807BB">
      <w:r>
        <w:t xml:space="preserve">Although these with all of these different techonologies are put in place to improve customer service and </w:t>
      </w:r>
      <w:r w:rsidR="07AD6B92">
        <w:t xml:space="preserve">productivity, they do present serval challenges. </w:t>
      </w:r>
      <w:r w:rsidR="284A553B">
        <w:t xml:space="preserve">One of the most significant challenges </w:t>
      </w:r>
      <w:r w:rsidR="338A817D">
        <w:t xml:space="preserve">is ensuring that the employees possess the necessary training and right digital skills </w:t>
      </w:r>
      <w:r w:rsidR="23D4D5DC">
        <w:t xml:space="preserve">to know how to operate the new technologies but in </w:t>
      </w:r>
      <w:proofErr w:type="gramStart"/>
      <w:r w:rsidR="23D4D5DC">
        <w:t>place  effectively</w:t>
      </w:r>
      <w:proofErr w:type="gramEnd"/>
      <w:r w:rsidR="23D4D5DC">
        <w:t>. Tesco’s Hr department must therefore invest in</w:t>
      </w:r>
      <w:r w:rsidR="6975B8FA">
        <w:t xml:space="preserve"> different training programme</w:t>
      </w:r>
      <w:r w:rsidR="41EEADB9">
        <w:t xml:space="preserve">s to help employees adapt to the technological changes. According to Armstrong (2020), organisations must continously </w:t>
      </w:r>
      <w:r w:rsidR="3959337A">
        <w:t>develop employee skills to remain competitive in technology-driven environments.</w:t>
      </w:r>
    </w:p>
    <w:p w14:paraId="47C4ACC9" w14:textId="576CEA51" w:rsidR="02D84B45" w:rsidRDefault="02D84B45" w:rsidP="674807BB">
      <w:r>
        <w:t>Another challenge is workforce adaptation. Technological innovation can lead to job resign or job displacement</w:t>
      </w:r>
      <w:r w:rsidR="1DFB89AC">
        <w:t>, particularly in retail environment where automation replaces routine tasks. Hr managers must manage employee concerns regarding job securit</w:t>
      </w:r>
      <w:r w:rsidR="3A8E6A40">
        <w:t xml:space="preserve">y whilst ensuring </w:t>
      </w:r>
      <w:r w:rsidR="7FA7525A">
        <w:t xml:space="preserve">that employees are supported through reskilling initiatives. </w:t>
      </w:r>
    </w:p>
    <w:p w14:paraId="71DA9C52" w14:textId="0870C347" w:rsidR="7FA7525A" w:rsidRDefault="7FA7525A" w:rsidP="674807BB">
      <w:r>
        <w:t xml:space="preserve">Consequently, hr departments at tesco must play </w:t>
      </w:r>
      <w:r w:rsidR="2F4E5171">
        <w:t>a proactive role in devlopung digital competencies, managing tecnological chnge and ensure that the employee are kept u</w:t>
      </w:r>
      <w:r w:rsidR="2F331D92">
        <w:t>p to date with any technological transitions.</w:t>
      </w:r>
    </w:p>
    <w:p w14:paraId="184851FD" w14:textId="42D0661D" w:rsidR="674807BB" w:rsidRDefault="674807BB" w:rsidP="674807BB"/>
    <w:p w14:paraId="368B65A8" w14:textId="78B0CAB2" w:rsidR="63DD05CA" w:rsidRDefault="63DD05CA" w:rsidP="674807BB">
      <w:pPr>
        <w:rPr>
          <w:b/>
          <w:bCs/>
          <w:u w:val="single"/>
        </w:rPr>
      </w:pPr>
      <w:r w:rsidRPr="674807BB">
        <w:rPr>
          <w:b/>
          <w:bCs/>
          <w:u w:val="single"/>
        </w:rPr>
        <w:t>Talent Acquisition and retention:</w:t>
      </w:r>
    </w:p>
    <w:p w14:paraId="529662D3" w14:textId="7C4F6EEC" w:rsidR="63DD05CA" w:rsidRDefault="63DD05CA" w:rsidP="674807BB">
      <w:r>
        <w:t>Another major challenge for hr departments is attracting and retaining talented emplouees. The retail industry often experiences high levls of s</w:t>
      </w:r>
      <w:r w:rsidR="1DBE3263">
        <w:t xml:space="preserve">taff turnovers due to </w:t>
      </w:r>
      <w:r w:rsidR="1DBE3263">
        <w:lastRenderedPageBreak/>
        <w:t>demanding work conditions, limited careeer progression opportunities, and competition from other emplo</w:t>
      </w:r>
      <w:r w:rsidR="275625F2">
        <w:t xml:space="preserve">yers. </w:t>
      </w:r>
      <w:r w:rsidR="245DC646">
        <w:t xml:space="preserve">As a large retailer, Tesco must continuously recruit employees across multiple locations making effect </w:t>
      </w:r>
      <w:r w:rsidR="228DEEBD">
        <w:t xml:space="preserve">talent acquisition strategies essential. </w:t>
      </w:r>
      <w:r w:rsidR="2AF07695">
        <w:t>Employee engagment and organisational commitment are strongly linked to re</w:t>
      </w:r>
      <w:r w:rsidR="53882042">
        <w:t>tention levels, particularly in high-turnover sectors such as retail</w:t>
      </w:r>
      <w:r w:rsidR="15D9AEB6">
        <w:t xml:space="preserve"> </w:t>
      </w:r>
      <w:r w:rsidR="53882042">
        <w:t>(</w:t>
      </w:r>
      <w:r w:rsidR="7053666B">
        <w:t>Sake,2006</w:t>
      </w:r>
      <w:r w:rsidR="53882042">
        <w:t>)</w:t>
      </w:r>
      <w:r w:rsidR="5A6A0227">
        <w:t>.</w:t>
      </w:r>
    </w:p>
    <w:p w14:paraId="286B3582" w14:textId="5D87E355" w:rsidR="228DEEBD" w:rsidRDefault="228DEEBD" w:rsidP="674807BB">
      <w:r>
        <w:t>Over the years, Tesco’s recruitment process has evolved</w:t>
      </w:r>
      <w:r w:rsidR="183919C8">
        <w:t>, they have made large changes over the years in terms of their recruitment process</w:t>
      </w:r>
      <w:r w:rsidR="5999CBA0">
        <w:t xml:space="preserve"> using different digital recruitment platforms</w:t>
      </w:r>
      <w:r w:rsidR="3A8E6A40">
        <w:t xml:space="preserve"> </w:t>
      </w:r>
      <w:r w:rsidR="3E8DD535">
        <w:t>such as indeed, glassdoor and other recruitment websites</w:t>
      </w:r>
      <w:r w:rsidR="2AA1B729">
        <w:t>. Social media platforms to adverise jobs for example, Facebook ads, Instagram ads and more</w:t>
      </w:r>
      <w:r w:rsidR="389087CD">
        <w:t>, they also have online applications sysrems to attract</w:t>
      </w:r>
      <w:r w:rsidR="7E1A5124">
        <w:t xml:space="preserve"> candidates. These technologies allow HR teams to reach big pool of potential candidates and start to roll on their </w:t>
      </w:r>
      <w:r w:rsidR="01ED4D28">
        <w:t xml:space="preserve">recruitment process filtering out the best candidates for the roles advertised. </w:t>
      </w:r>
      <w:r w:rsidR="1F2EF539">
        <w:t xml:space="preserve"> </w:t>
      </w:r>
      <w:r w:rsidR="605E4C02">
        <w:t>However, attracting talent is only one aspect of workforce management. Retaining skilled employee</w:t>
      </w:r>
      <w:r w:rsidR="582ADC3B">
        <w:t xml:space="preserve"> is equally important for maintaining organisational performance.</w:t>
      </w:r>
    </w:p>
    <w:p w14:paraId="3D813129" w14:textId="02FB5B7B" w:rsidR="0C588F92" w:rsidRDefault="0C588F92" w:rsidP="674807BB">
      <w:r>
        <w:t xml:space="preserve">Employee retention is influenced by serval factors including job </w:t>
      </w:r>
      <w:r w:rsidR="255C2D76">
        <w:t>satisfaction, career development opportunites, workplace culture</w:t>
      </w:r>
      <w:r w:rsidR="4CE10DB4">
        <w:t>, and compensation packages. Research by CIPD (</w:t>
      </w:r>
      <w:r w:rsidR="68490287">
        <w:t>2023) highlights that organisations that invest in employee developme</w:t>
      </w:r>
      <w:r w:rsidR="4C2BA955">
        <w:t>nt and wellbeing are more likely to retain skilled employee</w:t>
      </w:r>
      <w:r w:rsidR="6C4EF909">
        <w:t>s. Tesco has introduced various inititives such as t</w:t>
      </w:r>
      <w:r w:rsidR="041D2A6D">
        <w:t>raining programmes, leadership developement schemes and employee benefits to enhance retention and engagement.</w:t>
      </w:r>
    </w:p>
    <w:p w14:paraId="6F05975D" w14:textId="2213BE52" w:rsidR="763FE4D0" w:rsidRDefault="763FE4D0" w:rsidP="674807BB">
      <w:r>
        <w:t>Despite these initiavties, HR departments must continously adapt their strategies to address changing workforce expectations. Younger</w:t>
      </w:r>
      <w:r w:rsidR="4612EFF5">
        <w:t xml:space="preserve"> generations enterting the workforce often priorites work-life balance, flexibility, meaning</w:t>
      </w:r>
      <w:r w:rsidR="1B7F309C">
        <w:t>ful career developement opportunites. As a result, organisations must ensure that their Hr strateg</w:t>
      </w:r>
      <w:r w:rsidR="041F342F">
        <w:t>ies align with employee expectations to maintain a motived and committed workforce.</w:t>
      </w:r>
      <w:r w:rsidR="184BA0C0">
        <w:t xml:space="preserve"> Futhermore, organisations that provide </w:t>
      </w:r>
      <w:r w:rsidR="48906F24">
        <w:t>structured career development opportunities often experience improved employee motivation and reduced voluntary turnover</w:t>
      </w:r>
      <w:r w:rsidR="7DB091FA">
        <w:t xml:space="preserve"> (Boxall and Purcell,2016).</w:t>
      </w:r>
    </w:p>
    <w:p w14:paraId="467B336E" w14:textId="25F45191" w:rsidR="674807BB" w:rsidRDefault="674807BB" w:rsidP="674807BB"/>
    <w:p w14:paraId="38DA1D81" w14:textId="551FD425" w:rsidR="674807BB" w:rsidRDefault="674807BB" w:rsidP="674807BB"/>
    <w:p w14:paraId="783E57AA" w14:textId="4E6F394F" w:rsidR="37CA7341" w:rsidRDefault="37CA7341" w:rsidP="674807BB">
      <w:pPr>
        <w:rPr>
          <w:b/>
          <w:bCs/>
          <w:u w:val="single"/>
        </w:rPr>
      </w:pPr>
      <w:r w:rsidRPr="674807BB">
        <w:rPr>
          <w:b/>
          <w:bCs/>
          <w:u w:val="single"/>
        </w:rPr>
        <w:t>Diversity, Equity and Inclusion:</w:t>
      </w:r>
    </w:p>
    <w:p w14:paraId="788C9AE0" w14:textId="348F55A9" w:rsidR="6952A750" w:rsidRDefault="6952A750" w:rsidP="674807BB">
      <w:r>
        <w:t>Diversity, equity, and inclusion have become critical priorities for morden organisations.</w:t>
      </w:r>
      <w:r w:rsidR="5113A524">
        <w:t xml:space="preserve"> Creating inclusove workplaces ensures that employees from different backgrounds fe</w:t>
      </w:r>
      <w:r w:rsidR="120CB290">
        <w:t>el, respected, valued, and supported</w:t>
      </w:r>
      <w:r w:rsidR="5994826C">
        <w:t>. In the United Kingdom, organisations must comply wi</w:t>
      </w:r>
      <w:r w:rsidR="018B3FA1">
        <w:t>th the legal requirement outlined in the Equaity Act 2010,</w:t>
      </w:r>
      <w:r w:rsidR="50AC8B91">
        <w:t xml:space="preserve"> which protects individuals from discrimination based on characteristics such a</w:t>
      </w:r>
      <w:r w:rsidR="5C61076A">
        <w:t>s gender, race, age, disability, and religion.</w:t>
      </w:r>
    </w:p>
    <w:p w14:paraId="0C421834" w14:textId="6F1E7A1C" w:rsidR="5C61076A" w:rsidRDefault="5C61076A" w:rsidP="674807BB">
      <w:r>
        <w:lastRenderedPageBreak/>
        <w:t>As tesco is a large organisation, maintaining a diverse workforc</w:t>
      </w:r>
      <w:r w:rsidR="7365B9EB">
        <w:t>e is essential because it refle</w:t>
      </w:r>
      <w:r w:rsidR="17A57ABA">
        <w:t xml:space="preserve">cts the diverse communities ir serves. Diverse teams can enhance creativity, improve decision-making, and strenghten customer </w:t>
      </w:r>
      <w:r w:rsidR="7051C007">
        <w:t xml:space="preserve">relationships. Acording to Brewster et al. (2022), organisations that embrcae </w:t>
      </w:r>
      <w:r w:rsidR="696A4DC6">
        <w:t>diversity often can achieve better organisation performance due to broader perspective and inclusive decision-making processes.</w:t>
      </w:r>
    </w:p>
    <w:p w14:paraId="4C09230A" w14:textId="7BE067F4" w:rsidR="696A4DC6" w:rsidRDefault="696A4DC6" w:rsidP="674807BB">
      <w:r>
        <w:t>However, managing diversity also presents challenges. HR departements must ensure that recruitment, promotions, and developement</w:t>
      </w:r>
      <w:r w:rsidR="07008752">
        <w:t xml:space="preserve"> opportunites are fair and accessible to all </w:t>
      </w:r>
      <w:r w:rsidR="24B45BD7">
        <w:t xml:space="preserve">employees. Organisations must also address </w:t>
      </w:r>
      <w:r w:rsidR="431F33FA">
        <w:t>unconsious bias, discrimination, and barriers to inclusion that may exist within workplace cultures.</w:t>
      </w:r>
    </w:p>
    <w:p w14:paraId="51C3DFDF" w14:textId="33488F8A" w:rsidR="25711391" w:rsidRDefault="25711391" w:rsidP="674807BB">
      <w:r>
        <w:t>To p</w:t>
      </w:r>
      <w:r w:rsidR="3C09089F">
        <w:t>romote inclusivity, Tesco has implemented diversity policies, inclusive recruitment practises, and employee</w:t>
      </w:r>
      <w:r w:rsidR="7ED4EA3E">
        <w:t xml:space="preserve"> networks designed to support underpresented groups. Hr</w:t>
      </w:r>
      <w:r w:rsidR="3FD51B98">
        <w:t xml:space="preserve"> </w:t>
      </w:r>
      <w:r w:rsidR="7ED4EA3E">
        <w:t>m</w:t>
      </w:r>
      <w:r w:rsidR="2BB1319C">
        <w:t>a</w:t>
      </w:r>
      <w:r w:rsidR="7ED4EA3E">
        <w:t>n</w:t>
      </w:r>
      <w:r w:rsidR="104C0443">
        <w:t>a</w:t>
      </w:r>
      <w:r w:rsidR="7ED4EA3E">
        <w:t>ger</w:t>
      </w:r>
      <w:r w:rsidR="65941AE2">
        <w:t>s</w:t>
      </w:r>
      <w:r w:rsidR="7ED4EA3E">
        <w:t xml:space="preserve"> continously monitor diversity metr</w:t>
      </w:r>
      <w:r w:rsidR="1F5AA4C9">
        <w:t xml:space="preserve">ics and employee feedback to ensure that inclusion initatives are effective and meaningful. </w:t>
      </w:r>
    </w:p>
    <w:p w14:paraId="310737A3" w14:textId="45FCD3B7" w:rsidR="5F2E2A12" w:rsidRDefault="5F2E2A12" w:rsidP="674807BB">
      <w:r>
        <w:t>Evualtion of Comtemporary HR Practices:</w:t>
      </w:r>
    </w:p>
    <w:p w14:paraId="4708E56D" w14:textId="7D89006C" w:rsidR="4E09BCBD" w:rsidRDefault="4E09BCBD" w:rsidP="674807BB">
      <w:r>
        <w:t xml:space="preserve">Organisations like Tesco must implement comtemporary Hr practices </w:t>
      </w:r>
      <w:r w:rsidR="4C6B0CC4">
        <w:t xml:space="preserve">to address challenegs related to technology, talent management, and diversity. These practices help organisations remain competitive </w:t>
      </w:r>
      <w:r w:rsidR="1ECA5346">
        <w:t xml:space="preserve">while improving employee satifaction and organisational performance. </w:t>
      </w:r>
    </w:p>
    <w:p w14:paraId="18585B13" w14:textId="3ABA0A77" w:rsidR="1ECA5346" w:rsidRDefault="1ECA5346" w:rsidP="674807BB">
      <w:r>
        <w:t xml:space="preserve">One key comtemporary Hr practice is the use of digital learning platforms and continous professional development programmes. </w:t>
      </w:r>
      <w:r w:rsidR="225FE0C1">
        <w:t>Digital training platforms allow employees to access learning resources at any time, enabling them to develop skills revelent to technolog</w:t>
      </w:r>
      <w:r w:rsidR="2A60EC1A">
        <w:t>ies advancement within the orgainsation</w:t>
      </w:r>
      <w:r w:rsidR="6460762B">
        <w:t>. This approach supports employee adaptability and ensure tat workers remain capbale of using emrging technologies effectively. Howe</w:t>
      </w:r>
      <w:r w:rsidR="5CB17252">
        <w:t>ver, digital training may not always meet the needs of all employees, particularly those who require hands-on train</w:t>
      </w:r>
      <w:r w:rsidR="67A90659">
        <w:t>ing or learning or personalised guidence.</w:t>
      </w:r>
    </w:p>
    <w:p w14:paraId="2B66D333" w14:textId="281F7270" w:rsidR="67A90659" w:rsidRDefault="67A90659" w:rsidP="674807BB">
      <w:r>
        <w:t>Another important practice is stratgic talent management. Strategic talent management involves identifying, de</w:t>
      </w:r>
      <w:r w:rsidR="7360F61C">
        <w:t xml:space="preserve">veloping, and retaining high performing employees who contribute significantly </w:t>
      </w:r>
      <w:r w:rsidR="1B3D63D9">
        <w:t xml:space="preserve">to organisational success. Tesco uses structure career development </w:t>
      </w:r>
      <w:r w:rsidR="07FC83CC">
        <w:t xml:space="preserve">programmes and internal promotion opportunites to encourage employee growth. By </w:t>
      </w:r>
      <w:r w:rsidR="073160B7">
        <w:t>offering leadership traning and career progression pathways, the organisation can motivate employees to remain within the com</w:t>
      </w:r>
      <w:r w:rsidR="00087B4C">
        <w:t xml:space="preserve">pany. Nevertheless, talent management programmes require significant financial investment </w:t>
      </w:r>
      <w:proofErr w:type="gramStart"/>
      <w:r w:rsidR="00087B4C">
        <w:t>an</w:t>
      </w:r>
      <w:proofErr w:type="gramEnd"/>
      <w:r w:rsidR="00087B4C">
        <w:t xml:space="preserve"> managerial </w:t>
      </w:r>
      <w:r w:rsidR="54A46041">
        <w:t>commitment, which may present challenges for organsiation operating in competitive market</w:t>
      </w:r>
      <w:r w:rsidR="3BABA0F7">
        <w:t>s</w:t>
      </w:r>
      <w:r w:rsidR="54A46041">
        <w:t xml:space="preserve">. </w:t>
      </w:r>
    </w:p>
    <w:p w14:paraId="003DC7BF" w14:textId="025D8486" w:rsidR="14243EBD" w:rsidRDefault="14243EBD" w:rsidP="674807BB">
      <w:r>
        <w:t>Flexible working arrangements have also become increasingly important in the Hr management. Flexibke schedules, hybrid working model</w:t>
      </w:r>
      <w:r w:rsidR="70AEEAB5">
        <w:t xml:space="preserve">s, and employee wellbeing </w:t>
      </w:r>
      <w:r w:rsidR="70AEEAB5">
        <w:lastRenderedPageBreak/>
        <w:t>initiatives contribute to improve job satisfaction and work-life balance. During</w:t>
      </w:r>
      <w:r w:rsidR="7F3188FB">
        <w:t xml:space="preserve"> COVID-19 pandemic, many organisations introduced flexible working policies to accomdate changing workfor</w:t>
      </w:r>
      <w:r w:rsidR="45941FCD">
        <w:t>ce needs. Thse initiatives can prove employee mole and rentention; hoever, they maybe also create operational challenegsin industries such as retail</w:t>
      </w:r>
      <w:r w:rsidR="636A34FF">
        <w:t xml:space="preserve"> where physical presence is often required. A lot of people believe that having a work-life balance is important so they can for example, spend time with famil our even go on holiday</w:t>
      </w:r>
      <w:r w:rsidR="75E6D9DE">
        <w:t xml:space="preserve"> or even just a rest day</w:t>
      </w:r>
      <w:r w:rsidR="756F42FC">
        <w:t xml:space="preserve">. </w:t>
      </w:r>
    </w:p>
    <w:p w14:paraId="7E81AC81" w14:textId="78E11809" w:rsidR="756F42FC" w:rsidRDefault="756F42FC" w:rsidP="674807BB">
      <w:r>
        <w:t xml:space="preserve">With regards to diversity and inclusion, contemporary Hr practice include bias-free recruitment methods, diversity training programmes, </w:t>
      </w:r>
      <w:r w:rsidR="5B2D6AEC">
        <w:t xml:space="preserve">and the establishment of employee resource groups. Bias-free recruitment involves using </w:t>
      </w:r>
      <w:r w:rsidR="3F73AD19">
        <w:t>structure interviews, anonymised CV screening, and clear evaluation criteria to reduce discrimination in hiring decisions. Diver</w:t>
      </w:r>
      <w:r w:rsidR="2E8A5C15">
        <w:t>sity training programmes aim to increase awareness of unconscious bias and promote inclusive workpla</w:t>
      </w:r>
      <w:r w:rsidR="5DA14EB5">
        <w:t>ce behaviours.</w:t>
      </w:r>
    </w:p>
    <w:p w14:paraId="6330D5D8" w14:textId="25684752" w:rsidR="5DA14EB5" w:rsidRDefault="5DA14EB5" w:rsidP="674807BB">
      <w:r>
        <w:t>Overall, contemporary hr practices offer valuable solutions to the challenge faced by organsations such as Tesco. However, their effec</w:t>
      </w:r>
      <w:r w:rsidR="3B345184">
        <w:t xml:space="preserve">tiveness depends on proper implementation, adequate resources, and ongoing monitioring by Hr </w:t>
      </w:r>
      <w:r w:rsidR="3218EBF7">
        <w:t xml:space="preserve">professionals and organisational leaders. </w:t>
      </w:r>
    </w:p>
    <w:p w14:paraId="3B857A55" w14:textId="4C2DFA70" w:rsidR="3218EBF7" w:rsidRDefault="3218EBF7" w:rsidP="674807BB">
      <w:pPr>
        <w:rPr>
          <w:b/>
          <w:bCs/>
          <w:u w:val="single"/>
        </w:rPr>
      </w:pPr>
      <w:r w:rsidRPr="674807BB">
        <w:rPr>
          <w:b/>
          <w:bCs/>
          <w:u w:val="single"/>
        </w:rPr>
        <w:t>Roles of Departmental Managers in Implementing HR Practices:</w:t>
      </w:r>
    </w:p>
    <w:p w14:paraId="654058F3" w14:textId="6623C4E4" w:rsidR="3218EBF7" w:rsidRDefault="3218EBF7" w:rsidP="674807BB">
      <w:r>
        <w:t>Departmental managers play a critical role</w:t>
      </w:r>
      <w:r w:rsidR="08F366B6">
        <w:t xml:space="preserve"> in ensuring that HR policies and contemporary pr</w:t>
      </w:r>
      <w:r w:rsidR="294F62D8">
        <w:t>actices and implemented effectively within organisations. While Hr departments design policies and strategies, managers are responsible</w:t>
      </w:r>
      <w:r w:rsidR="7E15F441">
        <w:t xml:space="preserve"> for applying these policies in daily workplace operations. </w:t>
      </w:r>
    </w:p>
    <w:p w14:paraId="65ED2857" w14:textId="47566FB4" w:rsidR="7717DD7E" w:rsidRDefault="7717DD7E" w:rsidP="674807BB">
      <w:r>
        <w:t>One key responsibility of departmental managers is facilitating technological change within their teams. Managers must support employees during the</w:t>
      </w:r>
      <w:r w:rsidR="58C3DF99">
        <w:t xml:space="preserve"> adoption of the new technologies by providing gudience, training opportunties and encouragement, </w:t>
      </w:r>
      <w:r w:rsidR="40338254">
        <w:t>Effective communication is particu</w:t>
      </w:r>
      <w:r w:rsidR="22ED5049">
        <w:t>larly important during periods anof technological transformation, as employees may feel un</w:t>
      </w:r>
      <w:r w:rsidR="5287728A">
        <w:t>certain about how new systems will affect their roles.</w:t>
      </w:r>
    </w:p>
    <w:p w14:paraId="4A8D5022" w14:textId="11F4EDE6" w:rsidR="5287728A" w:rsidRDefault="5287728A" w:rsidP="674807BB">
      <w:r>
        <w:t xml:space="preserve">Managers are also responsible for promoting employee engagment and retention. They must monitor </w:t>
      </w:r>
      <w:r w:rsidR="3C00DBEA">
        <w:t xml:space="preserve">employee </w:t>
      </w:r>
      <w:proofErr w:type="gramStart"/>
      <w:r w:rsidR="3C00DBEA">
        <w:t>performance,provide</w:t>
      </w:r>
      <w:proofErr w:type="gramEnd"/>
      <w:r w:rsidR="3C00DBEA">
        <w:t xml:space="preserve"> constructive </w:t>
      </w:r>
      <w:r w:rsidR="1084E6D4">
        <w:t xml:space="preserve">feedback, and recognise achievements to maintain motivation. </w:t>
      </w:r>
      <w:r w:rsidR="7B2F0F00">
        <w:t>R</w:t>
      </w:r>
      <w:r w:rsidR="1084E6D4">
        <w:t>es</w:t>
      </w:r>
      <w:r w:rsidR="6AB4BABB">
        <w:t xml:space="preserve">earch </w:t>
      </w:r>
      <w:r w:rsidR="046599A0">
        <w:t xml:space="preserve">suggests that supportive leadship significantly improve employee satisfaction and retention </w:t>
      </w:r>
      <w:r w:rsidR="0C8AFAFD">
        <w:t>(Armstrong, 2020). Managers who build positive relationships with their teams are more likel</w:t>
      </w:r>
      <w:r w:rsidR="2BDC9737">
        <w:t>y</w:t>
      </w:r>
      <w:r w:rsidR="315BD1BD">
        <w:t xml:space="preserve"> to create productive and collaborative working environment</w:t>
      </w:r>
      <w:r w:rsidR="63974AC4">
        <w:t>s.</w:t>
      </w:r>
      <w:r w:rsidR="4E5C2F92">
        <w:t xml:space="preserve"> Line managers are central to </w:t>
      </w:r>
      <w:r w:rsidR="305E521E">
        <w:t>the successful implementation of Hr strategies, as they directly influence</w:t>
      </w:r>
      <w:r w:rsidR="0D153810">
        <w:t xml:space="preserve"> employee experiences and organisational culture. (Purcell and Hu</w:t>
      </w:r>
      <w:r w:rsidR="639D26CD">
        <w:t>tchinson,</w:t>
      </w:r>
      <w:r w:rsidR="0660A6DD">
        <w:t xml:space="preserve"> </w:t>
      </w:r>
      <w:r w:rsidR="639D26CD">
        <w:t>2007</w:t>
      </w:r>
      <w:r w:rsidR="0D153810">
        <w:t>)</w:t>
      </w:r>
      <w:r w:rsidR="2519027E">
        <w:t xml:space="preserve">. </w:t>
      </w:r>
    </w:p>
    <w:p w14:paraId="44C2201E" w14:textId="5E4A5736" w:rsidR="63974AC4" w:rsidRDefault="63974AC4" w:rsidP="674807BB">
      <w:r>
        <w:lastRenderedPageBreak/>
        <w:t>Another important responsibility in ensuring that diversity</w:t>
      </w:r>
      <w:r w:rsidR="31CCAEEA">
        <w:t xml:space="preserve"> and retention. They must monitor employee performace, provide</w:t>
      </w:r>
      <w:r w:rsidR="5BDC3280">
        <w:t xml:space="preserve"> constructive feedback, suggests that supportive leadership significantly im</w:t>
      </w:r>
      <w:r w:rsidR="2738F38B">
        <w:t>proves employee satisfaction and rentention (Armstrong, 2020). Managers who build po</w:t>
      </w:r>
      <w:r w:rsidR="0D035520">
        <w:t>sitive relationships with their teams are more likely to create productive and collaborative working environments.</w:t>
      </w:r>
    </w:p>
    <w:p w14:paraId="0ACA7DCF" w14:textId="0C6D4C32" w:rsidR="0D035520" w:rsidRDefault="0D035520" w:rsidP="674807BB">
      <w:r>
        <w:t>Another important responsibility is ensuring that diversity and inclusion policies are applied consistent</w:t>
      </w:r>
      <w:r w:rsidR="37D3FC9F">
        <w:t>ly</w:t>
      </w:r>
      <w:r>
        <w:t xml:space="preserve"> across the ogranisation. Managers must promot</w:t>
      </w:r>
      <w:r w:rsidR="73794159">
        <w:t>e fair treatement, address discriminatory behaviour, and ensure that recruitment snd promotion</w:t>
      </w:r>
      <w:r w:rsidR="417D09F9">
        <w:t xml:space="preserve"> decisions are based of merit. Inclusive leadership involves actively encouraging diverse perspectives and creating a culture where employees feel co</w:t>
      </w:r>
      <w:r w:rsidR="07613CDB">
        <w:t xml:space="preserve">mfortable expressing their ideas. </w:t>
      </w:r>
    </w:p>
    <w:p w14:paraId="77EE40F5" w14:textId="27B98E72" w:rsidR="436E1798" w:rsidRDefault="436E1798" w:rsidP="674807BB">
      <w:r>
        <w:t>Howver, implementing responsibility is ensuring that diversity and inclusion ploice are applied</w:t>
      </w:r>
      <w:r w:rsidR="56CB36B5">
        <w:t xml:space="preserve"> consistently across the organisation. Managers must promote fair treatment, address</w:t>
      </w:r>
      <w:r w:rsidR="55CFFCE6">
        <w:t xml:space="preserve"> discriminatiory behaviour, and ensure that recruitment and promotion decisions are based on merit. Inclusive le</w:t>
      </w:r>
      <w:r w:rsidR="4BEAC492">
        <w:t>adership involves actively encourging diverse perspectives and creating a culture where employees feel comfortable expressing their ideas</w:t>
      </w:r>
      <w:r w:rsidR="2C970252">
        <w:t>.</w:t>
      </w:r>
    </w:p>
    <w:p w14:paraId="403BD80A" w14:textId="6925BB05" w:rsidR="2C970252" w:rsidRDefault="2C970252" w:rsidP="674807BB">
      <w:r>
        <w:t>However, implementing Hr practices can present challenges for departmental managers. Managers often face constraints</w:t>
      </w:r>
      <w:r w:rsidR="435655DD">
        <w:t>, operational pressures, and limited resources that may hinder their ability to priorities Hr in</w:t>
      </w:r>
      <w:r w:rsidR="19962DC3">
        <w:t>itatives. Additionally, some managers may lack sufficient training in people management skills, which can affect their ability to address complex Hr issue</w:t>
      </w:r>
      <w:r w:rsidR="41A90DDB">
        <w:t>s effectively. To overcome these challenges, organisation should provide leadership developement programes that eq</w:t>
      </w:r>
      <w:r w:rsidR="49488289">
        <w:t xml:space="preserve">uip managers to implement Hr strategies successfully. Regular communication </w:t>
      </w:r>
      <w:r w:rsidR="31201CA8">
        <w:t>between Hr departmet and line managers is also essential to ensure</w:t>
      </w:r>
      <w:r w:rsidR="797376ED">
        <w:t xml:space="preserve"> alignment between </w:t>
      </w:r>
      <w:r w:rsidR="2AB43366">
        <w:t xml:space="preserve">organisational policies and operational practices. </w:t>
      </w:r>
      <w:r w:rsidR="2EE73AA1">
        <w:t>Leadership behaviours that promote fairness, support and communication are strongly associated with high</w:t>
      </w:r>
      <w:r w:rsidR="7BF7117F">
        <w:t>er employee satisfaction and productivity (Northouse, 2021)</w:t>
      </w:r>
    </w:p>
    <w:p w14:paraId="558C7D8D" w14:textId="77F24F10" w:rsidR="2AB43366" w:rsidRDefault="2AB43366" w:rsidP="674807BB">
      <w:proofErr w:type="gramStart"/>
      <w:r>
        <w:t>Ultimately ,</w:t>
      </w:r>
      <w:proofErr w:type="gramEnd"/>
      <w:r>
        <w:t xml:space="preserve"> departmental managers serves as the bridge betwee Hr strategy and employment experience</w:t>
      </w:r>
      <w:r w:rsidR="75B2B9B1">
        <w:t>. Their ability to implement Hr initiatives effectively has a direct impact on organisational culture, employee engagment and overal busi</w:t>
      </w:r>
      <w:r w:rsidR="0D51070C">
        <w:t>ness performance</w:t>
      </w:r>
      <w:r w:rsidR="5738365E">
        <w:t xml:space="preserve">. </w:t>
      </w:r>
    </w:p>
    <w:p w14:paraId="07BAC6FA" w14:textId="246727A3" w:rsidR="674807BB" w:rsidRDefault="674807BB" w:rsidP="674807BB"/>
    <w:p w14:paraId="5E4C4D99" w14:textId="49A4943E" w:rsidR="5738365E" w:rsidRDefault="5738365E" w:rsidP="674807BB">
      <w:pPr>
        <w:rPr>
          <w:b/>
          <w:bCs/>
          <w:u w:val="single"/>
        </w:rPr>
      </w:pPr>
      <w:r w:rsidRPr="674807BB">
        <w:rPr>
          <w:b/>
          <w:bCs/>
          <w:u w:val="single"/>
        </w:rPr>
        <w:t xml:space="preserve">Conclusion: </w:t>
      </w:r>
    </w:p>
    <w:p w14:paraId="39901F55" w14:textId="1BDB6424" w:rsidR="5738365E" w:rsidRDefault="5738365E" w:rsidP="674807BB">
      <w:r>
        <w:t xml:space="preserve">This report has examined key hr challengess faced by Tesco. These cn also be challenges what majority of retailers </w:t>
      </w:r>
      <w:r w:rsidR="68F5558A">
        <w:t>face. Tesco focuses on technological advancemnts, talent acquistions and retentions and diversity, equ</w:t>
      </w:r>
      <w:r w:rsidR="55F1FEA0">
        <w:t xml:space="preserve">ity, and inclusion. </w:t>
      </w:r>
      <w:r w:rsidR="55F1FEA0">
        <w:lastRenderedPageBreak/>
        <w:t>Technological innovation continues to transform the retail sector, requirin</w:t>
      </w:r>
      <w:r w:rsidR="6F4D2385">
        <w:t>g organisations to invest in employee</w:t>
      </w:r>
      <w:r w:rsidR="5EDECAAC">
        <w:t xml:space="preserve"> training and workforce adaptation </w:t>
      </w:r>
      <w:r w:rsidR="489A319E">
        <w:t xml:space="preserve">strategies. At the same time, attracting and </w:t>
      </w:r>
      <w:r w:rsidR="7602634E">
        <w:t>retaining skilled employees remains a critical priority for organisations operating in competitive labour markets.</w:t>
      </w:r>
    </w:p>
    <w:p w14:paraId="06506FCF" w14:textId="24B61B92" w:rsidR="72CF7EAC" w:rsidRDefault="72CF7EAC" w:rsidP="674807BB">
      <w:r>
        <w:t>T</w:t>
      </w:r>
      <w:r w:rsidR="7602634E">
        <w:t>he</w:t>
      </w:r>
      <w:r w:rsidR="489A319E">
        <w:t xml:space="preserve"> </w:t>
      </w:r>
      <w:r>
        <w:t>report also highlighted the importance of diversity and inclusion in mordern workplaces, emphasising the need for organisations to creat</w:t>
      </w:r>
      <w:r w:rsidR="1A0FA561">
        <w:t xml:space="preserve">e fair and supportive environments for employees from a diverse background. </w:t>
      </w:r>
      <w:r w:rsidR="25E28703">
        <w:t>C</w:t>
      </w:r>
      <w:r w:rsidR="1A0FA561">
        <w:t>ontempo</w:t>
      </w:r>
      <w:r w:rsidR="164AED29">
        <w:t xml:space="preserve">rary </w:t>
      </w:r>
      <w:r w:rsidR="25E28703">
        <w:t>Hr practices such as digital learning platforms, talent management strategies, flexible working arrangements, and inclusi</w:t>
      </w:r>
      <w:r w:rsidR="127F827B">
        <w:t xml:space="preserve">ve recruitment methods can help organisations address these challenges effectively. </w:t>
      </w:r>
    </w:p>
    <w:p w14:paraId="1C6ACF27" w14:textId="75A5082B" w:rsidR="101709D6" w:rsidRDefault="101709D6" w:rsidP="674807BB">
      <w:r>
        <w:t>However, the success of these initiatives depends l</w:t>
      </w:r>
      <w:r w:rsidR="01256D4B">
        <w:t>argerly on effective implementation by departmental manager</w:t>
      </w:r>
      <w:r w:rsidR="7D9C8FE6">
        <w:t xml:space="preserve">. Mangers play a crucial role in supporting employees, </w:t>
      </w:r>
      <w:r w:rsidR="25CF2862">
        <w:t xml:space="preserve">promoting inclusive cultures, and ensuring that hr </w:t>
      </w:r>
      <w:r w:rsidR="0168BDF1">
        <w:t>policies are applied consistently across the orgainsation.</w:t>
      </w:r>
    </w:p>
    <w:p w14:paraId="16F96383" w14:textId="74FE61F5" w:rsidR="0168BDF1" w:rsidRDefault="0168BDF1" w:rsidP="674807BB">
      <w:pPr>
        <w:rPr>
          <w:b/>
          <w:bCs/>
          <w:u w:val="single"/>
        </w:rPr>
      </w:pPr>
      <w:r w:rsidRPr="674807BB">
        <w:rPr>
          <w:b/>
          <w:bCs/>
          <w:u w:val="single"/>
        </w:rPr>
        <w:t>Recommendations:</w:t>
      </w:r>
    </w:p>
    <w:p w14:paraId="6F62601B" w14:textId="2777E5F1" w:rsidR="2D3C334E" w:rsidRDefault="2D3C334E" w:rsidP="674807BB">
      <w:r>
        <w:t>Tesco should continue investing in digital traning programmes that support employ</w:t>
      </w:r>
      <w:r w:rsidR="64C6B0FC">
        <w:t xml:space="preserve">ees in adapting to technological advancements. </w:t>
      </w:r>
      <w:r w:rsidR="6283077C">
        <w:t>P</w:t>
      </w:r>
      <w:r w:rsidR="64C6B0FC">
        <w:t>rovid</w:t>
      </w:r>
      <w:r w:rsidR="6283077C">
        <w:t>ing accessible learning opportunities will ensure that employees develop the skills to r</w:t>
      </w:r>
      <w:r w:rsidR="088119DD">
        <w:t xml:space="preserve">equired to operate new technologies confidently. Secondly, the organisation should enhance their talent retention </w:t>
      </w:r>
      <w:r w:rsidR="4AA75D1A">
        <w:t>strategies by offering clear career progression opportunities, mentoring programmes, and competitive employee benefits</w:t>
      </w:r>
      <w:r w:rsidR="76B02220">
        <w:t xml:space="preserve">. </w:t>
      </w:r>
      <w:proofErr w:type="gramStart"/>
      <w:r w:rsidR="76B02220">
        <w:t>These initiative</w:t>
      </w:r>
      <w:proofErr w:type="gramEnd"/>
      <w:r w:rsidR="76B02220">
        <w:t xml:space="preserve"> can improve employee satisfaction and reduce staff turnover.</w:t>
      </w:r>
    </w:p>
    <w:p w14:paraId="7CB8BFBB" w14:textId="148D40F0" w:rsidR="76B02220" w:rsidRDefault="76B02220" w:rsidP="674807BB">
      <w:r>
        <w:t>Finally, Tesco should continue strengthening its diversity and inclusion innitiative</w:t>
      </w:r>
      <w:r w:rsidR="1F93933A">
        <w:t xml:space="preserve">s by implementing measurable diversity goals, expanding </w:t>
      </w:r>
      <w:r w:rsidR="7C6675D9">
        <w:t>employee resource groups, and providing leadership training focused on inclusive management practices. By priotis</w:t>
      </w:r>
      <w:r w:rsidR="74597A4A">
        <w:t xml:space="preserve">ing these strategies, Tesco can create more </w:t>
      </w:r>
      <w:proofErr w:type="gramStart"/>
      <w:r w:rsidR="74597A4A">
        <w:t>good engaged</w:t>
      </w:r>
      <w:proofErr w:type="gramEnd"/>
      <w:r w:rsidR="74597A4A">
        <w:t xml:space="preserve"> workforce and maintain its position as a leading employer with</w:t>
      </w:r>
      <w:r w:rsidR="2E5C6BB0">
        <w:t xml:space="preserve"> the uk retail sector.</w:t>
      </w:r>
    </w:p>
    <w:p w14:paraId="053B49F8" w14:textId="0A8D014D" w:rsidR="674807BB" w:rsidRDefault="674807BB" w:rsidP="674807BB"/>
    <w:p w14:paraId="45564EC3" w14:textId="11F7A3E2" w:rsidR="2BFD6BE6" w:rsidRDefault="2BFD6BE6" w:rsidP="674807BB">
      <w:r>
        <w:t xml:space="preserve">Reference list: </w:t>
      </w:r>
    </w:p>
    <w:p w14:paraId="7634651A" w14:textId="36E0726D" w:rsidR="6C217A94" w:rsidRDefault="6C217A94" w:rsidP="674807BB">
      <w:pPr>
        <w:spacing w:before="240" w:after="240"/>
      </w:pPr>
      <w:r w:rsidRPr="674807BB">
        <w:rPr>
          <w:rFonts w:ascii="Aptos" w:eastAsia="Aptos" w:hAnsi="Aptos" w:cs="Aptos"/>
          <w:color w:val="000000" w:themeColor="text1"/>
        </w:rPr>
        <w:t xml:space="preserve">Armstrong, M. (2020) </w:t>
      </w:r>
      <w:r w:rsidRPr="674807BB">
        <w:rPr>
          <w:rFonts w:ascii="Aptos" w:eastAsia="Aptos" w:hAnsi="Aptos" w:cs="Aptos"/>
          <w:i/>
          <w:iCs/>
          <w:color w:val="000000" w:themeColor="text1"/>
        </w:rPr>
        <w:t>Armstrong’s Handbook of Human Resource Management Practice</w:t>
      </w:r>
      <w:r w:rsidRPr="674807BB">
        <w:rPr>
          <w:rFonts w:ascii="Aptos" w:eastAsia="Aptos" w:hAnsi="Aptos" w:cs="Aptos"/>
          <w:color w:val="000000" w:themeColor="text1"/>
        </w:rPr>
        <w:t>. 15th ed. London: Kogan Page.</w:t>
      </w:r>
    </w:p>
    <w:p w14:paraId="4669F27F" w14:textId="59E2082D" w:rsidR="6C217A94" w:rsidRDefault="6C217A94" w:rsidP="674807BB">
      <w:pPr>
        <w:spacing w:before="240" w:after="240"/>
      </w:pPr>
      <w:r w:rsidRPr="674807BB">
        <w:rPr>
          <w:rFonts w:ascii="Aptos" w:eastAsia="Aptos" w:hAnsi="Aptos" w:cs="Aptos"/>
          <w:color w:val="000000" w:themeColor="text1"/>
        </w:rPr>
        <w:t xml:space="preserve">Boxall, P. and Purcell, J. (2016) </w:t>
      </w:r>
      <w:r w:rsidRPr="674807BB">
        <w:rPr>
          <w:rFonts w:ascii="Aptos" w:eastAsia="Aptos" w:hAnsi="Aptos" w:cs="Aptos"/>
          <w:i/>
          <w:iCs/>
          <w:color w:val="000000" w:themeColor="text1"/>
        </w:rPr>
        <w:t>Strategy and Human Resource Management</w:t>
      </w:r>
      <w:r w:rsidRPr="674807BB">
        <w:rPr>
          <w:rFonts w:ascii="Aptos" w:eastAsia="Aptos" w:hAnsi="Aptos" w:cs="Aptos"/>
          <w:color w:val="000000" w:themeColor="text1"/>
        </w:rPr>
        <w:t>. 4th ed. London: Palgrave Macmillan.</w:t>
      </w:r>
    </w:p>
    <w:p w14:paraId="001D4AD7" w14:textId="1619A1BE" w:rsidR="6C217A94" w:rsidRDefault="6C217A94" w:rsidP="674807BB">
      <w:pPr>
        <w:spacing w:before="240" w:after="240"/>
      </w:pPr>
      <w:r w:rsidRPr="674807BB">
        <w:rPr>
          <w:rFonts w:ascii="Aptos" w:eastAsia="Aptos" w:hAnsi="Aptos" w:cs="Aptos"/>
          <w:color w:val="000000" w:themeColor="text1"/>
        </w:rPr>
        <w:t xml:space="preserve">Brewster, C., Chung, C. and Sparrow, P. (2022) </w:t>
      </w:r>
      <w:r w:rsidRPr="674807BB">
        <w:rPr>
          <w:rFonts w:ascii="Aptos" w:eastAsia="Aptos" w:hAnsi="Aptos" w:cs="Aptos"/>
          <w:i/>
          <w:iCs/>
          <w:color w:val="000000" w:themeColor="text1"/>
        </w:rPr>
        <w:t>Globalizing Human Resource Management</w:t>
      </w:r>
      <w:r w:rsidRPr="674807BB">
        <w:rPr>
          <w:rFonts w:ascii="Aptos" w:eastAsia="Aptos" w:hAnsi="Aptos" w:cs="Aptos"/>
          <w:color w:val="000000" w:themeColor="text1"/>
        </w:rPr>
        <w:t>. London: Routledge.</w:t>
      </w:r>
    </w:p>
    <w:p w14:paraId="4BE91768" w14:textId="42F5D825" w:rsidR="6C217A94" w:rsidRDefault="6C217A94" w:rsidP="674807BB">
      <w:pPr>
        <w:spacing w:before="240" w:after="240"/>
      </w:pPr>
      <w:r w:rsidRPr="674807BB">
        <w:rPr>
          <w:rFonts w:ascii="Aptos" w:eastAsia="Aptos" w:hAnsi="Aptos" w:cs="Aptos"/>
          <w:color w:val="000000" w:themeColor="text1"/>
        </w:rPr>
        <w:lastRenderedPageBreak/>
        <w:t xml:space="preserve">CIPD (2023) </w:t>
      </w:r>
      <w:r w:rsidRPr="674807BB">
        <w:rPr>
          <w:rFonts w:ascii="Aptos" w:eastAsia="Aptos" w:hAnsi="Aptos" w:cs="Aptos"/>
          <w:i/>
          <w:iCs/>
          <w:color w:val="000000" w:themeColor="text1"/>
        </w:rPr>
        <w:t>Resourcing and Talent Planning Survey</w:t>
      </w:r>
      <w:r w:rsidRPr="674807BB">
        <w:rPr>
          <w:rFonts w:ascii="Aptos" w:eastAsia="Aptos" w:hAnsi="Aptos" w:cs="Aptos"/>
          <w:color w:val="000000" w:themeColor="text1"/>
        </w:rPr>
        <w:t>. London: Chartered Institute of Personnel and Development.</w:t>
      </w:r>
    </w:p>
    <w:p w14:paraId="105A7705" w14:textId="64FD768A" w:rsidR="6C217A94" w:rsidRDefault="6C217A94" w:rsidP="674807BB">
      <w:pPr>
        <w:spacing w:before="240" w:after="240"/>
      </w:pPr>
      <w:r w:rsidRPr="674807BB">
        <w:rPr>
          <w:rFonts w:ascii="Aptos" w:eastAsia="Aptos" w:hAnsi="Aptos" w:cs="Aptos"/>
          <w:color w:val="000000" w:themeColor="text1"/>
        </w:rPr>
        <w:t xml:space="preserve">Northouse, P. (2021) </w:t>
      </w:r>
      <w:r w:rsidRPr="674807BB">
        <w:rPr>
          <w:rFonts w:ascii="Aptos" w:eastAsia="Aptos" w:hAnsi="Aptos" w:cs="Aptos"/>
          <w:i/>
          <w:iCs/>
          <w:color w:val="000000" w:themeColor="text1"/>
        </w:rPr>
        <w:t>Leadership: Theory and Practice</w:t>
      </w:r>
      <w:r w:rsidRPr="674807BB">
        <w:rPr>
          <w:rFonts w:ascii="Aptos" w:eastAsia="Aptos" w:hAnsi="Aptos" w:cs="Aptos"/>
          <w:color w:val="000000" w:themeColor="text1"/>
        </w:rPr>
        <w:t>. 9th ed. London: Sage.</w:t>
      </w:r>
    </w:p>
    <w:p w14:paraId="052DC7BD" w14:textId="006B3F09" w:rsidR="6C217A94" w:rsidRDefault="6C217A94" w:rsidP="674807BB">
      <w:pPr>
        <w:spacing w:before="240" w:after="240"/>
      </w:pPr>
      <w:r w:rsidRPr="674807BB">
        <w:rPr>
          <w:rFonts w:ascii="Aptos" w:eastAsia="Aptos" w:hAnsi="Aptos" w:cs="Aptos"/>
          <w:color w:val="000000" w:themeColor="text1"/>
        </w:rPr>
        <w:t xml:space="preserve">Purcell, J. and Hutchinson, S. (2007) ‘Front-line managers as agents in the HRM-performance causal chain’, </w:t>
      </w:r>
      <w:r w:rsidRPr="674807BB">
        <w:rPr>
          <w:rFonts w:ascii="Aptos" w:eastAsia="Aptos" w:hAnsi="Aptos" w:cs="Aptos"/>
          <w:i/>
          <w:iCs/>
          <w:color w:val="000000" w:themeColor="text1"/>
        </w:rPr>
        <w:t>Human Resource Management Journal</w:t>
      </w:r>
      <w:r w:rsidRPr="674807BB">
        <w:rPr>
          <w:rFonts w:ascii="Aptos" w:eastAsia="Aptos" w:hAnsi="Aptos" w:cs="Aptos"/>
          <w:color w:val="000000" w:themeColor="text1"/>
        </w:rPr>
        <w:t>, 17(1), pp. 3–20.</w:t>
      </w:r>
    </w:p>
    <w:p w14:paraId="05C040A0" w14:textId="439DD450" w:rsidR="6C217A94" w:rsidRDefault="6C217A94" w:rsidP="674807BB">
      <w:pPr>
        <w:spacing w:before="240" w:after="240"/>
      </w:pPr>
      <w:r w:rsidRPr="674807BB">
        <w:rPr>
          <w:rFonts w:ascii="Aptos" w:eastAsia="Aptos" w:hAnsi="Aptos" w:cs="Aptos"/>
          <w:color w:val="000000" w:themeColor="text1"/>
        </w:rPr>
        <w:t xml:space="preserve">Saks, A.M. (2006) ‘Antecedents and consequences of employee engagement’, </w:t>
      </w:r>
      <w:r w:rsidRPr="674807BB">
        <w:rPr>
          <w:rFonts w:ascii="Aptos" w:eastAsia="Aptos" w:hAnsi="Aptos" w:cs="Aptos"/>
          <w:i/>
          <w:iCs/>
          <w:color w:val="000000" w:themeColor="text1"/>
        </w:rPr>
        <w:t>Journal of Managerial Psychology</w:t>
      </w:r>
      <w:r w:rsidRPr="674807BB">
        <w:rPr>
          <w:rFonts w:ascii="Aptos" w:eastAsia="Aptos" w:hAnsi="Aptos" w:cs="Aptos"/>
          <w:color w:val="000000" w:themeColor="text1"/>
        </w:rPr>
        <w:t>, 21(7), pp. 600–619.</w:t>
      </w:r>
    </w:p>
    <w:p w14:paraId="5B915ADB" w14:textId="6CC092F5" w:rsidR="6C217A94" w:rsidRDefault="6C217A94" w:rsidP="674807BB">
      <w:pPr>
        <w:spacing w:before="240" w:after="240"/>
      </w:pPr>
      <w:r w:rsidRPr="674807BB">
        <w:rPr>
          <w:rFonts w:ascii="Aptos" w:eastAsia="Aptos" w:hAnsi="Aptos" w:cs="Aptos"/>
          <w:color w:val="000000" w:themeColor="text1"/>
        </w:rPr>
        <w:t xml:space="preserve">Shen, J. et al. (2009) ‘Managing diversity through human resource management’, </w:t>
      </w:r>
      <w:r w:rsidRPr="674807BB">
        <w:rPr>
          <w:rFonts w:ascii="Aptos" w:eastAsia="Aptos" w:hAnsi="Aptos" w:cs="Aptos"/>
          <w:i/>
          <w:iCs/>
          <w:color w:val="000000" w:themeColor="text1"/>
        </w:rPr>
        <w:t>The International Journal of Human Resource Management</w:t>
      </w:r>
      <w:r w:rsidRPr="674807BB">
        <w:rPr>
          <w:rFonts w:ascii="Aptos" w:eastAsia="Aptos" w:hAnsi="Aptos" w:cs="Aptos"/>
          <w:color w:val="000000" w:themeColor="text1"/>
        </w:rPr>
        <w:t>, 20(2), pp. 235–251.</w:t>
      </w:r>
    </w:p>
    <w:p w14:paraId="36476D5C" w14:textId="2EDCAF0A" w:rsidR="6C217A94" w:rsidRDefault="6C217A94" w:rsidP="674807BB">
      <w:pPr>
        <w:spacing w:before="240" w:after="240"/>
      </w:pPr>
      <w:r w:rsidRPr="674807BB">
        <w:rPr>
          <w:rFonts w:ascii="Aptos" w:eastAsia="Aptos" w:hAnsi="Aptos" w:cs="Aptos"/>
          <w:color w:val="000000" w:themeColor="text1"/>
        </w:rPr>
        <w:t xml:space="preserve">UK Government (2010) </w:t>
      </w:r>
      <w:r w:rsidRPr="674807BB">
        <w:rPr>
          <w:rFonts w:ascii="Aptos" w:eastAsia="Aptos" w:hAnsi="Aptos" w:cs="Aptos"/>
          <w:i/>
          <w:iCs/>
          <w:color w:val="000000" w:themeColor="text1"/>
        </w:rPr>
        <w:t>Equality Act 2010</w:t>
      </w:r>
      <w:r w:rsidRPr="674807BB">
        <w:rPr>
          <w:rFonts w:ascii="Aptos" w:eastAsia="Aptos" w:hAnsi="Aptos" w:cs="Aptos"/>
          <w:color w:val="000000" w:themeColor="text1"/>
        </w:rPr>
        <w:t>. London: HMSO.</w:t>
      </w:r>
    </w:p>
    <w:p w14:paraId="3C07CCD4" w14:textId="2F57038D" w:rsidR="674807BB" w:rsidRDefault="674807BB" w:rsidP="674807BB"/>
    <w:p w14:paraId="6FF09FD6" w14:textId="576E941D" w:rsidR="674807BB" w:rsidRDefault="674807BB" w:rsidP="674807BB"/>
    <w:sectPr w:rsidR="674807B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15sqMV41fqRhQ" int2:id="eSSy18yp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1A2B3F"/>
    <w:multiLevelType w:val="hybridMultilevel"/>
    <w:tmpl w:val="FFCA7D7E"/>
    <w:lvl w:ilvl="0" w:tplc="A8A8C284">
      <w:start w:val="1"/>
      <w:numFmt w:val="decimal"/>
      <w:lvlText w:val="%1."/>
      <w:lvlJc w:val="left"/>
      <w:pPr>
        <w:ind w:left="720" w:hanging="360"/>
      </w:pPr>
    </w:lvl>
    <w:lvl w:ilvl="1" w:tplc="F5021712">
      <w:start w:val="1"/>
      <w:numFmt w:val="lowerLetter"/>
      <w:lvlText w:val="%2."/>
      <w:lvlJc w:val="left"/>
      <w:pPr>
        <w:ind w:left="1440" w:hanging="360"/>
      </w:pPr>
    </w:lvl>
    <w:lvl w:ilvl="2" w:tplc="556686DE">
      <w:start w:val="1"/>
      <w:numFmt w:val="lowerRoman"/>
      <w:lvlText w:val="%3."/>
      <w:lvlJc w:val="right"/>
      <w:pPr>
        <w:ind w:left="2160" w:hanging="180"/>
      </w:pPr>
    </w:lvl>
    <w:lvl w:ilvl="3" w:tplc="667AC936">
      <w:start w:val="1"/>
      <w:numFmt w:val="decimal"/>
      <w:lvlText w:val="%4."/>
      <w:lvlJc w:val="left"/>
      <w:pPr>
        <w:ind w:left="2880" w:hanging="360"/>
      </w:pPr>
    </w:lvl>
    <w:lvl w:ilvl="4" w:tplc="AB6CE5FA">
      <w:start w:val="1"/>
      <w:numFmt w:val="lowerLetter"/>
      <w:lvlText w:val="%5."/>
      <w:lvlJc w:val="left"/>
      <w:pPr>
        <w:ind w:left="3600" w:hanging="360"/>
      </w:pPr>
    </w:lvl>
    <w:lvl w:ilvl="5" w:tplc="3B2C5BD2">
      <w:start w:val="1"/>
      <w:numFmt w:val="lowerRoman"/>
      <w:lvlText w:val="%6."/>
      <w:lvlJc w:val="right"/>
      <w:pPr>
        <w:ind w:left="4320" w:hanging="180"/>
      </w:pPr>
    </w:lvl>
    <w:lvl w:ilvl="6" w:tplc="05A047FA">
      <w:start w:val="1"/>
      <w:numFmt w:val="decimal"/>
      <w:lvlText w:val="%7."/>
      <w:lvlJc w:val="left"/>
      <w:pPr>
        <w:ind w:left="5040" w:hanging="360"/>
      </w:pPr>
    </w:lvl>
    <w:lvl w:ilvl="7" w:tplc="CBD062CC">
      <w:start w:val="1"/>
      <w:numFmt w:val="lowerLetter"/>
      <w:lvlText w:val="%8."/>
      <w:lvlJc w:val="left"/>
      <w:pPr>
        <w:ind w:left="5760" w:hanging="360"/>
      </w:pPr>
    </w:lvl>
    <w:lvl w:ilvl="8" w:tplc="A3986B4C">
      <w:start w:val="1"/>
      <w:numFmt w:val="lowerRoman"/>
      <w:lvlText w:val="%9."/>
      <w:lvlJc w:val="right"/>
      <w:pPr>
        <w:ind w:left="6480" w:hanging="180"/>
      </w:pPr>
    </w:lvl>
  </w:abstractNum>
  <w:num w:numId="1" w16cid:durableId="852190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154D4B"/>
    <w:rsid w:val="00087B4C"/>
    <w:rsid w:val="00181BDF"/>
    <w:rsid w:val="00263911"/>
    <w:rsid w:val="00C0F90F"/>
    <w:rsid w:val="00D4530A"/>
    <w:rsid w:val="01256D4B"/>
    <w:rsid w:val="0168BDF1"/>
    <w:rsid w:val="018B3FA1"/>
    <w:rsid w:val="01ED4D28"/>
    <w:rsid w:val="0245F18E"/>
    <w:rsid w:val="024D107D"/>
    <w:rsid w:val="0285700B"/>
    <w:rsid w:val="02C7EF94"/>
    <w:rsid w:val="02D4AE21"/>
    <w:rsid w:val="02D84B45"/>
    <w:rsid w:val="03144848"/>
    <w:rsid w:val="03B8D0CA"/>
    <w:rsid w:val="03BD0CE9"/>
    <w:rsid w:val="03C3965A"/>
    <w:rsid w:val="03ED0353"/>
    <w:rsid w:val="041D2A6D"/>
    <w:rsid w:val="041F342F"/>
    <w:rsid w:val="04315FD6"/>
    <w:rsid w:val="0448C6B9"/>
    <w:rsid w:val="046599A0"/>
    <w:rsid w:val="04A929A3"/>
    <w:rsid w:val="04DC1F3B"/>
    <w:rsid w:val="053CA3DA"/>
    <w:rsid w:val="055291A7"/>
    <w:rsid w:val="055C3592"/>
    <w:rsid w:val="05BE0384"/>
    <w:rsid w:val="05F3409C"/>
    <w:rsid w:val="0660A6DD"/>
    <w:rsid w:val="0672E14C"/>
    <w:rsid w:val="068FDD8E"/>
    <w:rsid w:val="06EBDC8F"/>
    <w:rsid w:val="07008752"/>
    <w:rsid w:val="07206377"/>
    <w:rsid w:val="073160B7"/>
    <w:rsid w:val="07613CDB"/>
    <w:rsid w:val="07AD6B92"/>
    <w:rsid w:val="07FC83CC"/>
    <w:rsid w:val="081F1F00"/>
    <w:rsid w:val="082FFFF7"/>
    <w:rsid w:val="088119DD"/>
    <w:rsid w:val="08992DA5"/>
    <w:rsid w:val="08F366B6"/>
    <w:rsid w:val="09210634"/>
    <w:rsid w:val="09226FFC"/>
    <w:rsid w:val="09304913"/>
    <w:rsid w:val="093FFC3F"/>
    <w:rsid w:val="09E5731E"/>
    <w:rsid w:val="0A3079AE"/>
    <w:rsid w:val="0A6B35CB"/>
    <w:rsid w:val="0A8B7F55"/>
    <w:rsid w:val="0B04C18D"/>
    <w:rsid w:val="0C588F92"/>
    <w:rsid w:val="0C8AFAFD"/>
    <w:rsid w:val="0CD5F18F"/>
    <w:rsid w:val="0D035520"/>
    <w:rsid w:val="0D153810"/>
    <w:rsid w:val="0D51070C"/>
    <w:rsid w:val="0D7F0656"/>
    <w:rsid w:val="0DF2CB77"/>
    <w:rsid w:val="0E3B005B"/>
    <w:rsid w:val="0E3D1CF8"/>
    <w:rsid w:val="0E7E38D1"/>
    <w:rsid w:val="0FD746A7"/>
    <w:rsid w:val="10131CA4"/>
    <w:rsid w:val="101709D6"/>
    <w:rsid w:val="10345BFD"/>
    <w:rsid w:val="104A530D"/>
    <w:rsid w:val="104C0443"/>
    <w:rsid w:val="1084E6D4"/>
    <w:rsid w:val="1090300B"/>
    <w:rsid w:val="10E0E7A8"/>
    <w:rsid w:val="11A1D2F3"/>
    <w:rsid w:val="11AE508F"/>
    <w:rsid w:val="11B72514"/>
    <w:rsid w:val="11E2A5B4"/>
    <w:rsid w:val="120CB290"/>
    <w:rsid w:val="127F827B"/>
    <w:rsid w:val="12E1038A"/>
    <w:rsid w:val="130DFA4E"/>
    <w:rsid w:val="136A42B8"/>
    <w:rsid w:val="13B9CAF1"/>
    <w:rsid w:val="14243EBD"/>
    <w:rsid w:val="148A60AE"/>
    <w:rsid w:val="14C89B89"/>
    <w:rsid w:val="14D1094A"/>
    <w:rsid w:val="153A6C7B"/>
    <w:rsid w:val="15D9AEB6"/>
    <w:rsid w:val="164AED29"/>
    <w:rsid w:val="166914E9"/>
    <w:rsid w:val="16784B77"/>
    <w:rsid w:val="167E6499"/>
    <w:rsid w:val="17206E20"/>
    <w:rsid w:val="172C2919"/>
    <w:rsid w:val="177220DE"/>
    <w:rsid w:val="17A57ABA"/>
    <w:rsid w:val="17BE8345"/>
    <w:rsid w:val="17FE9912"/>
    <w:rsid w:val="183919C8"/>
    <w:rsid w:val="1844FF44"/>
    <w:rsid w:val="184BA0C0"/>
    <w:rsid w:val="18B5C793"/>
    <w:rsid w:val="18B6DEFE"/>
    <w:rsid w:val="18F99E8F"/>
    <w:rsid w:val="19154D4B"/>
    <w:rsid w:val="1915D570"/>
    <w:rsid w:val="191B3545"/>
    <w:rsid w:val="192B7922"/>
    <w:rsid w:val="19962DC3"/>
    <w:rsid w:val="1A0FA561"/>
    <w:rsid w:val="1A84CDFB"/>
    <w:rsid w:val="1AE69F91"/>
    <w:rsid w:val="1B3D63D9"/>
    <w:rsid w:val="1B733218"/>
    <w:rsid w:val="1B73AB19"/>
    <w:rsid w:val="1B7F309C"/>
    <w:rsid w:val="1B8BB44A"/>
    <w:rsid w:val="1C21FF5D"/>
    <w:rsid w:val="1DB2A0F7"/>
    <w:rsid w:val="1DBE3263"/>
    <w:rsid w:val="1DE7FAE1"/>
    <w:rsid w:val="1DFB89AC"/>
    <w:rsid w:val="1E25641E"/>
    <w:rsid w:val="1E908302"/>
    <w:rsid w:val="1E922196"/>
    <w:rsid w:val="1ECA5346"/>
    <w:rsid w:val="1EDEFF51"/>
    <w:rsid w:val="1EE03E2F"/>
    <w:rsid w:val="1EF019E5"/>
    <w:rsid w:val="1F2EF539"/>
    <w:rsid w:val="1F37DA49"/>
    <w:rsid w:val="1F5AA4C9"/>
    <w:rsid w:val="1F93933A"/>
    <w:rsid w:val="1FF27095"/>
    <w:rsid w:val="20117136"/>
    <w:rsid w:val="20AC17CB"/>
    <w:rsid w:val="21167DC2"/>
    <w:rsid w:val="2126E04B"/>
    <w:rsid w:val="218C629C"/>
    <w:rsid w:val="21C2CC6F"/>
    <w:rsid w:val="2207C42B"/>
    <w:rsid w:val="225FE0C1"/>
    <w:rsid w:val="22837D75"/>
    <w:rsid w:val="228DEEBD"/>
    <w:rsid w:val="22A184CC"/>
    <w:rsid w:val="22A27247"/>
    <w:rsid w:val="22D0E68C"/>
    <w:rsid w:val="22D7E0B3"/>
    <w:rsid w:val="22ED5049"/>
    <w:rsid w:val="2379A728"/>
    <w:rsid w:val="23D4D5DC"/>
    <w:rsid w:val="242164CE"/>
    <w:rsid w:val="245DC646"/>
    <w:rsid w:val="246348EC"/>
    <w:rsid w:val="247216BF"/>
    <w:rsid w:val="249988FE"/>
    <w:rsid w:val="24B45BD7"/>
    <w:rsid w:val="2519027E"/>
    <w:rsid w:val="252D54C0"/>
    <w:rsid w:val="255C2D76"/>
    <w:rsid w:val="25711391"/>
    <w:rsid w:val="25CF2862"/>
    <w:rsid w:val="25E28703"/>
    <w:rsid w:val="2621B6BD"/>
    <w:rsid w:val="26AD46B2"/>
    <w:rsid w:val="270C7F24"/>
    <w:rsid w:val="2738F38B"/>
    <w:rsid w:val="275625F2"/>
    <w:rsid w:val="2815D448"/>
    <w:rsid w:val="2822CC94"/>
    <w:rsid w:val="282BC489"/>
    <w:rsid w:val="284A553B"/>
    <w:rsid w:val="288C7DF1"/>
    <w:rsid w:val="290086FB"/>
    <w:rsid w:val="2909DBA7"/>
    <w:rsid w:val="2920221E"/>
    <w:rsid w:val="294F62D8"/>
    <w:rsid w:val="2A041C1F"/>
    <w:rsid w:val="2A50A083"/>
    <w:rsid w:val="2A60EC1A"/>
    <w:rsid w:val="2A8B797B"/>
    <w:rsid w:val="2AA1B729"/>
    <w:rsid w:val="2AB43366"/>
    <w:rsid w:val="2ACE3B06"/>
    <w:rsid w:val="2AF07695"/>
    <w:rsid w:val="2BB1319C"/>
    <w:rsid w:val="2BDC9737"/>
    <w:rsid w:val="2BFD6BE6"/>
    <w:rsid w:val="2C029852"/>
    <w:rsid w:val="2C23B1C5"/>
    <w:rsid w:val="2C32C57D"/>
    <w:rsid w:val="2C3C4166"/>
    <w:rsid w:val="2C486D18"/>
    <w:rsid w:val="2C86762A"/>
    <w:rsid w:val="2C970252"/>
    <w:rsid w:val="2CC1D965"/>
    <w:rsid w:val="2D09B741"/>
    <w:rsid w:val="2D34BBA7"/>
    <w:rsid w:val="2D3553DD"/>
    <w:rsid w:val="2D3C334E"/>
    <w:rsid w:val="2D8C1EE2"/>
    <w:rsid w:val="2DA49942"/>
    <w:rsid w:val="2DDEB036"/>
    <w:rsid w:val="2DF20EE8"/>
    <w:rsid w:val="2E128C71"/>
    <w:rsid w:val="2E170F13"/>
    <w:rsid w:val="2E5C6BB0"/>
    <w:rsid w:val="2E8A5C15"/>
    <w:rsid w:val="2EE73AA1"/>
    <w:rsid w:val="2F331D92"/>
    <w:rsid w:val="2F4E5171"/>
    <w:rsid w:val="2F51F853"/>
    <w:rsid w:val="2FA6C46F"/>
    <w:rsid w:val="2FB94874"/>
    <w:rsid w:val="2FF69733"/>
    <w:rsid w:val="305E521E"/>
    <w:rsid w:val="30733E17"/>
    <w:rsid w:val="30877BBD"/>
    <w:rsid w:val="30C86F73"/>
    <w:rsid w:val="30CD7F96"/>
    <w:rsid w:val="30DD306B"/>
    <w:rsid w:val="31201CA8"/>
    <w:rsid w:val="3143E1EB"/>
    <w:rsid w:val="315BD1BD"/>
    <w:rsid w:val="31B21F57"/>
    <w:rsid w:val="31C1216A"/>
    <w:rsid w:val="31C9A7C4"/>
    <w:rsid w:val="31CCAEEA"/>
    <w:rsid w:val="3218EBF7"/>
    <w:rsid w:val="322DE083"/>
    <w:rsid w:val="32321EE1"/>
    <w:rsid w:val="325579D3"/>
    <w:rsid w:val="32736A06"/>
    <w:rsid w:val="332943DF"/>
    <w:rsid w:val="337E951D"/>
    <w:rsid w:val="338A817D"/>
    <w:rsid w:val="338B09CA"/>
    <w:rsid w:val="34028C09"/>
    <w:rsid w:val="343FFC65"/>
    <w:rsid w:val="3479A6B7"/>
    <w:rsid w:val="34D22D70"/>
    <w:rsid w:val="34EBE072"/>
    <w:rsid w:val="350C321D"/>
    <w:rsid w:val="35173C9B"/>
    <w:rsid w:val="3544E70B"/>
    <w:rsid w:val="3580F36D"/>
    <w:rsid w:val="35AFFF32"/>
    <w:rsid w:val="35B44227"/>
    <w:rsid w:val="35BDACB6"/>
    <w:rsid w:val="3602DC67"/>
    <w:rsid w:val="366D0B4E"/>
    <w:rsid w:val="369253C2"/>
    <w:rsid w:val="369D0733"/>
    <w:rsid w:val="36B74589"/>
    <w:rsid w:val="36E40ECC"/>
    <w:rsid w:val="36E46B26"/>
    <w:rsid w:val="37611606"/>
    <w:rsid w:val="37670177"/>
    <w:rsid w:val="378D66B9"/>
    <w:rsid w:val="3796D186"/>
    <w:rsid w:val="37B45466"/>
    <w:rsid w:val="37CA7341"/>
    <w:rsid w:val="37D3FC9F"/>
    <w:rsid w:val="37E14AA8"/>
    <w:rsid w:val="38906056"/>
    <w:rsid w:val="389087CD"/>
    <w:rsid w:val="3890D64F"/>
    <w:rsid w:val="38BBD12F"/>
    <w:rsid w:val="3959337A"/>
    <w:rsid w:val="39A4385E"/>
    <w:rsid w:val="3A667CCF"/>
    <w:rsid w:val="3A8E6A40"/>
    <w:rsid w:val="3A9C026C"/>
    <w:rsid w:val="3B345184"/>
    <w:rsid w:val="3B627A45"/>
    <w:rsid w:val="3B8804BD"/>
    <w:rsid w:val="3B8859C7"/>
    <w:rsid w:val="3B8F7922"/>
    <w:rsid w:val="3BABA0F7"/>
    <w:rsid w:val="3C00DBEA"/>
    <w:rsid w:val="3C09089F"/>
    <w:rsid w:val="3CD282FC"/>
    <w:rsid w:val="3D157945"/>
    <w:rsid w:val="3DA82A6F"/>
    <w:rsid w:val="3DBC6BD3"/>
    <w:rsid w:val="3E50C8DE"/>
    <w:rsid w:val="3E5B2D8C"/>
    <w:rsid w:val="3E8DD535"/>
    <w:rsid w:val="3F5FECAD"/>
    <w:rsid w:val="3F73AD19"/>
    <w:rsid w:val="3F79D617"/>
    <w:rsid w:val="3FD51B98"/>
    <w:rsid w:val="400E3F13"/>
    <w:rsid w:val="402EEAEB"/>
    <w:rsid w:val="40338254"/>
    <w:rsid w:val="406AB4AD"/>
    <w:rsid w:val="40760115"/>
    <w:rsid w:val="41363847"/>
    <w:rsid w:val="41794372"/>
    <w:rsid w:val="417D09F9"/>
    <w:rsid w:val="41A90DDB"/>
    <w:rsid w:val="41EEADB9"/>
    <w:rsid w:val="42251A29"/>
    <w:rsid w:val="4294FF83"/>
    <w:rsid w:val="42DB5C96"/>
    <w:rsid w:val="431F33FA"/>
    <w:rsid w:val="432E1406"/>
    <w:rsid w:val="43411BBE"/>
    <w:rsid w:val="435655DD"/>
    <w:rsid w:val="436E1798"/>
    <w:rsid w:val="4378F129"/>
    <w:rsid w:val="43DF51F6"/>
    <w:rsid w:val="4498E8AB"/>
    <w:rsid w:val="4557422E"/>
    <w:rsid w:val="45941FCD"/>
    <w:rsid w:val="45CBEC50"/>
    <w:rsid w:val="45D93F01"/>
    <w:rsid w:val="4612EFF5"/>
    <w:rsid w:val="4648A5AF"/>
    <w:rsid w:val="47493C09"/>
    <w:rsid w:val="476AD07E"/>
    <w:rsid w:val="47BE9C2E"/>
    <w:rsid w:val="4816EBF3"/>
    <w:rsid w:val="48906F24"/>
    <w:rsid w:val="489A319E"/>
    <w:rsid w:val="4901B5F0"/>
    <w:rsid w:val="49488289"/>
    <w:rsid w:val="4AA75D1A"/>
    <w:rsid w:val="4B56D25C"/>
    <w:rsid w:val="4BD159BE"/>
    <w:rsid w:val="4BEAC492"/>
    <w:rsid w:val="4C2BA955"/>
    <w:rsid w:val="4C49F576"/>
    <w:rsid w:val="4C667D04"/>
    <w:rsid w:val="4C6B0CC4"/>
    <w:rsid w:val="4C6C7F2D"/>
    <w:rsid w:val="4CE10DB4"/>
    <w:rsid w:val="4CE2CD8F"/>
    <w:rsid w:val="4D968B73"/>
    <w:rsid w:val="4DB0DB07"/>
    <w:rsid w:val="4E09BCBD"/>
    <w:rsid w:val="4E1C88DF"/>
    <w:rsid w:val="4E43DF25"/>
    <w:rsid w:val="4E5C2F92"/>
    <w:rsid w:val="4EDA11FC"/>
    <w:rsid w:val="4F05967D"/>
    <w:rsid w:val="4F08F9D6"/>
    <w:rsid w:val="4F0FF5F0"/>
    <w:rsid w:val="4F16C262"/>
    <w:rsid w:val="4FF29A18"/>
    <w:rsid w:val="504EF807"/>
    <w:rsid w:val="50AC8B91"/>
    <w:rsid w:val="5113A524"/>
    <w:rsid w:val="516CC8A3"/>
    <w:rsid w:val="51A17527"/>
    <w:rsid w:val="51ADD209"/>
    <w:rsid w:val="51D514CE"/>
    <w:rsid w:val="51DCCE51"/>
    <w:rsid w:val="5287728A"/>
    <w:rsid w:val="52B47336"/>
    <w:rsid w:val="52DDBE8E"/>
    <w:rsid w:val="52F9FF53"/>
    <w:rsid w:val="53498EF2"/>
    <w:rsid w:val="534A48E9"/>
    <w:rsid w:val="53718333"/>
    <w:rsid w:val="53730CE0"/>
    <w:rsid w:val="53882042"/>
    <w:rsid w:val="53D91473"/>
    <w:rsid w:val="53F7C295"/>
    <w:rsid w:val="541065D4"/>
    <w:rsid w:val="5443EDAB"/>
    <w:rsid w:val="545A607F"/>
    <w:rsid w:val="54710153"/>
    <w:rsid w:val="54A46041"/>
    <w:rsid w:val="54CBA339"/>
    <w:rsid w:val="5563EBA4"/>
    <w:rsid w:val="559D5108"/>
    <w:rsid w:val="55CFFCE6"/>
    <w:rsid w:val="55F1FEA0"/>
    <w:rsid w:val="563F4640"/>
    <w:rsid w:val="56CB36B5"/>
    <w:rsid w:val="56D35920"/>
    <w:rsid w:val="56D3EB39"/>
    <w:rsid w:val="5738365E"/>
    <w:rsid w:val="582ADC3B"/>
    <w:rsid w:val="583AE78F"/>
    <w:rsid w:val="5856CD9E"/>
    <w:rsid w:val="5879803C"/>
    <w:rsid w:val="58C3DF99"/>
    <w:rsid w:val="58D53CDF"/>
    <w:rsid w:val="591F8F82"/>
    <w:rsid w:val="5994826C"/>
    <w:rsid w:val="5999CBA0"/>
    <w:rsid w:val="5A12E920"/>
    <w:rsid w:val="5A1E5AD8"/>
    <w:rsid w:val="5A6A0227"/>
    <w:rsid w:val="5ACF3C3B"/>
    <w:rsid w:val="5B005F10"/>
    <w:rsid w:val="5B1B6B8E"/>
    <w:rsid w:val="5B2D6AEC"/>
    <w:rsid w:val="5B65AAD0"/>
    <w:rsid w:val="5BDC3280"/>
    <w:rsid w:val="5BF74B56"/>
    <w:rsid w:val="5C198BD9"/>
    <w:rsid w:val="5C551CFD"/>
    <w:rsid w:val="5C61076A"/>
    <w:rsid w:val="5C62265F"/>
    <w:rsid w:val="5CB17252"/>
    <w:rsid w:val="5DA14EB5"/>
    <w:rsid w:val="5DC32B7F"/>
    <w:rsid w:val="5DCFE2BD"/>
    <w:rsid w:val="5DE42646"/>
    <w:rsid w:val="5E624B8B"/>
    <w:rsid w:val="5E87B264"/>
    <w:rsid w:val="5E8E6362"/>
    <w:rsid w:val="5EB6DF04"/>
    <w:rsid w:val="5EDECAAC"/>
    <w:rsid w:val="5F2E2A12"/>
    <w:rsid w:val="5F43AAEE"/>
    <w:rsid w:val="5FA11ADB"/>
    <w:rsid w:val="5FA77B40"/>
    <w:rsid w:val="6017515D"/>
    <w:rsid w:val="605AC17E"/>
    <w:rsid w:val="605E4C02"/>
    <w:rsid w:val="60888FF0"/>
    <w:rsid w:val="60AA48CB"/>
    <w:rsid w:val="61363EF5"/>
    <w:rsid w:val="6150C207"/>
    <w:rsid w:val="615FB16B"/>
    <w:rsid w:val="61E3FEA7"/>
    <w:rsid w:val="6283077C"/>
    <w:rsid w:val="629417CC"/>
    <w:rsid w:val="62B2734C"/>
    <w:rsid w:val="62BCF166"/>
    <w:rsid w:val="62F6205F"/>
    <w:rsid w:val="633E727C"/>
    <w:rsid w:val="636A34FF"/>
    <w:rsid w:val="63974AC4"/>
    <w:rsid w:val="639D26CD"/>
    <w:rsid w:val="63A28C95"/>
    <w:rsid w:val="63C9E622"/>
    <w:rsid w:val="63D24C35"/>
    <w:rsid w:val="63DD05CA"/>
    <w:rsid w:val="6460762B"/>
    <w:rsid w:val="6463939B"/>
    <w:rsid w:val="649A4E9F"/>
    <w:rsid w:val="64C6B0FC"/>
    <w:rsid w:val="6504A42D"/>
    <w:rsid w:val="6545411A"/>
    <w:rsid w:val="656B9A6E"/>
    <w:rsid w:val="65809C8C"/>
    <w:rsid w:val="6591073B"/>
    <w:rsid w:val="65941AE2"/>
    <w:rsid w:val="65A961FE"/>
    <w:rsid w:val="65EE0378"/>
    <w:rsid w:val="661DAA95"/>
    <w:rsid w:val="66957AB4"/>
    <w:rsid w:val="66CDE3F2"/>
    <w:rsid w:val="6710E283"/>
    <w:rsid w:val="674807BB"/>
    <w:rsid w:val="67A90659"/>
    <w:rsid w:val="67D1D408"/>
    <w:rsid w:val="6834CE0D"/>
    <w:rsid w:val="68490287"/>
    <w:rsid w:val="68650F38"/>
    <w:rsid w:val="68876715"/>
    <w:rsid w:val="68907DA7"/>
    <w:rsid w:val="68D76B9A"/>
    <w:rsid w:val="68F5558A"/>
    <w:rsid w:val="6940E461"/>
    <w:rsid w:val="69463D60"/>
    <w:rsid w:val="6952A750"/>
    <w:rsid w:val="696A4DC6"/>
    <w:rsid w:val="6975B8FA"/>
    <w:rsid w:val="69C99FF0"/>
    <w:rsid w:val="69D19B69"/>
    <w:rsid w:val="6A2E651B"/>
    <w:rsid w:val="6A558BA2"/>
    <w:rsid w:val="6AB4BABB"/>
    <w:rsid w:val="6B177C23"/>
    <w:rsid w:val="6B2F5268"/>
    <w:rsid w:val="6BD1E74A"/>
    <w:rsid w:val="6C217A94"/>
    <w:rsid w:val="6C4EF909"/>
    <w:rsid w:val="6CFF85D0"/>
    <w:rsid w:val="6D0764D6"/>
    <w:rsid w:val="6D446D8C"/>
    <w:rsid w:val="6D8C2798"/>
    <w:rsid w:val="6E012292"/>
    <w:rsid w:val="6E1FDC99"/>
    <w:rsid w:val="6ED83CD1"/>
    <w:rsid w:val="6ED9A976"/>
    <w:rsid w:val="6F4D2385"/>
    <w:rsid w:val="6F4FF7D9"/>
    <w:rsid w:val="6FA00C44"/>
    <w:rsid w:val="7030BE5E"/>
    <w:rsid w:val="704C5973"/>
    <w:rsid w:val="7051C007"/>
    <w:rsid w:val="7053666B"/>
    <w:rsid w:val="705BDECC"/>
    <w:rsid w:val="70693879"/>
    <w:rsid w:val="70AEEAB5"/>
    <w:rsid w:val="716DE6E8"/>
    <w:rsid w:val="7175AC56"/>
    <w:rsid w:val="7186F6A9"/>
    <w:rsid w:val="72504B96"/>
    <w:rsid w:val="72B9A95F"/>
    <w:rsid w:val="72CF7EAC"/>
    <w:rsid w:val="72D6E71D"/>
    <w:rsid w:val="7314236F"/>
    <w:rsid w:val="7360F61C"/>
    <w:rsid w:val="7365B9EB"/>
    <w:rsid w:val="73794159"/>
    <w:rsid w:val="73B94A74"/>
    <w:rsid w:val="73BC447F"/>
    <w:rsid w:val="73C6B4FE"/>
    <w:rsid w:val="73DDECFE"/>
    <w:rsid w:val="741767E7"/>
    <w:rsid w:val="74597A4A"/>
    <w:rsid w:val="747042F2"/>
    <w:rsid w:val="7471A412"/>
    <w:rsid w:val="74CDC7EF"/>
    <w:rsid w:val="7543CA4F"/>
    <w:rsid w:val="754DFC92"/>
    <w:rsid w:val="756CCE86"/>
    <w:rsid w:val="756F42FC"/>
    <w:rsid w:val="75B2B9B1"/>
    <w:rsid w:val="75E6D9DE"/>
    <w:rsid w:val="7602634E"/>
    <w:rsid w:val="763FE4D0"/>
    <w:rsid w:val="7661932B"/>
    <w:rsid w:val="76B02220"/>
    <w:rsid w:val="7717DD7E"/>
    <w:rsid w:val="77924716"/>
    <w:rsid w:val="77966A15"/>
    <w:rsid w:val="77F8F8D0"/>
    <w:rsid w:val="784A463D"/>
    <w:rsid w:val="7853C770"/>
    <w:rsid w:val="786A78C9"/>
    <w:rsid w:val="79069E5E"/>
    <w:rsid w:val="792C028A"/>
    <w:rsid w:val="797376ED"/>
    <w:rsid w:val="798F528B"/>
    <w:rsid w:val="79FFD1AA"/>
    <w:rsid w:val="7A14FDE6"/>
    <w:rsid w:val="7A41D6A9"/>
    <w:rsid w:val="7AB0E1AB"/>
    <w:rsid w:val="7B1561AF"/>
    <w:rsid w:val="7B2F0F00"/>
    <w:rsid w:val="7B6E6256"/>
    <w:rsid w:val="7BF7117F"/>
    <w:rsid w:val="7C1A0A38"/>
    <w:rsid w:val="7C6675D9"/>
    <w:rsid w:val="7C910B7C"/>
    <w:rsid w:val="7CA24A0B"/>
    <w:rsid w:val="7CE0B27D"/>
    <w:rsid w:val="7D51A587"/>
    <w:rsid w:val="7D7AB29A"/>
    <w:rsid w:val="7D98333C"/>
    <w:rsid w:val="7D9C8FE6"/>
    <w:rsid w:val="7DB091FA"/>
    <w:rsid w:val="7E15F441"/>
    <w:rsid w:val="7E1A5124"/>
    <w:rsid w:val="7E9CAF3B"/>
    <w:rsid w:val="7E9FAD28"/>
    <w:rsid w:val="7ED4EA3E"/>
    <w:rsid w:val="7F1844EC"/>
    <w:rsid w:val="7F3188FB"/>
    <w:rsid w:val="7F561EB0"/>
    <w:rsid w:val="7F6F067C"/>
    <w:rsid w:val="7FA7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C70EA"/>
  <w15:chartTrackingRefBased/>
  <w15:docId w15:val="{20736759-4FE9-42C4-9BE3-6E6F127BB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674807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74807BB"/>
    <w:pPr>
      <w:ind w:left="720"/>
      <w:contextualSpacing/>
    </w:pPr>
  </w:style>
  <w:style w:type="paragraph" w:styleId="EndnoteText">
    <w:name w:val="endnote text"/>
    <w:basedOn w:val="Normal"/>
    <w:uiPriority w:val="99"/>
    <w:semiHidden/>
    <w:unhideWhenUsed/>
    <w:rsid w:val="674807BB"/>
    <w:pPr>
      <w:spacing w:after="0" w:line="240" w:lineRule="auto"/>
    </w:pPr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674807BB"/>
    <w:rPr>
      <w:vertAlign w:val="superscript"/>
    </w:rPr>
  </w:style>
  <w:style w:type="paragraph" w:styleId="FootnoteText">
    <w:name w:val="footnote text"/>
    <w:basedOn w:val="Normal"/>
    <w:uiPriority w:val="99"/>
    <w:semiHidden/>
    <w:unhideWhenUsed/>
    <w:rsid w:val="674807BB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674807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2634</Words>
  <Characters>15014</Characters>
  <Application>Microsoft Office Word</Application>
  <DocSecurity>0</DocSecurity>
  <Lines>125</Lines>
  <Paragraphs>35</Paragraphs>
  <ScaleCrop>false</ScaleCrop>
  <Company/>
  <LinksUpToDate>false</LinksUpToDate>
  <CharactersWithSpaces>17613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Akuvi Dotse (2421474)</dc:creator>
  <cp:keywords/>
  <dc:description/>
  <cp:lastModifiedBy>Akuvi Dotse (2421474)</cp:lastModifiedBy>
  <cp:revision>2</cp:revision>
  <dcterms:created xsi:type="dcterms:W3CDTF">2026-03-29T17:00:00Z</dcterms:created>
  <dcterms:modified xsi:type="dcterms:W3CDTF">2026-03-29T17:00:00Z</dcterms:modified>
</cp:coreProperties>
</file>