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6FA59F" w14:textId="4ED8E24F" w:rsidR="002902C5" w:rsidRDefault="002902C5" w:rsidP="002902C5">
      <w:pPr>
        <w:pStyle w:val="TOCHeading"/>
      </w:pPr>
    </w:p>
    <w:p w14:paraId="1D1C8523" w14:textId="77777777" w:rsidR="00945EC1" w:rsidRDefault="00945EC1" w:rsidP="00945EC1">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color w:val="1F3864"/>
          <w:sz w:val="48"/>
          <w:szCs w:val="48"/>
        </w:rPr>
        <w:t>REGENERATION REPORT</w:t>
      </w:r>
      <w:r>
        <w:rPr>
          <w:rStyle w:val="eop"/>
          <w:rFonts w:ascii="Arial" w:hAnsi="Arial" w:cs="Arial"/>
          <w:color w:val="1F3864"/>
          <w:sz w:val="48"/>
          <w:szCs w:val="48"/>
        </w:rPr>
        <w:t> </w:t>
      </w:r>
    </w:p>
    <w:p w14:paraId="56D41367" w14:textId="1EE25C3F" w:rsidR="00BD3D69" w:rsidRPr="00BD3D69" w:rsidRDefault="00945EC1" w:rsidP="00BD3D69">
      <w:pPr>
        <w:pStyle w:val="paragraph"/>
        <w:spacing w:before="0" w:beforeAutospacing="0" w:after="0" w:afterAutospacing="0"/>
        <w:jc w:val="center"/>
        <w:textAlignment w:val="baseline"/>
        <w:rPr>
          <w:rFonts w:ascii="Arial" w:hAnsi="Arial" w:cs="Arial"/>
          <w:color w:val="2E5090"/>
          <w:sz w:val="32"/>
          <w:szCs w:val="32"/>
        </w:rPr>
      </w:pPr>
      <w:r>
        <w:rPr>
          <w:rStyle w:val="normaltextrun"/>
          <w:rFonts w:ascii="Arial" w:hAnsi="Arial" w:cs="Arial"/>
          <w:color w:val="2E5090"/>
          <w:sz w:val="32"/>
          <w:szCs w:val="32"/>
        </w:rPr>
        <w:t>Burry Port Harbour, Carmarthenshire, Wales</w:t>
      </w:r>
      <w:r>
        <w:rPr>
          <w:rStyle w:val="eop"/>
          <w:rFonts w:ascii="Arial" w:hAnsi="Arial" w:cs="Arial"/>
          <w:color w:val="2E5090"/>
          <w:sz w:val="32"/>
          <w:szCs w:val="32"/>
        </w:rPr>
        <w:t> </w:t>
      </w:r>
    </w:p>
    <w:p w14:paraId="411FE932" w14:textId="146FAC04" w:rsidR="00945EC1" w:rsidRDefault="00945EC1" w:rsidP="00945EC1">
      <w:pPr>
        <w:pStyle w:val="paragraph"/>
        <w:pBdr>
          <w:bottom w:val="single" w:sz="8" w:space="1" w:color="auto"/>
        </w:pBdr>
        <w:spacing w:before="0" w:beforeAutospacing="0" w:after="0" w:afterAutospacing="0"/>
        <w:jc w:val="center"/>
        <w:textAlignment w:val="baseline"/>
        <w:rPr>
          <w:rFonts w:ascii="Segoe UI" w:hAnsi="Segoe UI" w:cs="Segoe UI"/>
          <w:sz w:val="18"/>
          <w:szCs w:val="18"/>
        </w:rPr>
      </w:pPr>
    </w:p>
    <w:p w14:paraId="32B081D7" w14:textId="77777777" w:rsidR="00DA19B1" w:rsidRDefault="00DA19B1" w:rsidP="00945EC1">
      <w:pPr>
        <w:spacing w:after="0" w:line="240" w:lineRule="auto"/>
        <w:rPr>
          <w:rFonts w:ascii="Times New Roman" w:eastAsia="Times New Roman" w:hAnsi="Times New Roman" w:cs="Times New Roman"/>
          <w:kern w:val="0"/>
          <w:sz w:val="24"/>
          <w:szCs w:val="24"/>
          <w:lang w:eastAsia="en-GB"/>
          <w14:ligatures w14:val="none"/>
        </w:rPr>
      </w:pPr>
    </w:p>
    <w:p w14:paraId="2532624A" w14:textId="77777777" w:rsidR="00496CF6" w:rsidRDefault="00496CF6" w:rsidP="00A071E7">
      <w:pPr>
        <w:pStyle w:val="ListParagraph"/>
        <w:spacing w:after="0" w:line="240" w:lineRule="auto"/>
        <w:rPr>
          <w:rFonts w:ascii="Times New Roman" w:eastAsia="Times New Roman" w:hAnsi="Times New Roman" w:cs="Times New Roman"/>
          <w:kern w:val="0"/>
          <w:sz w:val="24"/>
          <w:szCs w:val="24"/>
          <w:lang w:eastAsia="en-GB"/>
          <w14:ligatures w14:val="none"/>
        </w:rPr>
      </w:pPr>
    </w:p>
    <w:p w14:paraId="28BA4334" w14:textId="77777777" w:rsidR="005E5FB2" w:rsidRDefault="005E5FB2" w:rsidP="00250229">
      <w:pPr>
        <w:pStyle w:val="ListParagraph"/>
        <w:spacing w:before="100" w:beforeAutospacing="1" w:after="100" w:afterAutospacing="1" w:line="240" w:lineRule="auto"/>
        <w:outlineLvl w:val="1"/>
        <w:rPr>
          <w:rFonts w:ascii="Times New Roman" w:eastAsia="Times New Roman" w:hAnsi="Times New Roman" w:cs="Times New Roman"/>
          <w:b/>
          <w:bCs/>
          <w:color w:val="215E99" w:themeColor="text2" w:themeTint="BF"/>
          <w:kern w:val="0"/>
          <w:sz w:val="32"/>
          <w:szCs w:val="32"/>
          <w:lang w:eastAsia="en-GB"/>
          <w14:ligatures w14:val="none"/>
        </w:rPr>
      </w:pPr>
      <w:r w:rsidRPr="00250229">
        <w:rPr>
          <w:rFonts w:ascii="Times New Roman" w:eastAsia="Times New Roman" w:hAnsi="Times New Roman" w:cs="Times New Roman"/>
          <w:b/>
          <w:bCs/>
          <w:color w:val="215E99" w:themeColor="text2" w:themeTint="BF"/>
          <w:kern w:val="0"/>
          <w:sz w:val="32"/>
          <w:szCs w:val="32"/>
          <w:lang w:eastAsia="en-GB"/>
          <w14:ligatures w14:val="none"/>
        </w:rPr>
        <w:t>CONTENTS</w:t>
      </w:r>
    </w:p>
    <w:p w14:paraId="76A80603" w14:textId="77777777" w:rsidR="007D539E" w:rsidRPr="00250229" w:rsidRDefault="007D539E" w:rsidP="00250229">
      <w:pPr>
        <w:pStyle w:val="ListParagraph"/>
        <w:spacing w:before="100" w:beforeAutospacing="1" w:after="100" w:afterAutospacing="1" w:line="240" w:lineRule="auto"/>
        <w:outlineLvl w:val="1"/>
        <w:rPr>
          <w:rFonts w:ascii="Times New Roman" w:eastAsia="Times New Roman" w:hAnsi="Times New Roman" w:cs="Times New Roman"/>
          <w:b/>
          <w:bCs/>
          <w:color w:val="215E99" w:themeColor="text2" w:themeTint="BF"/>
          <w:kern w:val="0"/>
          <w:sz w:val="32"/>
          <w:szCs w:val="32"/>
          <w:lang w:eastAsia="en-GB"/>
          <w14:ligatures w14:val="none"/>
        </w:rPr>
      </w:pPr>
    </w:p>
    <w:p w14:paraId="0CB0EB19" w14:textId="77777777" w:rsidR="005E5FB2" w:rsidRPr="007D539E" w:rsidRDefault="005E5FB2" w:rsidP="007D539E">
      <w:pPr>
        <w:spacing w:before="100" w:beforeAutospacing="1" w:after="100" w:afterAutospacing="1" w:line="240" w:lineRule="auto"/>
        <w:ind w:left="360"/>
        <w:rPr>
          <w:rFonts w:ascii="Times New Roman" w:eastAsia="Times New Roman" w:hAnsi="Times New Roman" w:cs="Times New Roman"/>
          <w:kern w:val="0"/>
          <w:sz w:val="24"/>
          <w:szCs w:val="24"/>
          <w:lang w:eastAsia="en-GB"/>
          <w14:ligatures w14:val="none"/>
        </w:rPr>
      </w:pPr>
      <w:r w:rsidRPr="007D539E">
        <w:rPr>
          <w:rFonts w:ascii="Times New Roman" w:eastAsia="Times New Roman" w:hAnsi="Times New Roman" w:cs="Times New Roman"/>
          <w:kern w:val="0"/>
          <w:sz w:val="24"/>
          <w:szCs w:val="24"/>
          <w:lang w:eastAsia="en-GB"/>
          <w14:ligatures w14:val="none"/>
        </w:rPr>
        <w:t>Title Page ........................................................................ 1</w:t>
      </w:r>
    </w:p>
    <w:p w14:paraId="7A37E350" w14:textId="77777777" w:rsidR="005E5FB2" w:rsidRPr="007D539E" w:rsidRDefault="005E5FB2" w:rsidP="007D539E">
      <w:pPr>
        <w:spacing w:before="100" w:beforeAutospacing="1" w:after="100" w:afterAutospacing="1" w:line="240" w:lineRule="auto"/>
        <w:ind w:left="360"/>
        <w:rPr>
          <w:rFonts w:ascii="Times New Roman" w:eastAsia="Times New Roman" w:hAnsi="Times New Roman" w:cs="Times New Roman"/>
          <w:kern w:val="0"/>
          <w:sz w:val="24"/>
          <w:szCs w:val="24"/>
          <w:lang w:eastAsia="en-GB"/>
          <w14:ligatures w14:val="none"/>
        </w:rPr>
      </w:pPr>
      <w:r w:rsidRPr="007D539E">
        <w:rPr>
          <w:rFonts w:ascii="Times New Roman" w:eastAsia="Times New Roman" w:hAnsi="Times New Roman" w:cs="Times New Roman"/>
          <w:kern w:val="0"/>
          <w:sz w:val="24"/>
          <w:szCs w:val="24"/>
          <w:lang w:eastAsia="en-GB"/>
          <w14:ligatures w14:val="none"/>
        </w:rPr>
        <w:t>Contents ........................................................................... 2</w:t>
      </w:r>
    </w:p>
    <w:p w14:paraId="4D186DF8" w14:textId="77777777" w:rsidR="005E5FB2" w:rsidRPr="007D539E" w:rsidRDefault="005E5FB2" w:rsidP="007D539E">
      <w:pPr>
        <w:spacing w:before="100" w:beforeAutospacing="1" w:after="100" w:afterAutospacing="1" w:line="240" w:lineRule="auto"/>
        <w:ind w:left="360"/>
        <w:rPr>
          <w:rFonts w:ascii="Times New Roman" w:eastAsia="Times New Roman" w:hAnsi="Times New Roman" w:cs="Times New Roman"/>
          <w:kern w:val="0"/>
          <w:sz w:val="24"/>
          <w:szCs w:val="24"/>
          <w:lang w:eastAsia="en-GB"/>
          <w14:ligatures w14:val="none"/>
        </w:rPr>
      </w:pPr>
      <w:r w:rsidRPr="007D539E">
        <w:rPr>
          <w:rFonts w:ascii="Times New Roman" w:eastAsia="Times New Roman" w:hAnsi="Times New Roman" w:cs="Times New Roman"/>
          <w:kern w:val="0"/>
          <w:sz w:val="24"/>
          <w:szCs w:val="24"/>
          <w:lang w:eastAsia="en-GB"/>
          <w14:ligatures w14:val="none"/>
        </w:rPr>
        <w:t>Introduction</w:t>
      </w:r>
      <w:r w:rsidRPr="007D539E">
        <w:rPr>
          <w:rFonts w:ascii="Times New Roman" w:eastAsia="Times New Roman" w:hAnsi="Times New Roman" w:cs="Times New Roman"/>
          <w:kern w:val="0"/>
          <w:sz w:val="24"/>
          <w:szCs w:val="24"/>
          <w:lang w:eastAsia="en-GB"/>
          <w14:ligatures w14:val="none"/>
        </w:rPr>
        <w:br/>
        <w:t>Overview of Burry Port Harbour ............................................. 2</w:t>
      </w:r>
    </w:p>
    <w:p w14:paraId="281B97EA" w14:textId="77777777" w:rsidR="00250229" w:rsidRPr="005E5FB2" w:rsidRDefault="00250229" w:rsidP="007D539E">
      <w:pPr>
        <w:pStyle w:val="ListParagraph"/>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D3FB150" w14:textId="77777777" w:rsidR="005E5FB2" w:rsidRPr="007D539E" w:rsidRDefault="005E5FB2" w:rsidP="007D539E">
      <w:pPr>
        <w:spacing w:before="100" w:beforeAutospacing="1" w:after="100" w:afterAutospacing="1" w:line="240" w:lineRule="auto"/>
        <w:ind w:left="360"/>
        <w:outlineLvl w:val="2"/>
        <w:rPr>
          <w:rFonts w:ascii="Times New Roman" w:eastAsia="Times New Roman" w:hAnsi="Times New Roman" w:cs="Times New Roman"/>
          <w:b/>
          <w:bCs/>
          <w:kern w:val="0"/>
          <w:sz w:val="27"/>
          <w:szCs w:val="27"/>
          <w:lang w:eastAsia="en-GB"/>
          <w14:ligatures w14:val="none"/>
        </w:rPr>
      </w:pPr>
      <w:r w:rsidRPr="007D539E">
        <w:rPr>
          <w:rFonts w:ascii="Times New Roman" w:eastAsia="Times New Roman" w:hAnsi="Times New Roman" w:cs="Times New Roman"/>
          <w:b/>
          <w:bCs/>
          <w:kern w:val="0"/>
          <w:sz w:val="27"/>
          <w:szCs w:val="27"/>
          <w:lang w:eastAsia="en-GB"/>
          <w14:ligatures w14:val="none"/>
        </w:rPr>
        <w:t>Part A: Regeneration Appraisal</w:t>
      </w:r>
    </w:p>
    <w:p w14:paraId="4F822B52" w14:textId="415A91E3" w:rsidR="005E5FB2" w:rsidRPr="005E5FB2" w:rsidRDefault="00DF67B5" w:rsidP="007D539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5E5FB2" w:rsidRPr="005E5FB2">
        <w:rPr>
          <w:rFonts w:ascii="Times New Roman" w:eastAsia="Times New Roman" w:hAnsi="Times New Roman" w:cs="Times New Roman"/>
          <w:kern w:val="0"/>
          <w:sz w:val="24"/>
          <w:szCs w:val="24"/>
          <w:lang w:eastAsia="en-GB"/>
          <w14:ligatures w14:val="none"/>
        </w:rPr>
        <w:t xml:space="preserve">Changing Fortunes: Economic History and Legacy ......................... 3 </w:t>
      </w:r>
    </w:p>
    <w:p w14:paraId="4FC4B9C9" w14:textId="77777777" w:rsidR="005E5FB2" w:rsidRPr="005E5FB2" w:rsidRDefault="005E5FB2" w:rsidP="007D539E">
      <w:pPr>
        <w:spacing w:before="100" w:beforeAutospacing="1" w:after="100" w:afterAutospacing="1" w:line="240" w:lineRule="auto"/>
        <w:ind w:left="360"/>
        <w:rPr>
          <w:rFonts w:ascii="Times New Roman" w:eastAsia="Times New Roman" w:hAnsi="Times New Roman" w:cs="Times New Roman"/>
          <w:kern w:val="0"/>
          <w:sz w:val="24"/>
          <w:szCs w:val="24"/>
          <w:lang w:eastAsia="en-GB"/>
          <w14:ligatures w14:val="none"/>
        </w:rPr>
      </w:pPr>
      <w:r w:rsidRPr="005E5FB2">
        <w:rPr>
          <w:rFonts w:ascii="Times New Roman" w:eastAsia="Times New Roman" w:hAnsi="Times New Roman" w:cs="Times New Roman"/>
          <w:kern w:val="0"/>
          <w:sz w:val="24"/>
          <w:szCs w:val="24"/>
          <w:lang w:eastAsia="en-GB"/>
          <w14:ligatures w14:val="none"/>
        </w:rPr>
        <w:t xml:space="preserve">Existing Assets, Structures and Economic Character ..................... 4 </w:t>
      </w:r>
    </w:p>
    <w:p w14:paraId="49183B6C" w14:textId="77777777" w:rsidR="005E5FB2" w:rsidRPr="005E5FB2" w:rsidRDefault="005E5FB2" w:rsidP="007D539E">
      <w:pPr>
        <w:spacing w:before="100" w:beforeAutospacing="1" w:after="100" w:afterAutospacing="1" w:line="240" w:lineRule="auto"/>
        <w:ind w:left="360"/>
        <w:rPr>
          <w:rFonts w:ascii="Times New Roman" w:eastAsia="Times New Roman" w:hAnsi="Times New Roman" w:cs="Times New Roman"/>
          <w:kern w:val="0"/>
          <w:sz w:val="24"/>
          <w:szCs w:val="24"/>
          <w:lang w:eastAsia="en-GB"/>
          <w14:ligatures w14:val="none"/>
        </w:rPr>
      </w:pPr>
      <w:r w:rsidRPr="005E5FB2">
        <w:rPr>
          <w:rFonts w:ascii="Times New Roman" w:eastAsia="Times New Roman" w:hAnsi="Times New Roman" w:cs="Times New Roman"/>
          <w:kern w:val="0"/>
          <w:sz w:val="24"/>
          <w:szCs w:val="24"/>
          <w:lang w:eastAsia="en-GB"/>
          <w14:ligatures w14:val="none"/>
        </w:rPr>
        <w:t xml:space="preserve">Key Stakeholders and Interest Groups ................................... 5 </w:t>
      </w:r>
    </w:p>
    <w:p w14:paraId="41AC6B30" w14:textId="77777777" w:rsidR="005E5FB2" w:rsidRDefault="005E5FB2" w:rsidP="007D539E">
      <w:pPr>
        <w:spacing w:before="100" w:beforeAutospacing="1" w:after="100" w:afterAutospacing="1" w:line="240" w:lineRule="auto"/>
        <w:ind w:left="360"/>
        <w:rPr>
          <w:rFonts w:ascii="Times New Roman" w:eastAsia="Times New Roman" w:hAnsi="Times New Roman" w:cs="Times New Roman"/>
          <w:kern w:val="0"/>
          <w:sz w:val="24"/>
          <w:szCs w:val="24"/>
          <w:lang w:eastAsia="en-GB"/>
          <w14:ligatures w14:val="none"/>
        </w:rPr>
      </w:pPr>
      <w:r w:rsidRPr="005E5FB2">
        <w:rPr>
          <w:rFonts w:ascii="Times New Roman" w:eastAsia="Times New Roman" w:hAnsi="Times New Roman" w:cs="Times New Roman"/>
          <w:kern w:val="0"/>
          <w:sz w:val="24"/>
          <w:szCs w:val="24"/>
          <w:lang w:eastAsia="en-GB"/>
          <w14:ligatures w14:val="none"/>
        </w:rPr>
        <w:t xml:space="preserve">Existing Local and Regional Development Strategies ..................... 6 </w:t>
      </w:r>
    </w:p>
    <w:p w14:paraId="457E1F77" w14:textId="77777777" w:rsidR="00250229" w:rsidRPr="005E5FB2" w:rsidRDefault="00250229" w:rsidP="007D539E">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p>
    <w:p w14:paraId="0E98D8D2" w14:textId="77777777" w:rsidR="005E5FB2" w:rsidRPr="007D539E" w:rsidRDefault="005E5FB2" w:rsidP="007D539E">
      <w:pPr>
        <w:spacing w:before="100" w:beforeAutospacing="1" w:after="100" w:afterAutospacing="1" w:line="240" w:lineRule="auto"/>
        <w:ind w:left="360"/>
        <w:outlineLvl w:val="2"/>
        <w:rPr>
          <w:rFonts w:ascii="Times New Roman" w:eastAsia="Times New Roman" w:hAnsi="Times New Roman" w:cs="Times New Roman"/>
          <w:b/>
          <w:bCs/>
          <w:kern w:val="0"/>
          <w:sz w:val="27"/>
          <w:szCs w:val="27"/>
          <w:lang w:eastAsia="en-GB"/>
          <w14:ligatures w14:val="none"/>
        </w:rPr>
      </w:pPr>
      <w:r w:rsidRPr="007D539E">
        <w:rPr>
          <w:rFonts w:ascii="Times New Roman" w:eastAsia="Times New Roman" w:hAnsi="Times New Roman" w:cs="Times New Roman"/>
          <w:b/>
          <w:bCs/>
          <w:kern w:val="0"/>
          <w:sz w:val="27"/>
          <w:szCs w:val="27"/>
          <w:lang w:eastAsia="en-GB"/>
          <w14:ligatures w14:val="none"/>
        </w:rPr>
        <w:t>Part B: Future Regeneration Opportunities</w:t>
      </w:r>
    </w:p>
    <w:p w14:paraId="18C2B59A" w14:textId="7C67E5FD" w:rsidR="005E5FB2" w:rsidRPr="005E5FB2" w:rsidRDefault="00DF67B5" w:rsidP="00DF67B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5E5FB2" w:rsidRPr="005E5FB2">
        <w:rPr>
          <w:rFonts w:ascii="Times New Roman" w:eastAsia="Times New Roman" w:hAnsi="Times New Roman" w:cs="Times New Roman"/>
          <w:kern w:val="0"/>
          <w:sz w:val="24"/>
          <w:szCs w:val="24"/>
          <w:lang w:eastAsia="en-GB"/>
          <w14:ligatures w14:val="none"/>
        </w:rPr>
        <w:t xml:space="preserve">Opportunity 1 – Heritage-Led Cultural Tourism Hub ...................... 7 </w:t>
      </w:r>
    </w:p>
    <w:p w14:paraId="00BD8919" w14:textId="77777777" w:rsidR="005E5FB2" w:rsidRPr="005E5FB2" w:rsidRDefault="005E5FB2" w:rsidP="007D539E">
      <w:pPr>
        <w:spacing w:before="100" w:beforeAutospacing="1" w:after="100" w:afterAutospacing="1" w:line="240" w:lineRule="auto"/>
        <w:ind w:left="360"/>
        <w:rPr>
          <w:rFonts w:ascii="Times New Roman" w:eastAsia="Times New Roman" w:hAnsi="Times New Roman" w:cs="Times New Roman"/>
          <w:kern w:val="0"/>
          <w:sz w:val="24"/>
          <w:szCs w:val="24"/>
          <w:lang w:eastAsia="en-GB"/>
          <w14:ligatures w14:val="none"/>
        </w:rPr>
      </w:pPr>
      <w:r w:rsidRPr="005E5FB2">
        <w:rPr>
          <w:rFonts w:ascii="Times New Roman" w:eastAsia="Times New Roman" w:hAnsi="Times New Roman" w:cs="Times New Roman"/>
          <w:kern w:val="0"/>
          <w:sz w:val="24"/>
          <w:szCs w:val="24"/>
          <w:lang w:eastAsia="en-GB"/>
          <w14:ligatures w14:val="none"/>
        </w:rPr>
        <w:t xml:space="preserve">Opportunity 2 – Blue/Green Economy and Eco-Tourism Quarter ............ 8 </w:t>
      </w:r>
    </w:p>
    <w:p w14:paraId="024147BF" w14:textId="77777777" w:rsidR="005E5FB2" w:rsidRPr="005E5FB2" w:rsidRDefault="005E5FB2" w:rsidP="007D539E">
      <w:pPr>
        <w:spacing w:before="100" w:beforeAutospacing="1" w:after="100" w:afterAutospacing="1" w:line="240" w:lineRule="auto"/>
        <w:ind w:left="360"/>
        <w:rPr>
          <w:rFonts w:ascii="Times New Roman" w:eastAsia="Times New Roman" w:hAnsi="Times New Roman" w:cs="Times New Roman"/>
          <w:kern w:val="0"/>
          <w:sz w:val="24"/>
          <w:szCs w:val="24"/>
          <w:lang w:eastAsia="en-GB"/>
          <w14:ligatures w14:val="none"/>
        </w:rPr>
      </w:pPr>
      <w:r w:rsidRPr="005E5FB2">
        <w:rPr>
          <w:rFonts w:ascii="Times New Roman" w:eastAsia="Times New Roman" w:hAnsi="Times New Roman" w:cs="Times New Roman"/>
          <w:kern w:val="0"/>
          <w:sz w:val="24"/>
          <w:szCs w:val="24"/>
          <w:lang w:eastAsia="en-GB"/>
          <w14:ligatures w14:val="none"/>
        </w:rPr>
        <w:t xml:space="preserve">Opportunity 3 – Community-Led Creative and Maker Economy .............. 9 </w:t>
      </w:r>
    </w:p>
    <w:p w14:paraId="1D6A1EB1" w14:textId="77777777" w:rsidR="005E5FB2" w:rsidRPr="007D539E" w:rsidRDefault="005E5FB2" w:rsidP="007D539E">
      <w:pPr>
        <w:spacing w:before="100" w:beforeAutospacing="1" w:after="100" w:afterAutospacing="1" w:line="240" w:lineRule="auto"/>
        <w:ind w:left="360"/>
        <w:rPr>
          <w:rFonts w:ascii="Times New Roman" w:eastAsia="Times New Roman" w:hAnsi="Times New Roman" w:cs="Times New Roman"/>
          <w:kern w:val="0"/>
          <w:sz w:val="24"/>
          <w:szCs w:val="24"/>
          <w:lang w:eastAsia="en-GB"/>
          <w14:ligatures w14:val="none"/>
        </w:rPr>
      </w:pPr>
      <w:r w:rsidRPr="007D539E">
        <w:rPr>
          <w:rFonts w:ascii="Times New Roman" w:eastAsia="Times New Roman" w:hAnsi="Times New Roman" w:cs="Times New Roman"/>
          <w:kern w:val="0"/>
          <w:sz w:val="24"/>
          <w:szCs w:val="24"/>
          <w:lang w:eastAsia="en-GB"/>
          <w14:ligatures w14:val="none"/>
        </w:rPr>
        <w:t>Conclusion</w:t>
      </w:r>
      <w:r w:rsidRPr="007D539E">
        <w:rPr>
          <w:rFonts w:ascii="Times New Roman" w:eastAsia="Times New Roman" w:hAnsi="Times New Roman" w:cs="Times New Roman"/>
          <w:kern w:val="0"/>
          <w:sz w:val="24"/>
          <w:szCs w:val="24"/>
          <w:lang w:eastAsia="en-GB"/>
          <w14:ligatures w14:val="none"/>
        </w:rPr>
        <w:br/>
        <w:t>Final Evaluation ........................................................... 10</w:t>
      </w:r>
    </w:p>
    <w:p w14:paraId="0B28230A" w14:textId="77777777" w:rsidR="005E5FB2" w:rsidRPr="007D539E" w:rsidRDefault="005E5FB2" w:rsidP="007D539E">
      <w:pPr>
        <w:spacing w:before="100" w:beforeAutospacing="1" w:after="100" w:afterAutospacing="1" w:line="240" w:lineRule="auto"/>
        <w:ind w:left="360"/>
        <w:rPr>
          <w:rFonts w:ascii="Times New Roman" w:eastAsia="Times New Roman" w:hAnsi="Times New Roman" w:cs="Times New Roman"/>
          <w:kern w:val="0"/>
          <w:sz w:val="24"/>
          <w:szCs w:val="24"/>
          <w:lang w:eastAsia="en-GB"/>
          <w14:ligatures w14:val="none"/>
        </w:rPr>
      </w:pPr>
      <w:r w:rsidRPr="007D539E">
        <w:rPr>
          <w:rFonts w:ascii="Times New Roman" w:eastAsia="Times New Roman" w:hAnsi="Times New Roman" w:cs="Times New Roman"/>
          <w:kern w:val="0"/>
          <w:sz w:val="24"/>
          <w:szCs w:val="24"/>
          <w:lang w:eastAsia="en-GB"/>
          <w14:ligatures w14:val="none"/>
        </w:rPr>
        <w:t>References</w:t>
      </w:r>
      <w:r w:rsidRPr="007D539E">
        <w:rPr>
          <w:rFonts w:ascii="Times New Roman" w:eastAsia="Times New Roman" w:hAnsi="Times New Roman" w:cs="Times New Roman"/>
          <w:kern w:val="0"/>
          <w:sz w:val="24"/>
          <w:szCs w:val="24"/>
          <w:lang w:eastAsia="en-GB"/>
          <w14:ligatures w14:val="none"/>
        </w:rPr>
        <w:br/>
        <w:t>Bibliography .................................................................. 11</w:t>
      </w:r>
    </w:p>
    <w:p w14:paraId="43C405C4" w14:textId="77777777" w:rsidR="00496CF6" w:rsidRPr="008F73E6" w:rsidRDefault="00496CF6" w:rsidP="00A071E7">
      <w:pPr>
        <w:pStyle w:val="ListParagraph"/>
        <w:spacing w:after="0" w:line="240" w:lineRule="auto"/>
        <w:rPr>
          <w:rFonts w:ascii="Times New Roman" w:eastAsia="Times New Roman" w:hAnsi="Times New Roman" w:cs="Times New Roman"/>
          <w:kern w:val="0"/>
          <w:sz w:val="24"/>
          <w:szCs w:val="24"/>
          <w:lang w:eastAsia="en-GB"/>
          <w14:ligatures w14:val="none"/>
        </w:rPr>
      </w:pPr>
    </w:p>
    <w:p w14:paraId="40EF3638" w14:textId="77777777" w:rsidR="008F73E6" w:rsidRDefault="008F73E6" w:rsidP="00C90385">
      <w:pPr>
        <w:pStyle w:val="ListParagraph"/>
        <w:spacing w:after="0" w:line="240" w:lineRule="auto"/>
        <w:rPr>
          <w:rFonts w:ascii="Arial" w:eastAsia="Times New Roman" w:hAnsi="Arial" w:cs="Arial"/>
          <w:b/>
          <w:bCs/>
          <w:color w:val="215E99" w:themeColor="text2" w:themeTint="BF"/>
          <w:kern w:val="0"/>
          <w:sz w:val="32"/>
          <w:szCs w:val="32"/>
          <w:lang w:eastAsia="en-GB"/>
          <w14:ligatures w14:val="none"/>
        </w:rPr>
      </w:pPr>
    </w:p>
    <w:p w14:paraId="769B2C2E" w14:textId="77777777" w:rsidR="008F73E6" w:rsidRDefault="008F73E6" w:rsidP="00C90385">
      <w:pPr>
        <w:pStyle w:val="ListParagraph"/>
        <w:spacing w:after="0" w:line="240" w:lineRule="auto"/>
        <w:rPr>
          <w:rFonts w:ascii="Arial" w:eastAsia="Times New Roman" w:hAnsi="Arial" w:cs="Arial"/>
          <w:b/>
          <w:bCs/>
          <w:color w:val="215E99" w:themeColor="text2" w:themeTint="BF"/>
          <w:kern w:val="0"/>
          <w:sz w:val="32"/>
          <w:szCs w:val="32"/>
          <w:lang w:eastAsia="en-GB"/>
          <w14:ligatures w14:val="none"/>
        </w:rPr>
      </w:pPr>
    </w:p>
    <w:p w14:paraId="65406908" w14:textId="77777777" w:rsidR="008F73E6" w:rsidRDefault="008F73E6" w:rsidP="00C90385">
      <w:pPr>
        <w:pStyle w:val="ListParagraph"/>
        <w:spacing w:after="0" w:line="240" w:lineRule="auto"/>
        <w:rPr>
          <w:rFonts w:ascii="Arial" w:eastAsia="Times New Roman" w:hAnsi="Arial" w:cs="Arial"/>
          <w:b/>
          <w:bCs/>
          <w:color w:val="215E99" w:themeColor="text2" w:themeTint="BF"/>
          <w:kern w:val="0"/>
          <w:sz w:val="32"/>
          <w:szCs w:val="32"/>
          <w:lang w:eastAsia="en-GB"/>
          <w14:ligatures w14:val="none"/>
        </w:rPr>
      </w:pPr>
    </w:p>
    <w:p w14:paraId="6EB21E0A" w14:textId="77777777" w:rsidR="008F73E6" w:rsidRDefault="008F73E6" w:rsidP="00C90385">
      <w:pPr>
        <w:pStyle w:val="ListParagraph"/>
        <w:spacing w:after="0" w:line="240" w:lineRule="auto"/>
        <w:rPr>
          <w:rFonts w:ascii="Arial" w:eastAsia="Times New Roman" w:hAnsi="Arial" w:cs="Arial"/>
          <w:b/>
          <w:bCs/>
          <w:color w:val="215E99" w:themeColor="text2" w:themeTint="BF"/>
          <w:kern w:val="0"/>
          <w:sz w:val="32"/>
          <w:szCs w:val="32"/>
          <w:lang w:eastAsia="en-GB"/>
          <w14:ligatures w14:val="none"/>
        </w:rPr>
      </w:pPr>
    </w:p>
    <w:p w14:paraId="687B1756" w14:textId="77777777" w:rsidR="005E5FB2" w:rsidRDefault="008F73E6" w:rsidP="008F73E6">
      <w:pPr>
        <w:spacing w:after="0" w:line="240" w:lineRule="auto"/>
        <w:rPr>
          <w:rFonts w:ascii="Arial" w:eastAsia="Times New Roman" w:hAnsi="Arial" w:cs="Arial"/>
          <w:b/>
          <w:bCs/>
          <w:color w:val="215E99" w:themeColor="text2" w:themeTint="BF"/>
          <w:kern w:val="0"/>
          <w:sz w:val="32"/>
          <w:szCs w:val="32"/>
          <w:lang w:eastAsia="en-GB"/>
          <w14:ligatures w14:val="none"/>
        </w:rPr>
      </w:pPr>
      <w:r>
        <w:rPr>
          <w:rFonts w:ascii="Arial" w:eastAsia="Times New Roman" w:hAnsi="Arial" w:cs="Arial"/>
          <w:b/>
          <w:bCs/>
          <w:color w:val="215E99" w:themeColor="text2" w:themeTint="BF"/>
          <w:kern w:val="0"/>
          <w:sz w:val="32"/>
          <w:szCs w:val="32"/>
          <w:lang w:eastAsia="en-GB"/>
          <w14:ligatures w14:val="none"/>
        </w:rPr>
        <w:t xml:space="preserve">     </w:t>
      </w:r>
    </w:p>
    <w:p w14:paraId="57CFA706" w14:textId="77777777" w:rsidR="005E5FB2" w:rsidRDefault="005E5FB2" w:rsidP="008F73E6">
      <w:pPr>
        <w:spacing w:after="0" w:line="240" w:lineRule="auto"/>
        <w:rPr>
          <w:rFonts w:ascii="Arial" w:eastAsia="Times New Roman" w:hAnsi="Arial" w:cs="Arial"/>
          <w:b/>
          <w:bCs/>
          <w:color w:val="215E99" w:themeColor="text2" w:themeTint="BF"/>
          <w:kern w:val="0"/>
          <w:sz w:val="32"/>
          <w:szCs w:val="32"/>
          <w:lang w:eastAsia="en-GB"/>
          <w14:ligatures w14:val="none"/>
        </w:rPr>
      </w:pPr>
    </w:p>
    <w:p w14:paraId="538828FD" w14:textId="77777777" w:rsidR="005E5FB2" w:rsidRDefault="005E5FB2" w:rsidP="008F73E6">
      <w:pPr>
        <w:spacing w:after="0" w:line="240" w:lineRule="auto"/>
        <w:rPr>
          <w:rFonts w:ascii="Arial" w:eastAsia="Times New Roman" w:hAnsi="Arial" w:cs="Arial"/>
          <w:b/>
          <w:bCs/>
          <w:color w:val="215E99" w:themeColor="text2" w:themeTint="BF"/>
          <w:kern w:val="0"/>
          <w:sz w:val="32"/>
          <w:szCs w:val="32"/>
          <w:lang w:eastAsia="en-GB"/>
          <w14:ligatures w14:val="none"/>
        </w:rPr>
      </w:pPr>
    </w:p>
    <w:p w14:paraId="77976675" w14:textId="77777777" w:rsidR="005E5FB2" w:rsidRDefault="005E5FB2" w:rsidP="008F73E6">
      <w:pPr>
        <w:spacing w:after="0" w:line="240" w:lineRule="auto"/>
        <w:rPr>
          <w:rFonts w:ascii="Arial" w:eastAsia="Times New Roman" w:hAnsi="Arial" w:cs="Arial"/>
          <w:b/>
          <w:bCs/>
          <w:color w:val="215E99" w:themeColor="text2" w:themeTint="BF"/>
          <w:kern w:val="0"/>
          <w:sz w:val="32"/>
          <w:szCs w:val="32"/>
          <w:lang w:eastAsia="en-GB"/>
          <w14:ligatures w14:val="none"/>
        </w:rPr>
      </w:pPr>
    </w:p>
    <w:p w14:paraId="7F02D11E" w14:textId="06427C2F" w:rsidR="00C90385" w:rsidRPr="008F73E6" w:rsidRDefault="008F73E6" w:rsidP="008F73E6">
      <w:pPr>
        <w:spacing w:after="0" w:line="240" w:lineRule="auto"/>
        <w:rPr>
          <w:rFonts w:ascii="Arial" w:eastAsia="Times New Roman" w:hAnsi="Arial" w:cs="Arial"/>
          <w:b/>
          <w:bCs/>
          <w:color w:val="215E99" w:themeColor="text2" w:themeTint="BF"/>
          <w:kern w:val="0"/>
          <w:sz w:val="32"/>
          <w:szCs w:val="32"/>
          <w:lang w:eastAsia="en-GB"/>
          <w14:ligatures w14:val="none"/>
        </w:rPr>
      </w:pPr>
      <w:r>
        <w:rPr>
          <w:rFonts w:ascii="Arial" w:eastAsia="Times New Roman" w:hAnsi="Arial" w:cs="Arial"/>
          <w:b/>
          <w:bCs/>
          <w:color w:val="215E99" w:themeColor="text2" w:themeTint="BF"/>
          <w:kern w:val="0"/>
          <w:sz w:val="32"/>
          <w:szCs w:val="32"/>
          <w:lang w:eastAsia="en-GB"/>
          <w14:ligatures w14:val="none"/>
        </w:rPr>
        <w:t xml:space="preserve"> </w:t>
      </w:r>
      <w:r w:rsidR="00C90385" w:rsidRPr="008F73E6">
        <w:rPr>
          <w:rFonts w:ascii="Arial" w:eastAsia="Times New Roman" w:hAnsi="Arial" w:cs="Arial"/>
          <w:b/>
          <w:bCs/>
          <w:color w:val="215E99" w:themeColor="text2" w:themeTint="BF"/>
          <w:kern w:val="0"/>
          <w:sz w:val="32"/>
          <w:szCs w:val="32"/>
          <w:lang w:eastAsia="en-GB"/>
          <w14:ligatures w14:val="none"/>
        </w:rPr>
        <w:t>Conclusion</w:t>
      </w:r>
    </w:p>
    <w:p w14:paraId="5993D9A3" w14:textId="77777777" w:rsidR="00C90385" w:rsidRDefault="00C90385" w:rsidP="00C90385">
      <w:pPr>
        <w:pStyle w:val="ListParagraph"/>
        <w:spacing w:after="0" w:line="240" w:lineRule="auto"/>
        <w:rPr>
          <w:rFonts w:ascii="Arial" w:eastAsia="Times New Roman" w:hAnsi="Arial" w:cs="Arial"/>
          <w:b/>
          <w:bCs/>
          <w:color w:val="0F4761" w:themeColor="accent1" w:themeShade="BF"/>
          <w:kern w:val="0"/>
          <w:sz w:val="32"/>
          <w:szCs w:val="32"/>
          <w:lang w:eastAsia="en-GB"/>
          <w14:ligatures w14:val="none"/>
        </w:rPr>
      </w:pPr>
    </w:p>
    <w:p w14:paraId="3BFBEF6D" w14:textId="77777777" w:rsidR="008F73E6" w:rsidRDefault="008F73E6" w:rsidP="00C90385">
      <w:pPr>
        <w:pStyle w:val="ListParagraph"/>
        <w:spacing w:after="0" w:line="240" w:lineRule="auto"/>
        <w:rPr>
          <w:rFonts w:ascii="Arial" w:eastAsia="Times New Roman" w:hAnsi="Arial" w:cs="Arial"/>
          <w:b/>
          <w:bCs/>
          <w:color w:val="0F4761" w:themeColor="accent1" w:themeShade="BF"/>
          <w:kern w:val="0"/>
          <w:sz w:val="32"/>
          <w:szCs w:val="32"/>
          <w:lang w:eastAsia="en-GB"/>
          <w14:ligatures w14:val="none"/>
        </w:rPr>
      </w:pPr>
    </w:p>
    <w:p w14:paraId="2E1C9BA7" w14:textId="72C4B28D" w:rsidR="00945EC1" w:rsidRPr="00C90385" w:rsidRDefault="00945EC1" w:rsidP="00C90385">
      <w:pPr>
        <w:pStyle w:val="ListParagraph"/>
        <w:spacing w:after="0" w:line="240" w:lineRule="auto"/>
        <w:rPr>
          <w:rFonts w:ascii="Times New Roman" w:eastAsia="Times New Roman" w:hAnsi="Times New Roman" w:cs="Times New Roman"/>
          <w:kern w:val="0"/>
          <w:sz w:val="24"/>
          <w:szCs w:val="24"/>
          <w:lang w:eastAsia="en-GB"/>
          <w14:ligatures w14:val="none"/>
        </w:rPr>
      </w:pPr>
      <w:r w:rsidRPr="00A071E7">
        <w:rPr>
          <w:rFonts w:ascii="Times New Roman" w:eastAsia="Times New Roman" w:hAnsi="Times New Roman" w:cs="Times New Roman"/>
          <w:kern w:val="0"/>
          <w:sz w:val="24"/>
          <w:szCs w:val="24"/>
          <w:lang w:eastAsia="en-GB"/>
          <w14:ligatures w14:val="none"/>
        </w:rPr>
        <w:t xml:space="preserve">Located about five miles west of Llanelli on the Loughor Estuary in Carmarthenshire, South Wales, Burry Port Harbour (Welsh: Porth Tywyn) was once an industrial port. Constructed in 1832 for the purpose of transporting coal from the </w:t>
      </w:r>
      <w:proofErr w:type="spellStart"/>
      <w:r w:rsidRPr="00A071E7">
        <w:rPr>
          <w:rFonts w:ascii="Times New Roman" w:eastAsia="Times New Roman" w:hAnsi="Times New Roman" w:cs="Times New Roman"/>
          <w:kern w:val="0"/>
          <w:sz w:val="24"/>
          <w:szCs w:val="24"/>
          <w:lang w:eastAsia="en-GB"/>
          <w14:ligatures w14:val="none"/>
        </w:rPr>
        <w:t>Gwendraeth</w:t>
      </w:r>
      <w:proofErr w:type="spellEnd"/>
      <w:r w:rsidRPr="00A071E7">
        <w:rPr>
          <w:rFonts w:ascii="Times New Roman" w:eastAsia="Times New Roman" w:hAnsi="Times New Roman" w:cs="Times New Roman"/>
          <w:kern w:val="0"/>
          <w:sz w:val="24"/>
          <w:szCs w:val="24"/>
          <w:lang w:eastAsia="en-GB"/>
          <w14:ligatures w14:val="none"/>
        </w:rPr>
        <w:t xml:space="preserve"> Valley, the harbour was turned into a tourist marina after commercial operations ceased in 1948. The marina operator entered administration in 2023, forcing Carmarthenshire County Council to resume direct operational responsibility at an annual cost of about £281,000. Despite two decades of rebuilding expectations, significant improvement has been minimal (S</w:t>
      </w:r>
      <w:r w:rsidRPr="00C90385">
        <w:rPr>
          <w:rFonts w:ascii="Times New Roman" w:eastAsia="Times New Roman" w:hAnsi="Times New Roman" w:cs="Times New Roman"/>
          <w:kern w:val="0"/>
          <w:sz w:val="24"/>
          <w:szCs w:val="24"/>
          <w:lang w:eastAsia="en-GB"/>
          <w14:ligatures w14:val="none"/>
        </w:rPr>
        <w:t>wansea Bay News, 2026). This paper offers three evidence-based, sustainable regeneration recommendations (Part B) after a contextual assessment (Part A).</w:t>
      </w:r>
    </w:p>
    <w:p w14:paraId="39FA8A8F" w14:textId="77777777" w:rsidR="00D612B3" w:rsidRDefault="00D612B3" w:rsidP="00945EC1">
      <w:pPr>
        <w:spacing w:after="0" w:line="240" w:lineRule="auto"/>
        <w:rPr>
          <w:rFonts w:ascii="Times New Roman" w:eastAsia="Times New Roman" w:hAnsi="Times New Roman" w:cs="Times New Roman"/>
          <w:kern w:val="0"/>
          <w:sz w:val="24"/>
          <w:szCs w:val="24"/>
          <w:lang w:eastAsia="en-GB"/>
          <w14:ligatures w14:val="none"/>
        </w:rPr>
      </w:pPr>
    </w:p>
    <w:p w14:paraId="7F04E252" w14:textId="77777777" w:rsidR="00945EC1" w:rsidRDefault="00945EC1" w:rsidP="00945EC1">
      <w:pPr>
        <w:spacing w:after="0" w:line="240" w:lineRule="auto"/>
        <w:rPr>
          <w:rFonts w:ascii="Times New Roman" w:eastAsia="Times New Roman" w:hAnsi="Times New Roman" w:cs="Times New Roman"/>
          <w:kern w:val="0"/>
          <w:sz w:val="24"/>
          <w:szCs w:val="24"/>
          <w:lang w:eastAsia="en-GB"/>
          <w14:ligatures w14:val="none"/>
        </w:rPr>
      </w:pPr>
    </w:p>
    <w:p w14:paraId="05F8C4A8" w14:textId="77777777" w:rsidR="003A2BF7" w:rsidRDefault="003A2BF7" w:rsidP="00945EC1">
      <w:pPr>
        <w:pStyle w:val="paragraph"/>
        <w:spacing w:before="0" w:beforeAutospacing="0" w:after="0" w:afterAutospacing="0"/>
        <w:textAlignment w:val="baseline"/>
        <w:rPr>
          <w:rStyle w:val="normaltextrun"/>
          <w:rFonts w:ascii="Arial" w:hAnsi="Arial" w:cs="Arial"/>
          <w:b/>
          <w:bCs/>
          <w:color w:val="1F3864"/>
          <w:sz w:val="28"/>
          <w:szCs w:val="28"/>
        </w:rPr>
      </w:pPr>
    </w:p>
    <w:p w14:paraId="2C9E6B99" w14:textId="77777777" w:rsidR="003A2BF7" w:rsidRDefault="003A2BF7" w:rsidP="00945EC1">
      <w:pPr>
        <w:pStyle w:val="paragraph"/>
        <w:spacing w:before="0" w:beforeAutospacing="0" w:after="0" w:afterAutospacing="0"/>
        <w:textAlignment w:val="baseline"/>
        <w:rPr>
          <w:rStyle w:val="normaltextrun"/>
          <w:rFonts w:ascii="Arial" w:hAnsi="Arial" w:cs="Arial"/>
          <w:b/>
          <w:bCs/>
          <w:color w:val="1F3864"/>
          <w:sz w:val="28"/>
          <w:szCs w:val="28"/>
        </w:rPr>
      </w:pPr>
    </w:p>
    <w:p w14:paraId="70925E7C" w14:textId="339D1795" w:rsidR="00945EC1" w:rsidRDefault="00945EC1" w:rsidP="00945EC1">
      <w:pPr>
        <w:pStyle w:val="paragraph"/>
        <w:spacing w:before="0" w:beforeAutospacing="0" w:after="0" w:afterAutospacing="0"/>
        <w:textAlignment w:val="baseline"/>
        <w:rPr>
          <w:rStyle w:val="eop"/>
          <w:rFonts w:ascii="Arial" w:hAnsi="Arial" w:cs="Arial"/>
          <w:color w:val="1F3864"/>
          <w:sz w:val="28"/>
          <w:szCs w:val="28"/>
        </w:rPr>
      </w:pPr>
      <w:r>
        <w:rPr>
          <w:rStyle w:val="normaltextrun"/>
          <w:rFonts w:ascii="Arial" w:hAnsi="Arial" w:cs="Arial"/>
          <w:b/>
          <w:bCs/>
          <w:color w:val="1F3864"/>
          <w:sz w:val="28"/>
          <w:szCs w:val="28"/>
        </w:rPr>
        <w:t>PART A</w:t>
      </w:r>
      <w:r w:rsidRPr="00000662">
        <w:rPr>
          <w:rStyle w:val="normaltextrun"/>
          <w:rFonts w:ascii="Arial" w:hAnsi="Arial" w:cs="Arial"/>
          <w:b/>
          <w:bCs/>
          <w:color w:val="0F4761" w:themeColor="accent1" w:themeShade="BF"/>
          <w:sz w:val="28"/>
          <w:szCs w:val="28"/>
        </w:rPr>
        <w:t>: REGENERATION APPRAISAL</w:t>
      </w:r>
      <w:r w:rsidRPr="00000662">
        <w:rPr>
          <w:rStyle w:val="eop"/>
          <w:rFonts w:ascii="Arial" w:hAnsi="Arial" w:cs="Arial"/>
          <w:color w:val="0F4761" w:themeColor="accent1" w:themeShade="BF"/>
          <w:sz w:val="28"/>
          <w:szCs w:val="28"/>
        </w:rPr>
        <w:t> </w:t>
      </w:r>
    </w:p>
    <w:p w14:paraId="02060F57" w14:textId="77777777" w:rsidR="00DA19B1" w:rsidRDefault="00DA19B1" w:rsidP="00945EC1">
      <w:pPr>
        <w:pStyle w:val="paragraph"/>
        <w:spacing w:before="0" w:beforeAutospacing="0" w:after="0" w:afterAutospacing="0"/>
        <w:textAlignment w:val="baseline"/>
        <w:rPr>
          <w:rFonts w:ascii="Segoe UI" w:hAnsi="Segoe UI" w:cs="Segoe UI"/>
          <w:sz w:val="18"/>
          <w:szCs w:val="18"/>
        </w:rPr>
      </w:pPr>
    </w:p>
    <w:p w14:paraId="3A3FB987" w14:textId="30D8C0F2" w:rsidR="00945EC1" w:rsidRDefault="00945EC1" w:rsidP="00A071E7">
      <w:pPr>
        <w:pStyle w:val="paragraph"/>
        <w:numPr>
          <w:ilvl w:val="0"/>
          <w:numId w:val="7"/>
        </w:numPr>
        <w:spacing w:before="0" w:beforeAutospacing="0" w:after="0" w:afterAutospacing="0"/>
        <w:textAlignment w:val="baseline"/>
        <w:rPr>
          <w:rStyle w:val="eop"/>
          <w:rFonts w:ascii="Arial" w:hAnsi="Arial" w:cs="Arial"/>
          <w:color w:val="1F3864"/>
          <w:sz w:val="30"/>
          <w:szCs w:val="30"/>
        </w:rPr>
      </w:pPr>
      <w:r>
        <w:rPr>
          <w:rStyle w:val="normaltextrun"/>
          <w:rFonts w:ascii="Arial" w:hAnsi="Arial" w:cs="Arial"/>
          <w:b/>
          <w:bCs/>
          <w:color w:val="1F3864"/>
          <w:sz w:val="30"/>
          <w:szCs w:val="30"/>
        </w:rPr>
        <w:t>Changing Fortunes: Economic History and Legacy</w:t>
      </w:r>
      <w:r>
        <w:rPr>
          <w:rStyle w:val="eop"/>
          <w:rFonts w:ascii="Arial" w:hAnsi="Arial" w:cs="Arial"/>
          <w:color w:val="1F3864"/>
          <w:sz w:val="30"/>
          <w:szCs w:val="30"/>
        </w:rPr>
        <w:t> </w:t>
      </w:r>
    </w:p>
    <w:p w14:paraId="19E2E786" w14:textId="77777777" w:rsidR="00A071E7" w:rsidRDefault="00A071E7" w:rsidP="00A071E7">
      <w:pPr>
        <w:pStyle w:val="paragraph"/>
        <w:spacing w:before="0" w:beforeAutospacing="0" w:after="0" w:afterAutospacing="0"/>
        <w:ind w:left="360"/>
        <w:textAlignment w:val="baseline"/>
        <w:rPr>
          <w:rFonts w:ascii="Segoe UI" w:hAnsi="Segoe UI" w:cs="Segoe UI"/>
          <w:color w:val="0F4761"/>
          <w:sz w:val="18"/>
          <w:szCs w:val="18"/>
        </w:rPr>
      </w:pPr>
    </w:p>
    <w:p w14:paraId="21C736BA" w14:textId="12DCEFDA" w:rsidR="00945EC1" w:rsidRDefault="00945EC1" w:rsidP="00945EC1">
      <w:pPr>
        <w:spacing w:after="0" w:line="240" w:lineRule="auto"/>
        <w:rPr>
          <w:rFonts w:ascii="Times New Roman" w:eastAsia="Times New Roman" w:hAnsi="Times New Roman" w:cs="Times New Roman"/>
          <w:kern w:val="0"/>
          <w:sz w:val="24"/>
          <w:szCs w:val="24"/>
          <w:lang w:eastAsia="en-GB"/>
          <w14:ligatures w14:val="none"/>
        </w:rPr>
      </w:pPr>
      <w:r w:rsidRPr="00945EC1">
        <w:rPr>
          <w:rFonts w:ascii="Times New Roman" w:eastAsia="Times New Roman" w:hAnsi="Times New Roman" w:cs="Times New Roman"/>
          <w:kern w:val="0"/>
          <w:sz w:val="24"/>
          <w:szCs w:val="24"/>
          <w:lang w:eastAsia="en-GB"/>
          <w14:ligatures w14:val="none"/>
        </w:rPr>
        <w:t xml:space="preserve">Before the harbour, Burry Port was a </w:t>
      </w:r>
      <w:r w:rsidR="00DA19B1" w:rsidRPr="00945EC1">
        <w:rPr>
          <w:rFonts w:ascii="Times New Roman" w:eastAsia="Times New Roman" w:hAnsi="Times New Roman" w:cs="Times New Roman"/>
          <w:kern w:val="0"/>
          <w:sz w:val="24"/>
          <w:szCs w:val="24"/>
          <w:lang w:eastAsia="en-GB"/>
          <w14:ligatures w14:val="none"/>
        </w:rPr>
        <w:t>non-existent</w:t>
      </w:r>
      <w:r w:rsidRPr="00945EC1">
        <w:rPr>
          <w:rFonts w:ascii="Times New Roman" w:eastAsia="Times New Roman" w:hAnsi="Times New Roman" w:cs="Times New Roman"/>
          <w:kern w:val="0"/>
          <w:sz w:val="24"/>
          <w:szCs w:val="24"/>
          <w:lang w:eastAsia="en-GB"/>
          <w14:ligatures w14:val="none"/>
        </w:rPr>
        <w:t xml:space="preserve"> town. Built in accordance with an Act of Parliament passed in 1825, the harbour opened in 1832. In 1835, it was renamed from </w:t>
      </w:r>
      <w:proofErr w:type="spellStart"/>
      <w:r w:rsidRPr="00945EC1">
        <w:rPr>
          <w:rFonts w:ascii="Times New Roman" w:eastAsia="Times New Roman" w:hAnsi="Times New Roman" w:cs="Times New Roman"/>
          <w:kern w:val="0"/>
          <w:sz w:val="24"/>
          <w:szCs w:val="24"/>
          <w:lang w:eastAsia="en-GB"/>
          <w14:ligatures w14:val="none"/>
        </w:rPr>
        <w:t>Pembrey</w:t>
      </w:r>
      <w:proofErr w:type="spellEnd"/>
      <w:r w:rsidRPr="00945EC1">
        <w:rPr>
          <w:rFonts w:ascii="Times New Roman" w:eastAsia="Times New Roman" w:hAnsi="Times New Roman" w:cs="Times New Roman"/>
          <w:kern w:val="0"/>
          <w:sz w:val="24"/>
          <w:szCs w:val="24"/>
          <w:lang w:eastAsia="en-GB"/>
          <w14:ligatures w14:val="none"/>
        </w:rPr>
        <w:t xml:space="preserve"> New Harbour, and the growing town took on the same name (</w:t>
      </w:r>
      <w:proofErr w:type="spellStart"/>
      <w:r w:rsidRPr="00945EC1">
        <w:rPr>
          <w:rFonts w:ascii="Times New Roman" w:eastAsia="Times New Roman" w:hAnsi="Times New Roman" w:cs="Times New Roman"/>
          <w:kern w:val="0"/>
          <w:sz w:val="24"/>
          <w:szCs w:val="24"/>
          <w:lang w:eastAsia="en-GB"/>
          <w14:ligatures w14:val="none"/>
        </w:rPr>
        <w:t>Pembrey</w:t>
      </w:r>
      <w:proofErr w:type="spellEnd"/>
      <w:r w:rsidRPr="00945EC1">
        <w:rPr>
          <w:rFonts w:ascii="Times New Roman" w:eastAsia="Times New Roman" w:hAnsi="Times New Roman" w:cs="Times New Roman"/>
          <w:kern w:val="0"/>
          <w:sz w:val="24"/>
          <w:szCs w:val="24"/>
          <w:lang w:eastAsia="en-GB"/>
          <w14:ligatures w14:val="none"/>
        </w:rPr>
        <w:t xml:space="preserve"> and Burry Port Heritage, n.d.). Its main purpose was to transport anthracite coal from inland collieries via a convoluted system of wagonways, canals, and eventually the Burry Port and </w:t>
      </w:r>
      <w:proofErr w:type="spellStart"/>
      <w:r w:rsidRPr="00945EC1">
        <w:rPr>
          <w:rFonts w:ascii="Times New Roman" w:eastAsia="Times New Roman" w:hAnsi="Times New Roman" w:cs="Times New Roman"/>
          <w:kern w:val="0"/>
          <w:sz w:val="24"/>
          <w:szCs w:val="24"/>
          <w:lang w:eastAsia="en-GB"/>
          <w14:ligatures w14:val="none"/>
        </w:rPr>
        <w:t>Gwendraeth</w:t>
      </w:r>
      <w:proofErr w:type="spellEnd"/>
      <w:r w:rsidRPr="00945EC1">
        <w:rPr>
          <w:rFonts w:ascii="Times New Roman" w:eastAsia="Times New Roman" w:hAnsi="Times New Roman" w:cs="Times New Roman"/>
          <w:kern w:val="0"/>
          <w:sz w:val="24"/>
          <w:szCs w:val="24"/>
          <w:lang w:eastAsia="en-GB"/>
          <w14:ligatures w14:val="none"/>
        </w:rPr>
        <w:t xml:space="preserve"> Valley Railway, which was formally incorporated in 1868 (Wikipedia, 2025a). Because ships could avoid the perilous small channel of the Loughor estuary, developers preferred Burry Port over the larger Llanelli harbour (Wikipedia, 2025b). </w:t>
      </w:r>
    </w:p>
    <w:p w14:paraId="2B5EE038" w14:textId="77777777" w:rsidR="00D23F1E" w:rsidRPr="00945EC1" w:rsidRDefault="00D23F1E" w:rsidP="00945EC1">
      <w:pPr>
        <w:spacing w:after="0" w:line="240" w:lineRule="auto"/>
        <w:rPr>
          <w:rFonts w:ascii="Times New Roman" w:eastAsia="Times New Roman" w:hAnsi="Times New Roman" w:cs="Times New Roman"/>
          <w:kern w:val="0"/>
          <w:sz w:val="24"/>
          <w:szCs w:val="24"/>
          <w:lang w:eastAsia="en-GB"/>
          <w14:ligatures w14:val="none"/>
        </w:rPr>
      </w:pPr>
    </w:p>
    <w:p w14:paraId="69F4AD41" w14:textId="7FDB01B3" w:rsidR="00945EC1" w:rsidRDefault="00945EC1" w:rsidP="00945EC1">
      <w:pPr>
        <w:spacing w:after="0" w:line="240" w:lineRule="auto"/>
        <w:rPr>
          <w:rFonts w:ascii="Times New Roman" w:eastAsia="Times New Roman" w:hAnsi="Times New Roman" w:cs="Times New Roman"/>
          <w:kern w:val="0"/>
          <w:sz w:val="24"/>
          <w:szCs w:val="24"/>
          <w:lang w:eastAsia="en-GB"/>
          <w14:ligatures w14:val="none"/>
        </w:rPr>
      </w:pPr>
      <w:r w:rsidRPr="00945EC1">
        <w:rPr>
          <w:rFonts w:ascii="Times New Roman" w:eastAsia="Times New Roman" w:hAnsi="Times New Roman" w:cs="Times New Roman"/>
          <w:kern w:val="0"/>
          <w:sz w:val="24"/>
          <w:szCs w:val="24"/>
          <w:lang w:eastAsia="en-GB"/>
          <w14:ligatures w14:val="none"/>
        </w:rPr>
        <w:t>In addition to coal, the harbour welcomed tinplate, copper, silver, and lead enterprises, and local shipping companies used proudly Welsh ships names to trade with France, Spain, and Ireland (</w:t>
      </w:r>
      <w:proofErr w:type="spellStart"/>
      <w:r w:rsidRPr="00945EC1">
        <w:rPr>
          <w:rFonts w:ascii="Times New Roman" w:eastAsia="Times New Roman" w:hAnsi="Times New Roman" w:cs="Times New Roman"/>
          <w:kern w:val="0"/>
          <w:sz w:val="24"/>
          <w:szCs w:val="24"/>
          <w:lang w:eastAsia="en-GB"/>
          <w14:ligatures w14:val="none"/>
        </w:rPr>
        <w:t>Pembrey</w:t>
      </w:r>
      <w:proofErr w:type="spellEnd"/>
      <w:r w:rsidRPr="00945EC1">
        <w:rPr>
          <w:rFonts w:ascii="Times New Roman" w:eastAsia="Times New Roman" w:hAnsi="Times New Roman" w:cs="Times New Roman"/>
          <w:kern w:val="0"/>
          <w:sz w:val="24"/>
          <w:szCs w:val="24"/>
          <w:lang w:eastAsia="en-GB"/>
          <w14:ligatures w14:val="none"/>
        </w:rPr>
        <w:t xml:space="preserve"> and Burry Port Heritage, n.d.). The twentieth century saw a swift reversal. Commercial shipping completely stopped in 1948 when trade failed to recover following World War II, and the local railway became one into the Great Western Railway in 1922. Collieries shut down</w:t>
      </w:r>
      <w:r>
        <w:rPr>
          <w:rFonts w:ascii="Times New Roman" w:eastAsia="Times New Roman" w:hAnsi="Times New Roman" w:cs="Times New Roman"/>
          <w:kern w:val="0"/>
          <w:sz w:val="24"/>
          <w:szCs w:val="24"/>
          <w:lang w:eastAsia="en-GB"/>
          <w14:ligatures w14:val="none"/>
        </w:rPr>
        <w:t>.</w:t>
      </w:r>
    </w:p>
    <w:p w14:paraId="4CE3DC09" w14:textId="77777777" w:rsidR="00D23F1E" w:rsidRPr="00945EC1" w:rsidRDefault="00D23F1E" w:rsidP="00945EC1">
      <w:pPr>
        <w:spacing w:after="0" w:line="240" w:lineRule="auto"/>
        <w:rPr>
          <w:rFonts w:ascii="Times New Roman" w:eastAsia="Times New Roman" w:hAnsi="Times New Roman" w:cs="Times New Roman"/>
          <w:kern w:val="0"/>
          <w:sz w:val="24"/>
          <w:szCs w:val="24"/>
          <w:lang w:eastAsia="en-GB"/>
          <w14:ligatures w14:val="none"/>
        </w:rPr>
      </w:pPr>
    </w:p>
    <w:p w14:paraId="05DDE602" w14:textId="7A3C5B87" w:rsidR="00945EC1" w:rsidRDefault="00945EC1" w:rsidP="00945EC1">
      <w:pPr>
        <w:spacing w:after="0" w:line="240" w:lineRule="auto"/>
        <w:rPr>
          <w:rFonts w:ascii="Times New Roman" w:eastAsia="Times New Roman" w:hAnsi="Times New Roman" w:cs="Times New Roman"/>
          <w:kern w:val="0"/>
          <w:sz w:val="24"/>
          <w:szCs w:val="24"/>
          <w:lang w:eastAsia="en-GB"/>
          <w14:ligatures w14:val="none"/>
        </w:rPr>
      </w:pPr>
      <w:r w:rsidRPr="00945EC1">
        <w:rPr>
          <w:rFonts w:ascii="Times New Roman" w:eastAsia="Times New Roman" w:hAnsi="Times New Roman" w:cs="Times New Roman"/>
          <w:kern w:val="0"/>
          <w:sz w:val="24"/>
          <w:szCs w:val="24"/>
          <w:lang w:eastAsia="en-GB"/>
          <w14:ligatures w14:val="none"/>
        </w:rPr>
        <w:t xml:space="preserve">The </w:t>
      </w:r>
      <w:r w:rsidR="00DA19B1" w:rsidRPr="00945EC1">
        <w:rPr>
          <w:rFonts w:ascii="Times New Roman" w:eastAsia="Times New Roman" w:hAnsi="Times New Roman" w:cs="Times New Roman"/>
          <w:kern w:val="0"/>
          <w:sz w:val="24"/>
          <w:szCs w:val="24"/>
          <w:lang w:eastAsia="en-GB"/>
          <w14:ligatures w14:val="none"/>
        </w:rPr>
        <w:t>harbour’s</w:t>
      </w:r>
      <w:r w:rsidRPr="00945EC1">
        <w:rPr>
          <w:rFonts w:ascii="Times New Roman" w:eastAsia="Times New Roman" w:hAnsi="Times New Roman" w:cs="Times New Roman"/>
          <w:kern w:val="0"/>
          <w:sz w:val="24"/>
          <w:szCs w:val="24"/>
          <w:lang w:eastAsia="en-GB"/>
          <w14:ligatures w14:val="none"/>
        </w:rPr>
        <w:t xml:space="preserve"> brick walls gradually became weaker, and inland railroad system was demolished. Such post-industrial waterfront decline is described by Roberts and Sykes (2000, </w:t>
      </w:r>
      <w:r w:rsidRPr="00945EC1">
        <w:rPr>
          <w:rFonts w:ascii="Times New Roman" w:eastAsia="Times New Roman" w:hAnsi="Times New Roman" w:cs="Times New Roman"/>
          <w:kern w:val="0"/>
          <w:sz w:val="24"/>
          <w:szCs w:val="24"/>
          <w:lang w:eastAsia="en-GB"/>
          <w14:ligatures w14:val="none"/>
        </w:rPr>
        <w:lastRenderedPageBreak/>
        <w:t>p. 17) as leaving a "spatial legacy" of abandoned infrastructure and fractured communities. Burry Port is a prime example of this, as by the early 2000s, 1,500 meters of concrete walls had collapsed or were in serious disrepair (Griffiths Construction, 2022).</w:t>
      </w:r>
    </w:p>
    <w:p w14:paraId="4A722090" w14:textId="77777777" w:rsidR="00D23F1E" w:rsidRDefault="00D23F1E" w:rsidP="00945EC1">
      <w:pPr>
        <w:spacing w:after="0" w:line="240" w:lineRule="auto"/>
        <w:rPr>
          <w:rFonts w:ascii="Times New Roman" w:eastAsia="Times New Roman" w:hAnsi="Times New Roman" w:cs="Times New Roman"/>
          <w:kern w:val="0"/>
          <w:sz w:val="24"/>
          <w:szCs w:val="24"/>
          <w:lang w:eastAsia="en-GB"/>
          <w14:ligatures w14:val="none"/>
        </w:rPr>
      </w:pPr>
    </w:p>
    <w:p w14:paraId="0D7BE846" w14:textId="77777777" w:rsidR="00945EC1" w:rsidRDefault="00945EC1" w:rsidP="00945EC1">
      <w:pPr>
        <w:spacing w:after="0" w:line="240" w:lineRule="auto"/>
        <w:rPr>
          <w:rFonts w:ascii="Times New Roman" w:eastAsia="Times New Roman" w:hAnsi="Times New Roman" w:cs="Times New Roman"/>
          <w:kern w:val="0"/>
          <w:sz w:val="24"/>
          <w:szCs w:val="24"/>
          <w:lang w:eastAsia="en-GB"/>
          <w14:ligatures w14:val="none"/>
        </w:rPr>
      </w:pPr>
      <w:r w:rsidRPr="00945EC1">
        <w:rPr>
          <w:rFonts w:ascii="Times New Roman" w:eastAsia="Times New Roman" w:hAnsi="Times New Roman" w:cs="Times New Roman"/>
          <w:kern w:val="0"/>
          <w:sz w:val="24"/>
          <w:szCs w:val="24"/>
          <w:lang w:eastAsia="en-GB"/>
          <w14:ligatures w14:val="none"/>
        </w:rPr>
        <w:t xml:space="preserve">The harbour started a gradual shift toward leisure and tourism in the 1980s. The harbour was repositioned as a recreational asset with the conversion to a marina, the building of the Millennium Coastal Path, a 13-mile traffic-free cycleway that runs directly through the harbour from </w:t>
      </w:r>
      <w:proofErr w:type="spellStart"/>
      <w:r w:rsidRPr="00945EC1">
        <w:rPr>
          <w:rFonts w:ascii="Times New Roman" w:eastAsia="Times New Roman" w:hAnsi="Times New Roman" w:cs="Times New Roman"/>
          <w:kern w:val="0"/>
          <w:sz w:val="24"/>
          <w:szCs w:val="24"/>
          <w:lang w:eastAsia="en-GB"/>
          <w14:ligatures w14:val="none"/>
        </w:rPr>
        <w:t>Bynea</w:t>
      </w:r>
      <w:proofErr w:type="spellEnd"/>
      <w:r w:rsidRPr="00945EC1">
        <w:rPr>
          <w:rFonts w:ascii="Times New Roman" w:eastAsia="Times New Roman" w:hAnsi="Times New Roman" w:cs="Times New Roman"/>
          <w:kern w:val="0"/>
          <w:sz w:val="24"/>
          <w:szCs w:val="24"/>
          <w:lang w:eastAsia="en-GB"/>
          <w14:ligatures w14:val="none"/>
        </w:rPr>
        <w:t xml:space="preserve"> to </w:t>
      </w:r>
      <w:proofErr w:type="spellStart"/>
      <w:r w:rsidRPr="00945EC1">
        <w:rPr>
          <w:rFonts w:ascii="Times New Roman" w:eastAsia="Times New Roman" w:hAnsi="Times New Roman" w:cs="Times New Roman"/>
          <w:kern w:val="0"/>
          <w:sz w:val="24"/>
          <w:szCs w:val="24"/>
          <w:lang w:eastAsia="en-GB"/>
          <w14:ligatures w14:val="none"/>
        </w:rPr>
        <w:t>Pembrey</w:t>
      </w:r>
      <w:proofErr w:type="spellEnd"/>
      <w:r w:rsidRPr="00945EC1">
        <w:rPr>
          <w:rFonts w:ascii="Times New Roman" w:eastAsia="Times New Roman" w:hAnsi="Times New Roman" w:cs="Times New Roman"/>
          <w:kern w:val="0"/>
          <w:sz w:val="24"/>
          <w:szCs w:val="24"/>
          <w:lang w:eastAsia="en-GB"/>
          <w14:ligatures w14:val="none"/>
        </w:rPr>
        <w:t xml:space="preserve"> Country Park, and the regulation of the town's association with Amelia Earhart, who landed here in 1928 as the first woman to fly the Atlantic (Wikipedia, 2025c). However, this shift has been highly uneven, marked by failed private sector operators and stalled masterplans, leaving the port relying on public money and the community angry over unfulfilled promises (Swansea Bay News, 2026). </w:t>
      </w:r>
    </w:p>
    <w:p w14:paraId="390F327A" w14:textId="77777777" w:rsidR="003E3B29" w:rsidRPr="00945EC1" w:rsidRDefault="003E3B29" w:rsidP="00945EC1">
      <w:pPr>
        <w:spacing w:after="0" w:line="240" w:lineRule="auto"/>
        <w:rPr>
          <w:rFonts w:ascii="Times New Roman" w:eastAsia="Times New Roman" w:hAnsi="Times New Roman" w:cs="Times New Roman"/>
          <w:kern w:val="0"/>
          <w:sz w:val="24"/>
          <w:szCs w:val="24"/>
          <w:lang w:eastAsia="en-GB"/>
          <w14:ligatures w14:val="none"/>
        </w:rPr>
      </w:pPr>
    </w:p>
    <w:p w14:paraId="78384524" w14:textId="77777777" w:rsidR="003E3B29" w:rsidRDefault="003E3B29" w:rsidP="00945EC1">
      <w:pPr>
        <w:spacing w:after="0" w:line="240" w:lineRule="auto"/>
        <w:rPr>
          <w:rStyle w:val="normaltextrun"/>
          <w:rFonts w:ascii="Arial" w:hAnsi="Arial" w:cs="Arial"/>
          <w:b/>
          <w:bCs/>
          <w:color w:val="1F3864"/>
          <w:sz w:val="30"/>
          <w:szCs w:val="30"/>
          <w:bdr w:val="none" w:sz="0" w:space="0" w:color="auto" w:frame="1"/>
        </w:rPr>
      </w:pPr>
    </w:p>
    <w:p w14:paraId="1664D403" w14:textId="77777777" w:rsidR="003E3B29" w:rsidRDefault="003E3B29" w:rsidP="00945EC1">
      <w:pPr>
        <w:spacing w:after="0" w:line="240" w:lineRule="auto"/>
        <w:rPr>
          <w:rStyle w:val="normaltextrun"/>
          <w:rFonts w:ascii="Arial" w:hAnsi="Arial" w:cs="Arial"/>
          <w:b/>
          <w:bCs/>
          <w:color w:val="1F3864"/>
          <w:sz w:val="30"/>
          <w:szCs w:val="30"/>
          <w:bdr w:val="none" w:sz="0" w:space="0" w:color="auto" w:frame="1"/>
        </w:rPr>
      </w:pPr>
    </w:p>
    <w:p w14:paraId="151EE422" w14:textId="77777777" w:rsidR="003E3B29" w:rsidRDefault="003E3B29" w:rsidP="00945EC1">
      <w:pPr>
        <w:spacing w:after="0" w:line="240" w:lineRule="auto"/>
        <w:rPr>
          <w:rStyle w:val="normaltextrun"/>
          <w:rFonts w:ascii="Arial" w:hAnsi="Arial" w:cs="Arial"/>
          <w:b/>
          <w:bCs/>
          <w:color w:val="1F3864"/>
          <w:sz w:val="30"/>
          <w:szCs w:val="30"/>
          <w:bdr w:val="none" w:sz="0" w:space="0" w:color="auto" w:frame="1"/>
        </w:rPr>
      </w:pPr>
    </w:p>
    <w:p w14:paraId="173D1874" w14:textId="77777777" w:rsidR="003E3B29" w:rsidRDefault="003E3B29" w:rsidP="00945EC1">
      <w:pPr>
        <w:spacing w:after="0" w:line="240" w:lineRule="auto"/>
        <w:rPr>
          <w:rStyle w:val="normaltextrun"/>
          <w:rFonts w:ascii="Arial" w:hAnsi="Arial" w:cs="Arial"/>
          <w:b/>
          <w:bCs/>
          <w:color w:val="1F3864"/>
          <w:sz w:val="30"/>
          <w:szCs w:val="30"/>
          <w:bdr w:val="none" w:sz="0" w:space="0" w:color="auto" w:frame="1"/>
        </w:rPr>
      </w:pPr>
    </w:p>
    <w:p w14:paraId="784CC41B" w14:textId="77777777" w:rsidR="00D23F1E" w:rsidRDefault="00D23F1E" w:rsidP="00945EC1">
      <w:pPr>
        <w:spacing w:after="0" w:line="240" w:lineRule="auto"/>
        <w:rPr>
          <w:rStyle w:val="normaltextrun"/>
          <w:rFonts w:ascii="Arial" w:hAnsi="Arial" w:cs="Arial"/>
          <w:b/>
          <w:bCs/>
          <w:color w:val="1F3864"/>
          <w:sz w:val="30"/>
          <w:szCs w:val="30"/>
          <w:bdr w:val="none" w:sz="0" w:space="0" w:color="auto" w:frame="1"/>
        </w:rPr>
      </w:pPr>
    </w:p>
    <w:p w14:paraId="551D438B" w14:textId="77777777" w:rsidR="00D23F1E" w:rsidRDefault="00D23F1E" w:rsidP="00945EC1">
      <w:pPr>
        <w:spacing w:after="0" w:line="240" w:lineRule="auto"/>
        <w:rPr>
          <w:rStyle w:val="normaltextrun"/>
          <w:rFonts w:ascii="Arial" w:hAnsi="Arial" w:cs="Arial"/>
          <w:b/>
          <w:bCs/>
          <w:color w:val="1F3864"/>
          <w:sz w:val="30"/>
          <w:szCs w:val="30"/>
          <w:bdr w:val="none" w:sz="0" w:space="0" w:color="auto" w:frame="1"/>
        </w:rPr>
      </w:pPr>
    </w:p>
    <w:p w14:paraId="62275F93" w14:textId="77777777" w:rsidR="00D23F1E" w:rsidRDefault="00D23F1E" w:rsidP="00945EC1">
      <w:pPr>
        <w:spacing w:after="0" w:line="240" w:lineRule="auto"/>
        <w:rPr>
          <w:rStyle w:val="normaltextrun"/>
          <w:rFonts w:ascii="Arial" w:hAnsi="Arial" w:cs="Arial"/>
          <w:b/>
          <w:bCs/>
          <w:color w:val="1F3864"/>
          <w:sz w:val="30"/>
          <w:szCs w:val="30"/>
          <w:bdr w:val="none" w:sz="0" w:space="0" w:color="auto" w:frame="1"/>
        </w:rPr>
      </w:pPr>
    </w:p>
    <w:p w14:paraId="35CEFF51" w14:textId="5EB50901" w:rsidR="00945EC1" w:rsidRDefault="003E3B29" w:rsidP="00945EC1">
      <w:pPr>
        <w:spacing w:after="0" w:line="240" w:lineRule="auto"/>
        <w:rPr>
          <w:rStyle w:val="normaltextrun"/>
          <w:rFonts w:ascii="Arial" w:hAnsi="Arial" w:cs="Arial"/>
          <w:b/>
          <w:bCs/>
          <w:color w:val="1F3864"/>
          <w:sz w:val="30"/>
          <w:szCs w:val="30"/>
          <w:bdr w:val="none" w:sz="0" w:space="0" w:color="auto" w:frame="1"/>
        </w:rPr>
      </w:pPr>
      <w:r>
        <w:rPr>
          <w:rStyle w:val="normaltextrun"/>
          <w:rFonts w:ascii="Arial" w:hAnsi="Arial" w:cs="Arial"/>
          <w:b/>
          <w:bCs/>
          <w:color w:val="1F3864"/>
          <w:sz w:val="30"/>
          <w:szCs w:val="30"/>
          <w:bdr w:val="none" w:sz="0" w:space="0" w:color="auto" w:frame="1"/>
        </w:rPr>
        <w:t>2. Existing Assets, Structures and Economic Character</w:t>
      </w:r>
    </w:p>
    <w:p w14:paraId="1530C469" w14:textId="77777777" w:rsidR="0057636D" w:rsidRDefault="0057636D" w:rsidP="00945EC1">
      <w:pPr>
        <w:spacing w:after="0" w:line="240" w:lineRule="auto"/>
        <w:rPr>
          <w:rStyle w:val="normaltextrun"/>
          <w:rFonts w:ascii="Arial" w:hAnsi="Arial" w:cs="Arial"/>
          <w:b/>
          <w:bCs/>
          <w:color w:val="1F3864"/>
          <w:sz w:val="30"/>
          <w:szCs w:val="30"/>
          <w:bdr w:val="none" w:sz="0" w:space="0" w:color="auto" w:frame="1"/>
        </w:rPr>
      </w:pPr>
    </w:p>
    <w:p w14:paraId="527D24A2" w14:textId="77777777" w:rsidR="00DA19B1" w:rsidRDefault="00DA19B1" w:rsidP="00945EC1">
      <w:pPr>
        <w:spacing w:after="0" w:line="240" w:lineRule="auto"/>
        <w:rPr>
          <w:rStyle w:val="normaltextrun"/>
          <w:rFonts w:ascii="Arial" w:hAnsi="Arial" w:cs="Arial"/>
          <w:b/>
          <w:bCs/>
          <w:color w:val="1F3864"/>
          <w:sz w:val="30"/>
          <w:szCs w:val="30"/>
          <w:bdr w:val="none" w:sz="0" w:space="0" w:color="auto" w:frame="1"/>
        </w:rPr>
      </w:pPr>
    </w:p>
    <w:p w14:paraId="65D64F08" w14:textId="27B3653F" w:rsidR="003E3B29" w:rsidRPr="003E3B29" w:rsidRDefault="003E3B29" w:rsidP="003E3B29">
      <w:pPr>
        <w:rPr>
          <w:rFonts w:ascii="Times New Roman" w:eastAsia="Times New Roman" w:hAnsi="Times New Roman" w:cs="Times New Roman"/>
          <w:kern w:val="0"/>
          <w:sz w:val="24"/>
          <w:szCs w:val="24"/>
          <w:lang w:eastAsia="en-GB"/>
          <w14:ligatures w14:val="none"/>
        </w:rPr>
      </w:pPr>
      <w:r w:rsidRPr="003E3B29">
        <w:rPr>
          <w:rFonts w:ascii="Times New Roman" w:eastAsia="Times New Roman" w:hAnsi="Times New Roman" w:cs="Times New Roman"/>
          <w:kern w:val="0"/>
          <w:sz w:val="24"/>
          <w:szCs w:val="24"/>
          <w:lang w:eastAsia="en-GB"/>
          <w14:ligatures w14:val="none"/>
        </w:rPr>
        <w:t>Burry Port Harbour maintains a significant asset portfolio. A heritage of outstanding quality is provided by the Grade II-listed nineteenth-century lighthouse, the Grade II-listed Amelia Earhart monument, and the conserved harbour masonry, which was recently the focus of award-winning conservation efforts recognised by the ICE Wales Cymru 2022 Bill Ward Sustainability Award (Griffiths Construction, 2022). With its solar panels and ground-source heating, the new RNLI Lifeboat Station offers a sustainability model as well as operational character.</w:t>
      </w:r>
      <w:r w:rsidRPr="003E3B29">
        <w:rPr>
          <w:rFonts w:ascii="Times New Roman" w:eastAsia="Times New Roman" w:hAnsi="Times New Roman" w:cs="Times New Roman"/>
          <w:kern w:val="0"/>
          <w:sz w:val="24"/>
          <w:szCs w:val="24"/>
          <w:lang w:eastAsia="en-GB"/>
          <w14:ligatures w14:val="none"/>
        </w:rPr>
        <w:t xml:space="preserve"> </w:t>
      </w:r>
      <w:r w:rsidRPr="003E3B29">
        <w:rPr>
          <w:rFonts w:ascii="Times New Roman" w:eastAsia="Times New Roman" w:hAnsi="Times New Roman" w:cs="Times New Roman"/>
          <w:kern w:val="0"/>
          <w:sz w:val="24"/>
          <w:szCs w:val="24"/>
          <w:lang w:eastAsia="en-GB"/>
          <w14:ligatures w14:val="none"/>
        </w:rPr>
        <w:t>The Grillo brownfield site (7.26 acres bought by CCC) is approved for up to 364 residences and 465 square meters of retail/leisure use, and the 450-berth marina offers year-round sailing possibilities (Carmarthenshire County Council, n.d.).</w:t>
      </w:r>
    </w:p>
    <w:p w14:paraId="2CB3810A" w14:textId="7F363097" w:rsidR="003E3B29" w:rsidRDefault="003E3B29" w:rsidP="003E3B29">
      <w:pPr>
        <w:spacing w:after="0" w:line="240" w:lineRule="auto"/>
        <w:rPr>
          <w:rFonts w:ascii="Times New Roman" w:eastAsia="Times New Roman" w:hAnsi="Times New Roman" w:cs="Times New Roman"/>
          <w:kern w:val="0"/>
          <w:sz w:val="24"/>
          <w:szCs w:val="24"/>
          <w:lang w:eastAsia="en-GB"/>
          <w14:ligatures w14:val="none"/>
        </w:rPr>
      </w:pPr>
      <w:r w:rsidRPr="003E3B29">
        <w:rPr>
          <w:rFonts w:ascii="Times New Roman" w:eastAsia="Times New Roman" w:hAnsi="Times New Roman" w:cs="Times New Roman"/>
          <w:kern w:val="0"/>
          <w:sz w:val="24"/>
          <w:szCs w:val="24"/>
          <w:lang w:eastAsia="en-GB"/>
          <w14:ligatures w14:val="none"/>
        </w:rPr>
        <w:t xml:space="preserve">An equally important resource is the natural environment. The harbour is located where the Millennium Coastal Park, the Loughor Estuary Site of Special Scientific Interest, and the Gower Area of Outstanding Natural Beauty collide. </w:t>
      </w:r>
      <w:r w:rsidR="00DA19B1" w:rsidRPr="003E3B29">
        <w:rPr>
          <w:rFonts w:ascii="Times New Roman" w:eastAsia="Times New Roman" w:hAnsi="Times New Roman" w:cs="Times New Roman"/>
          <w:kern w:val="0"/>
          <w:sz w:val="24"/>
          <w:szCs w:val="24"/>
          <w:lang w:eastAsia="en-GB"/>
          <w14:ligatures w14:val="none"/>
        </w:rPr>
        <w:t xml:space="preserve">One of Wales’s most well-liked leisure locations </w:t>
      </w:r>
      <w:proofErr w:type="spellStart"/>
      <w:r w:rsidR="00DA19B1" w:rsidRPr="003E3B29">
        <w:rPr>
          <w:rFonts w:ascii="Times New Roman" w:eastAsia="Times New Roman" w:hAnsi="Times New Roman" w:cs="Times New Roman"/>
          <w:kern w:val="0"/>
          <w:sz w:val="24"/>
          <w:szCs w:val="24"/>
          <w:lang w:eastAsia="en-GB"/>
          <w14:ligatures w14:val="none"/>
        </w:rPr>
        <w:t>Pembrey</w:t>
      </w:r>
      <w:proofErr w:type="spellEnd"/>
      <w:r w:rsidR="00DA19B1" w:rsidRPr="003E3B29">
        <w:rPr>
          <w:rFonts w:ascii="Times New Roman" w:eastAsia="Times New Roman" w:hAnsi="Times New Roman" w:cs="Times New Roman"/>
          <w:kern w:val="0"/>
          <w:sz w:val="24"/>
          <w:szCs w:val="24"/>
          <w:lang w:eastAsia="en-GB"/>
          <w14:ligatures w14:val="none"/>
        </w:rPr>
        <w:t xml:space="preserve"> Country Park</w:t>
      </w:r>
      <w:r w:rsidRPr="003E3B29">
        <w:rPr>
          <w:rFonts w:ascii="Times New Roman" w:eastAsia="Times New Roman" w:hAnsi="Times New Roman" w:cs="Times New Roman"/>
          <w:kern w:val="0"/>
          <w:sz w:val="24"/>
          <w:szCs w:val="24"/>
          <w:lang w:eastAsia="en-GB"/>
          <w14:ligatures w14:val="none"/>
        </w:rPr>
        <w:t xml:space="preserve"> is reachable on foot along the Coastal Path. The town's small local economy, which includes the Harbour Light Tearoom and Crazy Crepes by the waterfront, is supported by retail, food and drink, and seasonal tourists. </w:t>
      </w:r>
    </w:p>
    <w:p w14:paraId="293D732B" w14:textId="77777777" w:rsidR="00D23F1E" w:rsidRDefault="00D23F1E" w:rsidP="003E3B29">
      <w:pPr>
        <w:spacing w:after="0" w:line="240" w:lineRule="auto"/>
        <w:rPr>
          <w:rFonts w:ascii="Times New Roman" w:eastAsia="Times New Roman" w:hAnsi="Times New Roman" w:cs="Times New Roman"/>
          <w:kern w:val="0"/>
          <w:sz w:val="24"/>
          <w:szCs w:val="24"/>
          <w:lang w:eastAsia="en-GB"/>
          <w14:ligatures w14:val="none"/>
        </w:rPr>
      </w:pPr>
    </w:p>
    <w:p w14:paraId="76CAA106" w14:textId="26DBFFB3" w:rsidR="003E3B29" w:rsidRDefault="003E3B29" w:rsidP="003E3B29">
      <w:pPr>
        <w:rPr>
          <w:rFonts w:ascii="Times New Roman" w:eastAsia="Times New Roman" w:hAnsi="Times New Roman" w:cs="Times New Roman"/>
          <w:kern w:val="0"/>
          <w:sz w:val="24"/>
          <w:szCs w:val="24"/>
          <w:lang w:eastAsia="en-GB"/>
          <w14:ligatures w14:val="none"/>
        </w:rPr>
      </w:pPr>
      <w:r w:rsidRPr="003E3B29">
        <w:rPr>
          <w:rFonts w:ascii="Times New Roman" w:eastAsia="Times New Roman" w:hAnsi="Times New Roman" w:cs="Times New Roman"/>
          <w:kern w:val="0"/>
          <w:sz w:val="24"/>
          <w:szCs w:val="24"/>
          <w:lang w:eastAsia="en-GB"/>
          <w14:ligatures w14:val="none"/>
        </w:rPr>
        <w:t>The area has structural social and economic issues. The economic foundation is mostly dependent on seasonal, low-wage employment, and household incomes are below average—roughly 84% of comparable localities in England and Wales record higher yearly incomes (</w:t>
      </w:r>
      <w:r w:rsidR="00DA19B1" w:rsidRPr="003E3B29">
        <w:rPr>
          <w:rFonts w:ascii="Times New Roman" w:eastAsia="Times New Roman" w:hAnsi="Times New Roman" w:cs="Times New Roman"/>
          <w:kern w:val="0"/>
          <w:sz w:val="24"/>
          <w:szCs w:val="24"/>
          <w:lang w:eastAsia="en-GB"/>
          <w14:ligatures w14:val="none"/>
        </w:rPr>
        <w:t>Street Scan</w:t>
      </w:r>
      <w:r w:rsidRPr="003E3B29">
        <w:rPr>
          <w:rFonts w:ascii="Times New Roman" w:eastAsia="Times New Roman" w:hAnsi="Times New Roman" w:cs="Times New Roman"/>
          <w:kern w:val="0"/>
          <w:sz w:val="24"/>
          <w:szCs w:val="24"/>
          <w:lang w:eastAsia="en-GB"/>
          <w14:ligatures w14:val="none"/>
        </w:rPr>
        <w:t>, n.d.). Although Carmarthenshire is not listed among Wales's 50 least fortunate districts in the Welsh Index of Multiple Deprivation (WIMD) 2025 (Welsh Government, 2025), there are still pockets of income and employment poverty in the Burry Port and surrounding Llanell</w:t>
      </w:r>
      <w:r w:rsidR="00D23F1E">
        <w:rPr>
          <w:rFonts w:ascii="Times New Roman" w:eastAsia="Times New Roman" w:hAnsi="Times New Roman" w:cs="Times New Roman"/>
          <w:kern w:val="0"/>
          <w:sz w:val="24"/>
          <w:szCs w:val="24"/>
          <w:lang w:eastAsia="en-GB"/>
          <w14:ligatures w14:val="none"/>
        </w:rPr>
        <w:t>i</w:t>
      </w:r>
      <w:r w:rsidRPr="003E3B29">
        <w:rPr>
          <w:rFonts w:ascii="Times New Roman" w:eastAsia="Times New Roman" w:hAnsi="Times New Roman" w:cs="Times New Roman"/>
          <w:kern w:val="0"/>
          <w:sz w:val="24"/>
          <w:szCs w:val="24"/>
          <w:lang w:eastAsia="en-GB"/>
          <w14:ligatures w14:val="none"/>
        </w:rPr>
        <w:t xml:space="preserve"> </w:t>
      </w:r>
      <w:r w:rsidRPr="003E3B29">
        <w:rPr>
          <w:rFonts w:ascii="Times New Roman" w:eastAsia="Times New Roman" w:hAnsi="Times New Roman" w:cs="Times New Roman"/>
          <w:kern w:val="0"/>
          <w:sz w:val="24"/>
          <w:szCs w:val="24"/>
          <w:lang w:eastAsia="en-GB"/>
          <w14:ligatures w14:val="none"/>
        </w:rPr>
        <w:t xml:space="preserve">area in line with the post-industrial nature of the area. Strong emotional </w:t>
      </w:r>
      <w:r w:rsidRPr="003E3B29">
        <w:rPr>
          <w:rFonts w:ascii="Times New Roman" w:eastAsia="Times New Roman" w:hAnsi="Times New Roman" w:cs="Times New Roman"/>
          <w:kern w:val="0"/>
          <w:sz w:val="24"/>
          <w:szCs w:val="24"/>
          <w:lang w:eastAsia="en-GB"/>
          <w14:ligatures w14:val="none"/>
        </w:rPr>
        <w:lastRenderedPageBreak/>
        <w:t>ties to the harbour are shown by community polls and media coverage; locals refer to it as "the heart of Burry Port," and they are deeply frustrated by years of lack of funding and poor management (ITV News Wales, 2023).</w:t>
      </w:r>
    </w:p>
    <w:p w14:paraId="490BE909" w14:textId="77777777" w:rsidR="003E3B29" w:rsidRPr="003E3B29" w:rsidRDefault="003E3B29" w:rsidP="003E3B29">
      <w:pPr>
        <w:rPr>
          <w:rFonts w:ascii="Times New Roman" w:eastAsia="Times New Roman" w:hAnsi="Times New Roman" w:cs="Times New Roman"/>
          <w:kern w:val="0"/>
          <w:sz w:val="24"/>
          <w:szCs w:val="24"/>
          <w:lang w:eastAsia="en-GB"/>
          <w14:ligatures w14:val="none"/>
        </w:rPr>
      </w:pPr>
    </w:p>
    <w:p w14:paraId="03E239DA" w14:textId="77777777" w:rsidR="0057636D" w:rsidRDefault="0057636D" w:rsidP="003E3B29">
      <w:pPr>
        <w:spacing w:after="0" w:line="240" w:lineRule="auto"/>
        <w:rPr>
          <w:rStyle w:val="normaltextrun"/>
          <w:rFonts w:ascii="Arial" w:hAnsi="Arial" w:cs="Arial"/>
          <w:b/>
          <w:bCs/>
          <w:color w:val="1F3864"/>
          <w:sz w:val="30"/>
          <w:szCs w:val="30"/>
          <w:bdr w:val="none" w:sz="0" w:space="0" w:color="auto" w:frame="1"/>
        </w:rPr>
      </w:pPr>
    </w:p>
    <w:p w14:paraId="4EF31787" w14:textId="77777777" w:rsidR="0057636D" w:rsidRDefault="0057636D" w:rsidP="003E3B29">
      <w:pPr>
        <w:spacing w:after="0" w:line="240" w:lineRule="auto"/>
        <w:rPr>
          <w:rStyle w:val="normaltextrun"/>
          <w:rFonts w:ascii="Arial" w:hAnsi="Arial" w:cs="Arial"/>
          <w:b/>
          <w:bCs/>
          <w:color w:val="1F3864"/>
          <w:sz w:val="30"/>
          <w:szCs w:val="30"/>
          <w:bdr w:val="none" w:sz="0" w:space="0" w:color="auto" w:frame="1"/>
        </w:rPr>
      </w:pPr>
    </w:p>
    <w:p w14:paraId="7B0079EB" w14:textId="77777777" w:rsidR="0057636D" w:rsidRDefault="0057636D" w:rsidP="003E3B29">
      <w:pPr>
        <w:spacing w:after="0" w:line="240" w:lineRule="auto"/>
        <w:rPr>
          <w:rStyle w:val="normaltextrun"/>
          <w:rFonts w:ascii="Arial" w:hAnsi="Arial" w:cs="Arial"/>
          <w:b/>
          <w:bCs/>
          <w:color w:val="1F3864"/>
          <w:sz w:val="30"/>
          <w:szCs w:val="30"/>
          <w:bdr w:val="none" w:sz="0" w:space="0" w:color="auto" w:frame="1"/>
        </w:rPr>
      </w:pPr>
    </w:p>
    <w:p w14:paraId="58C3E6DE" w14:textId="77777777" w:rsidR="0057636D" w:rsidRDefault="0057636D" w:rsidP="003E3B29">
      <w:pPr>
        <w:spacing w:after="0" w:line="240" w:lineRule="auto"/>
        <w:rPr>
          <w:rStyle w:val="normaltextrun"/>
          <w:rFonts w:ascii="Arial" w:hAnsi="Arial" w:cs="Arial"/>
          <w:b/>
          <w:bCs/>
          <w:color w:val="1F3864"/>
          <w:sz w:val="30"/>
          <w:szCs w:val="30"/>
          <w:bdr w:val="none" w:sz="0" w:space="0" w:color="auto" w:frame="1"/>
        </w:rPr>
      </w:pPr>
    </w:p>
    <w:p w14:paraId="42678CC3" w14:textId="77777777" w:rsidR="0057636D" w:rsidRDefault="0057636D" w:rsidP="003E3B29">
      <w:pPr>
        <w:spacing w:after="0" w:line="240" w:lineRule="auto"/>
        <w:rPr>
          <w:rStyle w:val="normaltextrun"/>
          <w:rFonts w:ascii="Arial" w:hAnsi="Arial" w:cs="Arial"/>
          <w:b/>
          <w:bCs/>
          <w:color w:val="1F3864"/>
          <w:sz w:val="30"/>
          <w:szCs w:val="30"/>
          <w:bdr w:val="none" w:sz="0" w:space="0" w:color="auto" w:frame="1"/>
        </w:rPr>
      </w:pPr>
    </w:p>
    <w:p w14:paraId="3EB0BE52" w14:textId="77777777" w:rsidR="0057636D" w:rsidRDefault="0057636D" w:rsidP="003E3B29">
      <w:pPr>
        <w:spacing w:after="0" w:line="240" w:lineRule="auto"/>
        <w:rPr>
          <w:rStyle w:val="normaltextrun"/>
          <w:rFonts w:ascii="Arial" w:hAnsi="Arial" w:cs="Arial"/>
          <w:b/>
          <w:bCs/>
          <w:color w:val="1F3864"/>
          <w:sz w:val="30"/>
          <w:szCs w:val="30"/>
          <w:bdr w:val="none" w:sz="0" w:space="0" w:color="auto" w:frame="1"/>
        </w:rPr>
      </w:pPr>
    </w:p>
    <w:p w14:paraId="2230FD71" w14:textId="77777777" w:rsidR="0057636D" w:rsidRDefault="0057636D" w:rsidP="003E3B29">
      <w:pPr>
        <w:spacing w:after="0" w:line="240" w:lineRule="auto"/>
        <w:rPr>
          <w:rStyle w:val="normaltextrun"/>
          <w:rFonts w:ascii="Arial" w:hAnsi="Arial" w:cs="Arial"/>
          <w:b/>
          <w:bCs/>
          <w:color w:val="1F3864"/>
          <w:sz w:val="30"/>
          <w:szCs w:val="30"/>
          <w:bdr w:val="none" w:sz="0" w:space="0" w:color="auto" w:frame="1"/>
        </w:rPr>
      </w:pPr>
    </w:p>
    <w:p w14:paraId="25B417BA" w14:textId="77777777" w:rsidR="0057636D" w:rsidRDefault="0057636D" w:rsidP="003E3B29">
      <w:pPr>
        <w:spacing w:after="0" w:line="240" w:lineRule="auto"/>
        <w:rPr>
          <w:rStyle w:val="normaltextrun"/>
          <w:rFonts w:ascii="Arial" w:hAnsi="Arial" w:cs="Arial"/>
          <w:b/>
          <w:bCs/>
          <w:color w:val="1F3864"/>
          <w:sz w:val="30"/>
          <w:szCs w:val="30"/>
          <w:bdr w:val="none" w:sz="0" w:space="0" w:color="auto" w:frame="1"/>
        </w:rPr>
      </w:pPr>
    </w:p>
    <w:p w14:paraId="3B9F5EC0" w14:textId="77777777" w:rsidR="0057636D" w:rsidRDefault="0057636D" w:rsidP="003E3B29">
      <w:pPr>
        <w:spacing w:after="0" w:line="240" w:lineRule="auto"/>
        <w:rPr>
          <w:rStyle w:val="normaltextrun"/>
          <w:rFonts w:ascii="Arial" w:hAnsi="Arial" w:cs="Arial"/>
          <w:b/>
          <w:bCs/>
          <w:color w:val="1F3864"/>
          <w:sz w:val="30"/>
          <w:szCs w:val="30"/>
          <w:bdr w:val="none" w:sz="0" w:space="0" w:color="auto" w:frame="1"/>
        </w:rPr>
      </w:pPr>
    </w:p>
    <w:p w14:paraId="3FD65560" w14:textId="77777777" w:rsidR="0057636D" w:rsidRDefault="0057636D" w:rsidP="003E3B29">
      <w:pPr>
        <w:spacing w:after="0" w:line="240" w:lineRule="auto"/>
        <w:rPr>
          <w:rStyle w:val="normaltextrun"/>
          <w:rFonts w:ascii="Arial" w:hAnsi="Arial" w:cs="Arial"/>
          <w:b/>
          <w:bCs/>
          <w:color w:val="1F3864"/>
          <w:sz w:val="30"/>
          <w:szCs w:val="30"/>
          <w:bdr w:val="none" w:sz="0" w:space="0" w:color="auto" w:frame="1"/>
        </w:rPr>
      </w:pPr>
    </w:p>
    <w:p w14:paraId="44EAD391" w14:textId="77777777" w:rsidR="0057636D" w:rsidRDefault="0057636D" w:rsidP="003E3B29">
      <w:pPr>
        <w:spacing w:after="0" w:line="240" w:lineRule="auto"/>
        <w:rPr>
          <w:rStyle w:val="normaltextrun"/>
          <w:rFonts w:ascii="Arial" w:hAnsi="Arial" w:cs="Arial"/>
          <w:b/>
          <w:bCs/>
          <w:color w:val="1F3864"/>
          <w:sz w:val="30"/>
          <w:szCs w:val="30"/>
          <w:bdr w:val="none" w:sz="0" w:space="0" w:color="auto" w:frame="1"/>
        </w:rPr>
      </w:pPr>
    </w:p>
    <w:p w14:paraId="0189B4B7" w14:textId="77777777" w:rsidR="0057636D" w:rsidRDefault="0057636D" w:rsidP="003E3B29">
      <w:pPr>
        <w:spacing w:after="0" w:line="240" w:lineRule="auto"/>
        <w:rPr>
          <w:rStyle w:val="normaltextrun"/>
          <w:rFonts w:ascii="Arial" w:hAnsi="Arial" w:cs="Arial"/>
          <w:b/>
          <w:bCs/>
          <w:color w:val="1F3864"/>
          <w:sz w:val="30"/>
          <w:szCs w:val="30"/>
          <w:bdr w:val="none" w:sz="0" w:space="0" w:color="auto" w:frame="1"/>
        </w:rPr>
      </w:pPr>
    </w:p>
    <w:p w14:paraId="5B48F6E3" w14:textId="7FC3470D" w:rsidR="003E3B29" w:rsidRDefault="003E3B29" w:rsidP="003E3B29">
      <w:pPr>
        <w:spacing w:after="0" w:line="240" w:lineRule="auto"/>
        <w:rPr>
          <w:rStyle w:val="normaltextrun"/>
          <w:rFonts w:ascii="Arial" w:hAnsi="Arial" w:cs="Arial"/>
          <w:b/>
          <w:bCs/>
          <w:color w:val="1F3864"/>
          <w:sz w:val="30"/>
          <w:szCs w:val="30"/>
          <w:bdr w:val="none" w:sz="0" w:space="0" w:color="auto" w:frame="1"/>
        </w:rPr>
      </w:pPr>
      <w:r>
        <w:rPr>
          <w:rStyle w:val="normaltextrun"/>
          <w:rFonts w:ascii="Arial" w:hAnsi="Arial" w:cs="Arial"/>
          <w:b/>
          <w:bCs/>
          <w:color w:val="1F3864"/>
          <w:sz w:val="30"/>
          <w:szCs w:val="30"/>
          <w:bdr w:val="none" w:sz="0" w:space="0" w:color="auto" w:frame="1"/>
        </w:rPr>
        <w:t>3. Key Stakeholders and Interest Groups</w:t>
      </w:r>
    </w:p>
    <w:p w14:paraId="39C65B54" w14:textId="77777777" w:rsidR="00DA19B1" w:rsidRDefault="00DA19B1" w:rsidP="003E3B29">
      <w:pPr>
        <w:spacing w:after="0" w:line="240" w:lineRule="auto"/>
        <w:rPr>
          <w:rStyle w:val="normaltextrun"/>
          <w:rFonts w:ascii="Arial" w:hAnsi="Arial" w:cs="Arial"/>
          <w:b/>
          <w:bCs/>
          <w:color w:val="1F3864"/>
          <w:sz w:val="30"/>
          <w:szCs w:val="30"/>
          <w:bdr w:val="none" w:sz="0" w:space="0" w:color="auto" w:frame="1"/>
        </w:rPr>
      </w:pPr>
    </w:p>
    <w:p w14:paraId="0BC479F4" w14:textId="77777777" w:rsidR="0057636D" w:rsidRDefault="00822F43" w:rsidP="00822F43">
      <w:pPr>
        <w:rPr>
          <w:rFonts w:ascii="Times New Roman" w:eastAsia="Times New Roman" w:hAnsi="Times New Roman" w:cs="Times New Roman"/>
          <w:kern w:val="0"/>
          <w:sz w:val="24"/>
          <w:szCs w:val="24"/>
          <w:lang w:eastAsia="en-GB"/>
          <w14:ligatures w14:val="none"/>
        </w:rPr>
      </w:pPr>
      <w:r w:rsidRPr="00822F43">
        <w:rPr>
          <w:rFonts w:ascii="Times New Roman" w:eastAsia="Times New Roman" w:hAnsi="Times New Roman" w:cs="Times New Roman"/>
          <w:kern w:val="0"/>
          <w:sz w:val="24"/>
          <w:szCs w:val="24"/>
          <w:lang w:eastAsia="en-GB"/>
          <w14:ligatures w14:val="none"/>
        </w:rPr>
        <w:t>The main public body and officially designated harbour operator since 2023 is Carmarthenshire County Council (CCC).</w:t>
      </w:r>
      <w:r w:rsidR="001A6C64">
        <w:rPr>
          <w:rFonts w:ascii="Times New Roman" w:eastAsia="Times New Roman" w:hAnsi="Times New Roman" w:cs="Times New Roman"/>
          <w:kern w:val="0"/>
          <w:sz w:val="24"/>
          <w:szCs w:val="24"/>
          <w:lang w:eastAsia="en-GB"/>
          <w14:ligatures w14:val="none"/>
        </w:rPr>
        <w:t xml:space="preserve"> </w:t>
      </w:r>
      <w:r w:rsidR="0091067E">
        <w:rPr>
          <w:rFonts w:ascii="Times New Roman" w:eastAsia="Times New Roman" w:hAnsi="Times New Roman" w:cs="Times New Roman"/>
          <w:kern w:val="0"/>
          <w:sz w:val="24"/>
          <w:szCs w:val="24"/>
          <w:lang w:eastAsia="en-GB"/>
          <w14:ligatures w14:val="none"/>
        </w:rPr>
        <w:t>Is</w:t>
      </w:r>
      <w:r w:rsidRPr="00822F43">
        <w:rPr>
          <w:rFonts w:ascii="Times New Roman" w:eastAsia="Times New Roman" w:hAnsi="Times New Roman" w:cs="Times New Roman"/>
          <w:kern w:val="0"/>
          <w:sz w:val="24"/>
          <w:szCs w:val="24"/>
          <w:lang w:eastAsia="en-GB"/>
          <w14:ligatures w14:val="none"/>
        </w:rPr>
        <w:t xml:space="preserve"> in charge of the Burry Port Plan and the Llanelli Waterside Joint Venture with the Welsh Government. Llanelli has been chosen as a national growth region by Future Wales 2040, a national policy framework established by the Welsh Government, the primary co-</w:t>
      </w:r>
      <w:r w:rsidR="00DA19B1" w:rsidRPr="00822F43">
        <w:rPr>
          <w:rFonts w:ascii="Times New Roman" w:eastAsia="Times New Roman" w:hAnsi="Times New Roman" w:cs="Times New Roman"/>
          <w:kern w:val="0"/>
          <w:sz w:val="24"/>
          <w:szCs w:val="24"/>
          <w:lang w:eastAsia="en-GB"/>
          <w14:ligatures w14:val="none"/>
        </w:rPr>
        <w:t>founder</w:t>
      </w:r>
      <w:r w:rsidRPr="00822F43">
        <w:rPr>
          <w:rFonts w:ascii="Times New Roman" w:eastAsia="Times New Roman" w:hAnsi="Times New Roman" w:cs="Times New Roman"/>
          <w:kern w:val="0"/>
          <w:sz w:val="24"/>
          <w:szCs w:val="24"/>
          <w:lang w:eastAsia="en-GB"/>
          <w14:ligatures w14:val="none"/>
        </w:rPr>
        <w:t xml:space="preserve">. Local democratic issues of concern are represented by </w:t>
      </w:r>
      <w:proofErr w:type="spellStart"/>
      <w:r w:rsidRPr="00822F43">
        <w:rPr>
          <w:rFonts w:ascii="Times New Roman" w:eastAsia="Times New Roman" w:hAnsi="Times New Roman" w:cs="Times New Roman"/>
          <w:kern w:val="0"/>
          <w:sz w:val="24"/>
          <w:szCs w:val="24"/>
          <w:lang w:eastAsia="en-GB"/>
          <w14:ligatures w14:val="none"/>
        </w:rPr>
        <w:t>Pembrey</w:t>
      </w:r>
      <w:proofErr w:type="spellEnd"/>
      <w:r w:rsidRPr="00822F43">
        <w:rPr>
          <w:rFonts w:ascii="Times New Roman" w:eastAsia="Times New Roman" w:hAnsi="Times New Roman" w:cs="Times New Roman"/>
          <w:kern w:val="0"/>
          <w:sz w:val="24"/>
          <w:szCs w:val="24"/>
          <w:lang w:eastAsia="en-GB"/>
          <w14:ligatures w14:val="none"/>
        </w:rPr>
        <w:t xml:space="preserve"> and Burry Port Town Council. </w:t>
      </w:r>
    </w:p>
    <w:p w14:paraId="630D9B93" w14:textId="0AEB9BCB" w:rsidR="00822F43" w:rsidRDefault="00822F43" w:rsidP="00822F43">
      <w:pPr>
        <w:rPr>
          <w:rFonts w:ascii="Times New Roman" w:eastAsia="Times New Roman" w:hAnsi="Times New Roman" w:cs="Times New Roman"/>
          <w:kern w:val="0"/>
          <w:sz w:val="24"/>
          <w:szCs w:val="24"/>
          <w:lang w:eastAsia="en-GB"/>
          <w14:ligatures w14:val="none"/>
        </w:rPr>
      </w:pPr>
      <w:r w:rsidRPr="00822F43">
        <w:rPr>
          <w:rFonts w:ascii="Times New Roman" w:eastAsia="Times New Roman" w:hAnsi="Times New Roman" w:cs="Times New Roman"/>
          <w:kern w:val="0"/>
          <w:sz w:val="24"/>
          <w:szCs w:val="24"/>
          <w:lang w:eastAsia="en-GB"/>
          <w14:ligatures w14:val="none"/>
        </w:rPr>
        <w:t>An active civil society organization called Friends of Burry Port Marina (FBPM) petitioned the council in January 2023, pointing out build-up of failing piers, and violated leasehold commitments</w:t>
      </w:r>
      <w:r w:rsidR="00234302">
        <w:rPr>
          <w:rFonts w:ascii="Times New Roman" w:eastAsia="Times New Roman" w:hAnsi="Times New Roman" w:cs="Times New Roman"/>
          <w:kern w:val="0"/>
          <w:sz w:val="24"/>
          <w:szCs w:val="24"/>
          <w:lang w:eastAsia="en-GB"/>
          <w14:ligatures w14:val="none"/>
        </w:rPr>
        <w:t xml:space="preserve"> </w:t>
      </w:r>
      <w:r w:rsidR="0086381C">
        <w:rPr>
          <w:rFonts w:ascii="Times New Roman" w:eastAsia="Times New Roman" w:hAnsi="Times New Roman" w:cs="Times New Roman"/>
          <w:kern w:val="0"/>
          <w:sz w:val="24"/>
          <w:szCs w:val="24"/>
          <w:lang w:eastAsia="en-GB"/>
          <w14:ligatures w14:val="none"/>
        </w:rPr>
        <w:t>s</w:t>
      </w:r>
      <w:r w:rsidRPr="00822F43">
        <w:rPr>
          <w:rFonts w:ascii="Times New Roman" w:eastAsia="Times New Roman" w:hAnsi="Times New Roman" w:cs="Times New Roman"/>
          <w:kern w:val="0"/>
          <w:sz w:val="24"/>
          <w:szCs w:val="24"/>
          <w:lang w:eastAsia="en-GB"/>
          <w14:ligatures w14:val="none"/>
        </w:rPr>
        <w:t xml:space="preserve">tarted the present phase of governance change (Democracy Carmarthenshire, 2023). Carmarthenshire County Council (CCC) is the main public body and, as of 2023, the de facto operator of the harbour, together with the RNLI, local companies, and the larger Swansea Bay City Deal. It is in charge of the Burry Port Masterplan and the Llanelli Waterside Joint Venture with the Welsh Government. </w:t>
      </w:r>
    </w:p>
    <w:p w14:paraId="602563CC" w14:textId="5439F35F" w:rsidR="00822F43" w:rsidRDefault="00822F43" w:rsidP="00822F43">
      <w:pPr>
        <w:spacing w:after="0" w:line="240" w:lineRule="auto"/>
        <w:rPr>
          <w:rFonts w:ascii="Times New Roman" w:eastAsia="Times New Roman" w:hAnsi="Times New Roman" w:cs="Times New Roman"/>
          <w:kern w:val="0"/>
          <w:sz w:val="24"/>
          <w:szCs w:val="24"/>
          <w:lang w:eastAsia="en-GB"/>
          <w14:ligatures w14:val="none"/>
        </w:rPr>
      </w:pPr>
      <w:r w:rsidRPr="00822F43">
        <w:rPr>
          <w:rFonts w:ascii="Times New Roman" w:eastAsia="Times New Roman" w:hAnsi="Times New Roman" w:cs="Times New Roman"/>
          <w:kern w:val="0"/>
          <w:sz w:val="24"/>
          <w:szCs w:val="24"/>
          <w:lang w:eastAsia="en-GB"/>
          <w14:ligatures w14:val="none"/>
        </w:rPr>
        <w:t xml:space="preserve">Given the history of engagement </w:t>
      </w:r>
      <w:r w:rsidR="0086381C" w:rsidRPr="00822F43">
        <w:rPr>
          <w:rFonts w:ascii="Times New Roman" w:eastAsia="Times New Roman" w:hAnsi="Times New Roman" w:cs="Times New Roman"/>
          <w:kern w:val="0"/>
          <w:sz w:val="24"/>
          <w:szCs w:val="24"/>
          <w:lang w:eastAsia="en-GB"/>
          <w14:ligatures w14:val="none"/>
        </w:rPr>
        <w:t>fatigue,</w:t>
      </w:r>
      <w:r w:rsidRPr="00822F43">
        <w:rPr>
          <w:rFonts w:ascii="Times New Roman" w:eastAsia="Times New Roman" w:hAnsi="Times New Roman" w:cs="Times New Roman"/>
          <w:kern w:val="0"/>
          <w:sz w:val="24"/>
          <w:szCs w:val="24"/>
          <w:lang w:eastAsia="en-GB"/>
          <w14:ligatures w14:val="none"/>
        </w:rPr>
        <w:t xml:space="preserve"> the community voice is especially important. According to ITV News Wales (2023), homeowner Meryl Trussler cautioned about the "knock-on effect" on local businesses and family tourism, while local fisherman Adrian Davies characterised the harbour as "pretty much unusable" during low tide. Instead of bringing about change for passive viewers, every viable regeneration project requires true community co-governance. </w:t>
      </w:r>
    </w:p>
    <w:p w14:paraId="5C01E884" w14:textId="77777777" w:rsidR="0057636D" w:rsidRDefault="0057636D" w:rsidP="00822F43">
      <w:pPr>
        <w:spacing w:after="0" w:line="240" w:lineRule="auto"/>
        <w:rPr>
          <w:rFonts w:ascii="Times New Roman" w:eastAsia="Times New Roman" w:hAnsi="Times New Roman" w:cs="Times New Roman"/>
          <w:kern w:val="0"/>
          <w:sz w:val="24"/>
          <w:szCs w:val="24"/>
          <w:lang w:eastAsia="en-GB"/>
          <w14:ligatures w14:val="none"/>
        </w:rPr>
      </w:pPr>
    </w:p>
    <w:p w14:paraId="40DE0CCD" w14:textId="77777777" w:rsidR="00822F43" w:rsidRDefault="00822F43" w:rsidP="00822F43">
      <w:pPr>
        <w:spacing w:after="0" w:line="240" w:lineRule="auto"/>
        <w:rPr>
          <w:rFonts w:ascii="Times New Roman" w:eastAsia="Times New Roman" w:hAnsi="Times New Roman" w:cs="Times New Roman"/>
          <w:kern w:val="0"/>
          <w:sz w:val="24"/>
          <w:szCs w:val="24"/>
          <w:lang w:eastAsia="en-GB"/>
          <w14:ligatures w14:val="none"/>
        </w:rPr>
      </w:pPr>
    </w:p>
    <w:p w14:paraId="12E0AA13" w14:textId="06DE6C75" w:rsidR="00822F43" w:rsidRDefault="00822F43" w:rsidP="00822F43">
      <w:pPr>
        <w:spacing w:after="0" w:line="240" w:lineRule="auto"/>
        <w:rPr>
          <w:rStyle w:val="eop"/>
          <w:rFonts w:ascii="Arial" w:hAnsi="Arial" w:cs="Arial"/>
          <w:color w:val="1F3864"/>
          <w:sz w:val="30"/>
          <w:szCs w:val="30"/>
          <w:shd w:val="clear" w:color="auto" w:fill="FFFFFF"/>
        </w:rPr>
      </w:pPr>
      <w:r>
        <w:rPr>
          <w:rStyle w:val="normaltextrun"/>
          <w:rFonts w:ascii="Arial" w:hAnsi="Arial" w:cs="Arial"/>
          <w:b/>
          <w:bCs/>
          <w:color w:val="1F3864"/>
          <w:sz w:val="30"/>
          <w:szCs w:val="30"/>
          <w:shd w:val="clear" w:color="auto" w:fill="FFFFFF"/>
        </w:rPr>
        <w:t>4. Existing Local and Regional Development Strategies</w:t>
      </w:r>
      <w:r>
        <w:rPr>
          <w:rStyle w:val="eop"/>
          <w:rFonts w:ascii="Arial" w:hAnsi="Arial" w:cs="Arial"/>
          <w:color w:val="1F3864"/>
          <w:sz w:val="30"/>
          <w:szCs w:val="30"/>
          <w:shd w:val="clear" w:color="auto" w:fill="FFFFFF"/>
        </w:rPr>
        <w:t> </w:t>
      </w:r>
    </w:p>
    <w:p w14:paraId="0CFEE386" w14:textId="77777777" w:rsidR="0057636D" w:rsidRDefault="0057636D" w:rsidP="00822F43">
      <w:pPr>
        <w:spacing w:after="0" w:line="240" w:lineRule="auto"/>
        <w:rPr>
          <w:rStyle w:val="eop"/>
          <w:rFonts w:ascii="Arial" w:hAnsi="Arial" w:cs="Arial"/>
          <w:color w:val="1F3864"/>
          <w:sz w:val="30"/>
          <w:szCs w:val="30"/>
          <w:shd w:val="clear" w:color="auto" w:fill="FFFFFF"/>
        </w:rPr>
      </w:pPr>
    </w:p>
    <w:p w14:paraId="187AEDEB" w14:textId="77777777" w:rsidR="002116F1" w:rsidRPr="00822F43" w:rsidRDefault="002116F1" w:rsidP="00822F43">
      <w:pPr>
        <w:spacing w:after="0" w:line="240" w:lineRule="auto"/>
        <w:rPr>
          <w:rFonts w:ascii="Times New Roman" w:eastAsia="Times New Roman" w:hAnsi="Times New Roman" w:cs="Times New Roman"/>
          <w:kern w:val="0"/>
          <w:sz w:val="24"/>
          <w:szCs w:val="24"/>
          <w:lang w:eastAsia="en-GB"/>
          <w14:ligatures w14:val="none"/>
        </w:rPr>
      </w:pPr>
    </w:p>
    <w:p w14:paraId="586D6678" w14:textId="235950EA" w:rsidR="00155B74" w:rsidRPr="00155B74" w:rsidRDefault="00155B74" w:rsidP="00155B74">
      <w:pPr>
        <w:spacing w:after="0" w:line="240" w:lineRule="auto"/>
        <w:rPr>
          <w:rFonts w:ascii="Times New Roman" w:eastAsia="Times New Roman" w:hAnsi="Times New Roman" w:cs="Times New Roman"/>
          <w:kern w:val="0"/>
          <w:sz w:val="24"/>
          <w:szCs w:val="24"/>
          <w:lang w:eastAsia="en-GB"/>
          <w14:ligatures w14:val="none"/>
        </w:rPr>
      </w:pPr>
      <w:r w:rsidRPr="00155B74">
        <w:rPr>
          <w:rFonts w:ascii="Times New Roman" w:eastAsia="Times New Roman" w:hAnsi="Times New Roman" w:cs="Times New Roman"/>
          <w:kern w:val="0"/>
          <w:sz w:val="24"/>
          <w:szCs w:val="24"/>
          <w:lang w:eastAsia="en-GB"/>
          <w14:ligatures w14:val="none"/>
        </w:rPr>
        <w:lastRenderedPageBreak/>
        <w:t xml:space="preserve">The Grillo site is the main development potential in the Burry Port Masterplan, which calls for a </w:t>
      </w:r>
      <w:r w:rsidR="009E52E4" w:rsidRPr="00155B74">
        <w:rPr>
          <w:rFonts w:ascii="Times New Roman" w:eastAsia="Times New Roman" w:hAnsi="Times New Roman" w:cs="Times New Roman"/>
          <w:kern w:val="0"/>
          <w:sz w:val="24"/>
          <w:szCs w:val="24"/>
          <w:lang w:eastAsia="en-GB"/>
          <w14:ligatures w14:val="none"/>
        </w:rPr>
        <w:t>mixed</w:t>
      </w:r>
      <w:r w:rsidR="009E52E4">
        <w:rPr>
          <w:rFonts w:ascii="Times New Roman" w:eastAsia="Times New Roman" w:hAnsi="Times New Roman" w:cs="Times New Roman"/>
          <w:kern w:val="0"/>
          <w:sz w:val="24"/>
          <w:szCs w:val="24"/>
          <w:lang w:eastAsia="en-GB"/>
          <w14:ligatures w14:val="none"/>
        </w:rPr>
        <w:t>-use</w:t>
      </w:r>
      <w:r w:rsidRPr="00155B74">
        <w:rPr>
          <w:rFonts w:ascii="Times New Roman" w:eastAsia="Times New Roman" w:hAnsi="Times New Roman" w:cs="Times New Roman"/>
          <w:kern w:val="0"/>
          <w:sz w:val="24"/>
          <w:szCs w:val="24"/>
          <w:lang w:eastAsia="en-GB"/>
          <w14:ligatures w14:val="none"/>
        </w:rPr>
        <w:t xml:space="preserve"> waterfront with business, retail, entertainment, tourism, and residential uses. Regeneration is the council's "number one corporate priority," Llanelli is designated as a growth </w:t>
      </w:r>
      <w:r w:rsidR="002116F1" w:rsidRPr="00155B74">
        <w:rPr>
          <w:rFonts w:ascii="Times New Roman" w:eastAsia="Times New Roman" w:hAnsi="Times New Roman" w:cs="Times New Roman"/>
          <w:kern w:val="0"/>
          <w:sz w:val="24"/>
          <w:szCs w:val="24"/>
          <w:lang w:eastAsia="en-GB"/>
          <w14:ligatures w14:val="none"/>
        </w:rPr>
        <w:t>centre</w:t>
      </w:r>
      <w:r w:rsidRPr="00155B74">
        <w:rPr>
          <w:rFonts w:ascii="Times New Roman" w:eastAsia="Times New Roman" w:hAnsi="Times New Roman" w:cs="Times New Roman"/>
          <w:kern w:val="0"/>
          <w:sz w:val="24"/>
          <w:szCs w:val="24"/>
          <w:lang w:eastAsia="en-GB"/>
          <w14:ligatures w14:val="none"/>
        </w:rPr>
        <w:t xml:space="preserve"> one, and sustainability ideas are reflected throughout the Revised Carmarthenshire Local Development Plan 2018–2033 (Carmarthenshire LDP, 2021). Wales in the future: The Llanelli region is designated as a national growth area by the National Plan 2040, which offers strong support for concentrated investment (Welsh Government, 2020). </w:t>
      </w:r>
    </w:p>
    <w:p w14:paraId="7E50286F" w14:textId="0E686DEF" w:rsidR="00155B74" w:rsidRPr="00155B74" w:rsidRDefault="00155B74" w:rsidP="00155B74">
      <w:pPr>
        <w:spacing w:after="0" w:line="240" w:lineRule="auto"/>
        <w:rPr>
          <w:rFonts w:ascii="Times New Roman" w:eastAsia="Times New Roman" w:hAnsi="Times New Roman" w:cs="Times New Roman"/>
          <w:kern w:val="0"/>
          <w:sz w:val="24"/>
          <w:szCs w:val="24"/>
          <w:lang w:eastAsia="en-GB"/>
          <w14:ligatures w14:val="none"/>
        </w:rPr>
      </w:pPr>
      <w:r w:rsidRPr="00155B74">
        <w:rPr>
          <w:rFonts w:ascii="Times New Roman" w:eastAsia="Times New Roman" w:hAnsi="Times New Roman" w:cs="Times New Roman"/>
          <w:kern w:val="0"/>
          <w:sz w:val="24"/>
          <w:szCs w:val="24"/>
          <w:lang w:eastAsia="en-GB"/>
          <w14:ligatures w14:val="none"/>
        </w:rPr>
        <w:t xml:space="preserve">The overall regional framework is provided by the Swansea Bay City Deal, an investment of up to £1.3 billion throughout </w:t>
      </w:r>
      <w:r w:rsidR="009E52E4" w:rsidRPr="00155B74">
        <w:rPr>
          <w:rFonts w:ascii="Times New Roman" w:eastAsia="Times New Roman" w:hAnsi="Times New Roman" w:cs="Times New Roman"/>
          <w:kern w:val="0"/>
          <w:sz w:val="24"/>
          <w:szCs w:val="24"/>
          <w:lang w:eastAsia="en-GB"/>
          <w14:ligatures w14:val="none"/>
        </w:rPr>
        <w:t>Southwest</w:t>
      </w:r>
      <w:r w:rsidRPr="00155B74">
        <w:rPr>
          <w:rFonts w:ascii="Times New Roman" w:eastAsia="Times New Roman" w:hAnsi="Times New Roman" w:cs="Times New Roman"/>
          <w:kern w:val="0"/>
          <w:sz w:val="24"/>
          <w:szCs w:val="24"/>
          <w:lang w:eastAsia="en-GB"/>
          <w14:ligatures w14:val="none"/>
        </w:rPr>
        <w:t xml:space="preserve"> Wales that is expected to create over 9,000 employment and £1.8 billion in regional economic value (Swansea Bay City Deal, n.d.). Burry Port's potential for revitalisation is strongly related to its three themes: </w:t>
      </w:r>
      <w:r w:rsidR="009E52E4" w:rsidRPr="00155B74">
        <w:rPr>
          <w:rFonts w:ascii="Times New Roman" w:eastAsia="Times New Roman" w:hAnsi="Times New Roman" w:cs="Times New Roman"/>
          <w:kern w:val="0"/>
          <w:sz w:val="24"/>
          <w:szCs w:val="24"/>
          <w:lang w:eastAsia="en-GB"/>
          <w14:ligatures w14:val="none"/>
        </w:rPr>
        <w:t>low carbon</w:t>
      </w:r>
      <w:r w:rsidRPr="00155B74">
        <w:rPr>
          <w:rFonts w:ascii="Times New Roman" w:eastAsia="Times New Roman" w:hAnsi="Times New Roman" w:cs="Times New Roman"/>
          <w:kern w:val="0"/>
          <w:sz w:val="24"/>
          <w:szCs w:val="24"/>
          <w:lang w:eastAsia="en-GB"/>
          <w14:ligatures w14:val="none"/>
        </w:rPr>
        <w:t>/digital innovation, life sciences and welfare, and economic advancement.</w:t>
      </w:r>
    </w:p>
    <w:p w14:paraId="7EE0D4DD" w14:textId="6D8FC492" w:rsidR="00155B74" w:rsidRDefault="00155B74" w:rsidP="00155B74">
      <w:pPr>
        <w:spacing w:after="0" w:line="240" w:lineRule="auto"/>
        <w:rPr>
          <w:rFonts w:ascii="Times New Roman" w:eastAsia="Times New Roman" w:hAnsi="Times New Roman" w:cs="Times New Roman"/>
          <w:kern w:val="0"/>
          <w:sz w:val="24"/>
          <w:szCs w:val="24"/>
          <w:lang w:eastAsia="en-GB"/>
          <w14:ligatures w14:val="none"/>
        </w:rPr>
      </w:pPr>
      <w:r w:rsidRPr="00155B74">
        <w:rPr>
          <w:rFonts w:ascii="Times New Roman" w:eastAsia="Times New Roman" w:hAnsi="Times New Roman" w:cs="Times New Roman"/>
          <w:kern w:val="0"/>
          <w:sz w:val="24"/>
          <w:szCs w:val="24"/>
          <w:lang w:eastAsia="en-GB"/>
          <w14:ligatures w14:val="none"/>
        </w:rPr>
        <w:t xml:space="preserve">A statutory sustainability requirement is added by the Well-being of Future Generations (Wales) Act 2015: all public bodies </w:t>
      </w:r>
      <w:r w:rsidR="009E52E4" w:rsidRPr="00155B74">
        <w:rPr>
          <w:rFonts w:ascii="Times New Roman" w:eastAsia="Times New Roman" w:hAnsi="Times New Roman" w:cs="Times New Roman"/>
          <w:kern w:val="0"/>
          <w:sz w:val="24"/>
          <w:szCs w:val="24"/>
          <w:lang w:eastAsia="en-GB"/>
          <w14:ligatures w14:val="none"/>
        </w:rPr>
        <w:t>must</w:t>
      </w:r>
      <w:r w:rsidRPr="00155B74">
        <w:rPr>
          <w:rFonts w:ascii="Times New Roman" w:eastAsia="Times New Roman" w:hAnsi="Times New Roman" w:cs="Times New Roman"/>
          <w:kern w:val="0"/>
          <w:sz w:val="24"/>
          <w:szCs w:val="24"/>
          <w:lang w:eastAsia="en-GB"/>
          <w14:ligatures w14:val="none"/>
        </w:rPr>
        <w:t xml:space="preserve"> demonstrate long-term, integrated action across economic, social, environmental, and cultural well-being with substantial community involvement.</w:t>
      </w:r>
    </w:p>
    <w:p w14:paraId="7EA267D2" w14:textId="77777777" w:rsidR="00155B74" w:rsidRPr="00155B74" w:rsidRDefault="00155B74" w:rsidP="00155B74">
      <w:pPr>
        <w:spacing w:after="0" w:line="240" w:lineRule="auto"/>
        <w:rPr>
          <w:rFonts w:ascii="Times New Roman" w:eastAsia="Times New Roman" w:hAnsi="Times New Roman" w:cs="Times New Roman"/>
          <w:kern w:val="0"/>
          <w:sz w:val="24"/>
          <w:szCs w:val="24"/>
          <w:lang w:eastAsia="en-GB"/>
          <w14:ligatures w14:val="none"/>
        </w:rPr>
      </w:pPr>
    </w:p>
    <w:p w14:paraId="107FC8EF" w14:textId="77777777" w:rsidR="0057636D" w:rsidRDefault="0057636D" w:rsidP="00822F43">
      <w:pPr>
        <w:rPr>
          <w:rStyle w:val="normaltextrun"/>
          <w:rFonts w:ascii="Arial" w:hAnsi="Arial" w:cs="Arial"/>
          <w:b/>
          <w:bCs/>
          <w:color w:val="1F3864"/>
          <w:sz w:val="28"/>
          <w:szCs w:val="28"/>
          <w:shd w:val="clear" w:color="auto" w:fill="FFFFFF"/>
        </w:rPr>
      </w:pPr>
    </w:p>
    <w:p w14:paraId="32801551" w14:textId="77777777" w:rsidR="0057636D" w:rsidRDefault="0057636D" w:rsidP="00822F43">
      <w:pPr>
        <w:rPr>
          <w:rStyle w:val="normaltextrun"/>
          <w:rFonts w:ascii="Arial" w:hAnsi="Arial" w:cs="Arial"/>
          <w:b/>
          <w:bCs/>
          <w:color w:val="1F3864"/>
          <w:sz w:val="28"/>
          <w:szCs w:val="28"/>
          <w:shd w:val="clear" w:color="auto" w:fill="FFFFFF"/>
        </w:rPr>
      </w:pPr>
    </w:p>
    <w:p w14:paraId="0805F26F" w14:textId="114C2DA7" w:rsidR="00155B74" w:rsidRDefault="00155B74" w:rsidP="00822F43">
      <w:pPr>
        <w:rPr>
          <w:rStyle w:val="normaltextrun"/>
          <w:rFonts w:ascii="Arial" w:hAnsi="Arial" w:cs="Arial"/>
          <w:b/>
          <w:bCs/>
          <w:color w:val="1F3864"/>
          <w:sz w:val="28"/>
          <w:szCs w:val="28"/>
          <w:shd w:val="clear" w:color="auto" w:fill="FFFFFF"/>
        </w:rPr>
      </w:pPr>
      <w:r>
        <w:rPr>
          <w:rStyle w:val="normaltextrun"/>
          <w:rFonts w:ascii="Arial" w:hAnsi="Arial" w:cs="Arial"/>
          <w:b/>
          <w:bCs/>
          <w:color w:val="1F3864"/>
          <w:sz w:val="28"/>
          <w:szCs w:val="28"/>
          <w:shd w:val="clear" w:color="auto" w:fill="FFFFFF"/>
        </w:rPr>
        <w:t>PART B: FUTURE REGENERATION OPPORTUNITIES</w:t>
      </w:r>
    </w:p>
    <w:p w14:paraId="4ADC0585" w14:textId="100E5BBF" w:rsidR="00155B74" w:rsidRDefault="00155B74" w:rsidP="00155B74">
      <w:pPr>
        <w:rPr>
          <w:rFonts w:ascii="Times New Roman" w:eastAsia="Times New Roman" w:hAnsi="Times New Roman" w:cs="Times New Roman"/>
          <w:kern w:val="0"/>
          <w:sz w:val="24"/>
          <w:szCs w:val="24"/>
          <w:lang w:eastAsia="en-GB"/>
          <w14:ligatures w14:val="none"/>
        </w:rPr>
      </w:pPr>
      <w:r>
        <w:rPr>
          <w:rStyle w:val="eop"/>
          <w:rFonts w:ascii="Arial" w:hAnsi="Arial" w:cs="Arial"/>
          <w:color w:val="1F3864"/>
          <w:sz w:val="28"/>
          <w:szCs w:val="28"/>
          <w:shd w:val="clear" w:color="auto" w:fill="FFFFFF"/>
        </w:rPr>
        <w:t> </w:t>
      </w:r>
      <w:r w:rsidRPr="00155B74">
        <w:rPr>
          <w:rFonts w:ascii="Times New Roman" w:eastAsia="Times New Roman" w:hAnsi="Times New Roman" w:cs="Times New Roman"/>
          <w:kern w:val="0"/>
          <w:sz w:val="24"/>
          <w:szCs w:val="24"/>
          <w:lang w:eastAsia="en-GB"/>
          <w14:ligatures w14:val="none"/>
        </w:rPr>
        <w:t xml:space="preserve">The review results and appropriate theory serve as the foundation for the three recommendations that follow. Urban regeneration is described as "a comprehensive and integrated vision and action which leads to the resolution of urban </w:t>
      </w:r>
      <w:r w:rsidR="0057636D" w:rsidRPr="00155B74">
        <w:rPr>
          <w:rFonts w:ascii="Times New Roman" w:eastAsia="Times New Roman" w:hAnsi="Times New Roman" w:cs="Times New Roman"/>
          <w:kern w:val="0"/>
          <w:sz w:val="24"/>
          <w:szCs w:val="24"/>
          <w:lang w:eastAsia="en-GB"/>
          <w14:ligatures w14:val="none"/>
        </w:rPr>
        <w:t>problems,</w:t>
      </w:r>
      <w:r w:rsidRPr="00155B74">
        <w:rPr>
          <w:rFonts w:ascii="Times New Roman" w:eastAsia="Times New Roman" w:hAnsi="Times New Roman" w:cs="Times New Roman"/>
          <w:kern w:val="0"/>
          <w:sz w:val="24"/>
          <w:szCs w:val="24"/>
          <w:lang w:eastAsia="en-GB"/>
          <w14:ligatures w14:val="none"/>
        </w:rPr>
        <w:t xml:space="preserve"> and which seeks to bring about a lasting improvement in the economic, physical, social, and environmental condition of an area" by Roberts and Sykes (2000, p. 1</w:t>
      </w:r>
      <w:r w:rsidR="0057636D" w:rsidRPr="00155B74">
        <w:rPr>
          <w:rFonts w:ascii="Times New Roman" w:eastAsia="Times New Roman" w:hAnsi="Times New Roman" w:cs="Times New Roman"/>
          <w:kern w:val="0"/>
          <w:sz w:val="24"/>
          <w:szCs w:val="24"/>
          <w:lang w:eastAsia="en-GB"/>
          <w14:ligatures w14:val="none"/>
        </w:rPr>
        <w:t xml:space="preserve">). </w:t>
      </w:r>
      <w:proofErr w:type="spellStart"/>
      <w:r w:rsidR="0057636D" w:rsidRPr="00155B74">
        <w:rPr>
          <w:rFonts w:ascii="Times New Roman" w:eastAsia="Times New Roman" w:hAnsi="Times New Roman" w:cs="Times New Roman"/>
          <w:kern w:val="0"/>
          <w:sz w:val="24"/>
          <w:szCs w:val="24"/>
          <w:lang w:eastAsia="en-GB"/>
          <w14:ligatures w14:val="none"/>
        </w:rPr>
        <w:t>Throughout</w:t>
      </w:r>
      <w:r w:rsidRPr="00155B74">
        <w:rPr>
          <w:rFonts w:ascii="Times New Roman" w:eastAsia="Times New Roman" w:hAnsi="Times New Roman" w:cs="Times New Roman"/>
          <w:kern w:val="0"/>
          <w:sz w:val="24"/>
          <w:szCs w:val="24"/>
          <w:lang w:eastAsia="en-GB"/>
          <w14:ligatures w14:val="none"/>
        </w:rPr>
        <w:t>t</w:t>
      </w:r>
      <w:proofErr w:type="spellEnd"/>
      <w:r w:rsidRPr="00155B74">
        <w:rPr>
          <w:rFonts w:ascii="Times New Roman" w:eastAsia="Times New Roman" w:hAnsi="Times New Roman" w:cs="Times New Roman"/>
          <w:kern w:val="0"/>
          <w:sz w:val="24"/>
          <w:szCs w:val="24"/>
          <w:lang w:eastAsia="en-GB"/>
          <w14:ligatures w14:val="none"/>
        </w:rPr>
        <w:t xml:space="preserve">, this framing is used. Every proposal is intended to be low-carbon, complementary, and phased. </w:t>
      </w:r>
    </w:p>
    <w:p w14:paraId="36ED94A5" w14:textId="77777777" w:rsidR="0057636D" w:rsidRPr="00155B74" w:rsidRDefault="0057636D" w:rsidP="00155B74">
      <w:pPr>
        <w:rPr>
          <w:rFonts w:ascii="Times New Roman" w:eastAsia="Times New Roman" w:hAnsi="Times New Roman" w:cs="Times New Roman"/>
          <w:kern w:val="0"/>
          <w:sz w:val="24"/>
          <w:szCs w:val="24"/>
          <w:lang w:eastAsia="en-GB"/>
          <w14:ligatures w14:val="none"/>
        </w:rPr>
      </w:pPr>
    </w:p>
    <w:p w14:paraId="47064AF0" w14:textId="77777777" w:rsidR="00A071E7" w:rsidRDefault="00155B74" w:rsidP="00822F43">
      <w:pPr>
        <w:rPr>
          <w:rStyle w:val="normaltextrun"/>
          <w:rFonts w:ascii="Arial" w:hAnsi="Arial" w:cs="Arial"/>
          <w:b/>
          <w:bCs/>
          <w:color w:val="1F3864"/>
          <w:sz w:val="30"/>
          <w:szCs w:val="30"/>
          <w:bdr w:val="none" w:sz="0" w:space="0" w:color="auto" w:frame="1"/>
        </w:rPr>
      </w:pPr>
      <w:r>
        <w:rPr>
          <w:rStyle w:val="normaltextrun"/>
          <w:rFonts w:ascii="Arial" w:hAnsi="Arial" w:cs="Arial"/>
          <w:b/>
          <w:bCs/>
          <w:color w:val="1F3864"/>
          <w:sz w:val="30"/>
          <w:szCs w:val="30"/>
          <w:bdr w:val="none" w:sz="0" w:space="0" w:color="auto" w:frame="1"/>
        </w:rPr>
        <w:t xml:space="preserve">5. Opportunity 1 </w:t>
      </w:r>
    </w:p>
    <w:p w14:paraId="14D2868C" w14:textId="3F980BB7" w:rsidR="00822F43" w:rsidRDefault="00155B74" w:rsidP="00822F43">
      <w:pPr>
        <w:rPr>
          <w:rStyle w:val="normaltextrun"/>
          <w:rFonts w:ascii="Arial" w:hAnsi="Arial" w:cs="Arial"/>
          <w:b/>
          <w:bCs/>
          <w:color w:val="1F3864"/>
          <w:sz w:val="30"/>
          <w:szCs w:val="30"/>
          <w:bdr w:val="none" w:sz="0" w:space="0" w:color="auto" w:frame="1"/>
        </w:rPr>
      </w:pPr>
      <w:r>
        <w:rPr>
          <w:rStyle w:val="normaltextrun"/>
          <w:rFonts w:ascii="Arial" w:hAnsi="Arial" w:cs="Arial"/>
          <w:b/>
          <w:bCs/>
          <w:color w:val="1F3864"/>
          <w:sz w:val="30"/>
          <w:szCs w:val="30"/>
          <w:bdr w:val="none" w:sz="0" w:space="0" w:color="auto" w:frame="1"/>
        </w:rPr>
        <w:t>Heritage-Led Cultural Tourism Hub</w:t>
      </w:r>
    </w:p>
    <w:p w14:paraId="7D3FB309" w14:textId="77777777" w:rsidR="0057636D" w:rsidRPr="00822F43" w:rsidRDefault="0057636D" w:rsidP="00822F43">
      <w:pPr>
        <w:rPr>
          <w:rFonts w:ascii="Times New Roman" w:eastAsia="Times New Roman" w:hAnsi="Times New Roman" w:cs="Times New Roman"/>
          <w:kern w:val="0"/>
          <w:sz w:val="24"/>
          <w:szCs w:val="24"/>
          <w:lang w:eastAsia="en-GB"/>
          <w14:ligatures w14:val="none"/>
        </w:rPr>
      </w:pPr>
    </w:p>
    <w:p w14:paraId="166473F6" w14:textId="6937BE6B" w:rsidR="00155B74" w:rsidRPr="00155B74" w:rsidRDefault="00155B74" w:rsidP="00155B74">
      <w:pPr>
        <w:rPr>
          <w:rFonts w:ascii="Times New Roman" w:eastAsia="Times New Roman" w:hAnsi="Times New Roman" w:cs="Times New Roman"/>
          <w:kern w:val="0"/>
          <w:sz w:val="24"/>
          <w:szCs w:val="24"/>
          <w:lang w:eastAsia="en-GB"/>
          <w14:ligatures w14:val="none"/>
        </w:rPr>
      </w:pPr>
      <w:r w:rsidRPr="00155B74">
        <w:rPr>
          <w:rFonts w:ascii="Times New Roman" w:eastAsia="Times New Roman" w:hAnsi="Times New Roman" w:cs="Times New Roman"/>
          <w:kern w:val="0"/>
          <w:sz w:val="24"/>
          <w:szCs w:val="24"/>
          <w:lang w:eastAsia="en-GB"/>
          <w14:ligatures w14:val="none"/>
        </w:rPr>
        <w:t xml:space="preserve">The nineteenth-century lighthouse, the award-winning conserved harbour brickwork, and the Grade II-listed Amelia Earhart monument are examples of Burry Port Harbour's distinctive international value. According to Evans (2009), the most sustainable type of culture-led regeneration develops naturally from authentic local heritage, producing both </w:t>
      </w:r>
      <w:r w:rsidR="000D49BC" w:rsidRPr="00155B74">
        <w:rPr>
          <w:rFonts w:ascii="Times New Roman" w:eastAsia="Times New Roman" w:hAnsi="Times New Roman" w:cs="Times New Roman"/>
          <w:kern w:val="0"/>
          <w:sz w:val="24"/>
          <w:szCs w:val="24"/>
          <w:lang w:eastAsia="en-GB"/>
          <w14:ligatures w14:val="none"/>
        </w:rPr>
        <w:t>communities</w:t>
      </w:r>
      <w:r w:rsidRPr="00155B74">
        <w:rPr>
          <w:rFonts w:ascii="Times New Roman" w:eastAsia="Times New Roman" w:hAnsi="Times New Roman" w:cs="Times New Roman"/>
          <w:kern w:val="0"/>
          <w:sz w:val="24"/>
          <w:szCs w:val="24"/>
          <w:lang w:eastAsia="en-GB"/>
          <w14:ligatures w14:val="none"/>
        </w:rPr>
        <w:t xml:space="preserve"> buy-in and authenticity at the same time. The Earhart connection—she became the first woman to fly the Atlantic when her seaplane touched down here in June 1928—is a well-known tale that appeals especially to tourists from the United </w:t>
      </w:r>
      <w:r w:rsidR="000D49BC" w:rsidRPr="00155B74">
        <w:rPr>
          <w:rFonts w:ascii="Times New Roman" w:eastAsia="Times New Roman" w:hAnsi="Times New Roman" w:cs="Times New Roman"/>
          <w:kern w:val="0"/>
          <w:sz w:val="24"/>
          <w:szCs w:val="24"/>
          <w:lang w:eastAsia="en-GB"/>
          <w14:ligatures w14:val="none"/>
        </w:rPr>
        <w:t>State flying</w:t>
      </w:r>
      <w:r w:rsidRPr="00155B74">
        <w:rPr>
          <w:rFonts w:ascii="Times New Roman" w:eastAsia="Times New Roman" w:hAnsi="Times New Roman" w:cs="Times New Roman"/>
          <w:kern w:val="0"/>
          <w:sz w:val="24"/>
          <w:szCs w:val="24"/>
          <w:lang w:eastAsia="en-GB"/>
          <w14:ligatures w14:val="none"/>
        </w:rPr>
        <w:t xml:space="preserve"> lovers and women's history enthusiasts, however it is now poorly publicised and underappreciated (Discover Carmarthenshire, </w:t>
      </w:r>
      <w:proofErr w:type="spellStart"/>
      <w:r w:rsidRPr="00155B74">
        <w:rPr>
          <w:rFonts w:ascii="Times New Roman" w:eastAsia="Times New Roman" w:hAnsi="Times New Roman" w:cs="Times New Roman"/>
          <w:kern w:val="0"/>
          <w:sz w:val="24"/>
          <w:szCs w:val="24"/>
          <w:lang w:eastAsia="en-GB"/>
          <w14:ligatures w14:val="none"/>
        </w:rPr>
        <w:t>n.d.a</w:t>
      </w:r>
      <w:proofErr w:type="spellEnd"/>
      <w:r w:rsidRPr="00155B74">
        <w:rPr>
          <w:rFonts w:ascii="Times New Roman" w:eastAsia="Times New Roman" w:hAnsi="Times New Roman" w:cs="Times New Roman"/>
          <w:kern w:val="0"/>
          <w:sz w:val="24"/>
          <w:szCs w:val="24"/>
          <w:lang w:eastAsia="en-GB"/>
          <w14:ligatures w14:val="none"/>
        </w:rPr>
        <w:t>).</w:t>
      </w:r>
    </w:p>
    <w:p w14:paraId="52048019" w14:textId="4A387ADC" w:rsidR="00155B74" w:rsidRDefault="00155B74" w:rsidP="00155B74">
      <w:pPr>
        <w:spacing w:after="0" w:line="240" w:lineRule="auto"/>
        <w:rPr>
          <w:rFonts w:ascii="Times New Roman" w:eastAsia="Times New Roman" w:hAnsi="Times New Roman" w:cs="Times New Roman"/>
          <w:kern w:val="0"/>
          <w:sz w:val="24"/>
          <w:szCs w:val="24"/>
          <w:lang w:eastAsia="en-GB"/>
          <w14:ligatures w14:val="none"/>
        </w:rPr>
      </w:pPr>
      <w:r w:rsidRPr="00155B74">
        <w:rPr>
          <w:rFonts w:ascii="Times New Roman" w:eastAsia="Times New Roman" w:hAnsi="Times New Roman" w:cs="Times New Roman"/>
          <w:kern w:val="0"/>
          <w:sz w:val="24"/>
          <w:szCs w:val="24"/>
          <w:lang w:eastAsia="en-GB"/>
          <w14:ligatures w14:val="none"/>
        </w:rPr>
        <w:t>According to Discover Carmarthenshire (</w:t>
      </w:r>
      <w:proofErr w:type="spellStart"/>
      <w:r w:rsidRPr="00155B74">
        <w:rPr>
          <w:rFonts w:ascii="Times New Roman" w:eastAsia="Times New Roman" w:hAnsi="Times New Roman" w:cs="Times New Roman"/>
          <w:kern w:val="0"/>
          <w:sz w:val="24"/>
          <w:szCs w:val="24"/>
          <w:lang w:eastAsia="en-GB"/>
          <w14:ligatures w14:val="none"/>
        </w:rPr>
        <w:t>n.d.a</w:t>
      </w:r>
      <w:proofErr w:type="spellEnd"/>
      <w:r w:rsidRPr="00155B74">
        <w:rPr>
          <w:rFonts w:ascii="Times New Roman" w:eastAsia="Times New Roman" w:hAnsi="Times New Roman" w:cs="Times New Roman"/>
          <w:kern w:val="0"/>
          <w:sz w:val="24"/>
          <w:szCs w:val="24"/>
          <w:lang w:eastAsia="en-GB"/>
          <w14:ligatures w14:val="none"/>
        </w:rPr>
        <w:t xml:space="preserve">), the proposal focuses on the adaptive reuse of the abandoned former RNLI building as a dedicated heritage and interpretation </w:t>
      </w:r>
      <w:r w:rsidR="000D49BC" w:rsidRPr="00155B74">
        <w:rPr>
          <w:rFonts w:ascii="Times New Roman" w:eastAsia="Times New Roman" w:hAnsi="Times New Roman" w:cs="Times New Roman"/>
          <w:kern w:val="0"/>
          <w:sz w:val="24"/>
          <w:szCs w:val="24"/>
          <w:lang w:eastAsia="en-GB"/>
          <w14:ligatures w14:val="none"/>
        </w:rPr>
        <w:t>centre</w:t>
      </w:r>
      <w:r w:rsidRPr="00155B74">
        <w:rPr>
          <w:rFonts w:ascii="Times New Roman" w:eastAsia="Times New Roman" w:hAnsi="Times New Roman" w:cs="Times New Roman"/>
          <w:kern w:val="0"/>
          <w:sz w:val="24"/>
          <w:szCs w:val="24"/>
          <w:lang w:eastAsia="en-GB"/>
          <w14:ligatures w14:val="none"/>
        </w:rPr>
        <w:t xml:space="preserve"> housing a permanent Amelia Earhart and Atlantic Crossing aviation enthusiast and those </w:t>
      </w:r>
      <w:r w:rsidRPr="00155B74">
        <w:rPr>
          <w:rFonts w:ascii="Times New Roman" w:eastAsia="Times New Roman" w:hAnsi="Times New Roman" w:cs="Times New Roman"/>
          <w:kern w:val="0"/>
          <w:sz w:val="24"/>
          <w:szCs w:val="24"/>
          <w:lang w:eastAsia="en-GB"/>
          <w14:ligatures w14:val="none"/>
        </w:rPr>
        <w:lastRenderedPageBreak/>
        <w:t>interested in women's history. However, it is currently under-interpreted and poorly marketed. museum and gallery that highlights the industrial history of the waterfront. The public would have guided access to the Grade II-listed lighthouse.</w:t>
      </w:r>
    </w:p>
    <w:p w14:paraId="781DFD16" w14:textId="77777777" w:rsidR="0057636D" w:rsidRPr="00155B74" w:rsidRDefault="0057636D" w:rsidP="00155B74">
      <w:pPr>
        <w:spacing w:after="0" w:line="240" w:lineRule="auto"/>
        <w:rPr>
          <w:rFonts w:ascii="Times New Roman" w:eastAsia="Times New Roman" w:hAnsi="Times New Roman" w:cs="Times New Roman"/>
          <w:kern w:val="0"/>
          <w:sz w:val="24"/>
          <w:szCs w:val="24"/>
          <w:lang w:eastAsia="en-GB"/>
          <w14:ligatures w14:val="none"/>
        </w:rPr>
      </w:pPr>
    </w:p>
    <w:p w14:paraId="52D55C96" w14:textId="77777777" w:rsidR="00155B74" w:rsidRDefault="00155B74" w:rsidP="00155B74">
      <w:pPr>
        <w:spacing w:after="0" w:line="240" w:lineRule="auto"/>
        <w:rPr>
          <w:rFonts w:ascii="Times New Roman" w:eastAsia="Times New Roman" w:hAnsi="Times New Roman" w:cs="Times New Roman"/>
          <w:kern w:val="0"/>
          <w:sz w:val="24"/>
          <w:szCs w:val="24"/>
          <w:lang w:eastAsia="en-GB"/>
          <w14:ligatures w14:val="none"/>
        </w:rPr>
      </w:pPr>
      <w:r w:rsidRPr="00155B74">
        <w:rPr>
          <w:rFonts w:ascii="Times New Roman" w:eastAsia="Times New Roman" w:hAnsi="Times New Roman" w:cs="Times New Roman"/>
          <w:kern w:val="0"/>
          <w:sz w:val="24"/>
          <w:szCs w:val="24"/>
          <w:lang w:eastAsia="en-GB"/>
          <w14:ligatures w14:val="none"/>
        </w:rPr>
        <w:t>Education partnerships with the recently opened Ysgol Parc y Tywyn primary school next to the harbour would provide local community reach, while a program of heritage-themed events, building on the precedent of the Amelia Earhart Festival previously held to mark the June anniversary, would activate the product year-round (Carmarthenshire County Council, n.d.).</w:t>
      </w:r>
    </w:p>
    <w:p w14:paraId="0EFECF1F" w14:textId="77777777" w:rsidR="0057636D" w:rsidRPr="00155B74" w:rsidRDefault="0057636D" w:rsidP="00155B74">
      <w:pPr>
        <w:spacing w:after="0" w:line="240" w:lineRule="auto"/>
        <w:rPr>
          <w:rFonts w:ascii="Times New Roman" w:eastAsia="Times New Roman" w:hAnsi="Times New Roman" w:cs="Times New Roman"/>
          <w:kern w:val="0"/>
          <w:sz w:val="24"/>
          <w:szCs w:val="24"/>
          <w:lang w:eastAsia="en-GB"/>
          <w14:ligatures w14:val="none"/>
        </w:rPr>
      </w:pPr>
    </w:p>
    <w:p w14:paraId="2BC86CB2" w14:textId="4F80BA3A" w:rsidR="00AC0A66" w:rsidRPr="00625A80" w:rsidRDefault="00625A80" w:rsidP="00625A80">
      <w:pPr>
        <w:spacing w:after="0" w:line="240" w:lineRule="auto"/>
        <w:rPr>
          <w:rFonts w:ascii="Times New Roman" w:eastAsia="Times New Roman" w:hAnsi="Times New Roman" w:cs="Times New Roman"/>
          <w:kern w:val="0"/>
          <w:sz w:val="24"/>
          <w:szCs w:val="24"/>
          <w:lang w:eastAsia="en-GB"/>
          <w14:ligatures w14:val="none"/>
        </w:rPr>
      </w:pPr>
      <w:r w:rsidRPr="00625A80">
        <w:rPr>
          <w:rFonts w:ascii="Times New Roman" w:eastAsia="Times New Roman" w:hAnsi="Times New Roman" w:cs="Times New Roman"/>
          <w:kern w:val="0"/>
          <w:sz w:val="24"/>
          <w:szCs w:val="24"/>
          <w:lang w:eastAsia="en-GB"/>
          <w14:ligatures w14:val="none"/>
        </w:rPr>
        <w:t xml:space="preserve">This is in line with Planning Policy Wales Edition 11's recommendations regarding the historic environment as a substance called a catalyst for sustainable economic development, the Masterplan's designation of the former RNLI building for heritage and café use, and Visit </w:t>
      </w:r>
      <w:proofErr w:type="spellStart"/>
      <w:r w:rsidRPr="00625A80">
        <w:rPr>
          <w:rFonts w:ascii="Times New Roman" w:eastAsia="Times New Roman" w:hAnsi="Times New Roman" w:cs="Times New Roman"/>
          <w:kern w:val="0"/>
          <w:sz w:val="24"/>
          <w:szCs w:val="24"/>
          <w:lang w:eastAsia="en-GB"/>
          <w14:ligatures w14:val="none"/>
        </w:rPr>
        <w:t>Wales'</w:t>
      </w:r>
      <w:proofErr w:type="spellEnd"/>
      <w:r w:rsidRPr="00625A80">
        <w:rPr>
          <w:rFonts w:ascii="Times New Roman" w:eastAsia="Times New Roman" w:hAnsi="Times New Roman" w:cs="Times New Roman"/>
          <w:kern w:val="0"/>
          <w:sz w:val="24"/>
          <w:szCs w:val="24"/>
          <w:lang w:eastAsia="en-GB"/>
          <w14:ligatures w14:val="none"/>
        </w:rPr>
        <w:t xml:space="preserve"> data showing that heritage visitors spend more money each day and stay longer than typical domestic tourists. Reusing old buildings, using low-carbon building materials, and using renewable energy all contribute to environmental sustainability.</w:t>
      </w:r>
    </w:p>
    <w:p w14:paraId="1CA8E03F" w14:textId="77777777" w:rsidR="00625A80" w:rsidRDefault="00625A80" w:rsidP="00625A80">
      <w:pPr>
        <w:spacing w:after="0" w:line="240" w:lineRule="auto"/>
        <w:rPr>
          <w:rFonts w:ascii="Times New Roman" w:eastAsia="Times New Roman" w:hAnsi="Times New Roman" w:cs="Times New Roman"/>
          <w:kern w:val="0"/>
          <w:sz w:val="24"/>
          <w:szCs w:val="24"/>
          <w:lang w:eastAsia="en-GB"/>
          <w14:ligatures w14:val="none"/>
        </w:rPr>
      </w:pPr>
      <w:r w:rsidRPr="00625A80">
        <w:rPr>
          <w:rFonts w:ascii="Times New Roman" w:eastAsia="Times New Roman" w:hAnsi="Times New Roman" w:cs="Times New Roman"/>
          <w:kern w:val="0"/>
          <w:sz w:val="24"/>
          <w:szCs w:val="24"/>
          <w:lang w:eastAsia="en-GB"/>
          <w14:ligatures w14:val="none"/>
        </w:rPr>
        <w:t>systems in line with the strategy that the new lifeboat station has previously shown.</w:t>
      </w:r>
    </w:p>
    <w:p w14:paraId="616CB699" w14:textId="77777777" w:rsidR="000963C4" w:rsidRPr="00625A80" w:rsidRDefault="000963C4" w:rsidP="00625A80">
      <w:pPr>
        <w:spacing w:after="0" w:line="240" w:lineRule="auto"/>
        <w:rPr>
          <w:rFonts w:ascii="Times New Roman" w:eastAsia="Times New Roman" w:hAnsi="Times New Roman" w:cs="Times New Roman"/>
          <w:kern w:val="0"/>
          <w:sz w:val="24"/>
          <w:szCs w:val="24"/>
          <w:lang w:eastAsia="en-GB"/>
          <w14:ligatures w14:val="none"/>
        </w:rPr>
      </w:pPr>
    </w:p>
    <w:p w14:paraId="5B9A2A1D" w14:textId="77777777" w:rsidR="0057636D" w:rsidRDefault="0057636D" w:rsidP="00155B74">
      <w:pPr>
        <w:spacing w:after="0" w:line="240" w:lineRule="auto"/>
        <w:rPr>
          <w:rStyle w:val="normaltextrun"/>
          <w:rFonts w:ascii="Arial" w:hAnsi="Arial" w:cs="Arial"/>
          <w:b/>
          <w:bCs/>
          <w:color w:val="1F3864"/>
          <w:sz w:val="30"/>
          <w:szCs w:val="30"/>
          <w:shd w:val="clear" w:color="auto" w:fill="FFFFFF"/>
        </w:rPr>
      </w:pPr>
    </w:p>
    <w:p w14:paraId="110FB5D6" w14:textId="77777777" w:rsidR="0057636D" w:rsidRDefault="0057636D" w:rsidP="00155B74">
      <w:pPr>
        <w:spacing w:after="0" w:line="240" w:lineRule="auto"/>
        <w:rPr>
          <w:rStyle w:val="normaltextrun"/>
          <w:rFonts w:ascii="Arial" w:hAnsi="Arial" w:cs="Arial"/>
          <w:b/>
          <w:bCs/>
          <w:color w:val="1F3864"/>
          <w:sz w:val="30"/>
          <w:szCs w:val="30"/>
          <w:shd w:val="clear" w:color="auto" w:fill="FFFFFF"/>
        </w:rPr>
      </w:pPr>
    </w:p>
    <w:p w14:paraId="3AD4E56F" w14:textId="444E75F3" w:rsidR="00155B74" w:rsidRPr="00155B74" w:rsidRDefault="00AC0A66" w:rsidP="00155B74">
      <w:pPr>
        <w:spacing w:after="0" w:line="240" w:lineRule="auto"/>
        <w:rPr>
          <w:rFonts w:ascii="Times New Roman" w:eastAsia="Times New Roman" w:hAnsi="Times New Roman" w:cs="Times New Roman"/>
          <w:kern w:val="0"/>
          <w:sz w:val="24"/>
          <w:szCs w:val="24"/>
          <w:lang w:eastAsia="en-GB"/>
          <w14:ligatures w14:val="none"/>
        </w:rPr>
      </w:pPr>
      <w:r>
        <w:rPr>
          <w:rStyle w:val="normaltextrun"/>
          <w:rFonts w:ascii="Arial" w:hAnsi="Arial" w:cs="Arial"/>
          <w:b/>
          <w:bCs/>
          <w:color w:val="1F3864"/>
          <w:sz w:val="30"/>
          <w:szCs w:val="30"/>
          <w:shd w:val="clear" w:color="auto" w:fill="FFFFFF"/>
        </w:rPr>
        <w:t>6. Opportunity 2 – Blue/Green Economy and Eco-Tourism Quarter</w:t>
      </w:r>
      <w:r>
        <w:rPr>
          <w:rStyle w:val="eop"/>
          <w:rFonts w:ascii="Arial" w:hAnsi="Arial" w:cs="Arial"/>
          <w:color w:val="1F3864"/>
          <w:sz w:val="30"/>
          <w:szCs w:val="30"/>
          <w:shd w:val="clear" w:color="auto" w:fill="FFFFFF"/>
        </w:rPr>
        <w:t> </w:t>
      </w:r>
    </w:p>
    <w:p w14:paraId="20B25163" w14:textId="1C163B1C" w:rsidR="00822F43" w:rsidRPr="00822F43" w:rsidRDefault="00822F43" w:rsidP="00822F43">
      <w:pPr>
        <w:spacing w:after="0" w:line="240" w:lineRule="auto"/>
        <w:rPr>
          <w:rFonts w:ascii="Times New Roman" w:eastAsia="Times New Roman" w:hAnsi="Times New Roman" w:cs="Times New Roman"/>
          <w:kern w:val="0"/>
          <w:sz w:val="24"/>
          <w:szCs w:val="24"/>
          <w:lang w:eastAsia="en-GB"/>
          <w14:ligatures w14:val="none"/>
        </w:rPr>
      </w:pPr>
    </w:p>
    <w:p w14:paraId="0161F9BF" w14:textId="77777777" w:rsidR="00CD26DA" w:rsidRDefault="00CD26DA" w:rsidP="00CD26DA">
      <w:pPr>
        <w:spacing w:after="0" w:line="240" w:lineRule="auto"/>
        <w:rPr>
          <w:rFonts w:ascii="Times New Roman" w:eastAsia="Times New Roman" w:hAnsi="Times New Roman" w:cs="Times New Roman"/>
          <w:kern w:val="0"/>
          <w:sz w:val="24"/>
          <w:szCs w:val="24"/>
          <w:lang w:eastAsia="en-GB"/>
          <w14:ligatures w14:val="none"/>
        </w:rPr>
      </w:pPr>
      <w:r w:rsidRPr="00CD26DA">
        <w:rPr>
          <w:rFonts w:ascii="Times New Roman" w:eastAsia="Times New Roman" w:hAnsi="Times New Roman" w:cs="Times New Roman"/>
          <w:kern w:val="0"/>
          <w:sz w:val="24"/>
          <w:szCs w:val="24"/>
          <w:lang w:eastAsia="en-GB"/>
          <w14:ligatures w14:val="none"/>
        </w:rPr>
        <w:t>The harbour is perfectly adapted to a blue and green economy plan due to its exceptional natural location at the point of intersection of the Millennium Coastal Park, the Gower AONB, and an internationally recognised estuary. The green economy is defined as economic activity that lowers environmental risk while improving human well-being (UNEP, 2011); the blue economy is the sustainable use of coastal and ocean resources for economic development while maintaining marine ecosystems (European Commission, 2021). Both frameworks support the low-carbon growth plan of the Swansea Bay City Deal and Carmarthenshire's ambition to achieve net zero emissions by 2030.</w:t>
      </w:r>
    </w:p>
    <w:p w14:paraId="270315BC" w14:textId="77777777" w:rsidR="0057636D" w:rsidRPr="00CD26DA" w:rsidRDefault="0057636D" w:rsidP="00CD26DA">
      <w:pPr>
        <w:spacing w:after="0" w:line="240" w:lineRule="auto"/>
        <w:rPr>
          <w:rFonts w:ascii="Times New Roman" w:eastAsia="Times New Roman" w:hAnsi="Times New Roman" w:cs="Times New Roman"/>
          <w:kern w:val="0"/>
          <w:sz w:val="24"/>
          <w:szCs w:val="24"/>
          <w:lang w:eastAsia="en-GB"/>
          <w14:ligatures w14:val="none"/>
        </w:rPr>
      </w:pPr>
    </w:p>
    <w:p w14:paraId="1751C26F" w14:textId="22648AE1" w:rsidR="0013720C" w:rsidRDefault="003333E4" w:rsidP="0013720C">
      <w:pPr>
        <w:spacing w:after="0" w:line="240" w:lineRule="auto"/>
        <w:rPr>
          <w:rFonts w:ascii="Times New Roman" w:eastAsia="Times New Roman" w:hAnsi="Times New Roman" w:cs="Times New Roman"/>
          <w:kern w:val="0"/>
          <w:sz w:val="24"/>
          <w:szCs w:val="24"/>
          <w:lang w:eastAsia="en-GB"/>
          <w14:ligatures w14:val="none"/>
        </w:rPr>
      </w:pPr>
      <w:r w:rsidRPr="003333E4">
        <w:rPr>
          <w:rFonts w:ascii="Times New Roman" w:eastAsia="Times New Roman" w:hAnsi="Times New Roman" w:cs="Times New Roman"/>
          <w:kern w:val="0"/>
          <w:sz w:val="24"/>
          <w:szCs w:val="24"/>
          <w:lang w:eastAsia="en-GB"/>
          <w14:ligatures w14:val="none"/>
        </w:rPr>
        <w:t xml:space="preserve">The port faces one of the greatest tidal ranges in the world, and the 2023 marina management revealed the vulnerability of a business model dependent on traditional docking earnings under extreme tidal circumstances (Swansea Bay News, 2026). These circumstances must be reconsidered as advantages for any sustainable economic future. The proposal consists of four interlinked components: a tidal and renewable energy innovation demonstration facility that places Burry Port at the edge of </w:t>
      </w:r>
      <w:r w:rsidR="00DA1EAB" w:rsidRPr="003333E4">
        <w:rPr>
          <w:rFonts w:ascii="Times New Roman" w:eastAsia="Times New Roman" w:hAnsi="Times New Roman" w:cs="Times New Roman"/>
          <w:kern w:val="0"/>
          <w:sz w:val="24"/>
          <w:szCs w:val="24"/>
          <w:lang w:eastAsia="en-GB"/>
          <w14:ligatures w14:val="none"/>
        </w:rPr>
        <w:t>Wales’s</w:t>
      </w:r>
      <w:r w:rsidRPr="003333E4">
        <w:rPr>
          <w:rFonts w:ascii="Times New Roman" w:eastAsia="Times New Roman" w:hAnsi="Times New Roman" w:cs="Times New Roman"/>
          <w:kern w:val="0"/>
          <w:sz w:val="24"/>
          <w:szCs w:val="24"/>
          <w:lang w:eastAsia="en-GB"/>
          <w14:ligatures w14:val="none"/>
        </w:rPr>
        <w:t xml:space="preserve"> tidal zone; a marine education and citizen science </w:t>
      </w:r>
      <w:r w:rsidR="00DA1EAB" w:rsidRPr="003333E4">
        <w:rPr>
          <w:rFonts w:ascii="Times New Roman" w:eastAsia="Times New Roman" w:hAnsi="Times New Roman" w:cs="Times New Roman"/>
          <w:kern w:val="0"/>
          <w:sz w:val="24"/>
          <w:szCs w:val="24"/>
          <w:lang w:eastAsia="en-GB"/>
          <w14:ligatures w14:val="none"/>
        </w:rPr>
        <w:t>centre</w:t>
      </w:r>
      <w:r w:rsidRPr="003333E4">
        <w:rPr>
          <w:rFonts w:ascii="Times New Roman" w:eastAsia="Times New Roman" w:hAnsi="Times New Roman" w:cs="Times New Roman"/>
          <w:kern w:val="0"/>
          <w:sz w:val="24"/>
          <w:szCs w:val="24"/>
          <w:lang w:eastAsia="en-GB"/>
          <w14:ligatures w14:val="none"/>
        </w:rPr>
        <w:t>, developed in collaboration with Swansea University, that focuses on estuary ecology and the Loughor Estuary SSSI</w:t>
      </w:r>
      <w:r w:rsidR="004F0911">
        <w:rPr>
          <w:rFonts w:ascii="Times New Roman" w:eastAsia="Times New Roman" w:hAnsi="Times New Roman" w:cs="Times New Roman"/>
          <w:kern w:val="0"/>
          <w:sz w:val="24"/>
          <w:szCs w:val="24"/>
          <w:lang w:eastAsia="en-GB"/>
          <w14:ligatures w14:val="none"/>
        </w:rPr>
        <w:t xml:space="preserve"> </w:t>
      </w:r>
      <w:r w:rsidR="0013720C" w:rsidRPr="0013720C">
        <w:rPr>
          <w:rFonts w:ascii="Times New Roman" w:eastAsia="Times New Roman" w:hAnsi="Times New Roman" w:cs="Times New Roman"/>
          <w:kern w:val="0"/>
          <w:sz w:val="24"/>
          <w:szCs w:val="24"/>
          <w:lang w:eastAsia="en-GB"/>
          <w14:ligatures w14:val="none"/>
        </w:rPr>
        <w:t>energy goals</w:t>
      </w:r>
      <w:r w:rsidR="004F0911">
        <w:rPr>
          <w:rFonts w:ascii="Times New Roman" w:eastAsia="Times New Roman" w:hAnsi="Times New Roman" w:cs="Times New Roman"/>
          <w:kern w:val="0"/>
          <w:sz w:val="24"/>
          <w:szCs w:val="24"/>
          <w:lang w:eastAsia="en-GB"/>
          <w14:ligatures w14:val="none"/>
        </w:rPr>
        <w:t>,</w:t>
      </w:r>
      <w:r w:rsidR="0013720C" w:rsidRPr="0013720C">
        <w:rPr>
          <w:rFonts w:ascii="Times New Roman" w:eastAsia="Times New Roman" w:hAnsi="Times New Roman" w:cs="Times New Roman"/>
          <w:kern w:val="0"/>
          <w:sz w:val="24"/>
          <w:szCs w:val="24"/>
          <w:lang w:eastAsia="en-GB"/>
          <w14:ligatures w14:val="none"/>
        </w:rPr>
        <w:t xml:space="preserve"> a </w:t>
      </w:r>
      <w:r w:rsidR="00DA1EAB" w:rsidRPr="0013720C">
        <w:rPr>
          <w:rFonts w:ascii="Times New Roman" w:eastAsia="Times New Roman" w:hAnsi="Times New Roman" w:cs="Times New Roman"/>
          <w:kern w:val="0"/>
          <w:sz w:val="24"/>
          <w:szCs w:val="24"/>
          <w:lang w:eastAsia="en-GB"/>
          <w14:ligatures w14:val="none"/>
        </w:rPr>
        <w:t>water sports</w:t>
      </w:r>
      <w:r w:rsidR="0013720C" w:rsidRPr="0013720C">
        <w:rPr>
          <w:rFonts w:ascii="Times New Roman" w:eastAsia="Times New Roman" w:hAnsi="Times New Roman" w:cs="Times New Roman"/>
          <w:kern w:val="0"/>
          <w:sz w:val="24"/>
          <w:szCs w:val="24"/>
          <w:lang w:eastAsia="en-GB"/>
          <w14:ligatures w14:val="none"/>
        </w:rPr>
        <w:t xml:space="preserve"> and ecotourism hub that offers guided kayaking, paddleboarding, birdwatching tours, and cycling along the Millennium Coastal Path; and inexpensive live-work units for marine micro-enterprises (boatbuilders, sailmakers, and marine engineers) within the Grillo site residential development to maintain the </w:t>
      </w:r>
      <w:r w:rsidR="00DA1EAB" w:rsidRPr="0013720C">
        <w:rPr>
          <w:rFonts w:ascii="Times New Roman" w:eastAsia="Times New Roman" w:hAnsi="Times New Roman" w:cs="Times New Roman"/>
          <w:kern w:val="0"/>
          <w:sz w:val="24"/>
          <w:szCs w:val="24"/>
          <w:lang w:eastAsia="en-GB"/>
          <w14:ligatures w14:val="none"/>
        </w:rPr>
        <w:t>harbour’s</w:t>
      </w:r>
      <w:r w:rsidR="0013720C" w:rsidRPr="0013720C">
        <w:rPr>
          <w:rFonts w:ascii="Times New Roman" w:eastAsia="Times New Roman" w:hAnsi="Times New Roman" w:cs="Times New Roman"/>
          <w:kern w:val="0"/>
          <w:sz w:val="24"/>
          <w:szCs w:val="24"/>
          <w:lang w:eastAsia="en-GB"/>
          <w14:ligatures w14:val="none"/>
        </w:rPr>
        <w:t xml:space="preserve"> working maritime character.</w:t>
      </w:r>
    </w:p>
    <w:p w14:paraId="113016F0" w14:textId="77777777" w:rsidR="004F0911" w:rsidRDefault="004F0911" w:rsidP="0013720C">
      <w:pPr>
        <w:spacing w:after="0" w:line="240" w:lineRule="auto"/>
        <w:rPr>
          <w:rFonts w:ascii="Times New Roman" w:eastAsia="Times New Roman" w:hAnsi="Times New Roman" w:cs="Times New Roman"/>
          <w:kern w:val="0"/>
          <w:sz w:val="24"/>
          <w:szCs w:val="24"/>
          <w:lang w:eastAsia="en-GB"/>
          <w14:ligatures w14:val="none"/>
        </w:rPr>
      </w:pPr>
    </w:p>
    <w:p w14:paraId="0966881D" w14:textId="08344E37" w:rsidR="00173416" w:rsidRDefault="00AD1D12" w:rsidP="00AD1D12">
      <w:pPr>
        <w:spacing w:after="0" w:line="240" w:lineRule="auto"/>
        <w:rPr>
          <w:rFonts w:ascii="Times New Roman" w:eastAsia="Times New Roman" w:hAnsi="Times New Roman" w:cs="Times New Roman"/>
          <w:kern w:val="0"/>
          <w:sz w:val="24"/>
          <w:szCs w:val="24"/>
          <w:lang w:eastAsia="en-GB"/>
          <w14:ligatures w14:val="none"/>
        </w:rPr>
      </w:pPr>
      <w:r w:rsidRPr="00AD1D12">
        <w:rPr>
          <w:rFonts w:ascii="Times New Roman" w:eastAsia="Times New Roman" w:hAnsi="Times New Roman" w:cs="Times New Roman"/>
          <w:kern w:val="0"/>
          <w:sz w:val="24"/>
          <w:szCs w:val="24"/>
          <w:lang w:eastAsia="en-GB"/>
          <w14:ligatures w14:val="none"/>
        </w:rPr>
        <w:t xml:space="preserve">This plan fits with the "A resilient Wales" and "A prosperous Wales" objectives of the Well-being of Future Generations Act, as well as the life sciences and low-carbon features of the City Deal. Skills training in collaboration with Coleg Sir G." would help local employment in </w:t>
      </w:r>
      <w:r w:rsidR="00DA1EAB" w:rsidRPr="00AD1D12">
        <w:rPr>
          <w:rFonts w:ascii="Times New Roman" w:eastAsia="Times New Roman" w:hAnsi="Times New Roman" w:cs="Times New Roman"/>
          <w:kern w:val="0"/>
          <w:sz w:val="24"/>
          <w:szCs w:val="24"/>
          <w:lang w:eastAsia="en-GB"/>
          <w14:ligatures w14:val="none"/>
        </w:rPr>
        <w:t>water sports</w:t>
      </w:r>
      <w:r w:rsidRPr="00AD1D12">
        <w:rPr>
          <w:rFonts w:ascii="Times New Roman" w:eastAsia="Times New Roman" w:hAnsi="Times New Roman" w:cs="Times New Roman"/>
          <w:kern w:val="0"/>
          <w:sz w:val="24"/>
          <w:szCs w:val="24"/>
          <w:lang w:eastAsia="en-GB"/>
          <w14:ligatures w14:val="none"/>
        </w:rPr>
        <w:t xml:space="preserve"> instruction, ecotourism guiding, and marine education</w:t>
      </w:r>
      <w:r w:rsidR="00173416">
        <w:rPr>
          <w:rFonts w:ascii="Times New Roman" w:eastAsia="Times New Roman" w:hAnsi="Times New Roman" w:cs="Times New Roman"/>
          <w:kern w:val="0"/>
          <w:sz w:val="24"/>
          <w:szCs w:val="24"/>
          <w:lang w:eastAsia="en-GB"/>
          <w14:ligatures w14:val="none"/>
        </w:rPr>
        <w:t>.</w:t>
      </w:r>
    </w:p>
    <w:p w14:paraId="4CECB113" w14:textId="77777777" w:rsidR="00B32BC0" w:rsidRDefault="00B32BC0" w:rsidP="00AD1D12">
      <w:pPr>
        <w:spacing w:after="0" w:line="240" w:lineRule="auto"/>
        <w:rPr>
          <w:rFonts w:ascii="Times New Roman" w:eastAsia="Times New Roman" w:hAnsi="Times New Roman" w:cs="Times New Roman"/>
          <w:kern w:val="0"/>
          <w:sz w:val="24"/>
          <w:szCs w:val="24"/>
          <w:lang w:eastAsia="en-GB"/>
          <w14:ligatures w14:val="none"/>
        </w:rPr>
      </w:pPr>
    </w:p>
    <w:p w14:paraId="794B3C7E" w14:textId="77777777" w:rsidR="00B32BC0" w:rsidRDefault="00B32BC0" w:rsidP="00AD1D12">
      <w:pPr>
        <w:spacing w:after="0" w:line="240" w:lineRule="auto"/>
        <w:rPr>
          <w:rFonts w:ascii="Times New Roman" w:eastAsia="Times New Roman" w:hAnsi="Times New Roman" w:cs="Times New Roman"/>
          <w:kern w:val="0"/>
          <w:sz w:val="24"/>
          <w:szCs w:val="24"/>
          <w:lang w:eastAsia="en-GB"/>
          <w14:ligatures w14:val="none"/>
        </w:rPr>
      </w:pPr>
    </w:p>
    <w:p w14:paraId="2E95E74B" w14:textId="77777777" w:rsidR="00173416" w:rsidRDefault="00173416" w:rsidP="00AD1D12">
      <w:pPr>
        <w:spacing w:after="0" w:line="240" w:lineRule="auto"/>
        <w:rPr>
          <w:rFonts w:ascii="Times New Roman" w:eastAsia="Times New Roman" w:hAnsi="Times New Roman" w:cs="Times New Roman"/>
          <w:kern w:val="0"/>
          <w:sz w:val="24"/>
          <w:szCs w:val="24"/>
          <w:lang w:eastAsia="en-GB"/>
          <w14:ligatures w14:val="none"/>
        </w:rPr>
      </w:pPr>
    </w:p>
    <w:p w14:paraId="1F9EE175" w14:textId="77777777" w:rsidR="004F0911" w:rsidRDefault="004F0911" w:rsidP="00AD1D12">
      <w:pPr>
        <w:spacing w:after="0" w:line="240" w:lineRule="auto"/>
        <w:rPr>
          <w:rStyle w:val="normaltextrun"/>
          <w:rFonts w:ascii="Arial" w:hAnsi="Arial" w:cs="Arial"/>
          <w:b/>
          <w:bCs/>
          <w:color w:val="1F3864"/>
          <w:sz w:val="30"/>
          <w:szCs w:val="30"/>
          <w:shd w:val="clear" w:color="auto" w:fill="FFFFFF"/>
        </w:rPr>
      </w:pPr>
    </w:p>
    <w:p w14:paraId="7121C2F9" w14:textId="77777777" w:rsidR="004F0911" w:rsidRDefault="004F0911" w:rsidP="00AD1D12">
      <w:pPr>
        <w:spacing w:after="0" w:line="240" w:lineRule="auto"/>
        <w:rPr>
          <w:rStyle w:val="normaltextrun"/>
          <w:rFonts w:ascii="Arial" w:hAnsi="Arial" w:cs="Arial"/>
          <w:b/>
          <w:bCs/>
          <w:color w:val="1F3864"/>
          <w:sz w:val="30"/>
          <w:szCs w:val="30"/>
          <w:shd w:val="clear" w:color="auto" w:fill="FFFFFF"/>
        </w:rPr>
      </w:pPr>
    </w:p>
    <w:p w14:paraId="70AF96A8" w14:textId="77777777" w:rsidR="004F0911" w:rsidRDefault="004F0911" w:rsidP="00AD1D12">
      <w:pPr>
        <w:spacing w:after="0" w:line="240" w:lineRule="auto"/>
        <w:rPr>
          <w:rStyle w:val="normaltextrun"/>
          <w:rFonts w:ascii="Arial" w:hAnsi="Arial" w:cs="Arial"/>
          <w:b/>
          <w:bCs/>
          <w:color w:val="1F3864"/>
          <w:sz w:val="30"/>
          <w:szCs w:val="30"/>
          <w:shd w:val="clear" w:color="auto" w:fill="FFFFFF"/>
        </w:rPr>
      </w:pPr>
    </w:p>
    <w:p w14:paraId="28960A9C" w14:textId="77777777" w:rsidR="004F0911" w:rsidRDefault="004F0911" w:rsidP="00AD1D12">
      <w:pPr>
        <w:spacing w:after="0" w:line="240" w:lineRule="auto"/>
        <w:rPr>
          <w:rStyle w:val="normaltextrun"/>
          <w:rFonts w:ascii="Arial" w:hAnsi="Arial" w:cs="Arial"/>
          <w:b/>
          <w:bCs/>
          <w:color w:val="1F3864"/>
          <w:sz w:val="30"/>
          <w:szCs w:val="30"/>
          <w:shd w:val="clear" w:color="auto" w:fill="FFFFFF"/>
        </w:rPr>
      </w:pPr>
    </w:p>
    <w:p w14:paraId="7134FDD6" w14:textId="77777777" w:rsidR="004F0911" w:rsidRDefault="004F0911" w:rsidP="00AD1D12">
      <w:pPr>
        <w:spacing w:after="0" w:line="240" w:lineRule="auto"/>
        <w:rPr>
          <w:rStyle w:val="normaltextrun"/>
          <w:rFonts w:ascii="Arial" w:hAnsi="Arial" w:cs="Arial"/>
          <w:b/>
          <w:bCs/>
          <w:color w:val="1F3864"/>
          <w:sz w:val="30"/>
          <w:szCs w:val="30"/>
          <w:shd w:val="clear" w:color="auto" w:fill="FFFFFF"/>
        </w:rPr>
      </w:pPr>
    </w:p>
    <w:p w14:paraId="6E5D5463" w14:textId="77777777" w:rsidR="004F0911" w:rsidRDefault="004F0911" w:rsidP="00AD1D12">
      <w:pPr>
        <w:spacing w:after="0" w:line="240" w:lineRule="auto"/>
        <w:rPr>
          <w:rStyle w:val="normaltextrun"/>
          <w:rFonts w:ascii="Arial" w:hAnsi="Arial" w:cs="Arial"/>
          <w:b/>
          <w:bCs/>
          <w:color w:val="1F3864"/>
          <w:sz w:val="30"/>
          <w:szCs w:val="30"/>
          <w:shd w:val="clear" w:color="auto" w:fill="FFFFFF"/>
        </w:rPr>
      </w:pPr>
    </w:p>
    <w:p w14:paraId="4E142E67" w14:textId="77777777" w:rsidR="004F0911" w:rsidRDefault="004F0911" w:rsidP="00AD1D12">
      <w:pPr>
        <w:spacing w:after="0" w:line="240" w:lineRule="auto"/>
        <w:rPr>
          <w:rStyle w:val="normaltextrun"/>
          <w:rFonts w:ascii="Arial" w:hAnsi="Arial" w:cs="Arial"/>
          <w:b/>
          <w:bCs/>
          <w:color w:val="1F3864"/>
          <w:sz w:val="30"/>
          <w:szCs w:val="30"/>
          <w:shd w:val="clear" w:color="auto" w:fill="FFFFFF"/>
        </w:rPr>
      </w:pPr>
    </w:p>
    <w:p w14:paraId="34916F03" w14:textId="77777777" w:rsidR="00A071E7" w:rsidRDefault="00173416" w:rsidP="00AD1D12">
      <w:pPr>
        <w:spacing w:after="0" w:line="240" w:lineRule="auto"/>
        <w:rPr>
          <w:rStyle w:val="normaltextrun"/>
          <w:rFonts w:ascii="Arial" w:hAnsi="Arial" w:cs="Arial"/>
          <w:b/>
          <w:bCs/>
          <w:color w:val="1F3864"/>
          <w:sz w:val="30"/>
          <w:szCs w:val="30"/>
          <w:shd w:val="clear" w:color="auto" w:fill="FFFFFF"/>
        </w:rPr>
      </w:pPr>
      <w:r>
        <w:rPr>
          <w:rStyle w:val="normaltextrun"/>
          <w:rFonts w:ascii="Arial" w:hAnsi="Arial" w:cs="Arial"/>
          <w:b/>
          <w:bCs/>
          <w:color w:val="1F3864"/>
          <w:sz w:val="30"/>
          <w:szCs w:val="30"/>
          <w:shd w:val="clear" w:color="auto" w:fill="FFFFFF"/>
        </w:rPr>
        <w:t xml:space="preserve">7. Opportunity 3 </w:t>
      </w:r>
    </w:p>
    <w:p w14:paraId="64CEC163" w14:textId="30E0A11C" w:rsidR="00AD1D12" w:rsidRDefault="00173416" w:rsidP="00AD1D12">
      <w:pPr>
        <w:spacing w:after="0" w:line="240" w:lineRule="auto"/>
        <w:rPr>
          <w:rStyle w:val="eop"/>
          <w:rFonts w:ascii="Arial" w:hAnsi="Arial" w:cs="Arial"/>
          <w:color w:val="1F3864"/>
          <w:sz w:val="30"/>
          <w:szCs w:val="30"/>
          <w:shd w:val="clear" w:color="auto" w:fill="FFFFFF"/>
        </w:rPr>
      </w:pPr>
      <w:r>
        <w:rPr>
          <w:rStyle w:val="normaltextrun"/>
          <w:rFonts w:ascii="Arial" w:hAnsi="Arial" w:cs="Arial"/>
          <w:b/>
          <w:bCs/>
          <w:color w:val="1F3864"/>
          <w:sz w:val="30"/>
          <w:szCs w:val="30"/>
          <w:shd w:val="clear" w:color="auto" w:fill="FFFFFF"/>
        </w:rPr>
        <w:t xml:space="preserve"> Community-Led Creative and Maker Economy</w:t>
      </w:r>
      <w:r>
        <w:rPr>
          <w:rStyle w:val="eop"/>
          <w:rFonts w:ascii="Arial" w:hAnsi="Arial" w:cs="Arial"/>
          <w:color w:val="1F3864"/>
          <w:sz w:val="30"/>
          <w:szCs w:val="30"/>
          <w:shd w:val="clear" w:color="auto" w:fill="FFFFFF"/>
        </w:rPr>
        <w:t> </w:t>
      </w:r>
    </w:p>
    <w:p w14:paraId="5D0BCF2B" w14:textId="77777777" w:rsidR="00A071E7" w:rsidRDefault="00A071E7" w:rsidP="00AD1D12">
      <w:pPr>
        <w:spacing w:after="0" w:line="240" w:lineRule="auto"/>
        <w:rPr>
          <w:rStyle w:val="eop"/>
          <w:rFonts w:ascii="Arial" w:hAnsi="Arial" w:cs="Arial"/>
          <w:color w:val="1F3864"/>
          <w:sz w:val="30"/>
          <w:szCs w:val="30"/>
          <w:shd w:val="clear" w:color="auto" w:fill="FFFFFF"/>
        </w:rPr>
      </w:pPr>
    </w:p>
    <w:p w14:paraId="7BE7856D" w14:textId="107F29DC" w:rsidR="0085322C" w:rsidRDefault="0085322C" w:rsidP="0085322C">
      <w:pPr>
        <w:spacing w:after="0" w:line="240" w:lineRule="auto"/>
        <w:rPr>
          <w:rFonts w:ascii="Times New Roman" w:eastAsia="Times New Roman" w:hAnsi="Times New Roman" w:cs="Times New Roman"/>
          <w:kern w:val="0"/>
          <w:sz w:val="24"/>
          <w:szCs w:val="24"/>
          <w:lang w:eastAsia="en-GB"/>
          <w14:ligatures w14:val="none"/>
        </w:rPr>
      </w:pPr>
      <w:r w:rsidRPr="0085322C">
        <w:rPr>
          <w:rFonts w:ascii="Times New Roman" w:eastAsia="Times New Roman" w:hAnsi="Times New Roman" w:cs="Times New Roman"/>
          <w:kern w:val="0"/>
          <w:sz w:val="24"/>
          <w:szCs w:val="24"/>
          <w:lang w:eastAsia="en-GB"/>
          <w14:ligatures w14:val="none"/>
        </w:rPr>
        <w:t>The lack of high-quality, year-round jobs for younger people and creative professions is a structural need that is addressed by the third solution. According to community-led regeneration theory, which was established by Lees et al. (2008) among others, the most equitable and long-lasting regeneration occurs when locals are active change agents rather than passive those who benefit. This is particularly relevant of Burry</w:t>
      </w:r>
      <w:r w:rsidR="00426A99">
        <w:rPr>
          <w:rFonts w:ascii="Times New Roman" w:eastAsia="Times New Roman" w:hAnsi="Times New Roman" w:cs="Times New Roman"/>
          <w:kern w:val="0"/>
          <w:sz w:val="24"/>
          <w:szCs w:val="24"/>
          <w:lang w:eastAsia="en-GB"/>
          <w14:ligatures w14:val="none"/>
        </w:rPr>
        <w:t xml:space="preserve"> port.</w:t>
      </w:r>
    </w:p>
    <w:p w14:paraId="7D7DDA19" w14:textId="242E68B9" w:rsidR="00CB6979" w:rsidRDefault="002E215B" w:rsidP="00CB6979">
      <w:pPr>
        <w:spacing w:after="0" w:line="240" w:lineRule="auto"/>
        <w:rPr>
          <w:rFonts w:ascii="Times New Roman" w:eastAsia="Times New Roman" w:hAnsi="Times New Roman" w:cs="Times New Roman"/>
          <w:kern w:val="0"/>
          <w:sz w:val="24"/>
          <w:szCs w:val="24"/>
          <w:lang w:eastAsia="en-GB"/>
          <w14:ligatures w14:val="none"/>
        </w:rPr>
      </w:pPr>
      <w:r w:rsidRPr="002E215B">
        <w:rPr>
          <w:rFonts w:ascii="Times New Roman" w:eastAsia="Times New Roman" w:hAnsi="Times New Roman" w:cs="Times New Roman"/>
          <w:kern w:val="0"/>
          <w:sz w:val="24"/>
          <w:szCs w:val="24"/>
          <w:lang w:eastAsia="en-GB"/>
          <w14:ligatures w14:val="none"/>
        </w:rPr>
        <w:t>The 2023 petition already shows the community's dissatisfaction, Port's strong sense of community, and its history of group action through the FBPM</w:t>
      </w:r>
      <w:r w:rsidR="00536568">
        <w:rPr>
          <w:rFonts w:ascii="Times New Roman" w:eastAsia="Times New Roman" w:hAnsi="Times New Roman" w:cs="Times New Roman"/>
          <w:kern w:val="0"/>
          <w:sz w:val="24"/>
          <w:szCs w:val="24"/>
          <w:lang w:eastAsia="en-GB"/>
          <w14:ligatures w14:val="none"/>
        </w:rPr>
        <w:t xml:space="preserve">, </w:t>
      </w:r>
      <w:r w:rsidR="00CB6979" w:rsidRPr="00CB6979">
        <w:rPr>
          <w:rFonts w:ascii="Times New Roman" w:eastAsia="Times New Roman" w:hAnsi="Times New Roman" w:cs="Times New Roman"/>
          <w:kern w:val="0"/>
          <w:sz w:val="24"/>
          <w:szCs w:val="24"/>
          <w:lang w:eastAsia="en-GB"/>
          <w14:ligatures w14:val="none"/>
        </w:rPr>
        <w:t xml:space="preserve">as well as the 2023 petition already shown the community's concern. </w:t>
      </w:r>
      <w:r w:rsidR="00CB6979" w:rsidRPr="00CB6979">
        <w:rPr>
          <w:rFonts w:ascii="Times New Roman" w:eastAsia="Times New Roman" w:hAnsi="Times New Roman" w:cs="Times New Roman"/>
          <w:kern w:val="0"/>
          <w:sz w:val="24"/>
          <w:szCs w:val="24"/>
          <w:lang w:eastAsia="en-GB"/>
          <w14:ligatures w14:val="none"/>
        </w:rPr>
        <w:br/>
      </w:r>
      <w:r w:rsidR="00CB6979" w:rsidRPr="00CB6979">
        <w:rPr>
          <w:rFonts w:ascii="Times New Roman" w:eastAsia="Times New Roman" w:hAnsi="Times New Roman" w:cs="Times New Roman"/>
          <w:kern w:val="0"/>
          <w:sz w:val="24"/>
          <w:szCs w:val="24"/>
          <w:lang w:eastAsia="en-GB"/>
          <w14:ligatures w14:val="none"/>
        </w:rPr>
        <w:br/>
        <w:t>A shared community kitchen and food enterprise incubator, studio spaces for artists, ceramicists, and digital designers, workshop space for woodworkers and metal fabricators, and a pop-up market and retail space at the harborside are all part of the plan to transform neglected harbour buildings and brownfield land into an affordable creative workspace and maker hub.</w:t>
      </w:r>
    </w:p>
    <w:p w14:paraId="163E9BC7" w14:textId="77777777" w:rsidR="007C05EC" w:rsidRDefault="007C05EC" w:rsidP="007C05EC">
      <w:pPr>
        <w:spacing w:after="0" w:line="240" w:lineRule="auto"/>
        <w:rPr>
          <w:rFonts w:ascii="Times New Roman" w:eastAsia="Times New Roman" w:hAnsi="Times New Roman" w:cs="Times New Roman"/>
          <w:kern w:val="0"/>
          <w:sz w:val="24"/>
          <w:szCs w:val="24"/>
          <w:lang w:eastAsia="en-GB"/>
          <w14:ligatures w14:val="none"/>
        </w:rPr>
      </w:pPr>
      <w:r w:rsidRPr="007C05EC">
        <w:rPr>
          <w:rFonts w:ascii="Times New Roman" w:eastAsia="Times New Roman" w:hAnsi="Times New Roman" w:cs="Times New Roman"/>
          <w:kern w:val="0"/>
          <w:sz w:val="24"/>
          <w:szCs w:val="24"/>
          <w:lang w:eastAsia="en-GB"/>
          <w14:ligatures w14:val="none"/>
        </w:rPr>
        <w:t>The hub would be owned and run by a community governance structure, such as a Community Interest Company or Development Trust, guaranteeing long-term community benefit and averting the gentrification and displacement issues Evans (2009) highlights as dangers of uncontrolled culture-led redevelopment. Regular harbour craft fairs (building on the Burry Port Carnival history), artist residencies, and a school-to-enterprise pipeline with Glan-y-Mor Comprehensive School are also part of the programming.</w:t>
      </w:r>
    </w:p>
    <w:p w14:paraId="245387D3" w14:textId="77777777" w:rsidR="004F0911" w:rsidRPr="007C05EC" w:rsidRDefault="004F0911" w:rsidP="007C05EC">
      <w:pPr>
        <w:spacing w:after="0" w:line="240" w:lineRule="auto"/>
        <w:rPr>
          <w:rFonts w:ascii="Times New Roman" w:eastAsia="Times New Roman" w:hAnsi="Times New Roman" w:cs="Times New Roman"/>
          <w:kern w:val="0"/>
          <w:sz w:val="24"/>
          <w:szCs w:val="24"/>
          <w:lang w:eastAsia="en-GB"/>
          <w14:ligatures w14:val="none"/>
        </w:rPr>
      </w:pPr>
    </w:p>
    <w:p w14:paraId="0D4ECE88" w14:textId="77777777" w:rsidR="00D34D77" w:rsidRDefault="00D34D77" w:rsidP="00D34D77">
      <w:pPr>
        <w:spacing w:after="0" w:line="240" w:lineRule="auto"/>
        <w:rPr>
          <w:rFonts w:ascii="Times New Roman" w:eastAsia="Times New Roman" w:hAnsi="Times New Roman" w:cs="Times New Roman"/>
          <w:kern w:val="0"/>
          <w:sz w:val="24"/>
          <w:szCs w:val="24"/>
          <w:lang w:eastAsia="en-GB"/>
          <w14:ligatures w14:val="none"/>
        </w:rPr>
      </w:pPr>
      <w:r w:rsidRPr="00D34D77">
        <w:rPr>
          <w:rFonts w:ascii="Times New Roman" w:eastAsia="Times New Roman" w:hAnsi="Times New Roman" w:cs="Times New Roman"/>
          <w:kern w:val="0"/>
          <w:sz w:val="24"/>
          <w:szCs w:val="24"/>
          <w:lang w:eastAsia="en-GB"/>
          <w14:ligatures w14:val="none"/>
        </w:rPr>
        <w:t xml:space="preserve">This kind of local economic development is supported by the UK Shared Prosperity Fund, which Carmarthenshire has already accessed (Carmarthenshire County Council, </w:t>
      </w:r>
      <w:proofErr w:type="spellStart"/>
      <w:r w:rsidRPr="00D34D77">
        <w:rPr>
          <w:rFonts w:ascii="Times New Roman" w:eastAsia="Times New Roman" w:hAnsi="Times New Roman" w:cs="Times New Roman"/>
          <w:kern w:val="0"/>
          <w:sz w:val="24"/>
          <w:szCs w:val="24"/>
          <w:lang w:eastAsia="en-GB"/>
          <w14:ligatures w14:val="none"/>
        </w:rPr>
        <w:t>n.d.b</w:t>
      </w:r>
      <w:proofErr w:type="spellEnd"/>
      <w:r w:rsidRPr="00D34D77">
        <w:rPr>
          <w:rFonts w:ascii="Times New Roman" w:eastAsia="Times New Roman" w:hAnsi="Times New Roman" w:cs="Times New Roman"/>
          <w:kern w:val="0"/>
          <w:sz w:val="24"/>
          <w:szCs w:val="24"/>
          <w:lang w:eastAsia="en-GB"/>
          <w14:ligatures w14:val="none"/>
        </w:rPr>
        <w:t xml:space="preserve">). A near regional precedent is provided by the Swansea Bay City Deal's "box village" model of reasonably priced container-based workspace at the SA1 Waterfront campus in Swansea (Swansea Bay City Deal, n.d.). Adaptive reuse of existing buildings and the integration of circular economy principles with maker techniques are two ways to achieve environmental sustainability. </w:t>
      </w:r>
    </w:p>
    <w:p w14:paraId="35EB995D" w14:textId="77777777" w:rsidR="00627899" w:rsidRPr="00D34D77" w:rsidRDefault="00627899" w:rsidP="00D34D77">
      <w:pPr>
        <w:spacing w:after="0" w:line="240" w:lineRule="auto"/>
        <w:rPr>
          <w:rFonts w:ascii="Times New Roman" w:eastAsia="Times New Roman" w:hAnsi="Times New Roman" w:cs="Times New Roman"/>
          <w:kern w:val="0"/>
          <w:sz w:val="24"/>
          <w:szCs w:val="24"/>
          <w:lang w:eastAsia="en-GB"/>
          <w14:ligatures w14:val="none"/>
        </w:rPr>
      </w:pPr>
    </w:p>
    <w:p w14:paraId="07A0D79F" w14:textId="77777777" w:rsidR="007C05EC" w:rsidRPr="00CB6979" w:rsidRDefault="007C05EC" w:rsidP="00CB6979">
      <w:pPr>
        <w:spacing w:after="0" w:line="240" w:lineRule="auto"/>
        <w:rPr>
          <w:rFonts w:ascii="Times New Roman" w:eastAsia="Times New Roman" w:hAnsi="Times New Roman" w:cs="Times New Roman"/>
          <w:kern w:val="0"/>
          <w:sz w:val="24"/>
          <w:szCs w:val="24"/>
          <w:lang w:eastAsia="en-GB"/>
          <w14:ligatures w14:val="none"/>
        </w:rPr>
      </w:pPr>
    </w:p>
    <w:p w14:paraId="7A99E9FF" w14:textId="77777777" w:rsidR="004F0911" w:rsidRDefault="004F0911" w:rsidP="002E215B">
      <w:pPr>
        <w:spacing w:after="0" w:line="240" w:lineRule="auto"/>
        <w:rPr>
          <w:rStyle w:val="normaltextrun"/>
          <w:rFonts w:ascii="Arial" w:hAnsi="Arial" w:cs="Arial"/>
          <w:b/>
          <w:bCs/>
          <w:color w:val="1F3864"/>
          <w:sz w:val="30"/>
          <w:szCs w:val="30"/>
          <w:shd w:val="clear" w:color="auto" w:fill="FFFFFF"/>
        </w:rPr>
      </w:pPr>
    </w:p>
    <w:p w14:paraId="52CDCBA9" w14:textId="77777777" w:rsidR="004F0911" w:rsidRDefault="004F0911" w:rsidP="002E215B">
      <w:pPr>
        <w:spacing w:after="0" w:line="240" w:lineRule="auto"/>
        <w:rPr>
          <w:rStyle w:val="normaltextrun"/>
          <w:rFonts w:ascii="Arial" w:hAnsi="Arial" w:cs="Arial"/>
          <w:b/>
          <w:bCs/>
          <w:color w:val="1F3864"/>
          <w:sz w:val="30"/>
          <w:szCs w:val="30"/>
          <w:shd w:val="clear" w:color="auto" w:fill="FFFFFF"/>
        </w:rPr>
      </w:pPr>
    </w:p>
    <w:p w14:paraId="0B51BD3F" w14:textId="77777777" w:rsidR="004F0911" w:rsidRDefault="004F0911" w:rsidP="002E215B">
      <w:pPr>
        <w:spacing w:after="0" w:line="240" w:lineRule="auto"/>
        <w:rPr>
          <w:rStyle w:val="normaltextrun"/>
          <w:rFonts w:ascii="Arial" w:hAnsi="Arial" w:cs="Arial"/>
          <w:b/>
          <w:bCs/>
          <w:color w:val="1F3864"/>
          <w:sz w:val="30"/>
          <w:szCs w:val="30"/>
          <w:shd w:val="clear" w:color="auto" w:fill="FFFFFF"/>
        </w:rPr>
      </w:pPr>
    </w:p>
    <w:p w14:paraId="7B312F13" w14:textId="77777777" w:rsidR="004F0911" w:rsidRDefault="004F0911" w:rsidP="002E215B">
      <w:pPr>
        <w:spacing w:after="0" w:line="240" w:lineRule="auto"/>
        <w:rPr>
          <w:rStyle w:val="normaltextrun"/>
          <w:rFonts w:ascii="Arial" w:hAnsi="Arial" w:cs="Arial"/>
          <w:b/>
          <w:bCs/>
          <w:color w:val="1F3864"/>
          <w:sz w:val="30"/>
          <w:szCs w:val="30"/>
          <w:shd w:val="clear" w:color="auto" w:fill="FFFFFF"/>
        </w:rPr>
      </w:pPr>
    </w:p>
    <w:p w14:paraId="61AD7855" w14:textId="77777777" w:rsidR="004F0911" w:rsidRDefault="004F0911" w:rsidP="002E215B">
      <w:pPr>
        <w:spacing w:after="0" w:line="240" w:lineRule="auto"/>
        <w:rPr>
          <w:rStyle w:val="normaltextrun"/>
          <w:rFonts w:ascii="Arial" w:hAnsi="Arial" w:cs="Arial"/>
          <w:b/>
          <w:bCs/>
          <w:color w:val="1F3864"/>
          <w:sz w:val="30"/>
          <w:szCs w:val="30"/>
          <w:shd w:val="clear" w:color="auto" w:fill="FFFFFF"/>
        </w:rPr>
      </w:pPr>
    </w:p>
    <w:p w14:paraId="0EBEC9C3" w14:textId="77777777" w:rsidR="004F0911" w:rsidRDefault="004F0911" w:rsidP="002E215B">
      <w:pPr>
        <w:spacing w:after="0" w:line="240" w:lineRule="auto"/>
        <w:rPr>
          <w:rStyle w:val="normaltextrun"/>
          <w:rFonts w:ascii="Arial" w:hAnsi="Arial" w:cs="Arial"/>
          <w:b/>
          <w:bCs/>
          <w:color w:val="1F3864"/>
          <w:sz w:val="30"/>
          <w:szCs w:val="30"/>
          <w:shd w:val="clear" w:color="auto" w:fill="FFFFFF"/>
        </w:rPr>
      </w:pPr>
    </w:p>
    <w:p w14:paraId="1A5E01A4" w14:textId="77777777" w:rsidR="004F0911" w:rsidRDefault="004F0911" w:rsidP="002E215B">
      <w:pPr>
        <w:spacing w:after="0" w:line="240" w:lineRule="auto"/>
        <w:rPr>
          <w:rStyle w:val="normaltextrun"/>
          <w:rFonts w:ascii="Arial" w:hAnsi="Arial" w:cs="Arial"/>
          <w:b/>
          <w:bCs/>
          <w:color w:val="1F3864"/>
          <w:sz w:val="30"/>
          <w:szCs w:val="30"/>
          <w:shd w:val="clear" w:color="auto" w:fill="FFFFFF"/>
        </w:rPr>
      </w:pPr>
    </w:p>
    <w:p w14:paraId="59D4DD13" w14:textId="77777777" w:rsidR="004F0911" w:rsidRDefault="004F0911" w:rsidP="002E215B">
      <w:pPr>
        <w:spacing w:after="0" w:line="240" w:lineRule="auto"/>
        <w:rPr>
          <w:rStyle w:val="normaltextrun"/>
          <w:rFonts w:ascii="Arial" w:hAnsi="Arial" w:cs="Arial"/>
          <w:b/>
          <w:bCs/>
          <w:color w:val="1F3864"/>
          <w:sz w:val="30"/>
          <w:szCs w:val="30"/>
          <w:shd w:val="clear" w:color="auto" w:fill="FFFFFF"/>
        </w:rPr>
      </w:pPr>
    </w:p>
    <w:p w14:paraId="59FA7282" w14:textId="77777777" w:rsidR="004F0911" w:rsidRDefault="004F0911" w:rsidP="002E215B">
      <w:pPr>
        <w:spacing w:after="0" w:line="240" w:lineRule="auto"/>
        <w:rPr>
          <w:rStyle w:val="normaltextrun"/>
          <w:rFonts w:ascii="Arial" w:hAnsi="Arial" w:cs="Arial"/>
          <w:b/>
          <w:bCs/>
          <w:color w:val="1F3864"/>
          <w:sz w:val="30"/>
          <w:szCs w:val="30"/>
          <w:shd w:val="clear" w:color="auto" w:fill="FFFFFF"/>
        </w:rPr>
      </w:pPr>
    </w:p>
    <w:p w14:paraId="5EC083BF" w14:textId="77777777" w:rsidR="004F0911" w:rsidRDefault="004F0911" w:rsidP="002E215B">
      <w:pPr>
        <w:spacing w:after="0" w:line="240" w:lineRule="auto"/>
        <w:rPr>
          <w:rStyle w:val="normaltextrun"/>
          <w:rFonts w:ascii="Arial" w:hAnsi="Arial" w:cs="Arial"/>
          <w:b/>
          <w:bCs/>
          <w:color w:val="1F3864"/>
          <w:sz w:val="30"/>
          <w:szCs w:val="30"/>
          <w:shd w:val="clear" w:color="auto" w:fill="FFFFFF"/>
        </w:rPr>
      </w:pPr>
    </w:p>
    <w:p w14:paraId="68B19C6C" w14:textId="77777777" w:rsidR="004F0911" w:rsidRDefault="004F0911" w:rsidP="002E215B">
      <w:pPr>
        <w:spacing w:after="0" w:line="240" w:lineRule="auto"/>
        <w:rPr>
          <w:rStyle w:val="normaltextrun"/>
          <w:rFonts w:ascii="Arial" w:hAnsi="Arial" w:cs="Arial"/>
          <w:b/>
          <w:bCs/>
          <w:color w:val="1F3864"/>
          <w:sz w:val="30"/>
          <w:szCs w:val="30"/>
          <w:shd w:val="clear" w:color="auto" w:fill="FFFFFF"/>
        </w:rPr>
      </w:pPr>
    </w:p>
    <w:p w14:paraId="009371E6" w14:textId="77777777" w:rsidR="004F0911" w:rsidRDefault="004F0911" w:rsidP="002E215B">
      <w:pPr>
        <w:spacing w:after="0" w:line="240" w:lineRule="auto"/>
        <w:rPr>
          <w:rStyle w:val="normaltextrun"/>
          <w:rFonts w:ascii="Arial" w:hAnsi="Arial" w:cs="Arial"/>
          <w:b/>
          <w:bCs/>
          <w:color w:val="1F3864"/>
          <w:sz w:val="30"/>
          <w:szCs w:val="30"/>
          <w:shd w:val="clear" w:color="auto" w:fill="FFFFFF"/>
        </w:rPr>
      </w:pPr>
    </w:p>
    <w:p w14:paraId="193662E8" w14:textId="77777777" w:rsidR="004F0911" w:rsidRDefault="004F0911" w:rsidP="002E215B">
      <w:pPr>
        <w:spacing w:after="0" w:line="240" w:lineRule="auto"/>
        <w:rPr>
          <w:rStyle w:val="normaltextrun"/>
          <w:rFonts w:ascii="Arial" w:hAnsi="Arial" w:cs="Arial"/>
          <w:b/>
          <w:bCs/>
          <w:color w:val="1F3864"/>
          <w:sz w:val="30"/>
          <w:szCs w:val="30"/>
          <w:shd w:val="clear" w:color="auto" w:fill="FFFFFF"/>
        </w:rPr>
      </w:pPr>
    </w:p>
    <w:p w14:paraId="19D821CA" w14:textId="77777777" w:rsidR="004F0911" w:rsidRDefault="004F0911" w:rsidP="002E215B">
      <w:pPr>
        <w:spacing w:after="0" w:line="240" w:lineRule="auto"/>
        <w:rPr>
          <w:rStyle w:val="normaltextrun"/>
          <w:rFonts w:ascii="Arial" w:hAnsi="Arial" w:cs="Arial"/>
          <w:b/>
          <w:bCs/>
          <w:color w:val="1F3864"/>
          <w:sz w:val="30"/>
          <w:szCs w:val="30"/>
          <w:shd w:val="clear" w:color="auto" w:fill="FFFFFF"/>
        </w:rPr>
      </w:pPr>
    </w:p>
    <w:p w14:paraId="3DAB0B18" w14:textId="567D23ED" w:rsidR="00CB6979" w:rsidRDefault="00EE22DA" w:rsidP="002E215B">
      <w:pPr>
        <w:spacing w:after="0" w:line="240" w:lineRule="auto"/>
        <w:rPr>
          <w:rStyle w:val="eop"/>
          <w:rFonts w:ascii="Arial" w:hAnsi="Arial" w:cs="Arial"/>
          <w:color w:val="1F3864"/>
          <w:sz w:val="30"/>
          <w:szCs w:val="30"/>
          <w:shd w:val="clear" w:color="auto" w:fill="FFFFFF"/>
        </w:rPr>
      </w:pPr>
      <w:r>
        <w:rPr>
          <w:rStyle w:val="normaltextrun"/>
          <w:rFonts w:ascii="Arial" w:hAnsi="Arial" w:cs="Arial"/>
          <w:b/>
          <w:bCs/>
          <w:color w:val="1F3864"/>
          <w:sz w:val="30"/>
          <w:szCs w:val="30"/>
          <w:shd w:val="clear" w:color="auto" w:fill="FFFFFF"/>
        </w:rPr>
        <w:t>Conclusion</w:t>
      </w:r>
      <w:r>
        <w:rPr>
          <w:rStyle w:val="eop"/>
          <w:rFonts w:ascii="Arial" w:hAnsi="Arial" w:cs="Arial"/>
          <w:color w:val="1F3864"/>
          <w:sz w:val="30"/>
          <w:szCs w:val="30"/>
          <w:shd w:val="clear" w:color="auto" w:fill="FFFFFF"/>
        </w:rPr>
        <w:t> </w:t>
      </w:r>
    </w:p>
    <w:p w14:paraId="78BB12F8" w14:textId="5B440AAF" w:rsidR="00A77C24" w:rsidRPr="00A77C24" w:rsidRDefault="003C6A77" w:rsidP="00A77C24">
      <w:pPr>
        <w:rPr>
          <w:rFonts w:ascii="Times New Roman" w:eastAsia="Times New Roman" w:hAnsi="Times New Roman" w:cs="Times New Roman"/>
          <w:kern w:val="0"/>
          <w:sz w:val="24"/>
          <w:szCs w:val="24"/>
          <w:lang w:eastAsia="en-GB"/>
          <w14:ligatures w14:val="none"/>
        </w:rPr>
      </w:pPr>
      <w:r w:rsidRPr="003C6A77">
        <w:rPr>
          <w:rFonts w:ascii="Times New Roman" w:eastAsia="Times New Roman" w:hAnsi="Times New Roman" w:cs="Times New Roman"/>
          <w:kern w:val="0"/>
          <w:sz w:val="24"/>
          <w:szCs w:val="24"/>
          <w:lang w:eastAsia="en-GB"/>
          <w14:ligatures w14:val="none"/>
        </w:rPr>
        <w:br/>
      </w:r>
      <w:r w:rsidRPr="003C6A77">
        <w:rPr>
          <w:rFonts w:ascii="Times New Roman" w:eastAsia="Times New Roman" w:hAnsi="Times New Roman" w:cs="Times New Roman"/>
          <w:kern w:val="0"/>
          <w:sz w:val="24"/>
          <w:szCs w:val="24"/>
          <w:lang w:eastAsia="en-GB"/>
          <w14:ligatures w14:val="none"/>
        </w:rPr>
        <w:br/>
        <w:t xml:space="preserve">Burry Port Harbour is at a critical juncture. Two decades of expectations for redevelopment have been undermined by insufficient resources, poor governance, and an ongoing disconnect between vision and execution. However, the harbour still has exceptional resources, such as an internationally significant industrial legacy that has been preserved, the well-known Amelia Earhart narrative, a breathtaking natural setting, a robust and politically active community, and a policy environment that is becoming </w:t>
      </w:r>
      <w:r w:rsidR="00627899" w:rsidRPr="003C6A77">
        <w:rPr>
          <w:rFonts w:ascii="Times New Roman" w:eastAsia="Times New Roman" w:hAnsi="Times New Roman" w:cs="Times New Roman"/>
          <w:kern w:val="0"/>
          <w:sz w:val="24"/>
          <w:szCs w:val="24"/>
          <w:lang w:eastAsia="en-GB"/>
          <w14:ligatures w14:val="none"/>
        </w:rPr>
        <w:t>increasingly</w:t>
      </w:r>
      <w:r w:rsidRPr="003C6A77">
        <w:rPr>
          <w:rFonts w:ascii="Times New Roman" w:eastAsia="Times New Roman" w:hAnsi="Times New Roman" w:cs="Times New Roman"/>
          <w:kern w:val="0"/>
          <w:sz w:val="24"/>
          <w:szCs w:val="24"/>
          <w:lang w:eastAsia="en-GB"/>
          <w14:ligatures w14:val="none"/>
        </w:rPr>
        <w:t xml:space="preserve"> favourable.</w:t>
      </w:r>
      <w:r w:rsidR="00A77C24" w:rsidRPr="00A77C24">
        <w:rPr>
          <w:rFonts w:ascii="Times New Roman" w:eastAsia="Times New Roman" w:hAnsi="Times New Roman" w:cs="Times New Roman"/>
          <w:kern w:val="0"/>
          <w:sz w:val="24"/>
          <w:szCs w:val="24"/>
          <w:lang w:eastAsia="en-GB"/>
          <w14:ligatures w14:val="none"/>
        </w:rPr>
        <w:t xml:space="preserve"> </w:t>
      </w:r>
      <w:r w:rsidR="00A77C24" w:rsidRPr="00A77C24">
        <w:rPr>
          <w:rFonts w:ascii="Times New Roman" w:eastAsia="Times New Roman" w:hAnsi="Times New Roman" w:cs="Times New Roman"/>
          <w:kern w:val="0"/>
          <w:sz w:val="24"/>
          <w:szCs w:val="24"/>
          <w:lang w:eastAsia="en-GB"/>
          <w14:ligatures w14:val="none"/>
        </w:rPr>
        <w:t>The three suggested opportunities—a Community-Led Creative and Maker Economy, a Blue/Green Economy and Eco-Tourism Quarter, and a Heritage-Led Cultural Tourism Hub—are a complimentary ecology of low-carbon, community-anchored, phased interventions rather than large, standalone enterprises. Together, they fulfil the sustainable development principles mandated by the Well-being of Future Generations Act and answer to Roberts and Sykes's (2000) request for comprehensive, integrated regeneration that concurrently addresses economic, physical, social, and environmental problems. The political will and governance structure at Burry Port are needed to turn aspiration into long-lasting transformation.</w:t>
      </w:r>
    </w:p>
    <w:p w14:paraId="5A89230E" w14:textId="3BD3A4A3" w:rsidR="003C6A77" w:rsidRPr="003C6A77" w:rsidRDefault="003C6A77" w:rsidP="003C6A77">
      <w:pPr>
        <w:spacing w:after="0" w:line="240" w:lineRule="auto"/>
        <w:rPr>
          <w:rFonts w:ascii="Times New Roman" w:eastAsia="Times New Roman" w:hAnsi="Times New Roman" w:cs="Times New Roman"/>
          <w:kern w:val="0"/>
          <w:sz w:val="24"/>
          <w:szCs w:val="24"/>
          <w:lang w:eastAsia="en-GB"/>
          <w14:ligatures w14:val="none"/>
        </w:rPr>
      </w:pPr>
    </w:p>
    <w:p w14:paraId="22169698" w14:textId="77777777" w:rsidR="003C6A77" w:rsidRPr="002E215B" w:rsidRDefault="003C6A77" w:rsidP="002E215B">
      <w:pPr>
        <w:spacing w:after="0" w:line="240" w:lineRule="auto"/>
        <w:rPr>
          <w:rFonts w:ascii="Times New Roman" w:eastAsia="Times New Roman" w:hAnsi="Times New Roman" w:cs="Times New Roman"/>
          <w:kern w:val="0"/>
          <w:sz w:val="24"/>
          <w:szCs w:val="24"/>
          <w:lang w:eastAsia="en-GB"/>
          <w14:ligatures w14:val="none"/>
        </w:rPr>
      </w:pPr>
    </w:p>
    <w:p w14:paraId="545763AB" w14:textId="77777777" w:rsidR="002E215B" w:rsidRPr="0085322C" w:rsidRDefault="002E215B" w:rsidP="0085322C">
      <w:pPr>
        <w:spacing w:after="0" w:line="240" w:lineRule="auto"/>
        <w:rPr>
          <w:rFonts w:ascii="Times New Roman" w:eastAsia="Times New Roman" w:hAnsi="Times New Roman" w:cs="Times New Roman"/>
          <w:kern w:val="0"/>
          <w:sz w:val="24"/>
          <w:szCs w:val="24"/>
          <w:lang w:eastAsia="en-GB"/>
          <w14:ligatures w14:val="none"/>
        </w:rPr>
      </w:pPr>
    </w:p>
    <w:p w14:paraId="281FC040" w14:textId="77777777" w:rsidR="00336742" w:rsidRPr="00AD1D12" w:rsidRDefault="00336742" w:rsidP="00AD1D12">
      <w:pPr>
        <w:spacing w:after="0" w:line="240" w:lineRule="auto"/>
        <w:rPr>
          <w:rFonts w:ascii="Times New Roman" w:eastAsia="Times New Roman" w:hAnsi="Times New Roman" w:cs="Times New Roman"/>
          <w:kern w:val="0"/>
          <w:sz w:val="24"/>
          <w:szCs w:val="24"/>
          <w:lang w:eastAsia="en-GB"/>
          <w14:ligatures w14:val="none"/>
        </w:rPr>
      </w:pPr>
    </w:p>
    <w:p w14:paraId="655EE385" w14:textId="77777777" w:rsidR="00AD1D12" w:rsidRPr="0013720C" w:rsidRDefault="00AD1D12" w:rsidP="0013720C">
      <w:pPr>
        <w:spacing w:after="0" w:line="240" w:lineRule="auto"/>
        <w:rPr>
          <w:rFonts w:ascii="Times New Roman" w:eastAsia="Times New Roman" w:hAnsi="Times New Roman" w:cs="Times New Roman"/>
          <w:kern w:val="0"/>
          <w:sz w:val="24"/>
          <w:szCs w:val="24"/>
          <w:lang w:eastAsia="en-GB"/>
          <w14:ligatures w14:val="none"/>
        </w:rPr>
      </w:pPr>
    </w:p>
    <w:p w14:paraId="1F16BF51" w14:textId="77777777" w:rsidR="00822F43" w:rsidRPr="003E3B29" w:rsidRDefault="00822F43" w:rsidP="003E3B29">
      <w:pPr>
        <w:spacing w:after="0" w:line="240" w:lineRule="auto"/>
        <w:rPr>
          <w:rFonts w:ascii="Times New Roman" w:eastAsia="Times New Roman" w:hAnsi="Times New Roman" w:cs="Times New Roman"/>
          <w:kern w:val="0"/>
          <w:sz w:val="24"/>
          <w:szCs w:val="24"/>
          <w:lang w:eastAsia="en-GB"/>
          <w14:ligatures w14:val="none"/>
        </w:rPr>
      </w:pPr>
    </w:p>
    <w:p w14:paraId="55E60508" w14:textId="77777777" w:rsidR="003E3B29" w:rsidRPr="003E3B29" w:rsidRDefault="003E3B29" w:rsidP="003E3B29">
      <w:pPr>
        <w:spacing w:after="0" w:line="240" w:lineRule="auto"/>
        <w:rPr>
          <w:rFonts w:ascii="Times New Roman" w:eastAsia="Times New Roman" w:hAnsi="Times New Roman" w:cs="Times New Roman"/>
          <w:kern w:val="0"/>
          <w:sz w:val="24"/>
          <w:szCs w:val="24"/>
          <w:lang w:eastAsia="en-GB"/>
          <w14:ligatures w14:val="none"/>
        </w:rPr>
      </w:pPr>
    </w:p>
    <w:p w14:paraId="4466BB4B" w14:textId="69A2DADE" w:rsidR="003E3B29" w:rsidRPr="003E3B29" w:rsidRDefault="003E3B29" w:rsidP="003E3B29">
      <w:pPr>
        <w:spacing w:after="0" w:line="240" w:lineRule="auto"/>
        <w:rPr>
          <w:rFonts w:ascii="Times New Roman" w:eastAsia="Times New Roman" w:hAnsi="Times New Roman" w:cs="Times New Roman"/>
          <w:kern w:val="0"/>
          <w:sz w:val="24"/>
          <w:szCs w:val="24"/>
          <w:lang w:eastAsia="en-GB"/>
          <w14:ligatures w14:val="none"/>
        </w:rPr>
      </w:pPr>
    </w:p>
    <w:p w14:paraId="67E1CB95" w14:textId="77777777" w:rsidR="003E3B29" w:rsidRPr="00945EC1" w:rsidRDefault="003E3B29" w:rsidP="00945EC1">
      <w:pPr>
        <w:spacing w:after="0" w:line="240" w:lineRule="auto"/>
        <w:rPr>
          <w:rFonts w:ascii="Times New Roman" w:eastAsia="Times New Roman" w:hAnsi="Times New Roman" w:cs="Times New Roman"/>
          <w:kern w:val="0"/>
          <w:sz w:val="24"/>
          <w:szCs w:val="24"/>
          <w:lang w:eastAsia="en-GB"/>
          <w14:ligatures w14:val="none"/>
        </w:rPr>
      </w:pPr>
    </w:p>
    <w:p w14:paraId="425A82A0" w14:textId="77777777" w:rsidR="00B32BC0" w:rsidRDefault="00B32BC0" w:rsidP="00945EC1">
      <w:pPr>
        <w:spacing w:after="0" w:line="240" w:lineRule="auto"/>
        <w:rPr>
          <w:rStyle w:val="normaltextrun"/>
          <w:rFonts w:ascii="Arial" w:hAnsi="Arial" w:cs="Arial"/>
          <w:b/>
          <w:bCs/>
          <w:color w:val="1F3864"/>
          <w:sz w:val="30"/>
          <w:szCs w:val="30"/>
          <w:shd w:val="clear" w:color="auto" w:fill="FFFFFF"/>
        </w:rPr>
      </w:pPr>
    </w:p>
    <w:p w14:paraId="58A0C662" w14:textId="77777777" w:rsidR="00B32BC0" w:rsidRDefault="00B32BC0" w:rsidP="00945EC1">
      <w:pPr>
        <w:spacing w:after="0" w:line="240" w:lineRule="auto"/>
        <w:rPr>
          <w:rStyle w:val="normaltextrun"/>
          <w:rFonts w:ascii="Arial" w:hAnsi="Arial" w:cs="Arial"/>
          <w:b/>
          <w:bCs/>
          <w:color w:val="1F3864"/>
          <w:sz w:val="30"/>
          <w:szCs w:val="30"/>
          <w:shd w:val="clear" w:color="auto" w:fill="FFFFFF"/>
        </w:rPr>
      </w:pPr>
    </w:p>
    <w:p w14:paraId="0EC0E600" w14:textId="77777777" w:rsidR="00B32BC0" w:rsidRDefault="00B32BC0" w:rsidP="00945EC1">
      <w:pPr>
        <w:spacing w:after="0" w:line="240" w:lineRule="auto"/>
        <w:rPr>
          <w:rStyle w:val="normaltextrun"/>
          <w:rFonts w:ascii="Arial" w:hAnsi="Arial" w:cs="Arial"/>
          <w:b/>
          <w:bCs/>
          <w:color w:val="1F3864"/>
          <w:sz w:val="30"/>
          <w:szCs w:val="30"/>
          <w:shd w:val="clear" w:color="auto" w:fill="FFFFFF"/>
        </w:rPr>
      </w:pPr>
    </w:p>
    <w:p w14:paraId="6A3A7ADF" w14:textId="77777777" w:rsidR="00B32BC0" w:rsidRDefault="00B32BC0" w:rsidP="00945EC1">
      <w:pPr>
        <w:spacing w:after="0" w:line="240" w:lineRule="auto"/>
        <w:rPr>
          <w:rStyle w:val="normaltextrun"/>
          <w:rFonts w:ascii="Arial" w:hAnsi="Arial" w:cs="Arial"/>
          <w:b/>
          <w:bCs/>
          <w:color w:val="1F3864"/>
          <w:sz w:val="30"/>
          <w:szCs w:val="30"/>
          <w:shd w:val="clear" w:color="auto" w:fill="FFFFFF"/>
        </w:rPr>
      </w:pPr>
    </w:p>
    <w:p w14:paraId="74466CE6" w14:textId="77777777" w:rsidR="00B32BC0" w:rsidRDefault="00B32BC0" w:rsidP="00945EC1">
      <w:pPr>
        <w:spacing w:after="0" w:line="240" w:lineRule="auto"/>
        <w:rPr>
          <w:rStyle w:val="normaltextrun"/>
          <w:rFonts w:ascii="Arial" w:hAnsi="Arial" w:cs="Arial"/>
          <w:b/>
          <w:bCs/>
          <w:color w:val="1F3864"/>
          <w:sz w:val="30"/>
          <w:szCs w:val="30"/>
          <w:shd w:val="clear" w:color="auto" w:fill="FFFFFF"/>
        </w:rPr>
      </w:pPr>
    </w:p>
    <w:p w14:paraId="609253D4" w14:textId="77777777" w:rsidR="00B32BC0" w:rsidRDefault="00B32BC0" w:rsidP="00945EC1">
      <w:pPr>
        <w:spacing w:after="0" w:line="240" w:lineRule="auto"/>
        <w:rPr>
          <w:rStyle w:val="normaltextrun"/>
          <w:rFonts w:ascii="Arial" w:hAnsi="Arial" w:cs="Arial"/>
          <w:b/>
          <w:bCs/>
          <w:color w:val="1F3864"/>
          <w:sz w:val="30"/>
          <w:szCs w:val="30"/>
          <w:shd w:val="clear" w:color="auto" w:fill="FFFFFF"/>
        </w:rPr>
      </w:pPr>
    </w:p>
    <w:p w14:paraId="662E589C" w14:textId="77777777" w:rsidR="00B32BC0" w:rsidRDefault="00B32BC0" w:rsidP="00945EC1">
      <w:pPr>
        <w:spacing w:after="0" w:line="240" w:lineRule="auto"/>
        <w:rPr>
          <w:rStyle w:val="normaltextrun"/>
          <w:rFonts w:ascii="Arial" w:hAnsi="Arial" w:cs="Arial"/>
          <w:b/>
          <w:bCs/>
          <w:color w:val="1F3864"/>
          <w:sz w:val="30"/>
          <w:szCs w:val="30"/>
          <w:shd w:val="clear" w:color="auto" w:fill="FFFFFF"/>
        </w:rPr>
      </w:pPr>
    </w:p>
    <w:p w14:paraId="73EF9E5A" w14:textId="77777777" w:rsidR="00B32BC0" w:rsidRDefault="00B32BC0" w:rsidP="00945EC1">
      <w:pPr>
        <w:spacing w:after="0" w:line="240" w:lineRule="auto"/>
        <w:rPr>
          <w:rStyle w:val="normaltextrun"/>
          <w:rFonts w:ascii="Arial" w:hAnsi="Arial" w:cs="Arial"/>
          <w:b/>
          <w:bCs/>
          <w:color w:val="1F3864"/>
          <w:sz w:val="30"/>
          <w:szCs w:val="30"/>
          <w:shd w:val="clear" w:color="auto" w:fill="FFFFFF"/>
        </w:rPr>
      </w:pPr>
    </w:p>
    <w:p w14:paraId="2F0E709F" w14:textId="77777777" w:rsidR="00B32BC0" w:rsidRDefault="00B32BC0" w:rsidP="00945EC1">
      <w:pPr>
        <w:spacing w:after="0" w:line="240" w:lineRule="auto"/>
        <w:rPr>
          <w:rStyle w:val="normaltextrun"/>
          <w:rFonts w:ascii="Arial" w:hAnsi="Arial" w:cs="Arial"/>
          <w:b/>
          <w:bCs/>
          <w:color w:val="1F3864"/>
          <w:sz w:val="30"/>
          <w:szCs w:val="30"/>
          <w:shd w:val="clear" w:color="auto" w:fill="FFFFFF"/>
        </w:rPr>
      </w:pPr>
    </w:p>
    <w:p w14:paraId="126762ED" w14:textId="77777777" w:rsidR="00B32BC0" w:rsidRDefault="00B32BC0" w:rsidP="00945EC1">
      <w:pPr>
        <w:spacing w:after="0" w:line="240" w:lineRule="auto"/>
        <w:rPr>
          <w:rStyle w:val="normaltextrun"/>
          <w:rFonts w:ascii="Arial" w:hAnsi="Arial" w:cs="Arial"/>
          <w:b/>
          <w:bCs/>
          <w:color w:val="1F3864"/>
          <w:sz w:val="30"/>
          <w:szCs w:val="30"/>
          <w:shd w:val="clear" w:color="auto" w:fill="FFFFFF"/>
        </w:rPr>
      </w:pPr>
    </w:p>
    <w:p w14:paraId="077F2FC7" w14:textId="77777777" w:rsidR="00B32BC0" w:rsidRDefault="00B32BC0" w:rsidP="00945EC1">
      <w:pPr>
        <w:spacing w:after="0" w:line="240" w:lineRule="auto"/>
        <w:rPr>
          <w:rStyle w:val="normaltextrun"/>
          <w:rFonts w:ascii="Arial" w:hAnsi="Arial" w:cs="Arial"/>
          <w:b/>
          <w:bCs/>
          <w:color w:val="1F3864"/>
          <w:sz w:val="30"/>
          <w:szCs w:val="30"/>
          <w:shd w:val="clear" w:color="auto" w:fill="FFFFFF"/>
        </w:rPr>
      </w:pPr>
    </w:p>
    <w:p w14:paraId="232BAC44" w14:textId="77777777" w:rsidR="00B32BC0" w:rsidRDefault="00B32BC0" w:rsidP="00945EC1">
      <w:pPr>
        <w:spacing w:after="0" w:line="240" w:lineRule="auto"/>
        <w:rPr>
          <w:rStyle w:val="normaltextrun"/>
          <w:rFonts w:ascii="Arial" w:hAnsi="Arial" w:cs="Arial"/>
          <w:b/>
          <w:bCs/>
          <w:color w:val="1F3864"/>
          <w:sz w:val="30"/>
          <w:szCs w:val="30"/>
          <w:shd w:val="clear" w:color="auto" w:fill="FFFFFF"/>
        </w:rPr>
      </w:pPr>
    </w:p>
    <w:p w14:paraId="0A7C541D" w14:textId="77777777" w:rsidR="00B32BC0" w:rsidRDefault="00B32BC0" w:rsidP="00945EC1">
      <w:pPr>
        <w:spacing w:after="0" w:line="240" w:lineRule="auto"/>
        <w:rPr>
          <w:rStyle w:val="normaltextrun"/>
          <w:rFonts w:ascii="Arial" w:hAnsi="Arial" w:cs="Arial"/>
          <w:b/>
          <w:bCs/>
          <w:color w:val="1F3864"/>
          <w:sz w:val="30"/>
          <w:szCs w:val="30"/>
          <w:shd w:val="clear" w:color="auto" w:fill="FFFFFF"/>
        </w:rPr>
      </w:pPr>
    </w:p>
    <w:p w14:paraId="2CA8123C" w14:textId="77777777" w:rsidR="00B32BC0" w:rsidRDefault="00B32BC0" w:rsidP="00945EC1">
      <w:pPr>
        <w:spacing w:after="0" w:line="240" w:lineRule="auto"/>
        <w:rPr>
          <w:rStyle w:val="normaltextrun"/>
          <w:rFonts w:ascii="Arial" w:hAnsi="Arial" w:cs="Arial"/>
          <w:b/>
          <w:bCs/>
          <w:color w:val="1F3864"/>
          <w:sz w:val="30"/>
          <w:szCs w:val="30"/>
          <w:shd w:val="clear" w:color="auto" w:fill="FFFFFF"/>
        </w:rPr>
      </w:pPr>
    </w:p>
    <w:p w14:paraId="3F4209CC" w14:textId="77777777" w:rsidR="00B32BC0" w:rsidRDefault="00B32BC0" w:rsidP="00945EC1">
      <w:pPr>
        <w:spacing w:after="0" w:line="240" w:lineRule="auto"/>
        <w:rPr>
          <w:rStyle w:val="normaltextrun"/>
          <w:rFonts w:ascii="Arial" w:hAnsi="Arial" w:cs="Arial"/>
          <w:b/>
          <w:bCs/>
          <w:color w:val="1F3864"/>
          <w:sz w:val="30"/>
          <w:szCs w:val="30"/>
          <w:shd w:val="clear" w:color="auto" w:fill="FFFFFF"/>
        </w:rPr>
      </w:pPr>
    </w:p>
    <w:p w14:paraId="0F0C43CE" w14:textId="77777777" w:rsidR="00B32BC0" w:rsidRDefault="00B32BC0" w:rsidP="00945EC1">
      <w:pPr>
        <w:spacing w:after="0" w:line="240" w:lineRule="auto"/>
        <w:rPr>
          <w:rStyle w:val="normaltextrun"/>
          <w:rFonts w:ascii="Arial" w:hAnsi="Arial" w:cs="Arial"/>
          <w:b/>
          <w:bCs/>
          <w:color w:val="1F3864"/>
          <w:sz w:val="30"/>
          <w:szCs w:val="30"/>
          <w:shd w:val="clear" w:color="auto" w:fill="FFFFFF"/>
        </w:rPr>
      </w:pPr>
    </w:p>
    <w:p w14:paraId="4DF5451F" w14:textId="77777777" w:rsidR="00B32BC0" w:rsidRDefault="00B32BC0" w:rsidP="00945EC1">
      <w:pPr>
        <w:spacing w:after="0" w:line="240" w:lineRule="auto"/>
        <w:rPr>
          <w:rStyle w:val="normaltextrun"/>
          <w:rFonts w:ascii="Arial" w:hAnsi="Arial" w:cs="Arial"/>
          <w:b/>
          <w:bCs/>
          <w:color w:val="1F3864"/>
          <w:sz w:val="30"/>
          <w:szCs w:val="30"/>
          <w:shd w:val="clear" w:color="auto" w:fill="FFFFFF"/>
        </w:rPr>
      </w:pPr>
    </w:p>
    <w:p w14:paraId="13E93A7C" w14:textId="6491F1C7" w:rsidR="00945EC1" w:rsidRDefault="00046704" w:rsidP="00945EC1">
      <w:pPr>
        <w:spacing w:after="0" w:line="240" w:lineRule="auto"/>
        <w:rPr>
          <w:rStyle w:val="eop"/>
          <w:rFonts w:ascii="Arial" w:hAnsi="Arial" w:cs="Arial"/>
          <w:color w:val="1F3864"/>
          <w:sz w:val="30"/>
          <w:szCs w:val="30"/>
          <w:shd w:val="clear" w:color="auto" w:fill="FFFFFF"/>
        </w:rPr>
      </w:pPr>
      <w:r>
        <w:rPr>
          <w:rStyle w:val="normaltextrun"/>
          <w:rFonts w:ascii="Arial" w:hAnsi="Arial" w:cs="Arial"/>
          <w:b/>
          <w:bCs/>
          <w:color w:val="1F3864"/>
          <w:sz w:val="30"/>
          <w:szCs w:val="30"/>
          <w:shd w:val="clear" w:color="auto" w:fill="FFFFFF"/>
        </w:rPr>
        <w:t>References</w:t>
      </w:r>
      <w:r>
        <w:rPr>
          <w:rStyle w:val="eop"/>
          <w:rFonts w:ascii="Arial" w:hAnsi="Arial" w:cs="Arial"/>
          <w:color w:val="1F3864"/>
          <w:sz w:val="30"/>
          <w:szCs w:val="30"/>
          <w:shd w:val="clear" w:color="auto" w:fill="FFFFFF"/>
        </w:rPr>
        <w:t> </w:t>
      </w:r>
    </w:p>
    <w:p w14:paraId="556198ED" w14:textId="77777777" w:rsidR="00791FDF" w:rsidRDefault="00791FDF" w:rsidP="00945EC1">
      <w:pPr>
        <w:spacing w:after="0" w:line="240" w:lineRule="auto"/>
        <w:rPr>
          <w:rStyle w:val="eop"/>
          <w:rFonts w:ascii="Arial" w:hAnsi="Arial" w:cs="Arial"/>
          <w:color w:val="1F3864"/>
          <w:sz w:val="30"/>
          <w:szCs w:val="30"/>
          <w:shd w:val="clear" w:color="auto" w:fill="FFFFFF"/>
        </w:rPr>
      </w:pPr>
    </w:p>
    <w:p w14:paraId="6417428E" w14:textId="77777777" w:rsidR="00DA19B1" w:rsidRDefault="00DA19B1" w:rsidP="00DA19B1">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sz w:val="22"/>
          <w:szCs w:val="22"/>
        </w:rPr>
        <w:t>Carmarthenshire County Council. (n.d.). Burry Port masterplan. </w:t>
      </w:r>
      <w:hyperlink r:id="rId8" w:tgtFrame="_blank" w:history="1">
        <w:r>
          <w:rPr>
            <w:rStyle w:val="normaltextrun"/>
            <w:rFonts w:ascii="Arial" w:hAnsi="Arial" w:cs="Arial"/>
            <w:color w:val="467886"/>
            <w:sz w:val="22"/>
            <w:szCs w:val="22"/>
            <w:u w:val="single"/>
          </w:rPr>
          <w:t>https://www.carmarthenshire.gov.wales/business/development-and-investment/burry-port/</w:t>
        </w:r>
      </w:hyperlink>
      <w:r>
        <w:rPr>
          <w:rStyle w:val="eop"/>
          <w:rFonts w:ascii="Aptos" w:hAnsi="Aptos" w:cs="Segoe UI"/>
        </w:rPr>
        <w:t> </w:t>
      </w:r>
    </w:p>
    <w:p w14:paraId="6B611C2C" w14:textId="77777777" w:rsidR="00DA19B1" w:rsidRDefault="00DA19B1" w:rsidP="00DA19B1">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sz w:val="22"/>
          <w:szCs w:val="22"/>
        </w:rPr>
        <w:t>Carmarthenshire County Council. (</w:t>
      </w:r>
      <w:proofErr w:type="spellStart"/>
      <w:r>
        <w:rPr>
          <w:rStyle w:val="normaltextrun"/>
          <w:rFonts w:ascii="Arial" w:hAnsi="Arial" w:cs="Arial"/>
          <w:sz w:val="22"/>
          <w:szCs w:val="22"/>
        </w:rPr>
        <w:t>n.d.b</w:t>
      </w:r>
      <w:proofErr w:type="spellEnd"/>
      <w:r>
        <w:rPr>
          <w:rStyle w:val="normaltextrun"/>
          <w:rFonts w:ascii="Arial" w:hAnsi="Arial" w:cs="Arial"/>
          <w:sz w:val="22"/>
          <w:szCs w:val="22"/>
        </w:rPr>
        <w:t>). Development and investment. </w:t>
      </w:r>
      <w:hyperlink r:id="rId9" w:tgtFrame="_blank" w:history="1">
        <w:r>
          <w:rPr>
            <w:rStyle w:val="normaltextrun"/>
            <w:rFonts w:ascii="Arial" w:hAnsi="Arial" w:cs="Arial"/>
            <w:color w:val="467886"/>
            <w:sz w:val="22"/>
            <w:szCs w:val="22"/>
            <w:u w:val="single"/>
          </w:rPr>
          <w:t>https://www.carmarthenshire.gov.wales/home/business/development-and-investment</w:t>
        </w:r>
      </w:hyperlink>
      <w:r>
        <w:rPr>
          <w:rStyle w:val="eop"/>
          <w:rFonts w:ascii="Aptos" w:hAnsi="Aptos" w:cs="Segoe UI"/>
        </w:rPr>
        <w:t> </w:t>
      </w:r>
    </w:p>
    <w:p w14:paraId="0782B4FB" w14:textId="77777777" w:rsidR="00DA19B1" w:rsidRDefault="00DA19B1" w:rsidP="00DA19B1">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sz w:val="22"/>
          <w:szCs w:val="22"/>
        </w:rPr>
        <w:t>Carmarthenshire Local Development Plan. (2021). 2nd deposit revised Carmarthenshire Local Development Plan 2018–2033. Carmarthenshire County Council.</w:t>
      </w:r>
      <w:r>
        <w:rPr>
          <w:rStyle w:val="eop"/>
          <w:rFonts w:ascii="Arial" w:hAnsi="Arial" w:cs="Arial"/>
          <w:sz w:val="22"/>
          <w:szCs w:val="22"/>
        </w:rPr>
        <w:t> </w:t>
      </w:r>
    </w:p>
    <w:p w14:paraId="3C65B15D" w14:textId="77777777" w:rsidR="00DA19B1" w:rsidRDefault="00DA19B1" w:rsidP="00DA19B1">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sz w:val="22"/>
          <w:szCs w:val="22"/>
        </w:rPr>
        <w:t>Democracy Carmarthenshire. (2023). Burry Port Harbour petition to full council – update position. </w:t>
      </w:r>
      <w:hyperlink r:id="rId10" w:tgtFrame="_blank" w:history="1">
        <w:r>
          <w:rPr>
            <w:rStyle w:val="normaltextrun"/>
            <w:rFonts w:ascii="Arial" w:hAnsi="Arial" w:cs="Arial"/>
            <w:color w:val="467886"/>
            <w:sz w:val="22"/>
            <w:szCs w:val="22"/>
            <w:u w:val="single"/>
          </w:rPr>
          <w:t>https://democracy.carmarthenshire.gov.wales/mgAi.aspx?ID=45501</w:t>
        </w:r>
      </w:hyperlink>
      <w:r>
        <w:rPr>
          <w:rStyle w:val="eop"/>
          <w:rFonts w:ascii="Aptos" w:hAnsi="Aptos" w:cs="Segoe UI"/>
        </w:rPr>
        <w:t> </w:t>
      </w:r>
    </w:p>
    <w:p w14:paraId="24520EC2" w14:textId="77777777" w:rsidR="00DA19B1" w:rsidRDefault="00DA19B1" w:rsidP="00DA19B1">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sz w:val="22"/>
          <w:szCs w:val="22"/>
        </w:rPr>
        <w:t>Discover Carmarthenshire. (</w:t>
      </w:r>
      <w:proofErr w:type="spellStart"/>
      <w:r>
        <w:rPr>
          <w:rStyle w:val="normaltextrun"/>
          <w:rFonts w:ascii="Arial" w:hAnsi="Arial" w:cs="Arial"/>
          <w:sz w:val="22"/>
          <w:szCs w:val="22"/>
        </w:rPr>
        <w:t>n.d.a</w:t>
      </w:r>
      <w:proofErr w:type="spellEnd"/>
      <w:r>
        <w:rPr>
          <w:rStyle w:val="normaltextrun"/>
          <w:rFonts w:ascii="Arial" w:hAnsi="Arial" w:cs="Arial"/>
          <w:sz w:val="22"/>
          <w:szCs w:val="22"/>
        </w:rPr>
        <w:t>). Burry Port and Pembrey. </w:t>
      </w:r>
      <w:hyperlink r:id="rId11" w:tgtFrame="_blank" w:history="1">
        <w:r>
          <w:rPr>
            <w:rStyle w:val="normaltextrun"/>
            <w:rFonts w:ascii="Arial" w:hAnsi="Arial" w:cs="Arial"/>
            <w:color w:val="467886"/>
            <w:sz w:val="22"/>
            <w:szCs w:val="22"/>
            <w:u w:val="single"/>
          </w:rPr>
          <w:t>https://www.discovercarmarthenshire.com/places/burry-port-pembrey/</w:t>
        </w:r>
      </w:hyperlink>
      <w:r>
        <w:rPr>
          <w:rStyle w:val="eop"/>
          <w:rFonts w:ascii="Aptos" w:hAnsi="Aptos" w:cs="Segoe UI"/>
        </w:rPr>
        <w:t> </w:t>
      </w:r>
    </w:p>
    <w:p w14:paraId="7B0CF75F" w14:textId="77777777" w:rsidR="00DA19B1" w:rsidRDefault="00DA19B1" w:rsidP="00DA19B1">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sz w:val="22"/>
          <w:szCs w:val="22"/>
        </w:rPr>
        <w:t>European Commission. (2021). The EU blue economy report 2021. Publications Office of the European Union. </w:t>
      </w:r>
      <w:hyperlink r:id="rId12" w:tgtFrame="_blank" w:history="1">
        <w:r>
          <w:rPr>
            <w:rStyle w:val="normaltextrun"/>
            <w:rFonts w:ascii="Arial" w:hAnsi="Arial" w:cs="Arial"/>
            <w:color w:val="467886"/>
            <w:sz w:val="22"/>
            <w:szCs w:val="22"/>
            <w:u w:val="single"/>
          </w:rPr>
          <w:t>https://doi.org/10.2771/831633</w:t>
        </w:r>
      </w:hyperlink>
      <w:r>
        <w:rPr>
          <w:rStyle w:val="eop"/>
          <w:rFonts w:ascii="Aptos" w:hAnsi="Aptos" w:cs="Segoe UI"/>
        </w:rPr>
        <w:t> </w:t>
      </w:r>
    </w:p>
    <w:p w14:paraId="3B7B01FB" w14:textId="77777777" w:rsidR="00DA19B1" w:rsidRDefault="00DA19B1" w:rsidP="00DA19B1">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sz w:val="22"/>
          <w:szCs w:val="22"/>
        </w:rPr>
        <w:t>Evans, G. (2009). Creative cities, creative spaces and urban policy. Urban Studies, 46(5–6), 1003–1040. </w:t>
      </w:r>
      <w:hyperlink r:id="rId13" w:tgtFrame="_blank" w:history="1">
        <w:r>
          <w:rPr>
            <w:rStyle w:val="normaltextrun"/>
            <w:rFonts w:ascii="Arial" w:hAnsi="Arial" w:cs="Arial"/>
            <w:color w:val="467886"/>
            <w:sz w:val="22"/>
            <w:szCs w:val="22"/>
            <w:u w:val="single"/>
          </w:rPr>
          <w:t>https://doi.org/10.1177/0042098009103853</w:t>
        </w:r>
      </w:hyperlink>
      <w:r>
        <w:rPr>
          <w:rStyle w:val="eop"/>
          <w:rFonts w:ascii="Aptos" w:hAnsi="Aptos" w:cs="Segoe UI"/>
        </w:rPr>
        <w:t> </w:t>
      </w:r>
    </w:p>
    <w:p w14:paraId="7907C76E" w14:textId="77777777" w:rsidR="00DA19B1" w:rsidRDefault="00DA19B1" w:rsidP="00DA19B1">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sz w:val="22"/>
          <w:szCs w:val="22"/>
        </w:rPr>
        <w:t>Griffiths Construction. (2022). Burry Port Harbour improvements wins the ICE Wales Cymru 2022 Bill Ward Sustainability Award. </w:t>
      </w:r>
      <w:hyperlink r:id="rId14" w:tgtFrame="_blank" w:history="1">
        <w:r>
          <w:rPr>
            <w:rStyle w:val="normaltextrun"/>
            <w:rFonts w:ascii="Arial" w:hAnsi="Arial" w:cs="Arial"/>
            <w:color w:val="467886"/>
            <w:sz w:val="22"/>
            <w:szCs w:val="22"/>
            <w:u w:val="single"/>
          </w:rPr>
          <w:t>https://griffiths.co.uk/burry-port/</w:t>
        </w:r>
      </w:hyperlink>
      <w:r>
        <w:rPr>
          <w:rStyle w:val="eop"/>
          <w:rFonts w:ascii="Aptos" w:hAnsi="Aptos" w:cs="Segoe UI"/>
        </w:rPr>
        <w:t> </w:t>
      </w:r>
    </w:p>
    <w:p w14:paraId="3A7AD194" w14:textId="77777777" w:rsidR="00DA19B1" w:rsidRDefault="00DA19B1" w:rsidP="00DA19B1">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sz w:val="22"/>
          <w:szCs w:val="22"/>
        </w:rPr>
        <w:t>ITV News Wales. (2023, October 19). 'Can't go on like this': Fishermen facing an uncertain future at local marina. </w:t>
      </w:r>
      <w:hyperlink r:id="rId15" w:tgtFrame="_blank" w:history="1">
        <w:r>
          <w:rPr>
            <w:rStyle w:val="normaltextrun"/>
            <w:rFonts w:ascii="Arial" w:hAnsi="Arial" w:cs="Arial"/>
            <w:color w:val="467886"/>
            <w:sz w:val="22"/>
            <w:szCs w:val="22"/>
            <w:u w:val="single"/>
          </w:rPr>
          <w:t>https://www.itv.com/news/wales/2023-10-19/cant-go-on-like-this-fishermen-facing-an-uncertain-future-at-local-marina</w:t>
        </w:r>
      </w:hyperlink>
      <w:r>
        <w:rPr>
          <w:rStyle w:val="eop"/>
          <w:rFonts w:ascii="Aptos" w:hAnsi="Aptos" w:cs="Segoe UI"/>
        </w:rPr>
        <w:t> </w:t>
      </w:r>
    </w:p>
    <w:p w14:paraId="14C6F61B" w14:textId="77777777" w:rsidR="00DA19B1" w:rsidRDefault="00DA19B1" w:rsidP="00DA19B1">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sz w:val="22"/>
          <w:szCs w:val="22"/>
        </w:rPr>
        <w:t>Lees, L., Slater, T., &amp; Wyly, E. (2008). Gentrification. Routledge.</w:t>
      </w:r>
      <w:r>
        <w:rPr>
          <w:rStyle w:val="eop"/>
          <w:rFonts w:ascii="Arial" w:hAnsi="Arial" w:cs="Arial"/>
          <w:sz w:val="22"/>
          <w:szCs w:val="22"/>
        </w:rPr>
        <w:t> </w:t>
      </w:r>
    </w:p>
    <w:p w14:paraId="2FDC2D65" w14:textId="77777777" w:rsidR="00DA19B1" w:rsidRDefault="00DA19B1" w:rsidP="00DA19B1">
      <w:pPr>
        <w:pStyle w:val="paragraph"/>
        <w:spacing w:before="0" w:beforeAutospacing="0" w:after="0" w:afterAutospacing="0"/>
        <w:ind w:left="720" w:hanging="720"/>
        <w:textAlignment w:val="baseline"/>
        <w:rPr>
          <w:rFonts w:ascii="Segoe UI" w:hAnsi="Segoe UI" w:cs="Segoe UI"/>
          <w:sz w:val="18"/>
          <w:szCs w:val="18"/>
        </w:rPr>
      </w:pPr>
      <w:proofErr w:type="spellStart"/>
      <w:r>
        <w:rPr>
          <w:rStyle w:val="normaltextrun"/>
          <w:rFonts w:ascii="Arial" w:hAnsi="Arial" w:cs="Arial"/>
          <w:sz w:val="22"/>
          <w:szCs w:val="22"/>
        </w:rPr>
        <w:t>Pembrey</w:t>
      </w:r>
      <w:proofErr w:type="spellEnd"/>
      <w:r>
        <w:rPr>
          <w:rStyle w:val="normaltextrun"/>
          <w:rFonts w:ascii="Arial" w:hAnsi="Arial" w:cs="Arial"/>
          <w:sz w:val="22"/>
          <w:szCs w:val="22"/>
        </w:rPr>
        <w:t> and Burry Port Heritage. (n.d.). Burry Port Harbour. </w:t>
      </w:r>
      <w:hyperlink r:id="rId16" w:tgtFrame="_blank" w:history="1">
        <w:r>
          <w:rPr>
            <w:rStyle w:val="normaltextrun"/>
            <w:rFonts w:ascii="Arial" w:hAnsi="Arial" w:cs="Arial"/>
            <w:color w:val="467886"/>
            <w:sz w:val="22"/>
            <w:szCs w:val="22"/>
            <w:u w:val="single"/>
          </w:rPr>
          <w:t>https://pembreyburryportheritage.co.uk/home/burry-port-harbour</w:t>
        </w:r>
      </w:hyperlink>
      <w:r>
        <w:rPr>
          <w:rStyle w:val="eop"/>
          <w:rFonts w:ascii="Aptos" w:hAnsi="Aptos" w:cs="Segoe UI"/>
        </w:rPr>
        <w:t> </w:t>
      </w:r>
    </w:p>
    <w:p w14:paraId="2CC64F63" w14:textId="77777777" w:rsidR="00DA19B1" w:rsidRDefault="00DA19B1" w:rsidP="00DA19B1">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sz w:val="22"/>
          <w:szCs w:val="22"/>
        </w:rPr>
        <w:t>Roberts, P., &amp; Sykes, H. (Eds.). (2000). Urban regeneration: A handbook. SAGE Publications.</w:t>
      </w:r>
      <w:r>
        <w:rPr>
          <w:rStyle w:val="eop"/>
          <w:rFonts w:ascii="Arial" w:hAnsi="Arial" w:cs="Arial"/>
          <w:sz w:val="22"/>
          <w:szCs w:val="22"/>
        </w:rPr>
        <w:t> </w:t>
      </w:r>
    </w:p>
    <w:p w14:paraId="4EE05EAF" w14:textId="77777777" w:rsidR="00DA19B1" w:rsidRDefault="00DA19B1" w:rsidP="00DA19B1">
      <w:pPr>
        <w:pStyle w:val="paragraph"/>
        <w:spacing w:before="0" w:beforeAutospacing="0" w:after="0" w:afterAutospacing="0"/>
        <w:ind w:left="720" w:hanging="720"/>
        <w:textAlignment w:val="baseline"/>
        <w:rPr>
          <w:rFonts w:ascii="Segoe UI" w:hAnsi="Segoe UI" w:cs="Segoe UI"/>
          <w:sz w:val="18"/>
          <w:szCs w:val="18"/>
        </w:rPr>
      </w:pPr>
      <w:proofErr w:type="spellStart"/>
      <w:r>
        <w:rPr>
          <w:rStyle w:val="normaltextrun"/>
          <w:rFonts w:ascii="Arial" w:hAnsi="Arial" w:cs="Arial"/>
          <w:sz w:val="22"/>
          <w:szCs w:val="22"/>
        </w:rPr>
        <w:t>StreetScan</w:t>
      </w:r>
      <w:proofErr w:type="spellEnd"/>
      <w:r>
        <w:rPr>
          <w:rStyle w:val="normaltextrun"/>
          <w:rFonts w:ascii="Arial" w:hAnsi="Arial" w:cs="Arial"/>
          <w:sz w:val="22"/>
          <w:szCs w:val="22"/>
        </w:rPr>
        <w:t>. (n.d.). Station Road, Burry Port, SA16 0LW. </w:t>
      </w:r>
      <w:hyperlink r:id="rId17" w:tgtFrame="_blank" w:history="1">
        <w:r>
          <w:rPr>
            <w:rStyle w:val="normaltextrun"/>
            <w:rFonts w:ascii="Arial" w:hAnsi="Arial" w:cs="Arial"/>
            <w:color w:val="467886"/>
            <w:sz w:val="22"/>
            <w:szCs w:val="22"/>
            <w:u w:val="single"/>
          </w:rPr>
          <w:t>https://streetscan.co.uk/postcode/sa16-0lw</w:t>
        </w:r>
      </w:hyperlink>
      <w:r>
        <w:rPr>
          <w:rStyle w:val="eop"/>
          <w:rFonts w:ascii="Aptos" w:hAnsi="Aptos" w:cs="Segoe UI"/>
        </w:rPr>
        <w:t> </w:t>
      </w:r>
    </w:p>
    <w:p w14:paraId="109D31A0" w14:textId="77777777" w:rsidR="00DA19B1" w:rsidRDefault="00DA19B1" w:rsidP="00DA19B1">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sz w:val="22"/>
          <w:szCs w:val="22"/>
        </w:rPr>
        <w:t>Swansea Bay City Deal. (n.d.). Home. </w:t>
      </w:r>
      <w:hyperlink r:id="rId18" w:tgtFrame="_blank" w:history="1">
        <w:r>
          <w:rPr>
            <w:rStyle w:val="normaltextrun"/>
            <w:rFonts w:ascii="Arial" w:hAnsi="Arial" w:cs="Arial"/>
            <w:color w:val="467886"/>
            <w:sz w:val="22"/>
            <w:szCs w:val="22"/>
            <w:u w:val="single"/>
          </w:rPr>
          <w:t>https://swanseabaycitydeal.wales/</w:t>
        </w:r>
      </w:hyperlink>
      <w:r>
        <w:rPr>
          <w:rStyle w:val="eop"/>
          <w:rFonts w:ascii="Aptos" w:hAnsi="Aptos" w:cs="Segoe UI"/>
        </w:rPr>
        <w:t> </w:t>
      </w:r>
    </w:p>
    <w:p w14:paraId="798576A0" w14:textId="77777777" w:rsidR="00DA19B1" w:rsidRDefault="00DA19B1" w:rsidP="00DA19B1">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sz w:val="22"/>
          <w:szCs w:val="22"/>
        </w:rPr>
        <w:t>Swansea Bay News. (2026, March 27). Burry Port ferry? Harbour emerges as surprise option in cross-channel plan. </w:t>
      </w:r>
      <w:hyperlink r:id="rId19" w:tgtFrame="_blank" w:history="1">
        <w:r>
          <w:rPr>
            <w:rStyle w:val="normaltextrun"/>
            <w:rFonts w:ascii="Arial" w:hAnsi="Arial" w:cs="Arial"/>
            <w:color w:val="467886"/>
            <w:sz w:val="22"/>
            <w:szCs w:val="22"/>
            <w:u w:val="single"/>
          </w:rPr>
          <w:t>https://swanseabaynews.com/burry-port-ferry-harbour-emerges-as-surprise-option-in-cross-channel-plan/</w:t>
        </w:r>
      </w:hyperlink>
      <w:r>
        <w:rPr>
          <w:rStyle w:val="eop"/>
          <w:rFonts w:ascii="Aptos" w:hAnsi="Aptos" w:cs="Segoe UI"/>
        </w:rPr>
        <w:t> </w:t>
      </w:r>
    </w:p>
    <w:p w14:paraId="1024DE7A" w14:textId="77777777" w:rsidR="00DA19B1" w:rsidRDefault="00DA19B1" w:rsidP="00DA19B1">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sz w:val="22"/>
          <w:szCs w:val="22"/>
        </w:rPr>
        <w:t>UNEP. (2011). Towards a green economy: Pathways to sustainable development and poverty eradication. United Nations Environment Programme. </w:t>
      </w:r>
      <w:hyperlink r:id="rId20" w:tgtFrame="_blank" w:history="1">
        <w:r>
          <w:rPr>
            <w:rStyle w:val="normaltextrun"/>
            <w:rFonts w:ascii="Arial" w:hAnsi="Arial" w:cs="Arial"/>
            <w:color w:val="467886"/>
            <w:sz w:val="22"/>
            <w:szCs w:val="22"/>
            <w:u w:val="single"/>
          </w:rPr>
          <w:t>https://www.unep.org/resources/report/towards-green-economy-pathways-sustainable-development-and-poverty-eradication</w:t>
        </w:r>
      </w:hyperlink>
      <w:r>
        <w:rPr>
          <w:rStyle w:val="eop"/>
          <w:rFonts w:ascii="Aptos" w:hAnsi="Aptos" w:cs="Segoe UI"/>
        </w:rPr>
        <w:t> </w:t>
      </w:r>
    </w:p>
    <w:p w14:paraId="717795A8" w14:textId="77777777" w:rsidR="00DA19B1" w:rsidRDefault="00DA19B1" w:rsidP="00DA19B1">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sz w:val="22"/>
          <w:szCs w:val="22"/>
        </w:rPr>
        <w:lastRenderedPageBreak/>
        <w:t>Welsh Government. (2020). Future Wales: The national plan 2040. </w:t>
      </w:r>
      <w:hyperlink r:id="rId21" w:tgtFrame="_blank" w:history="1">
        <w:r>
          <w:rPr>
            <w:rStyle w:val="normaltextrun"/>
            <w:rFonts w:ascii="Arial" w:hAnsi="Arial" w:cs="Arial"/>
            <w:color w:val="467886"/>
            <w:sz w:val="22"/>
            <w:szCs w:val="22"/>
            <w:u w:val="single"/>
          </w:rPr>
          <w:t>https://www.gov.wales/future-wales-national-plan-2040</w:t>
        </w:r>
      </w:hyperlink>
      <w:r>
        <w:rPr>
          <w:rStyle w:val="eop"/>
          <w:rFonts w:ascii="Aptos" w:hAnsi="Aptos" w:cs="Segoe UI"/>
        </w:rPr>
        <w:t> </w:t>
      </w:r>
    </w:p>
    <w:p w14:paraId="13B535BC" w14:textId="77777777" w:rsidR="00DA19B1" w:rsidRDefault="00DA19B1" w:rsidP="00DA19B1">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sz w:val="22"/>
          <w:szCs w:val="22"/>
        </w:rPr>
        <w:t>Welsh Government. (2025). Welsh Index of Multiple Deprivation (WIMD) 2025 results report: Overall index. </w:t>
      </w:r>
      <w:hyperlink r:id="rId22" w:tgtFrame="_blank" w:history="1">
        <w:r>
          <w:rPr>
            <w:rStyle w:val="normaltextrun"/>
            <w:rFonts w:ascii="Arial" w:hAnsi="Arial" w:cs="Arial"/>
            <w:color w:val="467886"/>
            <w:sz w:val="22"/>
            <w:szCs w:val="22"/>
            <w:u w:val="single"/>
          </w:rPr>
          <w:t>https://www.gov.wales/welsh-index-multiple-deprivation-wimd-2025-results-report-overall-index-html</w:t>
        </w:r>
      </w:hyperlink>
      <w:r>
        <w:rPr>
          <w:rStyle w:val="eop"/>
          <w:rFonts w:ascii="Aptos" w:hAnsi="Aptos" w:cs="Segoe UI"/>
        </w:rPr>
        <w:t> </w:t>
      </w:r>
    </w:p>
    <w:p w14:paraId="29DB2FC3" w14:textId="77777777" w:rsidR="00DA19B1" w:rsidRDefault="00DA19B1" w:rsidP="00DA19B1">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sz w:val="22"/>
          <w:szCs w:val="22"/>
        </w:rPr>
        <w:t>Wikipedia. (2025a). Burry Port Harbour. </w:t>
      </w:r>
      <w:hyperlink r:id="rId23" w:tgtFrame="_blank" w:history="1">
        <w:r>
          <w:rPr>
            <w:rStyle w:val="normaltextrun"/>
            <w:rFonts w:ascii="Arial" w:hAnsi="Arial" w:cs="Arial"/>
            <w:color w:val="467886"/>
            <w:sz w:val="22"/>
            <w:szCs w:val="22"/>
            <w:u w:val="single"/>
          </w:rPr>
          <w:t>https://en.wikipedia.org/wiki/Burry_Port_Harbour</w:t>
        </w:r>
      </w:hyperlink>
      <w:r>
        <w:rPr>
          <w:rStyle w:val="eop"/>
          <w:rFonts w:ascii="Aptos" w:hAnsi="Aptos" w:cs="Segoe UI"/>
        </w:rPr>
        <w:t> </w:t>
      </w:r>
    </w:p>
    <w:p w14:paraId="58C403BC" w14:textId="77777777" w:rsidR="00DA19B1" w:rsidRDefault="00DA19B1" w:rsidP="00DA19B1">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sz w:val="22"/>
          <w:szCs w:val="22"/>
        </w:rPr>
        <w:t>Wikipedia. (2025b). Llanelli Waterside. </w:t>
      </w:r>
      <w:hyperlink r:id="rId24" w:tgtFrame="_blank" w:history="1">
        <w:r>
          <w:rPr>
            <w:rStyle w:val="normaltextrun"/>
            <w:rFonts w:ascii="Arial" w:hAnsi="Arial" w:cs="Arial"/>
            <w:color w:val="467886"/>
            <w:sz w:val="22"/>
            <w:szCs w:val="22"/>
            <w:u w:val="single"/>
          </w:rPr>
          <w:t>https://en.wikipedia.org/wiki/Llanelli_Waterside</w:t>
        </w:r>
      </w:hyperlink>
      <w:r>
        <w:rPr>
          <w:rStyle w:val="eop"/>
          <w:rFonts w:ascii="Aptos" w:hAnsi="Aptos" w:cs="Segoe UI"/>
        </w:rPr>
        <w:t> </w:t>
      </w:r>
    </w:p>
    <w:p w14:paraId="72D03077" w14:textId="77777777" w:rsidR="00DA19B1" w:rsidRDefault="00DA19B1" w:rsidP="00DA19B1">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sz w:val="22"/>
          <w:szCs w:val="22"/>
        </w:rPr>
        <w:t>Wikipedia. (2025c). Burry Port. </w:t>
      </w:r>
      <w:hyperlink r:id="rId25" w:tgtFrame="_blank" w:history="1">
        <w:r>
          <w:rPr>
            <w:rStyle w:val="normaltextrun"/>
            <w:rFonts w:ascii="Arial" w:hAnsi="Arial" w:cs="Arial"/>
            <w:color w:val="467886"/>
            <w:sz w:val="22"/>
            <w:szCs w:val="22"/>
            <w:u w:val="single"/>
          </w:rPr>
          <w:t>https://en.wikipedia.org/wiki/Burry_Port</w:t>
        </w:r>
      </w:hyperlink>
      <w:r>
        <w:rPr>
          <w:rStyle w:val="eop"/>
          <w:rFonts w:ascii="Aptos" w:hAnsi="Aptos" w:cs="Segoe UI"/>
        </w:rPr>
        <w:t> </w:t>
      </w:r>
    </w:p>
    <w:p w14:paraId="6CB48635" w14:textId="77777777" w:rsidR="00046704" w:rsidRPr="00945EC1" w:rsidRDefault="00046704" w:rsidP="00945EC1">
      <w:pPr>
        <w:spacing w:after="0" w:line="240" w:lineRule="auto"/>
        <w:rPr>
          <w:rFonts w:ascii="Times New Roman" w:eastAsia="Times New Roman" w:hAnsi="Times New Roman" w:cs="Times New Roman"/>
          <w:kern w:val="0"/>
          <w:sz w:val="24"/>
          <w:szCs w:val="24"/>
          <w:lang w:eastAsia="en-GB"/>
          <w14:ligatures w14:val="none"/>
        </w:rPr>
      </w:pPr>
    </w:p>
    <w:p w14:paraId="6489467D" w14:textId="77777777" w:rsidR="00CB0260" w:rsidRDefault="00CB0260"/>
    <w:sectPr w:rsidR="00CB0260">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16EF8B" w14:textId="77777777" w:rsidR="00EB4734" w:rsidRDefault="00EB4734" w:rsidP="00E416CD">
      <w:pPr>
        <w:spacing w:after="0" w:line="240" w:lineRule="auto"/>
      </w:pPr>
      <w:r>
        <w:separator/>
      </w:r>
    </w:p>
  </w:endnote>
  <w:endnote w:type="continuationSeparator" w:id="0">
    <w:p w14:paraId="07D7B850" w14:textId="77777777" w:rsidR="00EB4734" w:rsidRDefault="00EB4734" w:rsidP="00E416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8602649"/>
      <w:docPartObj>
        <w:docPartGallery w:val="Page Numbers (Bottom of Page)"/>
        <w:docPartUnique/>
      </w:docPartObj>
    </w:sdtPr>
    <w:sdtContent>
      <w:p w14:paraId="59AF3015" w14:textId="62A24ACC" w:rsidR="00D90A3E" w:rsidRDefault="00D90A3E">
        <w:pPr>
          <w:pStyle w:val="Footer"/>
          <w:jc w:val="center"/>
        </w:pPr>
        <w:r>
          <w:fldChar w:fldCharType="begin"/>
        </w:r>
        <w:r>
          <w:instrText>PAGE   \* MERGEFORMAT</w:instrText>
        </w:r>
        <w:r>
          <w:fldChar w:fldCharType="separate"/>
        </w:r>
        <w:r>
          <w:t>2</w:t>
        </w:r>
        <w:r>
          <w:fldChar w:fldCharType="end"/>
        </w:r>
      </w:p>
    </w:sdtContent>
  </w:sdt>
  <w:p w14:paraId="5B498AC5" w14:textId="77777777" w:rsidR="00E416CD" w:rsidRDefault="00E416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EF1C93" w14:textId="77777777" w:rsidR="00EB4734" w:rsidRDefault="00EB4734" w:rsidP="00E416CD">
      <w:pPr>
        <w:spacing w:after="0" w:line="240" w:lineRule="auto"/>
      </w:pPr>
      <w:r>
        <w:separator/>
      </w:r>
    </w:p>
  </w:footnote>
  <w:footnote w:type="continuationSeparator" w:id="0">
    <w:p w14:paraId="1DFA56DD" w14:textId="77777777" w:rsidR="00EB4734" w:rsidRDefault="00EB4734" w:rsidP="00E416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A58F2"/>
    <w:multiLevelType w:val="hybridMultilevel"/>
    <w:tmpl w:val="0C64B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A92631"/>
    <w:multiLevelType w:val="hybridMultilevel"/>
    <w:tmpl w:val="A3708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063A52"/>
    <w:multiLevelType w:val="hybridMultilevel"/>
    <w:tmpl w:val="270406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EA4280"/>
    <w:multiLevelType w:val="hybridMultilevel"/>
    <w:tmpl w:val="8F4CBBEC"/>
    <w:lvl w:ilvl="0" w:tplc="3ACC2E1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E5DDE"/>
    <w:multiLevelType w:val="hybridMultilevel"/>
    <w:tmpl w:val="980EF9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FD12B9"/>
    <w:multiLevelType w:val="multilevel"/>
    <w:tmpl w:val="0B96DF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D06176B"/>
    <w:multiLevelType w:val="hybridMultilevel"/>
    <w:tmpl w:val="34228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226BE3"/>
    <w:multiLevelType w:val="hybridMultilevel"/>
    <w:tmpl w:val="F00A6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4D7BA3"/>
    <w:multiLevelType w:val="hybridMultilevel"/>
    <w:tmpl w:val="BEBA9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463A52"/>
    <w:multiLevelType w:val="multilevel"/>
    <w:tmpl w:val="1FB0F7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56477915">
    <w:abstractNumId w:val="1"/>
  </w:num>
  <w:num w:numId="2" w16cid:durableId="148403205">
    <w:abstractNumId w:val="2"/>
  </w:num>
  <w:num w:numId="3" w16cid:durableId="1300647375">
    <w:abstractNumId w:val="6"/>
  </w:num>
  <w:num w:numId="4" w16cid:durableId="351104738">
    <w:abstractNumId w:val="4"/>
  </w:num>
  <w:num w:numId="5" w16cid:durableId="257717412">
    <w:abstractNumId w:val="0"/>
  </w:num>
  <w:num w:numId="6" w16cid:durableId="2023508845">
    <w:abstractNumId w:val="7"/>
  </w:num>
  <w:num w:numId="7" w16cid:durableId="666401623">
    <w:abstractNumId w:val="3"/>
  </w:num>
  <w:num w:numId="8" w16cid:durableId="1555195910">
    <w:abstractNumId w:val="5"/>
  </w:num>
  <w:num w:numId="9" w16cid:durableId="1207182230">
    <w:abstractNumId w:val="9"/>
  </w:num>
  <w:num w:numId="10" w16cid:durableId="15787820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EC1"/>
    <w:rsid w:val="00000662"/>
    <w:rsid w:val="0001470B"/>
    <w:rsid w:val="00046704"/>
    <w:rsid w:val="00072BC8"/>
    <w:rsid w:val="000963C4"/>
    <w:rsid w:val="000D49BC"/>
    <w:rsid w:val="00112DA4"/>
    <w:rsid w:val="0013720C"/>
    <w:rsid w:val="00155B74"/>
    <w:rsid w:val="00173416"/>
    <w:rsid w:val="00191E10"/>
    <w:rsid w:val="001A6C64"/>
    <w:rsid w:val="002116F1"/>
    <w:rsid w:val="00234302"/>
    <w:rsid w:val="00250229"/>
    <w:rsid w:val="002902C5"/>
    <w:rsid w:val="002A241C"/>
    <w:rsid w:val="002D06D5"/>
    <w:rsid w:val="002E215B"/>
    <w:rsid w:val="003333E4"/>
    <w:rsid w:val="00336742"/>
    <w:rsid w:val="003A2BF7"/>
    <w:rsid w:val="003C6A77"/>
    <w:rsid w:val="003E3B29"/>
    <w:rsid w:val="003F6094"/>
    <w:rsid w:val="00426A99"/>
    <w:rsid w:val="0045696B"/>
    <w:rsid w:val="00496CF6"/>
    <w:rsid w:val="004F0911"/>
    <w:rsid w:val="00536568"/>
    <w:rsid w:val="00550D7F"/>
    <w:rsid w:val="0057636D"/>
    <w:rsid w:val="005A1682"/>
    <w:rsid w:val="005B7A7C"/>
    <w:rsid w:val="005E5FB2"/>
    <w:rsid w:val="00625A80"/>
    <w:rsid w:val="00627899"/>
    <w:rsid w:val="006A761E"/>
    <w:rsid w:val="0071208B"/>
    <w:rsid w:val="00713EC2"/>
    <w:rsid w:val="00791FDF"/>
    <w:rsid w:val="007C05EC"/>
    <w:rsid w:val="007D45F2"/>
    <w:rsid w:val="007D539E"/>
    <w:rsid w:val="00822F43"/>
    <w:rsid w:val="00836423"/>
    <w:rsid w:val="0085322C"/>
    <w:rsid w:val="0086381C"/>
    <w:rsid w:val="008F73E6"/>
    <w:rsid w:val="0091067E"/>
    <w:rsid w:val="00945EC1"/>
    <w:rsid w:val="009D39C9"/>
    <w:rsid w:val="009E52E4"/>
    <w:rsid w:val="00A071E7"/>
    <w:rsid w:val="00A1481E"/>
    <w:rsid w:val="00A30005"/>
    <w:rsid w:val="00A77C24"/>
    <w:rsid w:val="00AC0A66"/>
    <w:rsid w:val="00AD1D12"/>
    <w:rsid w:val="00B32BC0"/>
    <w:rsid w:val="00B55A1A"/>
    <w:rsid w:val="00B775DE"/>
    <w:rsid w:val="00BD3D69"/>
    <w:rsid w:val="00C742BC"/>
    <w:rsid w:val="00C90385"/>
    <w:rsid w:val="00CB0260"/>
    <w:rsid w:val="00CB6979"/>
    <w:rsid w:val="00CD26DA"/>
    <w:rsid w:val="00D23F1E"/>
    <w:rsid w:val="00D34D77"/>
    <w:rsid w:val="00D3671E"/>
    <w:rsid w:val="00D612B3"/>
    <w:rsid w:val="00D863CF"/>
    <w:rsid w:val="00D90A3E"/>
    <w:rsid w:val="00DA19B1"/>
    <w:rsid w:val="00DA1EAB"/>
    <w:rsid w:val="00DF67B5"/>
    <w:rsid w:val="00E416CD"/>
    <w:rsid w:val="00EB4734"/>
    <w:rsid w:val="00EC5156"/>
    <w:rsid w:val="00EE22DA"/>
    <w:rsid w:val="00F93523"/>
    <w:rsid w:val="00FB7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CA949"/>
  <w15:chartTrackingRefBased/>
  <w15:docId w15:val="{9B190231-D714-4823-ADF5-801D630B3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5E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5E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5E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5E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5E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5E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5E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5E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5E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5E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5E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5E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5E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5E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5E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5E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5E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5EC1"/>
    <w:rPr>
      <w:rFonts w:eastAsiaTheme="majorEastAsia" w:cstheme="majorBidi"/>
      <w:color w:val="272727" w:themeColor="text1" w:themeTint="D8"/>
    </w:rPr>
  </w:style>
  <w:style w:type="paragraph" w:styleId="Title">
    <w:name w:val="Title"/>
    <w:basedOn w:val="Normal"/>
    <w:next w:val="Normal"/>
    <w:link w:val="TitleChar"/>
    <w:uiPriority w:val="10"/>
    <w:qFormat/>
    <w:rsid w:val="00945E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5E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5E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5E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5EC1"/>
    <w:pPr>
      <w:spacing w:before="160"/>
      <w:jc w:val="center"/>
    </w:pPr>
    <w:rPr>
      <w:i/>
      <w:iCs/>
      <w:color w:val="404040" w:themeColor="text1" w:themeTint="BF"/>
    </w:rPr>
  </w:style>
  <w:style w:type="character" w:customStyle="1" w:styleId="QuoteChar">
    <w:name w:val="Quote Char"/>
    <w:basedOn w:val="DefaultParagraphFont"/>
    <w:link w:val="Quote"/>
    <w:uiPriority w:val="29"/>
    <w:rsid w:val="00945EC1"/>
    <w:rPr>
      <w:i/>
      <w:iCs/>
      <w:color w:val="404040" w:themeColor="text1" w:themeTint="BF"/>
    </w:rPr>
  </w:style>
  <w:style w:type="paragraph" w:styleId="ListParagraph">
    <w:name w:val="List Paragraph"/>
    <w:basedOn w:val="Normal"/>
    <w:uiPriority w:val="34"/>
    <w:qFormat/>
    <w:rsid w:val="00945EC1"/>
    <w:pPr>
      <w:ind w:left="720"/>
      <w:contextualSpacing/>
    </w:pPr>
  </w:style>
  <w:style w:type="character" w:styleId="IntenseEmphasis">
    <w:name w:val="Intense Emphasis"/>
    <w:basedOn w:val="DefaultParagraphFont"/>
    <w:uiPriority w:val="21"/>
    <w:qFormat/>
    <w:rsid w:val="00945EC1"/>
    <w:rPr>
      <w:i/>
      <w:iCs/>
      <w:color w:val="0F4761" w:themeColor="accent1" w:themeShade="BF"/>
    </w:rPr>
  </w:style>
  <w:style w:type="paragraph" w:styleId="IntenseQuote">
    <w:name w:val="Intense Quote"/>
    <w:basedOn w:val="Normal"/>
    <w:next w:val="Normal"/>
    <w:link w:val="IntenseQuoteChar"/>
    <w:uiPriority w:val="30"/>
    <w:qFormat/>
    <w:rsid w:val="00945E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5EC1"/>
    <w:rPr>
      <w:i/>
      <w:iCs/>
      <w:color w:val="0F4761" w:themeColor="accent1" w:themeShade="BF"/>
    </w:rPr>
  </w:style>
  <w:style w:type="character" w:styleId="IntenseReference">
    <w:name w:val="Intense Reference"/>
    <w:basedOn w:val="DefaultParagraphFont"/>
    <w:uiPriority w:val="32"/>
    <w:qFormat/>
    <w:rsid w:val="00945EC1"/>
    <w:rPr>
      <w:b/>
      <w:bCs/>
      <w:smallCaps/>
      <w:color w:val="0F4761" w:themeColor="accent1" w:themeShade="BF"/>
      <w:spacing w:val="5"/>
    </w:rPr>
  </w:style>
  <w:style w:type="paragraph" w:customStyle="1" w:styleId="paragraph">
    <w:name w:val="paragraph"/>
    <w:basedOn w:val="Normal"/>
    <w:rsid w:val="00945EC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945EC1"/>
  </w:style>
  <w:style w:type="character" w:customStyle="1" w:styleId="eop">
    <w:name w:val="eop"/>
    <w:basedOn w:val="DefaultParagraphFont"/>
    <w:rsid w:val="00945EC1"/>
  </w:style>
  <w:style w:type="paragraph" w:styleId="Header">
    <w:name w:val="header"/>
    <w:basedOn w:val="Normal"/>
    <w:link w:val="HeaderChar"/>
    <w:uiPriority w:val="99"/>
    <w:unhideWhenUsed/>
    <w:rsid w:val="00E416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16CD"/>
  </w:style>
  <w:style w:type="paragraph" w:styleId="Footer">
    <w:name w:val="footer"/>
    <w:basedOn w:val="Normal"/>
    <w:link w:val="FooterChar"/>
    <w:uiPriority w:val="99"/>
    <w:unhideWhenUsed/>
    <w:rsid w:val="00E416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16CD"/>
  </w:style>
  <w:style w:type="paragraph" w:styleId="TOCHeading">
    <w:name w:val="TOC Heading"/>
    <w:basedOn w:val="Heading1"/>
    <w:next w:val="Normal"/>
    <w:uiPriority w:val="39"/>
    <w:unhideWhenUsed/>
    <w:qFormat/>
    <w:rsid w:val="00D863CF"/>
    <w:pPr>
      <w:spacing w:before="240" w:after="0"/>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marthenshire.gov.wales/business/development-and-investment/burry-port/" TargetMode="External"/><Relationship Id="rId13" Type="http://schemas.openxmlformats.org/officeDocument/2006/relationships/hyperlink" Target="https://doi.org/10.1177/0042098009103853" TargetMode="External"/><Relationship Id="rId18" Type="http://schemas.openxmlformats.org/officeDocument/2006/relationships/hyperlink" Target="https://swanseabaycitydeal.wale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gov.wales/future-wales-national-plan-2040" TargetMode="External"/><Relationship Id="rId7" Type="http://schemas.openxmlformats.org/officeDocument/2006/relationships/endnotes" Target="endnotes.xml"/><Relationship Id="rId12" Type="http://schemas.openxmlformats.org/officeDocument/2006/relationships/hyperlink" Target="https://doi.org/10.2771/831633" TargetMode="External"/><Relationship Id="rId17" Type="http://schemas.openxmlformats.org/officeDocument/2006/relationships/hyperlink" Target="https://streetscan.co.uk/postcode/sa16-0lw" TargetMode="External"/><Relationship Id="rId25" Type="http://schemas.openxmlformats.org/officeDocument/2006/relationships/hyperlink" Target="https://en.wikipedia.org/wiki/Burry_Port" TargetMode="External"/><Relationship Id="rId2" Type="http://schemas.openxmlformats.org/officeDocument/2006/relationships/numbering" Target="numbering.xml"/><Relationship Id="rId16" Type="http://schemas.openxmlformats.org/officeDocument/2006/relationships/hyperlink" Target="https://pembreyburryportheritage.co.uk/home/burry-port-harbour" TargetMode="External"/><Relationship Id="rId20" Type="http://schemas.openxmlformats.org/officeDocument/2006/relationships/hyperlink" Target="https://www.unep.org/resources/report/towards-green-economy-pathways-sustainable-development-and-poverty-eradic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scovercarmarthenshire.com/places/burry-port-pembrey/" TargetMode="External"/><Relationship Id="rId24" Type="http://schemas.openxmlformats.org/officeDocument/2006/relationships/hyperlink" Target="https://en.wikipedia.org/wiki/Llanelli_Waterside" TargetMode="External"/><Relationship Id="rId5" Type="http://schemas.openxmlformats.org/officeDocument/2006/relationships/webSettings" Target="webSettings.xml"/><Relationship Id="rId15" Type="http://schemas.openxmlformats.org/officeDocument/2006/relationships/hyperlink" Target="https://www.itv.com/news/wales/2023-10-19/cant-go-on-like-this-fishermen-facing-an-uncertain-future-at-local-marina" TargetMode="External"/><Relationship Id="rId23" Type="http://schemas.openxmlformats.org/officeDocument/2006/relationships/hyperlink" Target="https://en.wikipedia.org/wiki/Burry_Port_Harbour" TargetMode="External"/><Relationship Id="rId28" Type="http://schemas.openxmlformats.org/officeDocument/2006/relationships/theme" Target="theme/theme1.xml"/><Relationship Id="rId10" Type="http://schemas.openxmlformats.org/officeDocument/2006/relationships/hyperlink" Target="https://democracy.carmarthenshire.gov.wales/mgAi.aspx?ID=45501" TargetMode="External"/><Relationship Id="rId19" Type="http://schemas.openxmlformats.org/officeDocument/2006/relationships/hyperlink" Target="https://swanseabaynews.com/burry-port-ferry-harbour-emerges-as-surprise-option-in-cross-channel-plan/" TargetMode="External"/><Relationship Id="rId4" Type="http://schemas.openxmlformats.org/officeDocument/2006/relationships/settings" Target="settings.xml"/><Relationship Id="rId9" Type="http://schemas.openxmlformats.org/officeDocument/2006/relationships/hyperlink" Target="https://www.carmarthenshire.gov.wales/home/business/development-and-investment" TargetMode="External"/><Relationship Id="rId14" Type="http://schemas.openxmlformats.org/officeDocument/2006/relationships/hyperlink" Target="https://griffiths.co.uk/burry-port/" TargetMode="External"/><Relationship Id="rId22" Type="http://schemas.openxmlformats.org/officeDocument/2006/relationships/hyperlink" Target="https://www.gov.wales/welsh-index-multiple-deprivation-wimd-2025-results-report-overall-index-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DCD67F-CA94-4DBE-813B-5EA12EBDDC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10</Pages>
  <Words>3352</Words>
  <Characters>19108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Rafferty</dc:creator>
  <cp:keywords/>
  <dc:description/>
  <cp:lastModifiedBy>Carol Rafferty</cp:lastModifiedBy>
  <cp:revision>73</cp:revision>
  <dcterms:created xsi:type="dcterms:W3CDTF">2026-05-09T10:42:00Z</dcterms:created>
  <dcterms:modified xsi:type="dcterms:W3CDTF">2026-05-09T13:04:00Z</dcterms:modified>
</cp:coreProperties>
</file>