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83F67" w:rsidRDefault="00C83F67" w:rsidP="00C83F67">
      <w:pPr>
        <w:spacing w:line="276" w:lineRule="auto"/>
        <w:rPr>
          <w:rFonts w:cs="Times New Roman"/>
          <w:b/>
          <w:bCs/>
          <w:sz w:val="48"/>
          <w:szCs w:val="48"/>
        </w:rPr>
      </w:pPr>
      <w:r>
        <w:t xml:space="preserve">   </w:t>
      </w:r>
      <w:r w:rsidR="000D5160">
        <w:rPr>
          <w:rFonts w:cs="Times New Roman"/>
          <w:b/>
          <w:bCs/>
          <w:sz w:val="48"/>
          <w:szCs w:val="48"/>
        </w:rPr>
        <w:t xml:space="preserve">GLOBAL </w:t>
      </w:r>
      <w:r>
        <w:rPr>
          <w:rFonts w:cs="Times New Roman"/>
          <w:b/>
          <w:bCs/>
          <w:sz w:val="48"/>
          <w:szCs w:val="48"/>
        </w:rPr>
        <w:t xml:space="preserve">BUSINESS </w:t>
      </w:r>
      <w:r w:rsidR="000D5160">
        <w:rPr>
          <w:rFonts w:cs="Times New Roman"/>
          <w:b/>
          <w:bCs/>
          <w:sz w:val="48"/>
          <w:szCs w:val="48"/>
        </w:rPr>
        <w:t>CHALLENGES</w:t>
      </w:r>
    </w:p>
    <w:p w:rsidR="00C83F67" w:rsidRPr="008C45B9" w:rsidRDefault="00C83F67" w:rsidP="00C83F67">
      <w:pPr>
        <w:spacing w:line="276" w:lineRule="auto"/>
        <w:rPr>
          <w:rFonts w:cs="Times New Roman"/>
          <w:b/>
          <w:bCs/>
          <w:sz w:val="48"/>
          <w:szCs w:val="48"/>
        </w:rPr>
      </w:pPr>
      <w:r>
        <w:rPr>
          <w:rFonts w:cs="Times New Roman"/>
          <w:b/>
          <w:bCs/>
          <w:sz w:val="48"/>
          <w:szCs w:val="48"/>
        </w:rPr>
        <w:t xml:space="preserve">                       BMMB700</w:t>
      </w:r>
      <w:r w:rsidR="000D5160">
        <w:rPr>
          <w:rFonts w:cs="Times New Roman"/>
          <w:b/>
          <w:bCs/>
          <w:sz w:val="48"/>
          <w:szCs w:val="48"/>
        </w:rPr>
        <w:t>6</w:t>
      </w:r>
      <w:r>
        <w:rPr>
          <w:rFonts w:cs="Times New Roman"/>
          <w:b/>
          <w:bCs/>
          <w:sz w:val="48"/>
          <w:szCs w:val="48"/>
        </w:rPr>
        <w:t>D</w:t>
      </w:r>
    </w:p>
    <w:p w:rsidR="00C83F67" w:rsidRDefault="00C83F67" w:rsidP="00C83F67">
      <w:pPr>
        <w:spacing w:line="276" w:lineRule="auto"/>
        <w:rPr>
          <w:rFonts w:cs="Times New Roman"/>
          <w:b/>
          <w:bCs/>
          <w:sz w:val="48"/>
          <w:szCs w:val="48"/>
        </w:rPr>
      </w:pPr>
      <w:r>
        <w:rPr>
          <w:rFonts w:cs="Times New Roman"/>
          <w:b/>
          <w:bCs/>
          <w:sz w:val="48"/>
          <w:szCs w:val="48"/>
        </w:rPr>
        <w:t xml:space="preserve">                            e-MBA</w:t>
      </w:r>
    </w:p>
    <w:p w:rsidR="00C83F67" w:rsidRDefault="00C83F67" w:rsidP="00C83F67">
      <w:pPr>
        <w:spacing w:line="276" w:lineRule="auto"/>
        <w:jc w:val="center"/>
        <w:rPr>
          <w:rFonts w:cs="Times New Roman"/>
          <w:b/>
          <w:bCs/>
          <w:sz w:val="48"/>
          <w:szCs w:val="48"/>
        </w:rPr>
      </w:pPr>
    </w:p>
    <w:p w:rsidR="00C83F67" w:rsidRDefault="00C83F67" w:rsidP="00C83F67">
      <w:pPr>
        <w:spacing w:line="276" w:lineRule="auto"/>
        <w:rPr>
          <w:rFonts w:cs="Times New Roman"/>
          <w:b/>
          <w:bCs/>
          <w:sz w:val="48"/>
          <w:szCs w:val="48"/>
        </w:rPr>
      </w:pPr>
      <w:r>
        <w:rPr>
          <w:rFonts w:cs="Times New Roman"/>
          <w:b/>
          <w:bCs/>
          <w:sz w:val="48"/>
          <w:szCs w:val="48"/>
        </w:rPr>
        <w:t xml:space="preserve">             </w:t>
      </w:r>
    </w:p>
    <w:p w:rsidR="00C83F67" w:rsidRDefault="00C83F67" w:rsidP="00C83F67">
      <w:pPr>
        <w:spacing w:line="276" w:lineRule="auto"/>
        <w:rPr>
          <w:rFonts w:cs="Times New Roman"/>
          <w:b/>
          <w:bCs/>
          <w:sz w:val="48"/>
          <w:szCs w:val="48"/>
        </w:rPr>
      </w:pPr>
    </w:p>
    <w:p w:rsidR="00C83F67" w:rsidRPr="00DB7B5C" w:rsidRDefault="00C83F67" w:rsidP="00C83F67">
      <w:pPr>
        <w:spacing w:line="276" w:lineRule="auto"/>
        <w:rPr>
          <w:rFonts w:cs="Times New Roman"/>
          <w:b/>
          <w:bCs/>
          <w:sz w:val="48"/>
          <w:szCs w:val="48"/>
        </w:rPr>
      </w:pPr>
      <w:r>
        <w:rPr>
          <w:rFonts w:cs="Times New Roman"/>
          <w:b/>
          <w:bCs/>
          <w:sz w:val="48"/>
          <w:szCs w:val="48"/>
        </w:rPr>
        <w:t xml:space="preserve">       TITLE: </w:t>
      </w:r>
      <w:r w:rsidR="000D5160">
        <w:rPr>
          <w:rFonts w:cs="Times New Roman"/>
          <w:b/>
          <w:bCs/>
          <w:sz w:val="48"/>
          <w:szCs w:val="48"/>
        </w:rPr>
        <w:t>GLOBAL CHALLEGES</w:t>
      </w:r>
      <w:r>
        <w:rPr>
          <w:rFonts w:cs="Times New Roman"/>
          <w:b/>
          <w:bCs/>
          <w:sz w:val="48"/>
          <w:szCs w:val="48"/>
        </w:rPr>
        <w:t xml:space="preserve"> </w:t>
      </w:r>
    </w:p>
    <w:p w:rsidR="00C83F67" w:rsidRDefault="00C83F67" w:rsidP="00C83F67">
      <w:pPr>
        <w:spacing w:line="276" w:lineRule="auto"/>
        <w:jc w:val="center"/>
        <w:rPr>
          <w:sz w:val="48"/>
          <w:szCs w:val="48"/>
        </w:rPr>
      </w:pPr>
    </w:p>
    <w:p w:rsidR="00C83F67" w:rsidRDefault="00C83F67" w:rsidP="00C83F67">
      <w:pPr>
        <w:spacing w:line="276" w:lineRule="auto"/>
        <w:jc w:val="center"/>
        <w:rPr>
          <w:sz w:val="48"/>
          <w:szCs w:val="48"/>
        </w:rPr>
      </w:pPr>
    </w:p>
    <w:p w:rsidR="00C83F67" w:rsidRDefault="00C83F67" w:rsidP="00C83F67">
      <w:pPr>
        <w:spacing w:line="276" w:lineRule="auto"/>
        <w:rPr>
          <w:sz w:val="48"/>
          <w:szCs w:val="48"/>
        </w:rPr>
      </w:pPr>
      <w:r>
        <w:rPr>
          <w:sz w:val="48"/>
          <w:szCs w:val="48"/>
        </w:rPr>
        <w:t xml:space="preserve">                </w:t>
      </w:r>
    </w:p>
    <w:p w:rsidR="00C83F67" w:rsidRDefault="00C83F67" w:rsidP="00C83F67">
      <w:pPr>
        <w:spacing w:line="276" w:lineRule="auto"/>
        <w:rPr>
          <w:sz w:val="48"/>
          <w:szCs w:val="48"/>
        </w:rPr>
      </w:pPr>
    </w:p>
    <w:p w:rsidR="00C83F67" w:rsidRDefault="00C83F67" w:rsidP="00C83F67">
      <w:pPr>
        <w:spacing w:line="276" w:lineRule="auto"/>
        <w:rPr>
          <w:sz w:val="48"/>
          <w:szCs w:val="48"/>
        </w:rPr>
      </w:pPr>
    </w:p>
    <w:p w:rsidR="00C83F67" w:rsidRDefault="00C83F67" w:rsidP="00C83F67">
      <w:pPr>
        <w:spacing w:line="276" w:lineRule="auto"/>
        <w:rPr>
          <w:sz w:val="48"/>
          <w:szCs w:val="48"/>
        </w:rPr>
      </w:pPr>
    </w:p>
    <w:p w:rsidR="00C83F67" w:rsidRPr="00DB7B5C" w:rsidRDefault="00C83F67" w:rsidP="00C83F67">
      <w:pPr>
        <w:spacing w:line="276" w:lineRule="auto"/>
        <w:rPr>
          <w:rFonts w:cs="Times New Roman"/>
          <w:b/>
          <w:bCs/>
          <w:sz w:val="32"/>
          <w:szCs w:val="32"/>
        </w:rPr>
      </w:pPr>
      <w:r>
        <w:rPr>
          <w:sz w:val="48"/>
          <w:szCs w:val="48"/>
        </w:rPr>
        <w:t xml:space="preserve">                  </w:t>
      </w:r>
      <w:r w:rsidR="00E13098">
        <w:rPr>
          <w:sz w:val="48"/>
          <w:szCs w:val="48"/>
        </w:rPr>
        <w:t xml:space="preserve">  </w:t>
      </w:r>
      <w:r w:rsidRPr="00DB7B5C">
        <w:rPr>
          <w:rFonts w:cs="Times New Roman"/>
          <w:b/>
          <w:bCs/>
          <w:sz w:val="32"/>
          <w:szCs w:val="32"/>
        </w:rPr>
        <w:t>Student Name: Md Jahid Hossain</w:t>
      </w:r>
    </w:p>
    <w:p w:rsidR="00C83F67" w:rsidRDefault="00C83F67" w:rsidP="00C83F67">
      <w:pPr>
        <w:spacing w:line="276" w:lineRule="auto"/>
        <w:jc w:val="center"/>
        <w:rPr>
          <w:rFonts w:cs="Times New Roman"/>
          <w:b/>
          <w:bCs/>
          <w:sz w:val="32"/>
          <w:szCs w:val="32"/>
        </w:rPr>
      </w:pPr>
      <w:r w:rsidRPr="00DB7B5C">
        <w:rPr>
          <w:rFonts w:cs="Times New Roman"/>
          <w:b/>
          <w:bCs/>
          <w:sz w:val="32"/>
          <w:szCs w:val="32"/>
        </w:rPr>
        <w:t>Student ID Number: 1811221</w:t>
      </w:r>
    </w:p>
    <w:p w:rsidR="00C83F67" w:rsidRPr="00F4576C" w:rsidRDefault="00C83F67" w:rsidP="00C83F67">
      <w:pPr>
        <w:pStyle w:val="NoSpacing"/>
      </w:pPr>
      <w:r>
        <w:rPr>
          <w:rFonts w:ascii="Times New Roman" w:hAnsi="Times New Roman" w:cs="Times New Roman"/>
          <w:b/>
          <w:bCs/>
          <w:sz w:val="32"/>
          <w:szCs w:val="32"/>
        </w:rPr>
        <w:t xml:space="preserve">                                     Date: </w:t>
      </w:r>
      <w:r w:rsidR="000D5160">
        <w:rPr>
          <w:rFonts w:ascii="Times New Roman" w:hAnsi="Times New Roman" w:cs="Times New Roman"/>
          <w:b/>
          <w:bCs/>
          <w:sz w:val="32"/>
          <w:szCs w:val="32"/>
        </w:rPr>
        <w:t>18</w:t>
      </w:r>
      <w:r w:rsidR="00E13098" w:rsidRPr="00E13098">
        <w:rPr>
          <w:rFonts w:ascii="Times New Roman" w:hAnsi="Times New Roman" w:cs="Times New Roman"/>
          <w:b/>
          <w:bCs/>
          <w:sz w:val="32"/>
          <w:szCs w:val="32"/>
          <w:vertAlign w:val="superscript"/>
        </w:rPr>
        <w:t>th</w:t>
      </w:r>
      <w:r w:rsidR="00E13098">
        <w:rPr>
          <w:rFonts w:ascii="Times New Roman" w:hAnsi="Times New Roman" w:cs="Times New Roman"/>
          <w:b/>
          <w:bCs/>
          <w:sz w:val="32"/>
          <w:szCs w:val="32"/>
          <w:vertAlign w:val="superscript"/>
        </w:rPr>
        <w:t xml:space="preserve"> </w:t>
      </w:r>
      <w:r w:rsidR="000D5160">
        <w:rPr>
          <w:rFonts w:ascii="Times New Roman" w:hAnsi="Times New Roman" w:cs="Times New Roman"/>
          <w:b/>
          <w:bCs/>
          <w:sz w:val="32"/>
          <w:szCs w:val="32"/>
        </w:rPr>
        <w:t>December</w:t>
      </w:r>
      <w:r>
        <w:rPr>
          <w:rFonts w:ascii="Times New Roman" w:hAnsi="Times New Roman" w:cs="Times New Roman"/>
          <w:b/>
          <w:bCs/>
          <w:sz w:val="32"/>
          <w:szCs w:val="32"/>
        </w:rPr>
        <w:t xml:space="preserve"> 2020</w:t>
      </w:r>
    </w:p>
    <w:p w:rsidR="00C83F67" w:rsidRPr="002713CF" w:rsidRDefault="00C83F67" w:rsidP="00C83F67">
      <w:pPr>
        <w:rPr>
          <w:rFonts w:cs="Times New Roman"/>
        </w:rPr>
      </w:pPr>
    </w:p>
    <w:p w:rsidR="00343828" w:rsidRPr="00BB6517" w:rsidRDefault="00343828" w:rsidP="00BF6C96">
      <w:pPr>
        <w:spacing w:line="360" w:lineRule="auto"/>
        <w:rPr>
          <w:rFonts w:cs="Times New Roman"/>
        </w:rPr>
      </w:pPr>
      <w:r w:rsidRPr="00BB6517">
        <w:rPr>
          <w:rFonts w:cs="Times New Roman"/>
        </w:rPr>
        <w:br w:type="page"/>
      </w:r>
    </w:p>
    <w:p w:rsidR="00343828" w:rsidRDefault="00343828" w:rsidP="00BF6C96">
      <w:pPr>
        <w:pStyle w:val="Heading1"/>
        <w:spacing w:line="360" w:lineRule="auto"/>
      </w:pPr>
      <w:bookmarkStart w:id="0" w:name="_Toc54541206"/>
      <w:r w:rsidRPr="00BB6517">
        <w:lastRenderedPageBreak/>
        <w:t>Executive Summary</w:t>
      </w:r>
      <w:bookmarkEnd w:id="0"/>
      <w:r w:rsidRPr="00BB6517">
        <w:t xml:space="preserve"> </w:t>
      </w:r>
    </w:p>
    <w:p w:rsidR="001D5539" w:rsidRPr="003911E3" w:rsidRDefault="004F60A1" w:rsidP="00BF6C96">
      <w:pPr>
        <w:spacing w:line="360" w:lineRule="auto"/>
      </w:pPr>
      <w:r w:rsidRPr="00BB6517">
        <w:rPr>
          <w:rFonts w:cs="Times New Roman"/>
        </w:rPr>
        <w:t>The goal of this paper is to critically analyze and assess both internal and external environment</w:t>
      </w:r>
      <w:r w:rsidR="00EC3F1F">
        <w:rPr>
          <w:rFonts w:cs="Times New Roman"/>
        </w:rPr>
        <w:t>s</w:t>
      </w:r>
      <w:r w:rsidRPr="00BB6517">
        <w:rPr>
          <w:rFonts w:cs="Times New Roman"/>
        </w:rPr>
        <w:t xml:space="preserve"> of M&amp;S to define the right business strategy.</w:t>
      </w:r>
      <w:r>
        <w:rPr>
          <w:rFonts w:cs="Times New Roman"/>
        </w:rPr>
        <w:t xml:space="preserve"> To do this, the study employed established theories and models (e.g. PESTLE, SWOT, VRIO, Porter’s diamond theory, Porter’s generic strategy, and Ansoff matrix). </w:t>
      </w:r>
      <w:r w:rsidR="001D5539">
        <w:rPr>
          <w:rFonts w:cs="Times New Roman"/>
        </w:rPr>
        <w:t xml:space="preserve">The study found that </w:t>
      </w:r>
      <w:r w:rsidR="001D5539">
        <w:rPr>
          <w:rFonts w:cs="Times New Roman"/>
          <w:szCs w:val="24"/>
        </w:rPr>
        <w:t xml:space="preserve">the political and economic factors such as Brexit, immigration policy, and negative GDP growth in the UK may adversely affect M&amp;S business in the future. By contrast, complying with legal factors, developing new products </w:t>
      </w:r>
      <w:r w:rsidR="00EC3F1F">
        <w:rPr>
          <w:rFonts w:cs="Times New Roman"/>
          <w:szCs w:val="24"/>
        </w:rPr>
        <w:t xml:space="preserve">at </w:t>
      </w:r>
      <w:r w:rsidR="001D5539">
        <w:rPr>
          <w:rFonts w:cs="Times New Roman"/>
          <w:szCs w:val="24"/>
        </w:rPr>
        <w:t xml:space="preserve">a reasonable price, and consuming renewable energy may create opportunities for M&amp;S to maximize sales and customer satisfaction as an ethical retail brand. </w:t>
      </w:r>
      <w:r w:rsidR="001D5539" w:rsidRPr="00EE44C0">
        <w:t xml:space="preserve"> </w:t>
      </w:r>
      <w:r w:rsidR="001D5539">
        <w:t>The VIRO analysis found that leadership quality of M&amp;S CEO, R&amp;D power, and strategic partnership with OCADO offer competitive advantage.</w:t>
      </w:r>
      <w:r w:rsidR="001D5539" w:rsidRPr="001D5539">
        <w:t xml:space="preserve"> </w:t>
      </w:r>
      <w:r w:rsidR="001D5539">
        <w:t>The five forces analysis examined that M&amp;S has passed struggling satiation in the UK retail industry with moderate to high new entrants’ threat, and high buyer and supplier power along with high substitute threats and rivalry competition.</w:t>
      </w:r>
      <w:r w:rsidR="001D5539" w:rsidRPr="00EE44C0">
        <w:t xml:space="preserve"> </w:t>
      </w:r>
      <w:r w:rsidR="001D5539">
        <w:t>M&amp;S followed differentiation strategy</w:t>
      </w:r>
      <w:r w:rsidR="00EC3F1F">
        <w:t xml:space="preserve"> </w:t>
      </w:r>
      <w:r w:rsidR="001D5539">
        <w:t>as a means of business-level strategy, and product development strategy as a means of corporate-level strategy. The study recommended that M&amp;S should retail its product development strategy but adopt competitive pricing strategy, and search ethical suppliers and invest in business automation and online technology</w:t>
      </w:r>
      <w:r w:rsidR="00434677">
        <w:t xml:space="preserve"> for maximizing sales and profit. </w:t>
      </w:r>
    </w:p>
    <w:p w:rsidR="004F60A1" w:rsidRPr="00BB6517" w:rsidRDefault="004F60A1" w:rsidP="00BF6C96">
      <w:pPr>
        <w:spacing w:line="360" w:lineRule="auto"/>
        <w:rPr>
          <w:rFonts w:cs="Times New Roman"/>
        </w:rPr>
      </w:pPr>
    </w:p>
    <w:p w:rsidR="00BB6517" w:rsidRDefault="00BB6517" w:rsidP="00BF6C96">
      <w:pPr>
        <w:spacing w:line="360" w:lineRule="auto"/>
      </w:pPr>
      <w:r>
        <w:br w:type="page"/>
      </w:r>
    </w:p>
    <w:sdt>
      <w:sdtPr>
        <w:rPr>
          <w:rFonts w:asciiTheme="minorHAnsi" w:eastAsiaTheme="minorHAnsi" w:hAnsiTheme="minorHAnsi" w:cstheme="minorBidi"/>
          <w:b w:val="0"/>
          <w:sz w:val="22"/>
          <w:szCs w:val="22"/>
        </w:rPr>
        <w:id w:val="433722286"/>
        <w:docPartObj>
          <w:docPartGallery w:val="Table of Contents"/>
          <w:docPartUnique/>
        </w:docPartObj>
      </w:sdtPr>
      <w:sdtEndPr>
        <w:rPr>
          <w:rFonts w:ascii="Times New Roman" w:hAnsi="Times New Roman"/>
          <w:bCs/>
          <w:noProof/>
          <w:sz w:val="24"/>
        </w:rPr>
      </w:sdtEndPr>
      <w:sdtContent>
        <w:p w:rsidR="00BB6517" w:rsidRDefault="00BB6517" w:rsidP="00BF6C96">
          <w:pPr>
            <w:pStyle w:val="TOCHeading"/>
            <w:spacing w:line="360" w:lineRule="auto"/>
          </w:pPr>
          <w:r>
            <w:t>Table of Contents</w:t>
          </w:r>
        </w:p>
        <w:p w:rsidR="00716C9B" w:rsidRDefault="00C130E5" w:rsidP="00BF6C96">
          <w:pPr>
            <w:pStyle w:val="TOC1"/>
            <w:tabs>
              <w:tab w:val="right" w:leader="dot" w:pos="9350"/>
            </w:tabs>
            <w:rPr>
              <w:rFonts w:asciiTheme="minorHAnsi" w:eastAsiaTheme="minorEastAsia" w:hAnsiTheme="minorHAnsi"/>
              <w:noProof/>
              <w:sz w:val="22"/>
            </w:rPr>
          </w:pPr>
          <w:hyperlink w:anchor="_Toc54541206" w:history="1">
            <w:r w:rsidR="00716C9B" w:rsidRPr="0054453A">
              <w:rPr>
                <w:rStyle w:val="Hyperlink"/>
                <w:noProof/>
              </w:rPr>
              <w:t>Executive Summary</w:t>
            </w:r>
            <w:r w:rsidR="00716C9B">
              <w:rPr>
                <w:noProof/>
                <w:webHidden/>
              </w:rPr>
              <w:tab/>
            </w:r>
            <w:r w:rsidR="00716C9B">
              <w:rPr>
                <w:noProof/>
                <w:webHidden/>
              </w:rPr>
              <w:fldChar w:fldCharType="begin"/>
            </w:r>
            <w:r w:rsidR="00716C9B">
              <w:rPr>
                <w:noProof/>
                <w:webHidden/>
              </w:rPr>
              <w:instrText xml:space="preserve"> PAGEREF _Toc54541206 \h </w:instrText>
            </w:r>
            <w:r w:rsidR="00716C9B">
              <w:rPr>
                <w:noProof/>
                <w:webHidden/>
              </w:rPr>
            </w:r>
            <w:r w:rsidR="00716C9B">
              <w:rPr>
                <w:noProof/>
                <w:webHidden/>
              </w:rPr>
              <w:fldChar w:fldCharType="separate"/>
            </w:r>
            <w:r w:rsidR="00716C9B">
              <w:rPr>
                <w:noProof/>
                <w:webHidden/>
              </w:rPr>
              <w:t>2</w:t>
            </w:r>
            <w:r w:rsidR="00716C9B">
              <w:rPr>
                <w:noProof/>
                <w:webHidden/>
              </w:rPr>
              <w:fldChar w:fldCharType="end"/>
            </w:r>
          </w:hyperlink>
        </w:p>
        <w:p w:rsidR="00716C9B" w:rsidRDefault="00C130E5" w:rsidP="00BF6C96">
          <w:pPr>
            <w:pStyle w:val="TOC1"/>
            <w:tabs>
              <w:tab w:val="right" w:leader="dot" w:pos="9350"/>
            </w:tabs>
            <w:rPr>
              <w:rFonts w:asciiTheme="minorHAnsi" w:eastAsiaTheme="minorEastAsia" w:hAnsiTheme="minorHAnsi"/>
              <w:noProof/>
              <w:sz w:val="22"/>
            </w:rPr>
          </w:pPr>
          <w:hyperlink w:anchor="_Toc54541207" w:history="1">
            <w:r w:rsidR="00716C9B" w:rsidRPr="0054453A">
              <w:rPr>
                <w:rStyle w:val="Hyperlink"/>
                <w:noProof/>
              </w:rPr>
              <w:t>Introduction</w:t>
            </w:r>
            <w:r w:rsidR="00716C9B">
              <w:rPr>
                <w:noProof/>
                <w:webHidden/>
              </w:rPr>
              <w:tab/>
              <w:t>4</w:t>
            </w:r>
          </w:hyperlink>
        </w:p>
        <w:p w:rsidR="00716C9B" w:rsidRDefault="00C130E5" w:rsidP="00BF6C96">
          <w:pPr>
            <w:pStyle w:val="TOC1"/>
            <w:tabs>
              <w:tab w:val="right" w:leader="dot" w:pos="9350"/>
            </w:tabs>
            <w:rPr>
              <w:rFonts w:asciiTheme="minorHAnsi" w:eastAsiaTheme="minorEastAsia" w:hAnsiTheme="minorHAnsi"/>
              <w:noProof/>
              <w:sz w:val="22"/>
            </w:rPr>
          </w:pPr>
          <w:hyperlink w:anchor="_Toc54541208" w:history="1">
            <w:r w:rsidR="00716C9B" w:rsidRPr="0054453A">
              <w:rPr>
                <w:rStyle w:val="Hyperlink"/>
                <w:noProof/>
              </w:rPr>
              <w:t>Existing business scenario of M&amp;S</w:t>
            </w:r>
            <w:r w:rsidR="00716C9B">
              <w:rPr>
                <w:noProof/>
                <w:webHidden/>
              </w:rPr>
              <w:tab/>
              <w:t>5</w:t>
            </w:r>
          </w:hyperlink>
        </w:p>
        <w:p w:rsidR="00716C9B" w:rsidRDefault="00C130E5" w:rsidP="00BF6C96">
          <w:pPr>
            <w:pStyle w:val="TOC1"/>
            <w:tabs>
              <w:tab w:val="right" w:leader="dot" w:pos="9350"/>
            </w:tabs>
            <w:rPr>
              <w:rFonts w:asciiTheme="minorHAnsi" w:eastAsiaTheme="minorEastAsia" w:hAnsiTheme="minorHAnsi"/>
              <w:noProof/>
              <w:sz w:val="22"/>
            </w:rPr>
          </w:pPr>
          <w:hyperlink w:anchor="_Toc54541209" w:history="1">
            <w:r w:rsidR="00716C9B" w:rsidRPr="0054453A">
              <w:rPr>
                <w:rStyle w:val="Hyperlink"/>
                <w:noProof/>
              </w:rPr>
              <w:t>Analysis of External environment – PESTLE</w:t>
            </w:r>
            <w:r w:rsidR="00716C9B">
              <w:rPr>
                <w:noProof/>
                <w:webHidden/>
              </w:rPr>
              <w:tab/>
              <w:t>6</w:t>
            </w:r>
          </w:hyperlink>
        </w:p>
        <w:p w:rsidR="00716C9B" w:rsidRDefault="00C130E5" w:rsidP="00BF6C96">
          <w:pPr>
            <w:pStyle w:val="TOC1"/>
            <w:tabs>
              <w:tab w:val="right" w:leader="dot" w:pos="9350"/>
            </w:tabs>
            <w:rPr>
              <w:rFonts w:asciiTheme="minorHAnsi" w:eastAsiaTheme="minorEastAsia" w:hAnsiTheme="minorHAnsi"/>
              <w:noProof/>
              <w:sz w:val="22"/>
            </w:rPr>
          </w:pPr>
          <w:hyperlink w:anchor="_Toc54541210" w:history="1">
            <w:r w:rsidR="00716C9B" w:rsidRPr="0054453A">
              <w:rPr>
                <w:rStyle w:val="Hyperlink"/>
                <w:noProof/>
              </w:rPr>
              <w:t>Analysis of internal environment</w:t>
            </w:r>
            <w:r w:rsidR="00716C9B">
              <w:rPr>
                <w:noProof/>
                <w:webHidden/>
              </w:rPr>
              <w:tab/>
              <w:t>7</w:t>
            </w:r>
          </w:hyperlink>
        </w:p>
        <w:p w:rsidR="00716C9B" w:rsidRDefault="00C130E5" w:rsidP="00BF6C96">
          <w:pPr>
            <w:pStyle w:val="TOC2"/>
            <w:tabs>
              <w:tab w:val="right" w:leader="dot" w:pos="9350"/>
            </w:tabs>
            <w:rPr>
              <w:rFonts w:asciiTheme="minorHAnsi" w:eastAsiaTheme="minorEastAsia" w:hAnsiTheme="minorHAnsi"/>
              <w:noProof/>
              <w:sz w:val="22"/>
            </w:rPr>
          </w:pPr>
          <w:hyperlink w:anchor="_Toc54541211" w:history="1">
            <w:r w:rsidR="00716C9B" w:rsidRPr="0054453A">
              <w:rPr>
                <w:rStyle w:val="Hyperlink"/>
                <w:noProof/>
              </w:rPr>
              <w:t>VRIO analysis</w:t>
            </w:r>
            <w:r w:rsidR="00716C9B">
              <w:rPr>
                <w:noProof/>
                <w:webHidden/>
              </w:rPr>
              <w:tab/>
              <w:t>7</w:t>
            </w:r>
          </w:hyperlink>
        </w:p>
        <w:p w:rsidR="00716C9B" w:rsidRDefault="00C130E5" w:rsidP="00BF6C96">
          <w:pPr>
            <w:pStyle w:val="TOC2"/>
            <w:tabs>
              <w:tab w:val="right" w:leader="dot" w:pos="9350"/>
            </w:tabs>
            <w:rPr>
              <w:rFonts w:asciiTheme="minorHAnsi" w:eastAsiaTheme="minorEastAsia" w:hAnsiTheme="minorHAnsi"/>
              <w:noProof/>
              <w:sz w:val="22"/>
            </w:rPr>
          </w:pPr>
          <w:hyperlink w:anchor="_Toc54541212" w:history="1">
            <w:r w:rsidR="00716C9B" w:rsidRPr="0054453A">
              <w:rPr>
                <w:rStyle w:val="Hyperlink"/>
                <w:noProof/>
              </w:rPr>
              <w:t>Competitive advantage analysis</w:t>
            </w:r>
            <w:r w:rsidR="00716C9B">
              <w:rPr>
                <w:noProof/>
                <w:webHidden/>
              </w:rPr>
              <w:tab/>
              <w:t>8</w:t>
            </w:r>
          </w:hyperlink>
        </w:p>
        <w:p w:rsidR="00716C9B" w:rsidRDefault="00C130E5" w:rsidP="00BF6C96">
          <w:pPr>
            <w:pStyle w:val="TOC2"/>
            <w:tabs>
              <w:tab w:val="right" w:leader="dot" w:pos="9350"/>
            </w:tabs>
            <w:rPr>
              <w:rFonts w:asciiTheme="minorHAnsi" w:eastAsiaTheme="minorEastAsia" w:hAnsiTheme="minorHAnsi"/>
              <w:noProof/>
              <w:sz w:val="22"/>
            </w:rPr>
          </w:pPr>
          <w:hyperlink w:anchor="_Toc54541213" w:history="1">
            <w:r w:rsidR="00716C9B" w:rsidRPr="0054453A">
              <w:rPr>
                <w:rStyle w:val="Hyperlink"/>
                <w:noProof/>
              </w:rPr>
              <w:t>SWOT</w:t>
            </w:r>
            <w:r w:rsidR="00716C9B">
              <w:rPr>
                <w:noProof/>
                <w:webHidden/>
              </w:rPr>
              <w:tab/>
              <w:t>9</w:t>
            </w:r>
          </w:hyperlink>
        </w:p>
        <w:p w:rsidR="00716C9B" w:rsidRDefault="00C130E5" w:rsidP="00BF6C96">
          <w:pPr>
            <w:pStyle w:val="TOC1"/>
            <w:tabs>
              <w:tab w:val="right" w:leader="dot" w:pos="9350"/>
            </w:tabs>
            <w:rPr>
              <w:rFonts w:asciiTheme="minorHAnsi" w:eastAsiaTheme="minorEastAsia" w:hAnsiTheme="minorHAnsi"/>
              <w:noProof/>
              <w:sz w:val="22"/>
            </w:rPr>
          </w:pPr>
          <w:hyperlink w:anchor="_Toc54541214" w:history="1">
            <w:r w:rsidR="00716C9B" w:rsidRPr="0054453A">
              <w:rPr>
                <w:rStyle w:val="Hyperlink"/>
                <w:noProof/>
              </w:rPr>
              <w:t>Industry analysis -Porter’s five force model</w:t>
            </w:r>
            <w:r w:rsidR="00716C9B">
              <w:rPr>
                <w:noProof/>
                <w:webHidden/>
              </w:rPr>
              <w:tab/>
              <w:t>11</w:t>
            </w:r>
          </w:hyperlink>
        </w:p>
        <w:p w:rsidR="00716C9B" w:rsidRDefault="00C130E5" w:rsidP="00BF6C96">
          <w:pPr>
            <w:pStyle w:val="TOC1"/>
            <w:tabs>
              <w:tab w:val="right" w:leader="dot" w:pos="9350"/>
            </w:tabs>
            <w:rPr>
              <w:rFonts w:asciiTheme="minorHAnsi" w:eastAsiaTheme="minorEastAsia" w:hAnsiTheme="minorHAnsi"/>
              <w:noProof/>
              <w:sz w:val="22"/>
            </w:rPr>
          </w:pPr>
          <w:hyperlink w:anchor="_Toc54541215" w:history="1">
            <w:r w:rsidR="00716C9B" w:rsidRPr="0054453A">
              <w:rPr>
                <w:rStyle w:val="Hyperlink"/>
                <w:noProof/>
              </w:rPr>
              <w:t>Future prospect</w:t>
            </w:r>
            <w:r w:rsidR="00716C9B">
              <w:rPr>
                <w:noProof/>
                <w:webHidden/>
              </w:rPr>
              <w:tab/>
              <w:t>11</w:t>
            </w:r>
          </w:hyperlink>
        </w:p>
        <w:p w:rsidR="00716C9B" w:rsidRDefault="00C130E5" w:rsidP="00BF6C96">
          <w:pPr>
            <w:pStyle w:val="TOC1"/>
            <w:tabs>
              <w:tab w:val="right" w:leader="dot" w:pos="9350"/>
            </w:tabs>
            <w:rPr>
              <w:rFonts w:asciiTheme="minorHAnsi" w:eastAsiaTheme="minorEastAsia" w:hAnsiTheme="minorHAnsi"/>
              <w:noProof/>
              <w:sz w:val="22"/>
            </w:rPr>
          </w:pPr>
          <w:hyperlink w:anchor="_Toc54541216" w:history="1">
            <w:r w:rsidR="00716C9B" w:rsidRPr="0054453A">
              <w:rPr>
                <w:rStyle w:val="Hyperlink"/>
                <w:noProof/>
              </w:rPr>
              <w:t>Strategic direction</w:t>
            </w:r>
            <w:r w:rsidR="00716C9B">
              <w:rPr>
                <w:noProof/>
                <w:webHidden/>
              </w:rPr>
              <w:tab/>
              <w:t>12</w:t>
            </w:r>
          </w:hyperlink>
        </w:p>
        <w:p w:rsidR="00716C9B" w:rsidRDefault="00C130E5" w:rsidP="00BF6C96">
          <w:pPr>
            <w:pStyle w:val="TOC2"/>
            <w:tabs>
              <w:tab w:val="right" w:leader="dot" w:pos="9350"/>
            </w:tabs>
            <w:rPr>
              <w:rFonts w:asciiTheme="minorHAnsi" w:eastAsiaTheme="minorEastAsia" w:hAnsiTheme="minorHAnsi"/>
              <w:noProof/>
              <w:sz w:val="22"/>
            </w:rPr>
          </w:pPr>
          <w:hyperlink w:anchor="_Toc54541217" w:history="1">
            <w:r w:rsidR="00716C9B" w:rsidRPr="0054453A">
              <w:rPr>
                <w:rStyle w:val="Hyperlink"/>
                <w:noProof/>
              </w:rPr>
              <w:t>Porter’s generic strategy</w:t>
            </w:r>
            <w:r w:rsidR="00716C9B">
              <w:rPr>
                <w:noProof/>
                <w:webHidden/>
              </w:rPr>
              <w:tab/>
              <w:t>12</w:t>
            </w:r>
          </w:hyperlink>
        </w:p>
        <w:p w:rsidR="00716C9B" w:rsidRDefault="00C130E5" w:rsidP="00BF6C96">
          <w:pPr>
            <w:pStyle w:val="TOC2"/>
            <w:tabs>
              <w:tab w:val="right" w:leader="dot" w:pos="9350"/>
            </w:tabs>
            <w:rPr>
              <w:rFonts w:asciiTheme="minorHAnsi" w:eastAsiaTheme="minorEastAsia" w:hAnsiTheme="minorHAnsi"/>
              <w:noProof/>
              <w:sz w:val="22"/>
            </w:rPr>
          </w:pPr>
          <w:hyperlink w:anchor="_Toc54541218" w:history="1">
            <w:r w:rsidR="00716C9B" w:rsidRPr="0054453A">
              <w:rPr>
                <w:rStyle w:val="Hyperlink"/>
                <w:noProof/>
              </w:rPr>
              <w:t>Ansoff Matrix</w:t>
            </w:r>
            <w:r w:rsidR="00716C9B">
              <w:rPr>
                <w:noProof/>
                <w:webHidden/>
              </w:rPr>
              <w:tab/>
              <w:t>13</w:t>
            </w:r>
          </w:hyperlink>
        </w:p>
        <w:p w:rsidR="00716C9B" w:rsidRDefault="00C130E5" w:rsidP="00BF6C96">
          <w:pPr>
            <w:pStyle w:val="TOC1"/>
            <w:tabs>
              <w:tab w:val="right" w:leader="dot" w:pos="9350"/>
            </w:tabs>
            <w:rPr>
              <w:rFonts w:asciiTheme="minorHAnsi" w:eastAsiaTheme="minorEastAsia" w:hAnsiTheme="minorHAnsi"/>
              <w:noProof/>
              <w:sz w:val="22"/>
            </w:rPr>
          </w:pPr>
          <w:hyperlink w:anchor="_Toc54541219" w:history="1">
            <w:r w:rsidR="00716C9B" w:rsidRPr="0054453A">
              <w:rPr>
                <w:rStyle w:val="Hyperlink"/>
                <w:noProof/>
              </w:rPr>
              <w:t>Recommendation</w:t>
            </w:r>
            <w:r w:rsidR="00716C9B">
              <w:rPr>
                <w:noProof/>
                <w:webHidden/>
              </w:rPr>
              <w:tab/>
              <w:t>13</w:t>
            </w:r>
          </w:hyperlink>
        </w:p>
        <w:p w:rsidR="00716C9B" w:rsidRDefault="00C130E5" w:rsidP="00BF6C96">
          <w:pPr>
            <w:pStyle w:val="TOC2"/>
            <w:tabs>
              <w:tab w:val="right" w:leader="dot" w:pos="9350"/>
            </w:tabs>
            <w:rPr>
              <w:rFonts w:asciiTheme="minorHAnsi" w:eastAsiaTheme="minorEastAsia" w:hAnsiTheme="minorHAnsi"/>
              <w:noProof/>
              <w:sz w:val="22"/>
            </w:rPr>
          </w:pPr>
          <w:hyperlink w:anchor="_Toc54541220" w:history="1">
            <w:r w:rsidR="00716C9B" w:rsidRPr="0054453A">
              <w:rPr>
                <w:rStyle w:val="Hyperlink"/>
                <w:noProof/>
              </w:rPr>
              <w:t>New product development</w:t>
            </w:r>
            <w:r w:rsidR="00716C9B">
              <w:rPr>
                <w:noProof/>
                <w:webHidden/>
              </w:rPr>
              <w:tab/>
              <w:t>14</w:t>
            </w:r>
          </w:hyperlink>
        </w:p>
        <w:p w:rsidR="00716C9B" w:rsidRDefault="00C130E5" w:rsidP="00BF6C96">
          <w:pPr>
            <w:pStyle w:val="TOC2"/>
            <w:tabs>
              <w:tab w:val="right" w:leader="dot" w:pos="9350"/>
            </w:tabs>
            <w:rPr>
              <w:rFonts w:asciiTheme="minorHAnsi" w:eastAsiaTheme="minorEastAsia" w:hAnsiTheme="minorHAnsi"/>
              <w:noProof/>
              <w:sz w:val="22"/>
            </w:rPr>
          </w:pPr>
          <w:hyperlink w:anchor="_Toc54541221" w:history="1">
            <w:r w:rsidR="00716C9B" w:rsidRPr="0054453A">
              <w:rPr>
                <w:rStyle w:val="Hyperlink"/>
                <w:noProof/>
              </w:rPr>
              <w:t>Searching ethical sources of suppliers</w:t>
            </w:r>
            <w:r w:rsidR="00716C9B">
              <w:rPr>
                <w:noProof/>
                <w:webHidden/>
              </w:rPr>
              <w:tab/>
              <w:t>14</w:t>
            </w:r>
          </w:hyperlink>
        </w:p>
        <w:p w:rsidR="00716C9B" w:rsidRDefault="00C130E5" w:rsidP="00BF6C96">
          <w:pPr>
            <w:pStyle w:val="TOC2"/>
            <w:tabs>
              <w:tab w:val="right" w:leader="dot" w:pos="9350"/>
            </w:tabs>
            <w:rPr>
              <w:rFonts w:asciiTheme="minorHAnsi" w:eastAsiaTheme="minorEastAsia" w:hAnsiTheme="minorHAnsi"/>
              <w:noProof/>
              <w:sz w:val="22"/>
            </w:rPr>
          </w:pPr>
          <w:hyperlink w:anchor="_Toc54541222" w:history="1">
            <w:r w:rsidR="00716C9B" w:rsidRPr="0054453A">
              <w:rPr>
                <w:rStyle w:val="Hyperlink"/>
                <w:noProof/>
              </w:rPr>
              <w:t>Investment in automation and online technology</w:t>
            </w:r>
            <w:r w:rsidR="00716C9B">
              <w:rPr>
                <w:noProof/>
                <w:webHidden/>
              </w:rPr>
              <w:tab/>
              <w:t>14</w:t>
            </w:r>
          </w:hyperlink>
        </w:p>
        <w:p w:rsidR="00716C9B" w:rsidRDefault="00C130E5" w:rsidP="00BF6C96">
          <w:pPr>
            <w:pStyle w:val="TOC1"/>
            <w:tabs>
              <w:tab w:val="right" w:leader="dot" w:pos="9350"/>
            </w:tabs>
            <w:rPr>
              <w:rFonts w:asciiTheme="minorHAnsi" w:eastAsiaTheme="minorEastAsia" w:hAnsiTheme="minorHAnsi"/>
              <w:noProof/>
              <w:sz w:val="22"/>
            </w:rPr>
          </w:pPr>
          <w:hyperlink w:anchor="_Toc54541223" w:history="1">
            <w:r w:rsidR="00716C9B" w:rsidRPr="0054453A">
              <w:rPr>
                <w:rStyle w:val="Hyperlink"/>
                <w:noProof/>
              </w:rPr>
              <w:t>Conclusion</w:t>
            </w:r>
            <w:r w:rsidR="00716C9B">
              <w:rPr>
                <w:noProof/>
                <w:webHidden/>
              </w:rPr>
              <w:tab/>
              <w:t>15</w:t>
            </w:r>
          </w:hyperlink>
        </w:p>
        <w:p w:rsidR="00716C9B" w:rsidRDefault="00C130E5" w:rsidP="00BF6C96">
          <w:pPr>
            <w:pStyle w:val="TOC1"/>
            <w:tabs>
              <w:tab w:val="right" w:leader="dot" w:pos="9350"/>
            </w:tabs>
            <w:rPr>
              <w:rFonts w:asciiTheme="minorHAnsi" w:eastAsiaTheme="minorEastAsia" w:hAnsiTheme="minorHAnsi"/>
              <w:noProof/>
              <w:sz w:val="22"/>
            </w:rPr>
          </w:pPr>
          <w:hyperlink w:anchor="_Toc54541224" w:history="1">
            <w:r w:rsidR="00716C9B" w:rsidRPr="0054453A">
              <w:rPr>
                <w:rStyle w:val="Hyperlink"/>
                <w:noProof/>
              </w:rPr>
              <w:t>Re</w:t>
            </w:r>
            <w:r w:rsidR="00716C9B" w:rsidRPr="0054453A">
              <w:rPr>
                <w:rStyle w:val="Hyperlink"/>
                <w:noProof/>
              </w:rPr>
              <w:t>f</w:t>
            </w:r>
            <w:r w:rsidR="00716C9B" w:rsidRPr="0054453A">
              <w:rPr>
                <w:rStyle w:val="Hyperlink"/>
                <w:noProof/>
              </w:rPr>
              <w:t>eren</w:t>
            </w:r>
            <w:r w:rsidR="00716C9B" w:rsidRPr="0054453A">
              <w:rPr>
                <w:rStyle w:val="Hyperlink"/>
                <w:noProof/>
              </w:rPr>
              <w:t>c</w:t>
            </w:r>
            <w:r w:rsidR="00716C9B" w:rsidRPr="0054453A">
              <w:rPr>
                <w:rStyle w:val="Hyperlink"/>
                <w:noProof/>
              </w:rPr>
              <w:t>es</w:t>
            </w:r>
            <w:r w:rsidR="00716C9B">
              <w:rPr>
                <w:noProof/>
                <w:webHidden/>
              </w:rPr>
              <w:tab/>
              <w:t>16</w:t>
            </w:r>
          </w:hyperlink>
        </w:p>
        <w:p w:rsidR="00BB6517" w:rsidRDefault="00C130E5" w:rsidP="00BF6C96">
          <w:pPr>
            <w:spacing w:line="360" w:lineRule="auto"/>
          </w:pPr>
        </w:p>
      </w:sdtContent>
    </w:sdt>
    <w:p w:rsidR="00BB6517" w:rsidRPr="00BB6517" w:rsidRDefault="00BB6517" w:rsidP="00BF6C96">
      <w:pPr>
        <w:spacing w:line="360" w:lineRule="auto"/>
      </w:pPr>
    </w:p>
    <w:p w:rsidR="00343828" w:rsidRPr="00BB6517" w:rsidRDefault="00343828" w:rsidP="00BF6C96">
      <w:pPr>
        <w:spacing w:line="360" w:lineRule="auto"/>
        <w:rPr>
          <w:rFonts w:cs="Times New Roman"/>
        </w:rPr>
      </w:pPr>
      <w:r w:rsidRPr="00BB6517">
        <w:rPr>
          <w:rFonts w:cs="Times New Roman"/>
        </w:rPr>
        <w:br w:type="page"/>
      </w:r>
    </w:p>
    <w:p w:rsidR="00343828" w:rsidRPr="00BB6517" w:rsidRDefault="00343828" w:rsidP="00BF6C96">
      <w:pPr>
        <w:pStyle w:val="Heading1"/>
        <w:spacing w:line="360" w:lineRule="auto"/>
      </w:pPr>
      <w:bookmarkStart w:id="1" w:name="_Toc54541207"/>
      <w:r w:rsidRPr="00BB6517">
        <w:lastRenderedPageBreak/>
        <w:t>Introduction</w:t>
      </w:r>
      <w:bookmarkEnd w:id="1"/>
      <w:r w:rsidRPr="00BB6517">
        <w:t xml:space="preserve"> </w:t>
      </w:r>
    </w:p>
    <w:p w:rsidR="00343828" w:rsidRPr="00631601" w:rsidRDefault="00631601" w:rsidP="00BF6C96">
      <w:pPr>
        <w:spacing w:line="360" w:lineRule="auto"/>
        <w:rPr>
          <w:rFonts w:ascii="Calibri" w:hAnsi="Calibri" w:cs="Calibri"/>
          <w:sz w:val="22"/>
        </w:rPr>
      </w:pPr>
      <w:r w:rsidRPr="00631601">
        <w:t xml:space="preserve">The shrink of world GDP growth along with the fall of consumer confidence index caused by </w:t>
      </w:r>
      <w:r w:rsidR="00EC3F1F">
        <w:t xml:space="preserve">the </w:t>
      </w:r>
      <w:r w:rsidRPr="00631601">
        <w:t>covid-19 pandemic have a profound impact on organizational performance across the world. M&amp;S is an international retailer that has been critically injured by the impact of covid-19, although the internal challenges such as logistics problem, management difficulties, poor pricing strategy, and the failure to comply with consumer demand had adverse impacts on the company performance. Business analysts have suggested M&amp;S rethink its business model and strategy. In response, the study aims to critically assess the internal and external environment of the company. Key strategic tools such as SWOT, Porter’s five force model, PESTLE, Diamond theory, VRIO framework will be used to frame the ongoing study. Moreover, Ansoff Matrix and Porter’s generic strategy will be used to define the future strategic direction of the company.</w:t>
      </w:r>
      <w:r w:rsidR="00343828" w:rsidRPr="00BB6517">
        <w:br w:type="page"/>
      </w:r>
    </w:p>
    <w:p w:rsidR="00343828" w:rsidRPr="00BB6517" w:rsidRDefault="00343828" w:rsidP="00BF6C96">
      <w:pPr>
        <w:pStyle w:val="Heading1"/>
        <w:spacing w:line="360" w:lineRule="auto"/>
      </w:pPr>
      <w:bookmarkStart w:id="2" w:name="_Toc54541208"/>
      <w:r w:rsidRPr="00BB6517">
        <w:lastRenderedPageBreak/>
        <w:t>Existing business scenario of M&amp;S</w:t>
      </w:r>
      <w:bookmarkEnd w:id="2"/>
      <w:r w:rsidRPr="00BB6517">
        <w:t xml:space="preserve"> </w:t>
      </w:r>
    </w:p>
    <w:p w:rsidR="00343828" w:rsidRPr="00BB6517" w:rsidRDefault="00343828" w:rsidP="00BF6C96">
      <w:pPr>
        <w:spacing w:line="360" w:lineRule="auto"/>
        <w:rPr>
          <w:rFonts w:cs="Times New Roman"/>
        </w:rPr>
      </w:pPr>
      <w:r w:rsidRPr="00BB6517">
        <w:rPr>
          <w:rFonts w:cs="Times New Roman"/>
        </w:rPr>
        <w:t>The world economy is suffering a staggering downturn amidst covid-19 situation. Individuals are struggling to afford their essentials due to the decline of either income or job loss. This leads to a significant change in consumer behavior as the consumer confidence index in the UK is low in its 10 years history. M&amp;S is highly impacted by covid-19. Marks &amp; Spencer (M&amp;S) is an international retailer of cloths, accessories, merchandising, food items, and essential products. The c</w:t>
      </w:r>
      <w:r w:rsidR="001F5C3B">
        <w:rPr>
          <w:rFonts w:cs="Times New Roman"/>
        </w:rPr>
        <w:t>ompany operates out more than 62</w:t>
      </w:r>
      <w:r w:rsidRPr="00BB6517">
        <w:rPr>
          <w:rFonts w:cs="Times New Roman"/>
        </w:rPr>
        <w:t xml:space="preserve"> countries across the world</w:t>
      </w:r>
      <w:r w:rsidR="001F5C3B">
        <w:rPr>
          <w:rFonts w:cs="Times New Roman"/>
        </w:rPr>
        <w:t xml:space="preserve"> (M&amp;S, 2020)</w:t>
      </w:r>
      <w:r w:rsidRPr="00BB6517">
        <w:rPr>
          <w:rFonts w:cs="Times New Roman"/>
        </w:rPr>
        <w:t xml:space="preserve">. </w:t>
      </w:r>
    </w:p>
    <w:p w:rsidR="00343828" w:rsidRPr="00BB6517" w:rsidRDefault="00343828" w:rsidP="00BF6C96">
      <w:pPr>
        <w:spacing w:line="360" w:lineRule="auto"/>
        <w:rPr>
          <w:rFonts w:cs="Times New Roman"/>
        </w:rPr>
      </w:pPr>
      <w:r w:rsidRPr="00BB6517">
        <w:rPr>
          <w:rFonts w:cs="Times New Roman"/>
        </w:rPr>
        <w:t>The impact of covid-19 is multi-dimensional. It does not only change the UK rules and regulations as key means of lockdown and isolation, but also adversely affect the global supply chain of M&amp;S</w:t>
      </w:r>
      <w:r w:rsidR="00997AB8">
        <w:rPr>
          <w:rFonts w:cs="Times New Roman"/>
        </w:rPr>
        <w:t xml:space="preserve"> (OECD, 2020)</w:t>
      </w:r>
      <w:r w:rsidRPr="00BB6517">
        <w:rPr>
          <w:rFonts w:cs="Times New Roman"/>
        </w:rPr>
        <w:t>. For example, M&amp;S is struggling to source its product from china, the origin country of covid-19. The major supplying countries of M&amp;S such as India, Bangladesh, and Vietnam imposed lockdown to tackle covid-19. In addition to the supply chain challenges caused by Covid-19, the closure of M&amp;S’s business due to the closure of high street operation causes a significant loss in terms of fall of sales revenue, profitability, and retained earnings. M&amp;S has reported a decline of its 30% like for like sales growth. With the reduced profitability, the company is suffering liquidity crisis that adversely affects the running business operation</w:t>
      </w:r>
      <w:r w:rsidR="00631601">
        <w:rPr>
          <w:rFonts w:cs="Times New Roman"/>
        </w:rPr>
        <w:t xml:space="preserve"> (Retail Economic</w:t>
      </w:r>
      <w:r w:rsidR="00997AB8">
        <w:rPr>
          <w:rFonts w:cs="Times New Roman"/>
        </w:rPr>
        <w:t>s, 2020)</w:t>
      </w:r>
      <w:r w:rsidRPr="00BB6517">
        <w:rPr>
          <w:rFonts w:cs="Times New Roman"/>
        </w:rPr>
        <w:t>. In order to recoup the financial loss, the company has closed down of its more than 200 store and decided to cut job. Amidst the worst impact of covid-19, the BREXIT heightened the challenges for M&amp;S.</w:t>
      </w:r>
    </w:p>
    <w:p w:rsidR="00343828" w:rsidRPr="00BB6517" w:rsidRDefault="00343828" w:rsidP="00BF6C96">
      <w:pPr>
        <w:spacing w:line="360" w:lineRule="auto"/>
        <w:rPr>
          <w:rFonts w:cs="Times New Roman"/>
        </w:rPr>
      </w:pPr>
      <w:r w:rsidRPr="00BB6517">
        <w:rPr>
          <w:rFonts w:cs="Times New Roman"/>
        </w:rPr>
        <w:t>In addition to covid-19 and BREXIT, the rise of emergence technology encourages new entrant to enter into the UK retail industry</w:t>
      </w:r>
      <w:r w:rsidR="00997AB8">
        <w:rPr>
          <w:rFonts w:cs="Times New Roman"/>
        </w:rPr>
        <w:t xml:space="preserve"> (IBIS World, 2020)</w:t>
      </w:r>
      <w:r w:rsidRPr="00BB6517">
        <w:rPr>
          <w:rFonts w:cs="Times New Roman"/>
        </w:rPr>
        <w:t xml:space="preserve">. The presence of Bohoo.com, Just East, and Deliveroo.com are good examples. </w:t>
      </w:r>
      <w:r w:rsidR="00BB6517" w:rsidRPr="00BB6517">
        <w:rPr>
          <w:rFonts w:cs="Times New Roman"/>
        </w:rPr>
        <w:t>On the other hand, the internal problems such as buying error and management error increased the business problems for M&amp;S. For example, the leadership of Steve Row, the CEO of M&amp;S has been questioned by scholars because of the decline of M&amp;S’s share price and investor confidence. Given that it has become burning issue for M&amp;S to change its business strategy and strategic direction. The goal of this paper is to critically analyze and assess both internal and external environment of M&amp;S to define the right business strategy.</w:t>
      </w:r>
    </w:p>
    <w:p w:rsidR="00BB6517" w:rsidRPr="00BB6517" w:rsidRDefault="00BB6517" w:rsidP="00BF6C96">
      <w:pPr>
        <w:spacing w:line="360" w:lineRule="auto"/>
        <w:rPr>
          <w:rFonts w:cs="Times New Roman"/>
        </w:rPr>
      </w:pPr>
      <w:r w:rsidRPr="00BB6517">
        <w:rPr>
          <w:rFonts w:cs="Times New Roman"/>
        </w:rPr>
        <w:br w:type="page"/>
      </w:r>
    </w:p>
    <w:p w:rsidR="00BB6517" w:rsidRPr="00BB6517" w:rsidRDefault="00BB6517" w:rsidP="00BF6C96">
      <w:pPr>
        <w:pStyle w:val="Heading1"/>
        <w:spacing w:line="360" w:lineRule="auto"/>
      </w:pPr>
      <w:bookmarkStart w:id="3" w:name="_Toc54541209"/>
      <w:r w:rsidRPr="00BB6517">
        <w:lastRenderedPageBreak/>
        <w:t xml:space="preserve">Analysis of External environment </w:t>
      </w:r>
      <w:r>
        <w:t>– PESTLE</w:t>
      </w:r>
      <w:bookmarkEnd w:id="3"/>
      <w:r>
        <w:t xml:space="preserve"> </w:t>
      </w:r>
    </w:p>
    <w:p w:rsidR="00B22E45" w:rsidRDefault="00B22E45" w:rsidP="00BF6C96">
      <w:pPr>
        <w:spacing w:line="360" w:lineRule="auto"/>
        <w:rPr>
          <w:rFonts w:cs="Times New Roman"/>
          <w:szCs w:val="24"/>
        </w:rPr>
      </w:pPr>
      <w:r>
        <w:rPr>
          <w:rFonts w:cs="Times New Roman"/>
          <w:szCs w:val="24"/>
        </w:rPr>
        <w:t xml:space="preserve">In an attempt to identify threats and opportunities, driven </w:t>
      </w:r>
      <w:r w:rsidR="00215E8B">
        <w:rPr>
          <w:rFonts w:cs="Times New Roman"/>
          <w:szCs w:val="24"/>
        </w:rPr>
        <w:t>by</w:t>
      </w:r>
      <w:r>
        <w:rPr>
          <w:rFonts w:cs="Times New Roman"/>
          <w:szCs w:val="24"/>
        </w:rPr>
        <w:t xml:space="preserve"> external environment, the study conducts PESTLE analysis, which allows critically examining external environment of M&amp;S in the context of the UK by assessing external factors, including </w:t>
      </w:r>
      <w:r w:rsidR="00215E8B">
        <w:rPr>
          <w:rFonts w:cs="Times New Roman"/>
          <w:szCs w:val="24"/>
        </w:rPr>
        <w:t>p</w:t>
      </w:r>
      <w:r>
        <w:rPr>
          <w:rFonts w:cs="Times New Roman"/>
          <w:szCs w:val="24"/>
        </w:rPr>
        <w:t>olitical, legal, economic, technological, environmental and technological</w:t>
      </w:r>
      <w:r w:rsidR="00997AB8">
        <w:rPr>
          <w:rFonts w:cs="Times New Roman"/>
          <w:szCs w:val="24"/>
        </w:rPr>
        <w:t xml:space="preserve"> (Schilling &amp; Shankar, 2019)</w:t>
      </w:r>
      <w:r>
        <w:rPr>
          <w:rFonts w:cs="Times New Roman"/>
          <w:szCs w:val="24"/>
        </w:rPr>
        <w:t xml:space="preserve">. The main advantage of applying PESTLE analysis to successfully identify both threats and opportunities, faced by M&amp;S from external environment. </w:t>
      </w:r>
    </w:p>
    <w:p w:rsidR="00B22E45" w:rsidRDefault="00B22E45" w:rsidP="00BF6C96">
      <w:pPr>
        <w:spacing w:line="360" w:lineRule="auto"/>
        <w:rPr>
          <w:rFonts w:cs="Times New Roman"/>
          <w:szCs w:val="24"/>
        </w:rPr>
      </w:pPr>
      <w:r w:rsidRPr="00456FD9">
        <w:rPr>
          <w:rFonts w:cs="Times New Roman"/>
          <w:b/>
          <w:szCs w:val="24"/>
        </w:rPr>
        <w:t>Political-</w:t>
      </w:r>
      <w:r>
        <w:rPr>
          <w:rFonts w:cs="Times New Roman"/>
          <w:szCs w:val="24"/>
        </w:rPr>
        <w:t xml:space="preserve"> Political factors such as tax policy, government decision, immigration policy, legal structure and other political factors influence organization decision and operation (</w:t>
      </w:r>
      <w:proofErr w:type="spellStart"/>
      <w:r>
        <w:rPr>
          <w:rFonts w:cs="Times New Roman"/>
          <w:szCs w:val="24"/>
        </w:rPr>
        <w:t>Lasserre</w:t>
      </w:r>
      <w:proofErr w:type="spellEnd"/>
      <w:r>
        <w:rPr>
          <w:rFonts w:cs="Times New Roman"/>
          <w:szCs w:val="24"/>
        </w:rPr>
        <w:t>, 2017). For example; Brexit is a major political decision in the UK and the impact of Brexit on M&amp;S yet to be explore</w:t>
      </w:r>
      <w:r w:rsidR="00215E8B">
        <w:rPr>
          <w:rFonts w:cs="Times New Roman"/>
          <w:szCs w:val="24"/>
        </w:rPr>
        <w:t>d</w:t>
      </w:r>
      <w:r>
        <w:rPr>
          <w:rFonts w:cs="Times New Roman"/>
          <w:szCs w:val="24"/>
        </w:rPr>
        <w:t xml:space="preserve"> but it assumes that due to Brexit uncertainty, M&amp;S fails to develop strategic partnership with the EU supplier that may adversely affect M&amp;S supply chain in near future (IBIS World, 2020). Along with Brexit uncertainty, the new immigration policy in the UK has </w:t>
      </w:r>
      <w:r w:rsidR="00215E8B">
        <w:rPr>
          <w:rFonts w:cs="Times New Roman"/>
          <w:szCs w:val="24"/>
        </w:rPr>
        <w:t>restricted</w:t>
      </w:r>
      <w:r>
        <w:rPr>
          <w:rFonts w:cs="Times New Roman"/>
          <w:szCs w:val="24"/>
        </w:rPr>
        <w:t xml:space="preserve"> to recruit low skilled employee that may negatively influences M&amp;S operation due to creating staf</w:t>
      </w:r>
      <w:r w:rsidR="00997AB8">
        <w:rPr>
          <w:rFonts w:cs="Times New Roman"/>
          <w:szCs w:val="24"/>
        </w:rPr>
        <w:t>f shortage in the near future (Retail</w:t>
      </w:r>
      <w:r w:rsidR="00631601">
        <w:rPr>
          <w:rFonts w:cs="Times New Roman"/>
          <w:szCs w:val="24"/>
        </w:rPr>
        <w:t xml:space="preserve"> Economic</w:t>
      </w:r>
      <w:r w:rsidR="00997AB8">
        <w:rPr>
          <w:rFonts w:cs="Times New Roman"/>
          <w:szCs w:val="24"/>
        </w:rPr>
        <w:t>s, 2020</w:t>
      </w:r>
      <w:r>
        <w:rPr>
          <w:rFonts w:cs="Times New Roman"/>
          <w:szCs w:val="24"/>
        </w:rPr>
        <w:t xml:space="preserve">). Alternatively, reducing corporate tax by the UK government from 19% to 17% creates opportunities for M&amp;S to maximize profit as a means of reducing cost of tax (Govt.UK, 2020). </w:t>
      </w:r>
    </w:p>
    <w:p w:rsidR="00B22E45" w:rsidRDefault="00B22E45" w:rsidP="00BF6C96">
      <w:pPr>
        <w:spacing w:line="360" w:lineRule="auto"/>
        <w:rPr>
          <w:rFonts w:cs="Times New Roman"/>
          <w:szCs w:val="24"/>
        </w:rPr>
      </w:pPr>
      <w:r w:rsidRPr="00040773">
        <w:rPr>
          <w:rFonts w:cs="Times New Roman"/>
          <w:b/>
          <w:szCs w:val="24"/>
        </w:rPr>
        <w:t xml:space="preserve">Economic </w:t>
      </w:r>
      <w:r>
        <w:rPr>
          <w:rFonts w:cs="Times New Roman"/>
          <w:szCs w:val="24"/>
        </w:rPr>
        <w:t>– Economic environment deals with major economic factors of a country such as interest rate, inflation rate, consumer index, disposable income, and GDP growth that are directly related to</w:t>
      </w:r>
      <w:r w:rsidR="00997AB8">
        <w:rPr>
          <w:rFonts w:cs="Times New Roman"/>
          <w:szCs w:val="24"/>
        </w:rPr>
        <w:t xml:space="preserve"> M&amp;S growth and profitability (</w:t>
      </w:r>
      <w:proofErr w:type="spellStart"/>
      <w:r w:rsidR="00997AB8">
        <w:rPr>
          <w:rFonts w:cs="Times New Roman"/>
          <w:szCs w:val="24"/>
        </w:rPr>
        <w:t>Wheelen</w:t>
      </w:r>
      <w:proofErr w:type="spellEnd"/>
      <w:r w:rsidR="00997AB8">
        <w:rPr>
          <w:rFonts w:cs="Times New Roman"/>
          <w:szCs w:val="24"/>
        </w:rPr>
        <w:t xml:space="preserve"> et al., 2017</w:t>
      </w:r>
      <w:r>
        <w:rPr>
          <w:rFonts w:cs="Times New Roman"/>
          <w:szCs w:val="24"/>
        </w:rPr>
        <w:t>). For example; reducing interest rate in the UK (e.g. 0.75% to 0.25%) will creates opportunities for M&amp;S growth and profitability as mean</w:t>
      </w:r>
      <w:r w:rsidR="00997AB8">
        <w:rPr>
          <w:rFonts w:cs="Times New Roman"/>
          <w:szCs w:val="24"/>
        </w:rPr>
        <w:t>s of reducing cost of capital (Islam, 2020</w:t>
      </w:r>
      <w:r>
        <w:rPr>
          <w:rFonts w:cs="Times New Roman"/>
          <w:szCs w:val="24"/>
        </w:rPr>
        <w:t xml:space="preserve">). Alternatively, due to lockdown and social distancing measure in the UK, the GDP growth has declined at 20.4% in Q2 2020 (ONS, 2020) that negatively influences M&amp;S sales and profit because of decreasing consumer disposable income. For example; M&amp;S has experienced 30% negative sales growth in Q2 2020 that may increase in the future to due decreasing consumer disposable income. </w:t>
      </w:r>
    </w:p>
    <w:p w:rsidR="003A485C" w:rsidRDefault="003A485C" w:rsidP="00BF6C96">
      <w:pPr>
        <w:spacing w:line="360" w:lineRule="auto"/>
        <w:rPr>
          <w:rFonts w:cs="Times New Roman"/>
          <w:szCs w:val="24"/>
        </w:rPr>
      </w:pPr>
    </w:p>
    <w:p w:rsidR="003A485C" w:rsidRDefault="003A485C" w:rsidP="00BF6C96">
      <w:pPr>
        <w:spacing w:line="360" w:lineRule="auto"/>
        <w:rPr>
          <w:rFonts w:cs="Times New Roman"/>
          <w:szCs w:val="24"/>
        </w:rPr>
      </w:pPr>
    </w:p>
    <w:p w:rsidR="00B22E45" w:rsidRDefault="00B22E45" w:rsidP="00BF6C96">
      <w:pPr>
        <w:spacing w:line="360" w:lineRule="auto"/>
        <w:rPr>
          <w:rFonts w:cs="Times New Roman"/>
          <w:szCs w:val="24"/>
        </w:rPr>
      </w:pPr>
      <w:r w:rsidRPr="00F33537">
        <w:rPr>
          <w:rFonts w:cs="Times New Roman"/>
          <w:b/>
          <w:szCs w:val="24"/>
        </w:rPr>
        <w:lastRenderedPageBreak/>
        <w:t>Social-</w:t>
      </w:r>
      <w:r>
        <w:rPr>
          <w:rFonts w:cs="Times New Roman"/>
          <w:szCs w:val="24"/>
        </w:rPr>
        <w:t xml:space="preserve"> Consumer lifestyle, behavior, future trends, product and service requirements are the socio-economic factor that positively or negatively</w:t>
      </w:r>
      <w:r w:rsidR="00997AB8">
        <w:rPr>
          <w:rFonts w:cs="Times New Roman"/>
          <w:szCs w:val="24"/>
        </w:rPr>
        <w:t xml:space="preserve"> influence business operation (</w:t>
      </w:r>
      <w:proofErr w:type="spellStart"/>
      <w:r w:rsidR="00997AB8">
        <w:rPr>
          <w:rFonts w:cs="Times New Roman"/>
          <w:szCs w:val="24"/>
        </w:rPr>
        <w:t>Lasserre</w:t>
      </w:r>
      <w:proofErr w:type="spellEnd"/>
      <w:r w:rsidR="00997AB8">
        <w:rPr>
          <w:rFonts w:cs="Times New Roman"/>
          <w:szCs w:val="24"/>
        </w:rPr>
        <w:t>, 2017</w:t>
      </w:r>
      <w:r>
        <w:rPr>
          <w:rFonts w:cs="Times New Roman"/>
          <w:szCs w:val="24"/>
        </w:rPr>
        <w:t xml:space="preserve">). For example; due to decreasing disposable income in the UK for lockdown measures, consumer are more likely to cut their budget will adversely affect future sales growth of M&amp;S. Alternatively, industry analysis report by IBIS Word (2020) reported that British consumer are more likely to search new products at a reasonable price for adjusting between their income and basic needs in the Covid-19 situation. This means that it may create opportunities for M&amp;S to increase future sales and profit by offering new products at a reasonable price. </w:t>
      </w:r>
    </w:p>
    <w:p w:rsidR="00B22E45" w:rsidRDefault="00B22E45" w:rsidP="00BF6C96">
      <w:pPr>
        <w:spacing w:line="360" w:lineRule="auto"/>
        <w:rPr>
          <w:rFonts w:cs="Times New Roman"/>
          <w:szCs w:val="24"/>
        </w:rPr>
      </w:pPr>
      <w:r w:rsidRPr="00E14B33">
        <w:rPr>
          <w:rFonts w:cs="Times New Roman"/>
          <w:b/>
          <w:szCs w:val="24"/>
        </w:rPr>
        <w:t xml:space="preserve">Technology- </w:t>
      </w:r>
      <w:r>
        <w:rPr>
          <w:rFonts w:cs="Times New Roman"/>
          <w:szCs w:val="24"/>
        </w:rPr>
        <w:t>Technological factors such as AI technology, internet of thinking, Omni-channel retailing and business automation, triggered by web.20, are the competitive advantage factor for business in the future</w:t>
      </w:r>
      <w:r w:rsidR="00997AB8">
        <w:rPr>
          <w:rFonts w:cs="Times New Roman"/>
          <w:szCs w:val="24"/>
        </w:rPr>
        <w:t xml:space="preserve"> (Schilling &amp; Shankar, 2019)</w:t>
      </w:r>
      <w:r>
        <w:rPr>
          <w:rFonts w:cs="Times New Roman"/>
          <w:szCs w:val="24"/>
        </w:rPr>
        <w:t xml:space="preserve">. For example; strategic partnership with OCADO allows M&amp;S developing integrated business model, triggered by tech-driven platform (M&amp;S, 2020). Further, employing AI technology and robotic arm contributes to developing automated business model and increasing inventory management efficiency at M&amp;S. By contrast, tech-based business model may increase security risk at M&amp;S to protect both business and customer information, as a means of </w:t>
      </w:r>
      <w:r w:rsidR="00997AB8">
        <w:rPr>
          <w:rFonts w:cs="Times New Roman"/>
          <w:szCs w:val="24"/>
        </w:rPr>
        <w:t>cybercrime (</w:t>
      </w:r>
      <w:proofErr w:type="spellStart"/>
      <w:r w:rsidR="00997AB8">
        <w:rPr>
          <w:rFonts w:cs="Times New Roman"/>
          <w:szCs w:val="24"/>
        </w:rPr>
        <w:t>Amson</w:t>
      </w:r>
      <w:proofErr w:type="spellEnd"/>
      <w:r w:rsidR="00997AB8">
        <w:rPr>
          <w:rFonts w:cs="Times New Roman"/>
          <w:szCs w:val="24"/>
        </w:rPr>
        <w:t xml:space="preserve"> &amp; Ward, 2020</w:t>
      </w:r>
      <w:r>
        <w:rPr>
          <w:rFonts w:cs="Times New Roman"/>
          <w:szCs w:val="24"/>
        </w:rPr>
        <w:t xml:space="preserve">). </w:t>
      </w:r>
    </w:p>
    <w:p w:rsidR="00B22E45" w:rsidRPr="00997AB8" w:rsidRDefault="00B22E45" w:rsidP="00BF6C96">
      <w:pPr>
        <w:spacing w:line="360" w:lineRule="auto"/>
        <w:rPr>
          <w:rFonts w:cs="Times New Roman"/>
          <w:b/>
          <w:szCs w:val="24"/>
        </w:rPr>
      </w:pPr>
      <w:r w:rsidRPr="00997AB8">
        <w:rPr>
          <w:rFonts w:cs="Times New Roman"/>
          <w:b/>
          <w:szCs w:val="24"/>
        </w:rPr>
        <w:t>Legal factors</w:t>
      </w:r>
    </w:p>
    <w:p w:rsidR="00B22E45" w:rsidRDefault="00B22E45" w:rsidP="00BF6C96">
      <w:pPr>
        <w:spacing w:line="360" w:lineRule="auto"/>
        <w:rPr>
          <w:rFonts w:cs="Times New Roman"/>
          <w:szCs w:val="24"/>
        </w:rPr>
      </w:pPr>
      <w:r>
        <w:rPr>
          <w:rFonts w:cs="Times New Roman"/>
          <w:szCs w:val="24"/>
        </w:rPr>
        <w:t>Legal environment comprises of several acts and regulations equality act, GDRP act, health and safety act, consumer right act and employment act that may influence business decision by applying rules and regulation</w:t>
      </w:r>
      <w:r w:rsidR="00997AB8">
        <w:rPr>
          <w:rFonts w:cs="Times New Roman"/>
          <w:szCs w:val="24"/>
        </w:rPr>
        <w:t xml:space="preserve"> (</w:t>
      </w:r>
      <w:proofErr w:type="spellStart"/>
      <w:r w:rsidR="00997AB8">
        <w:rPr>
          <w:rFonts w:cs="Times New Roman"/>
          <w:szCs w:val="24"/>
        </w:rPr>
        <w:t>Amason</w:t>
      </w:r>
      <w:proofErr w:type="spellEnd"/>
      <w:r w:rsidR="00997AB8">
        <w:rPr>
          <w:rFonts w:cs="Times New Roman"/>
          <w:szCs w:val="24"/>
        </w:rPr>
        <w:t xml:space="preserve"> &amp; Word, 2020)</w:t>
      </w:r>
      <w:r>
        <w:rPr>
          <w:rFonts w:cs="Times New Roman"/>
          <w:szCs w:val="24"/>
        </w:rPr>
        <w:t>. For example; M&amp;S (2020) reported that the company fully complied with GDPR act to protect customer information by develop strong networking system. Further, the company provides health and safety training for their employee that allows M&amp;S promoting their brand as a good corporate citizen. By contrast, if M&amp;S fails to comply with equality act, and consumer right act, it will face legal challenges to run their business in th</w:t>
      </w:r>
      <w:r w:rsidR="00997AB8">
        <w:rPr>
          <w:rFonts w:cs="Times New Roman"/>
          <w:szCs w:val="24"/>
        </w:rPr>
        <w:t>e future (Schilling &amp; Shankar, 2019</w:t>
      </w:r>
      <w:r>
        <w:rPr>
          <w:rFonts w:cs="Times New Roman"/>
          <w:szCs w:val="24"/>
        </w:rPr>
        <w:t xml:space="preserve">). </w:t>
      </w:r>
    </w:p>
    <w:p w:rsidR="003A485C" w:rsidRDefault="003A485C" w:rsidP="00BF6C96">
      <w:pPr>
        <w:spacing w:line="360" w:lineRule="auto"/>
        <w:rPr>
          <w:rFonts w:cs="Times New Roman"/>
          <w:szCs w:val="24"/>
        </w:rPr>
      </w:pPr>
    </w:p>
    <w:p w:rsidR="003A485C" w:rsidRDefault="003A485C" w:rsidP="00BF6C96">
      <w:pPr>
        <w:spacing w:line="360" w:lineRule="auto"/>
        <w:rPr>
          <w:rFonts w:cs="Times New Roman"/>
          <w:szCs w:val="24"/>
        </w:rPr>
      </w:pPr>
    </w:p>
    <w:p w:rsidR="003A485C" w:rsidRDefault="003A485C" w:rsidP="00BF6C96">
      <w:pPr>
        <w:spacing w:line="360" w:lineRule="auto"/>
        <w:rPr>
          <w:rFonts w:cs="Times New Roman"/>
          <w:szCs w:val="24"/>
        </w:rPr>
      </w:pPr>
    </w:p>
    <w:p w:rsidR="00B22E45" w:rsidRPr="00E93D2D" w:rsidRDefault="00B22E45" w:rsidP="00BF6C96">
      <w:pPr>
        <w:spacing w:line="360" w:lineRule="auto"/>
        <w:rPr>
          <w:rFonts w:cs="Times New Roman"/>
          <w:b/>
          <w:szCs w:val="24"/>
        </w:rPr>
      </w:pPr>
      <w:r w:rsidRPr="00E93D2D">
        <w:rPr>
          <w:rFonts w:cs="Times New Roman"/>
          <w:b/>
          <w:szCs w:val="24"/>
        </w:rPr>
        <w:lastRenderedPageBreak/>
        <w:t xml:space="preserve">Environmental </w:t>
      </w:r>
    </w:p>
    <w:p w:rsidR="00B22E45" w:rsidRDefault="00B22E45" w:rsidP="00BF6C96">
      <w:pPr>
        <w:spacing w:line="360" w:lineRule="auto"/>
        <w:rPr>
          <w:rFonts w:cs="Times New Roman"/>
          <w:szCs w:val="24"/>
        </w:rPr>
      </w:pPr>
      <w:r>
        <w:rPr>
          <w:rFonts w:cs="Times New Roman"/>
          <w:szCs w:val="24"/>
        </w:rPr>
        <w:t>Environmental factors such as emission policy, eco-friendly business, and consuming renewable energy directl</w:t>
      </w:r>
      <w:r w:rsidR="00997AB8">
        <w:rPr>
          <w:rFonts w:cs="Times New Roman"/>
          <w:szCs w:val="24"/>
        </w:rPr>
        <w:t>y influence business decision (H</w:t>
      </w:r>
      <w:r w:rsidR="00DC44E2">
        <w:rPr>
          <w:rFonts w:cs="Times New Roman"/>
          <w:szCs w:val="24"/>
        </w:rPr>
        <w:t>anson et al., 2016</w:t>
      </w:r>
      <w:r>
        <w:rPr>
          <w:rFonts w:cs="Times New Roman"/>
          <w:szCs w:val="24"/>
        </w:rPr>
        <w:t xml:space="preserve">). For example; in order to protect carbon emission, M&amp;S decides to implement their plan B and consumer 80% renewable energy by the end 2025 (M&amp;S, 2020). Moreover, the company searches ethical supplier for business sustainability and uses eco-friendly leveling and packaging material for promoting M&amp;S as an ethical retail brand (M&amp;S, 2020). </w:t>
      </w:r>
    </w:p>
    <w:p w:rsidR="00BB6517" w:rsidRPr="00B22E45" w:rsidRDefault="00B22E45" w:rsidP="00BF6C96">
      <w:pPr>
        <w:spacing w:line="360" w:lineRule="auto"/>
        <w:rPr>
          <w:rFonts w:cs="Times New Roman"/>
          <w:szCs w:val="24"/>
        </w:rPr>
      </w:pPr>
      <w:r>
        <w:rPr>
          <w:rFonts w:cs="Times New Roman"/>
          <w:szCs w:val="24"/>
        </w:rPr>
        <w:t xml:space="preserve">In summary, the external analysis found that the political and economic factors such as Brexit, immigration policy, and negative GDP growth in the UK may adversely affect M&amp;S business in the future. By contrast, complying with legal factors, developing new products a reasonable price, and consuming renewable energy may create opportunities for M&amp;S to maximize sales and customer satisfaction as an ethical retail brand. </w:t>
      </w:r>
    </w:p>
    <w:p w:rsidR="00BB6517" w:rsidRDefault="00BB6517" w:rsidP="00BF6C96">
      <w:pPr>
        <w:pStyle w:val="Heading1"/>
        <w:spacing w:line="360" w:lineRule="auto"/>
      </w:pPr>
      <w:bookmarkStart w:id="4" w:name="_Toc54541210"/>
      <w:r w:rsidRPr="00BB6517">
        <w:t>Analysis of internal environment</w:t>
      </w:r>
      <w:bookmarkEnd w:id="4"/>
      <w:r w:rsidRPr="00BB6517">
        <w:t xml:space="preserve"> </w:t>
      </w:r>
    </w:p>
    <w:p w:rsidR="00B22E45" w:rsidRDefault="00B22E45" w:rsidP="00BF6C96">
      <w:pPr>
        <w:spacing w:line="360" w:lineRule="auto"/>
      </w:pPr>
      <w:r>
        <w:t xml:space="preserve">The main purpose of conducting internal analysis of M&amp;S is to measure the key internal strengths, capabilities, competencies and weaknesses for developing future strategic direction and gaining sustainable growth. </w:t>
      </w:r>
      <w:r w:rsidR="00481D0A">
        <w:t>To do this, the study employs established internal analysis theories and models, including VRIO analysis, competitiv</w:t>
      </w:r>
      <w:r w:rsidR="00DC44E2">
        <w:t>e analysis, and SWOT analysis (</w:t>
      </w:r>
      <w:proofErr w:type="spellStart"/>
      <w:r w:rsidR="00DC44E2">
        <w:t>Frynas</w:t>
      </w:r>
      <w:proofErr w:type="spellEnd"/>
      <w:r w:rsidR="00DC44E2">
        <w:t xml:space="preserve"> &amp; </w:t>
      </w:r>
      <w:proofErr w:type="spellStart"/>
      <w:r w:rsidR="00DC44E2">
        <w:t>Mellahi</w:t>
      </w:r>
      <w:proofErr w:type="spellEnd"/>
      <w:r w:rsidR="00DC44E2">
        <w:t>, 2015</w:t>
      </w:r>
      <w:r w:rsidR="00481D0A">
        <w:t xml:space="preserve">). </w:t>
      </w:r>
    </w:p>
    <w:p w:rsidR="003A485C" w:rsidRDefault="003A485C" w:rsidP="00BF6C96">
      <w:pPr>
        <w:spacing w:line="360" w:lineRule="auto"/>
      </w:pPr>
    </w:p>
    <w:p w:rsidR="003A485C" w:rsidRDefault="003A485C" w:rsidP="00BF6C96">
      <w:pPr>
        <w:spacing w:line="360" w:lineRule="auto"/>
      </w:pPr>
    </w:p>
    <w:p w:rsidR="003A485C" w:rsidRDefault="003A485C" w:rsidP="00BF6C96">
      <w:pPr>
        <w:spacing w:line="360" w:lineRule="auto"/>
      </w:pPr>
    </w:p>
    <w:p w:rsidR="003A485C" w:rsidRDefault="003A485C" w:rsidP="00BF6C96">
      <w:pPr>
        <w:spacing w:line="360" w:lineRule="auto"/>
      </w:pPr>
    </w:p>
    <w:p w:rsidR="003A485C" w:rsidRDefault="003A485C" w:rsidP="00BF6C96">
      <w:pPr>
        <w:spacing w:line="360" w:lineRule="auto"/>
      </w:pPr>
    </w:p>
    <w:p w:rsidR="003A485C" w:rsidRPr="00B22E45" w:rsidRDefault="003A485C" w:rsidP="00BF6C96">
      <w:pPr>
        <w:spacing w:line="360" w:lineRule="auto"/>
      </w:pPr>
    </w:p>
    <w:p w:rsidR="00BB6517" w:rsidRDefault="00BB6517" w:rsidP="00BF6C96">
      <w:pPr>
        <w:pStyle w:val="Heading2"/>
        <w:spacing w:line="360" w:lineRule="auto"/>
      </w:pPr>
      <w:bookmarkStart w:id="5" w:name="_Toc54541211"/>
      <w:r w:rsidRPr="00BB6517">
        <w:lastRenderedPageBreak/>
        <w:t>VRIO analysis</w:t>
      </w:r>
      <w:bookmarkEnd w:id="5"/>
    </w:p>
    <w:p w:rsidR="00A91AE6" w:rsidRDefault="00A91AE6" w:rsidP="00BF6C96">
      <w:pPr>
        <w:spacing w:line="360" w:lineRule="auto"/>
      </w:pPr>
      <w:r>
        <w:t>The internal analysis model, VRIO allows an organization to uncover the sustainable resources and capabilities that offer either competitive advantage or not</w:t>
      </w:r>
      <w:r w:rsidR="00DC44E2">
        <w:t xml:space="preserve"> (</w:t>
      </w:r>
      <w:proofErr w:type="spellStart"/>
      <w:r w:rsidR="00DC44E2">
        <w:t>Lasserre</w:t>
      </w:r>
      <w:proofErr w:type="spellEnd"/>
      <w:r w:rsidR="00DC44E2">
        <w:t>, 2017)</w:t>
      </w:r>
      <w:r>
        <w:t xml:space="preserve">. However, the following VIRO table shows the key internal resources and capabilities of M&amp;S offer sustainable competitive advantage for gaining sustainable growth and development. </w:t>
      </w:r>
    </w:p>
    <w:tbl>
      <w:tblPr>
        <w:tblStyle w:val="TableGrid"/>
        <w:tblW w:w="0" w:type="auto"/>
        <w:tblLook w:val="04A0" w:firstRow="1" w:lastRow="0" w:firstColumn="1" w:lastColumn="0" w:noHBand="0" w:noVBand="1"/>
      </w:tblPr>
      <w:tblGrid>
        <w:gridCol w:w="2947"/>
        <w:gridCol w:w="1083"/>
        <w:gridCol w:w="670"/>
        <w:gridCol w:w="1203"/>
        <w:gridCol w:w="1341"/>
        <w:gridCol w:w="2106"/>
      </w:tblGrid>
      <w:tr w:rsidR="00A91AE6" w:rsidTr="00A91AE6">
        <w:tc>
          <w:tcPr>
            <w:tcW w:w="3051" w:type="dxa"/>
          </w:tcPr>
          <w:p w:rsidR="00A91AE6" w:rsidRDefault="00A91AE6" w:rsidP="00BF6C96">
            <w:pPr>
              <w:spacing w:line="360" w:lineRule="auto"/>
            </w:pPr>
            <w:r>
              <w:t xml:space="preserve">Internal resources and capabilities </w:t>
            </w:r>
          </w:p>
        </w:tc>
        <w:tc>
          <w:tcPr>
            <w:tcW w:w="994" w:type="dxa"/>
          </w:tcPr>
          <w:p w:rsidR="00A91AE6" w:rsidRDefault="00A91AE6" w:rsidP="00BF6C96">
            <w:pPr>
              <w:spacing w:line="360" w:lineRule="auto"/>
            </w:pPr>
            <w:r>
              <w:t xml:space="preserve">Valuable </w:t>
            </w:r>
          </w:p>
        </w:tc>
        <w:tc>
          <w:tcPr>
            <w:tcW w:w="630" w:type="dxa"/>
          </w:tcPr>
          <w:p w:rsidR="00A91AE6" w:rsidRDefault="00A91AE6" w:rsidP="00BF6C96">
            <w:pPr>
              <w:spacing w:line="360" w:lineRule="auto"/>
            </w:pPr>
            <w:r>
              <w:t xml:space="preserve">Rare </w:t>
            </w:r>
          </w:p>
        </w:tc>
        <w:tc>
          <w:tcPr>
            <w:tcW w:w="1170" w:type="dxa"/>
          </w:tcPr>
          <w:p w:rsidR="00A91AE6" w:rsidRDefault="00A91AE6" w:rsidP="00BF6C96">
            <w:pPr>
              <w:spacing w:line="360" w:lineRule="auto"/>
            </w:pPr>
            <w:r>
              <w:t xml:space="preserve">Inimitable </w:t>
            </w:r>
          </w:p>
        </w:tc>
        <w:tc>
          <w:tcPr>
            <w:tcW w:w="1350" w:type="dxa"/>
          </w:tcPr>
          <w:p w:rsidR="00A91AE6" w:rsidRDefault="00A91AE6" w:rsidP="00BF6C96">
            <w:pPr>
              <w:spacing w:line="360" w:lineRule="auto"/>
            </w:pPr>
            <w:r>
              <w:t xml:space="preserve">Organized </w:t>
            </w:r>
          </w:p>
        </w:tc>
        <w:tc>
          <w:tcPr>
            <w:tcW w:w="2155" w:type="dxa"/>
          </w:tcPr>
          <w:p w:rsidR="00A91AE6" w:rsidRDefault="00A91AE6" w:rsidP="00BF6C96">
            <w:pPr>
              <w:spacing w:line="360" w:lineRule="auto"/>
            </w:pPr>
            <w:r>
              <w:t xml:space="preserve">Competitive advantage </w:t>
            </w:r>
          </w:p>
        </w:tc>
      </w:tr>
      <w:tr w:rsidR="00A91AE6" w:rsidTr="00A91AE6">
        <w:tc>
          <w:tcPr>
            <w:tcW w:w="3051" w:type="dxa"/>
          </w:tcPr>
          <w:p w:rsidR="00A91AE6" w:rsidRDefault="00A91AE6" w:rsidP="00BF6C96">
            <w:pPr>
              <w:spacing w:line="360" w:lineRule="auto"/>
            </w:pPr>
            <w:r>
              <w:t xml:space="preserve">International brand image with 62 international market presence. </w:t>
            </w:r>
          </w:p>
        </w:tc>
        <w:tc>
          <w:tcPr>
            <w:tcW w:w="994" w:type="dxa"/>
          </w:tcPr>
          <w:p w:rsidR="00A91AE6" w:rsidRDefault="00A91AE6" w:rsidP="00BF6C96">
            <w:pPr>
              <w:spacing w:line="360" w:lineRule="auto"/>
            </w:pPr>
            <w:r>
              <w:t xml:space="preserve">YES </w:t>
            </w:r>
          </w:p>
        </w:tc>
        <w:tc>
          <w:tcPr>
            <w:tcW w:w="630" w:type="dxa"/>
          </w:tcPr>
          <w:p w:rsidR="00A91AE6" w:rsidRDefault="00A91AE6" w:rsidP="00BF6C96">
            <w:pPr>
              <w:spacing w:line="360" w:lineRule="auto"/>
            </w:pPr>
            <w:r>
              <w:t>NO</w:t>
            </w:r>
          </w:p>
        </w:tc>
        <w:tc>
          <w:tcPr>
            <w:tcW w:w="1170" w:type="dxa"/>
          </w:tcPr>
          <w:p w:rsidR="00A91AE6" w:rsidRDefault="00A91AE6" w:rsidP="00BF6C96">
            <w:pPr>
              <w:spacing w:line="360" w:lineRule="auto"/>
            </w:pPr>
            <w:r>
              <w:t>NO</w:t>
            </w:r>
            <w:r w:rsidRPr="00E047C2">
              <w:t xml:space="preserve"> </w:t>
            </w:r>
          </w:p>
        </w:tc>
        <w:tc>
          <w:tcPr>
            <w:tcW w:w="1350" w:type="dxa"/>
          </w:tcPr>
          <w:p w:rsidR="00A91AE6" w:rsidRDefault="00A91AE6" w:rsidP="00BF6C96">
            <w:pPr>
              <w:spacing w:line="360" w:lineRule="auto"/>
            </w:pPr>
            <w:r w:rsidRPr="00E047C2">
              <w:t xml:space="preserve">YES </w:t>
            </w:r>
          </w:p>
        </w:tc>
        <w:tc>
          <w:tcPr>
            <w:tcW w:w="2155" w:type="dxa"/>
          </w:tcPr>
          <w:p w:rsidR="00A91AE6" w:rsidRDefault="00A91AE6" w:rsidP="00BF6C96">
            <w:pPr>
              <w:spacing w:line="360" w:lineRule="auto"/>
            </w:pPr>
            <w:r>
              <w:t xml:space="preserve">Offering competitive advantage partially </w:t>
            </w:r>
          </w:p>
        </w:tc>
      </w:tr>
      <w:tr w:rsidR="00A91AE6" w:rsidTr="00A91AE6">
        <w:tc>
          <w:tcPr>
            <w:tcW w:w="3051" w:type="dxa"/>
          </w:tcPr>
          <w:p w:rsidR="00A91AE6" w:rsidRDefault="00A91AE6" w:rsidP="00BF6C96">
            <w:pPr>
              <w:spacing w:line="360" w:lineRule="auto"/>
            </w:pPr>
            <w:r>
              <w:t>Systematic leadership style of Steve Row</w:t>
            </w:r>
          </w:p>
        </w:tc>
        <w:tc>
          <w:tcPr>
            <w:tcW w:w="994" w:type="dxa"/>
          </w:tcPr>
          <w:p w:rsidR="00A91AE6" w:rsidRDefault="00A91AE6" w:rsidP="00BF6C96">
            <w:pPr>
              <w:spacing w:line="360" w:lineRule="auto"/>
            </w:pPr>
            <w:r w:rsidRPr="00725ACF">
              <w:t xml:space="preserve">YES </w:t>
            </w:r>
          </w:p>
        </w:tc>
        <w:tc>
          <w:tcPr>
            <w:tcW w:w="630" w:type="dxa"/>
          </w:tcPr>
          <w:p w:rsidR="00A91AE6" w:rsidRDefault="00A91AE6" w:rsidP="00BF6C96">
            <w:pPr>
              <w:spacing w:line="360" w:lineRule="auto"/>
            </w:pPr>
            <w:r w:rsidRPr="00725ACF">
              <w:t xml:space="preserve">YES </w:t>
            </w:r>
          </w:p>
        </w:tc>
        <w:tc>
          <w:tcPr>
            <w:tcW w:w="1170" w:type="dxa"/>
          </w:tcPr>
          <w:p w:rsidR="00A91AE6" w:rsidRDefault="00A91AE6" w:rsidP="00BF6C96">
            <w:pPr>
              <w:spacing w:line="360" w:lineRule="auto"/>
            </w:pPr>
            <w:r w:rsidRPr="00725ACF">
              <w:t xml:space="preserve">YES </w:t>
            </w:r>
          </w:p>
        </w:tc>
        <w:tc>
          <w:tcPr>
            <w:tcW w:w="1350" w:type="dxa"/>
          </w:tcPr>
          <w:p w:rsidR="00A91AE6" w:rsidRDefault="00A91AE6" w:rsidP="00BF6C96">
            <w:pPr>
              <w:spacing w:line="360" w:lineRule="auto"/>
            </w:pPr>
            <w:r w:rsidRPr="00725ACF">
              <w:t xml:space="preserve">YES </w:t>
            </w:r>
          </w:p>
        </w:tc>
        <w:tc>
          <w:tcPr>
            <w:tcW w:w="2155" w:type="dxa"/>
          </w:tcPr>
          <w:p w:rsidR="00A91AE6" w:rsidRDefault="00A91AE6" w:rsidP="00BF6C96">
            <w:pPr>
              <w:spacing w:line="360" w:lineRule="auto"/>
            </w:pPr>
            <w:r>
              <w:t xml:space="preserve">Offering competitive advantage </w:t>
            </w:r>
          </w:p>
        </w:tc>
      </w:tr>
      <w:tr w:rsidR="00A91AE6" w:rsidTr="00A91AE6">
        <w:tc>
          <w:tcPr>
            <w:tcW w:w="3051" w:type="dxa"/>
          </w:tcPr>
          <w:p w:rsidR="00A91AE6" w:rsidRDefault="00A91AE6" w:rsidP="00BF6C96">
            <w:pPr>
              <w:spacing w:line="360" w:lineRule="auto"/>
            </w:pPr>
            <w:r>
              <w:t xml:space="preserve">80000 skilled employees  </w:t>
            </w:r>
          </w:p>
        </w:tc>
        <w:tc>
          <w:tcPr>
            <w:tcW w:w="994" w:type="dxa"/>
          </w:tcPr>
          <w:p w:rsidR="00A91AE6" w:rsidRDefault="00A91AE6" w:rsidP="00BF6C96">
            <w:pPr>
              <w:spacing w:line="360" w:lineRule="auto"/>
            </w:pPr>
            <w:r w:rsidRPr="009D3ED7">
              <w:t xml:space="preserve">YES </w:t>
            </w:r>
          </w:p>
        </w:tc>
        <w:tc>
          <w:tcPr>
            <w:tcW w:w="630" w:type="dxa"/>
          </w:tcPr>
          <w:p w:rsidR="00A91AE6" w:rsidRDefault="00A91AE6" w:rsidP="00BF6C96">
            <w:pPr>
              <w:spacing w:line="360" w:lineRule="auto"/>
            </w:pPr>
            <w:r>
              <w:t>NO</w:t>
            </w:r>
          </w:p>
        </w:tc>
        <w:tc>
          <w:tcPr>
            <w:tcW w:w="1170" w:type="dxa"/>
          </w:tcPr>
          <w:p w:rsidR="00A91AE6" w:rsidRDefault="00A91AE6" w:rsidP="00BF6C96">
            <w:pPr>
              <w:spacing w:line="360" w:lineRule="auto"/>
            </w:pPr>
            <w:r>
              <w:t>NO</w:t>
            </w:r>
          </w:p>
        </w:tc>
        <w:tc>
          <w:tcPr>
            <w:tcW w:w="1350" w:type="dxa"/>
          </w:tcPr>
          <w:p w:rsidR="00A91AE6" w:rsidRDefault="00A91AE6" w:rsidP="00BF6C96">
            <w:pPr>
              <w:spacing w:line="360" w:lineRule="auto"/>
            </w:pPr>
            <w:r w:rsidRPr="009D3ED7">
              <w:t xml:space="preserve">YES </w:t>
            </w:r>
          </w:p>
        </w:tc>
        <w:tc>
          <w:tcPr>
            <w:tcW w:w="2155" w:type="dxa"/>
          </w:tcPr>
          <w:p w:rsidR="00A91AE6" w:rsidRDefault="00A91AE6" w:rsidP="00BF6C96">
            <w:pPr>
              <w:spacing w:line="360" w:lineRule="auto"/>
            </w:pPr>
            <w:r>
              <w:t>Offering competitive advantage partially</w:t>
            </w:r>
          </w:p>
        </w:tc>
      </w:tr>
      <w:tr w:rsidR="00A91AE6" w:rsidTr="00A91AE6">
        <w:tc>
          <w:tcPr>
            <w:tcW w:w="3051" w:type="dxa"/>
          </w:tcPr>
          <w:p w:rsidR="00A91AE6" w:rsidRDefault="00A91AE6" w:rsidP="00BF6C96">
            <w:pPr>
              <w:spacing w:line="360" w:lineRule="auto"/>
            </w:pPr>
            <w:r>
              <w:t xml:space="preserve">Online and offline revenue channel </w:t>
            </w:r>
          </w:p>
        </w:tc>
        <w:tc>
          <w:tcPr>
            <w:tcW w:w="994" w:type="dxa"/>
          </w:tcPr>
          <w:p w:rsidR="00A91AE6" w:rsidRDefault="00A91AE6" w:rsidP="00BF6C96">
            <w:pPr>
              <w:spacing w:line="360" w:lineRule="auto"/>
            </w:pPr>
            <w:r w:rsidRPr="009D3ED7">
              <w:t>YES</w:t>
            </w:r>
          </w:p>
        </w:tc>
        <w:tc>
          <w:tcPr>
            <w:tcW w:w="630" w:type="dxa"/>
          </w:tcPr>
          <w:p w:rsidR="00A91AE6" w:rsidRDefault="00A91AE6" w:rsidP="00BF6C96">
            <w:pPr>
              <w:spacing w:line="360" w:lineRule="auto"/>
            </w:pPr>
            <w:r w:rsidRPr="00D53D26">
              <w:t>NO</w:t>
            </w:r>
          </w:p>
        </w:tc>
        <w:tc>
          <w:tcPr>
            <w:tcW w:w="1170" w:type="dxa"/>
          </w:tcPr>
          <w:p w:rsidR="00A91AE6" w:rsidRDefault="00A91AE6" w:rsidP="00BF6C96">
            <w:pPr>
              <w:spacing w:line="360" w:lineRule="auto"/>
            </w:pPr>
            <w:r w:rsidRPr="00D53D26">
              <w:t>NO</w:t>
            </w:r>
          </w:p>
        </w:tc>
        <w:tc>
          <w:tcPr>
            <w:tcW w:w="1350" w:type="dxa"/>
          </w:tcPr>
          <w:p w:rsidR="00A91AE6" w:rsidRDefault="00A91AE6" w:rsidP="00BF6C96">
            <w:pPr>
              <w:spacing w:line="360" w:lineRule="auto"/>
            </w:pPr>
            <w:r w:rsidRPr="009D3ED7">
              <w:t>YES</w:t>
            </w:r>
          </w:p>
        </w:tc>
        <w:tc>
          <w:tcPr>
            <w:tcW w:w="2155" w:type="dxa"/>
          </w:tcPr>
          <w:p w:rsidR="00A91AE6" w:rsidRDefault="00A91AE6" w:rsidP="00BF6C96">
            <w:pPr>
              <w:spacing w:line="360" w:lineRule="auto"/>
            </w:pPr>
            <w:r>
              <w:t>Lack of competitive advantage</w:t>
            </w:r>
          </w:p>
        </w:tc>
      </w:tr>
      <w:tr w:rsidR="00A91AE6" w:rsidTr="00A91AE6">
        <w:tc>
          <w:tcPr>
            <w:tcW w:w="3051" w:type="dxa"/>
          </w:tcPr>
          <w:p w:rsidR="00A91AE6" w:rsidRDefault="00A91AE6" w:rsidP="00BF6C96">
            <w:pPr>
              <w:spacing w:line="360" w:lineRule="auto"/>
            </w:pPr>
            <w:r>
              <w:t xml:space="preserve">Strategic partnership with OCADO </w:t>
            </w:r>
          </w:p>
        </w:tc>
        <w:tc>
          <w:tcPr>
            <w:tcW w:w="994" w:type="dxa"/>
          </w:tcPr>
          <w:p w:rsidR="00A91AE6" w:rsidRDefault="00A91AE6" w:rsidP="00BF6C96">
            <w:pPr>
              <w:spacing w:line="360" w:lineRule="auto"/>
            </w:pPr>
            <w:r w:rsidRPr="004F1382">
              <w:t>YES</w:t>
            </w:r>
          </w:p>
        </w:tc>
        <w:tc>
          <w:tcPr>
            <w:tcW w:w="630" w:type="dxa"/>
          </w:tcPr>
          <w:p w:rsidR="00A91AE6" w:rsidRDefault="00A91AE6" w:rsidP="00BF6C96">
            <w:pPr>
              <w:spacing w:line="360" w:lineRule="auto"/>
            </w:pPr>
            <w:r w:rsidRPr="004F1382">
              <w:t>YES</w:t>
            </w:r>
          </w:p>
        </w:tc>
        <w:tc>
          <w:tcPr>
            <w:tcW w:w="1170" w:type="dxa"/>
          </w:tcPr>
          <w:p w:rsidR="00A91AE6" w:rsidRDefault="00A91AE6" w:rsidP="00BF6C96">
            <w:pPr>
              <w:spacing w:line="360" w:lineRule="auto"/>
            </w:pPr>
            <w:r w:rsidRPr="004F1382">
              <w:t>YES</w:t>
            </w:r>
          </w:p>
        </w:tc>
        <w:tc>
          <w:tcPr>
            <w:tcW w:w="1350" w:type="dxa"/>
          </w:tcPr>
          <w:p w:rsidR="00A91AE6" w:rsidRDefault="00A91AE6" w:rsidP="00BF6C96">
            <w:pPr>
              <w:spacing w:line="360" w:lineRule="auto"/>
            </w:pPr>
            <w:r w:rsidRPr="004F1382">
              <w:t>YES</w:t>
            </w:r>
          </w:p>
        </w:tc>
        <w:tc>
          <w:tcPr>
            <w:tcW w:w="2155" w:type="dxa"/>
          </w:tcPr>
          <w:p w:rsidR="00A91AE6" w:rsidRDefault="00A91AE6" w:rsidP="00BF6C96">
            <w:pPr>
              <w:spacing w:line="360" w:lineRule="auto"/>
            </w:pPr>
            <w:r>
              <w:t>Offering competitive advantage</w:t>
            </w:r>
          </w:p>
        </w:tc>
      </w:tr>
      <w:tr w:rsidR="00A91AE6" w:rsidTr="00A91AE6">
        <w:tc>
          <w:tcPr>
            <w:tcW w:w="3051" w:type="dxa"/>
          </w:tcPr>
          <w:p w:rsidR="00A91AE6" w:rsidRDefault="00A91AE6" w:rsidP="00BF6C96">
            <w:pPr>
              <w:spacing w:line="360" w:lineRule="auto"/>
            </w:pPr>
            <w:r>
              <w:t xml:space="preserve">Robust R&amp;D team and product diversity </w:t>
            </w:r>
          </w:p>
        </w:tc>
        <w:tc>
          <w:tcPr>
            <w:tcW w:w="994" w:type="dxa"/>
          </w:tcPr>
          <w:p w:rsidR="00A91AE6" w:rsidRDefault="00A91AE6" w:rsidP="00BF6C96">
            <w:pPr>
              <w:spacing w:line="360" w:lineRule="auto"/>
            </w:pPr>
            <w:r w:rsidRPr="004F1382">
              <w:t>YES</w:t>
            </w:r>
          </w:p>
        </w:tc>
        <w:tc>
          <w:tcPr>
            <w:tcW w:w="630" w:type="dxa"/>
          </w:tcPr>
          <w:p w:rsidR="00A91AE6" w:rsidRDefault="00A91AE6" w:rsidP="00BF6C96">
            <w:pPr>
              <w:spacing w:line="360" w:lineRule="auto"/>
            </w:pPr>
            <w:r w:rsidRPr="004F1382">
              <w:t>YES</w:t>
            </w:r>
          </w:p>
        </w:tc>
        <w:tc>
          <w:tcPr>
            <w:tcW w:w="1170" w:type="dxa"/>
          </w:tcPr>
          <w:p w:rsidR="00A91AE6" w:rsidRDefault="00A91AE6" w:rsidP="00BF6C96">
            <w:pPr>
              <w:spacing w:line="360" w:lineRule="auto"/>
            </w:pPr>
            <w:r w:rsidRPr="004F1382">
              <w:t>YES</w:t>
            </w:r>
          </w:p>
        </w:tc>
        <w:tc>
          <w:tcPr>
            <w:tcW w:w="1350" w:type="dxa"/>
          </w:tcPr>
          <w:p w:rsidR="00A91AE6" w:rsidRDefault="00A91AE6" w:rsidP="00BF6C96">
            <w:pPr>
              <w:spacing w:line="360" w:lineRule="auto"/>
            </w:pPr>
            <w:r w:rsidRPr="004F1382">
              <w:t>YES</w:t>
            </w:r>
          </w:p>
        </w:tc>
        <w:tc>
          <w:tcPr>
            <w:tcW w:w="2155" w:type="dxa"/>
          </w:tcPr>
          <w:p w:rsidR="00A91AE6" w:rsidRDefault="00A91AE6" w:rsidP="00BF6C96">
            <w:pPr>
              <w:spacing w:line="360" w:lineRule="auto"/>
            </w:pPr>
            <w:r>
              <w:t>Offering competitive advantage</w:t>
            </w:r>
          </w:p>
        </w:tc>
      </w:tr>
    </w:tbl>
    <w:p w:rsidR="00A91AE6" w:rsidRDefault="00A91AE6" w:rsidP="00BF6C96">
      <w:pPr>
        <w:spacing w:line="360" w:lineRule="auto"/>
      </w:pPr>
      <w:r w:rsidRPr="00872978">
        <w:t xml:space="preserve"> </w:t>
      </w:r>
    </w:p>
    <w:p w:rsidR="00A91AE6" w:rsidRDefault="00A91AE6" w:rsidP="00BF6C96">
      <w:pPr>
        <w:spacing w:line="360" w:lineRule="auto"/>
      </w:pPr>
      <w:r w:rsidRPr="00D3051B">
        <w:rPr>
          <w:b/>
        </w:rPr>
        <w:lastRenderedPageBreak/>
        <w:t>Valuable</w:t>
      </w:r>
      <w:r>
        <w:t>- refer to the extent to which an organizational resources and capabilities adds value w</w:t>
      </w:r>
      <w:r w:rsidR="00DC44E2">
        <w:t>ith value chain configuration (Rothaermel, 2016</w:t>
      </w:r>
      <w:r>
        <w:t xml:space="preserve">). For example; international brand image, leadership quality, employees skilled and strategic partnership of M&amp;S add value to value chain configuration. </w:t>
      </w:r>
    </w:p>
    <w:p w:rsidR="00A91AE6" w:rsidRDefault="00A91AE6" w:rsidP="00BF6C96">
      <w:pPr>
        <w:spacing w:line="360" w:lineRule="auto"/>
      </w:pPr>
      <w:r w:rsidRPr="00D3051B">
        <w:rPr>
          <w:b/>
        </w:rPr>
        <w:t>Rare</w:t>
      </w:r>
      <w:r>
        <w:t>- means such types of internal capabilities and resources of an organization that differentiate an orga</w:t>
      </w:r>
      <w:r w:rsidR="00DC44E2">
        <w:t>nization from its competitors (</w:t>
      </w:r>
      <w:proofErr w:type="spellStart"/>
      <w:r w:rsidR="00DC44E2">
        <w:t>Hitt</w:t>
      </w:r>
      <w:proofErr w:type="spellEnd"/>
      <w:r w:rsidR="00DC44E2">
        <w:t xml:space="preserve"> et al., 2016</w:t>
      </w:r>
      <w:r>
        <w:t xml:space="preserve">). For example; M&amp;S has extensive leadership quality, strategic partnership with OCADO, and robust R&amp;D team and product diversity that differentiate from its competitors such as Tesco, Sainsbury, and Primark (M&amp;S, 2020). </w:t>
      </w:r>
    </w:p>
    <w:p w:rsidR="00A91AE6" w:rsidRDefault="00A91AE6" w:rsidP="00BF6C96">
      <w:pPr>
        <w:spacing w:line="360" w:lineRule="auto"/>
      </w:pPr>
      <w:r w:rsidRPr="00643302">
        <w:rPr>
          <w:b/>
        </w:rPr>
        <w:t>Inimitable</w:t>
      </w:r>
      <w:r>
        <w:t>- refers to those resources and capabilities that have unique value along with rage</w:t>
      </w:r>
      <w:r w:rsidR="00DC44E2">
        <w:t xml:space="preserve"> and valuable characteristics (</w:t>
      </w:r>
      <w:proofErr w:type="spellStart"/>
      <w:r w:rsidR="00DC44E2">
        <w:t>Morden</w:t>
      </w:r>
      <w:proofErr w:type="spellEnd"/>
      <w:r w:rsidR="00DC44E2">
        <w:t>, 2016</w:t>
      </w:r>
      <w:r>
        <w:t xml:space="preserve">).  For example; leadership quality of M&amp;S CEO, partnership with OCADO, and R&amp;D capability are the key inimitable resources of M&amp;S that offer competitive advantage. </w:t>
      </w:r>
    </w:p>
    <w:p w:rsidR="00A91AE6" w:rsidRDefault="00A91AE6" w:rsidP="00BF6C96">
      <w:pPr>
        <w:spacing w:line="360" w:lineRule="auto"/>
      </w:pPr>
      <w:r w:rsidRPr="00643302">
        <w:rPr>
          <w:b/>
        </w:rPr>
        <w:t>Organized</w:t>
      </w:r>
      <w:r>
        <w:t>- indicates those types of internal resources and capabilities of an organization that are organized</w:t>
      </w:r>
      <w:r w:rsidR="00DC44E2">
        <w:t xml:space="preserve"> in value chain configuration (Rothaermel, 2016</w:t>
      </w:r>
      <w:r>
        <w:t xml:space="preserve">). For evidence; corporate brand image, online and offline revenue channel, R&amp;D capability with product diversity, and skilled employee are the key organized resources of M&amp;S. </w:t>
      </w:r>
    </w:p>
    <w:p w:rsidR="00B22E45" w:rsidRPr="00B22E45" w:rsidRDefault="00A91AE6" w:rsidP="00BF6C96">
      <w:pPr>
        <w:spacing w:line="360" w:lineRule="auto"/>
      </w:pPr>
      <w:r>
        <w:t xml:space="preserve">Overall, the VIRO analysis found that leadership quality of M&amp;S CEO, R&amp;D power, and strategic partnership with OCADO offer competitive advantage, whereas international brand image, skilled employees, and revenue channel are those types of internal resources that offer partial competitive advantage rather than full competitive advantage. </w:t>
      </w:r>
    </w:p>
    <w:p w:rsidR="00BB6517" w:rsidRDefault="00BB6517" w:rsidP="00BF6C96">
      <w:pPr>
        <w:pStyle w:val="Heading2"/>
        <w:spacing w:line="360" w:lineRule="auto"/>
      </w:pPr>
      <w:bookmarkStart w:id="6" w:name="_Toc54541212"/>
      <w:r w:rsidRPr="00BB6517">
        <w:t>Competitive advantage analysis</w:t>
      </w:r>
      <w:bookmarkEnd w:id="6"/>
      <w:r w:rsidRPr="00BB6517">
        <w:t xml:space="preserve"> </w:t>
      </w:r>
    </w:p>
    <w:p w:rsidR="00631601" w:rsidRPr="00631601" w:rsidRDefault="00631601" w:rsidP="00BF6C96">
      <w:pPr>
        <w:spacing w:line="360" w:lineRule="auto"/>
      </w:pPr>
      <w:r w:rsidRPr="00631601">
        <w:t>Competitive advantage is related to competitive strategy which is articulated by seminal research work of Porter’s</w:t>
      </w:r>
      <w:r w:rsidR="004F60A1">
        <w:t xml:space="preserve"> (</w:t>
      </w:r>
      <w:proofErr w:type="spellStart"/>
      <w:r w:rsidR="004F60A1">
        <w:t>Lasserre</w:t>
      </w:r>
      <w:proofErr w:type="spellEnd"/>
      <w:r w:rsidR="004F60A1">
        <w:t>, 2017)</w:t>
      </w:r>
      <w:r w:rsidRPr="00631601">
        <w:t>. According to the strategy guru, competitive advantage is the unique position of a company compared to its competitors that does not only attract customers but also influence and pursue them to buy and go on repeat buy decisions. In previous times, quality of product and service was a key source of competitive advantage at M&amp;S</w:t>
      </w:r>
      <w:r w:rsidR="004F60A1">
        <w:t>. According to Ansoff et al., (2018)</w:t>
      </w:r>
      <w:r w:rsidRPr="00631601">
        <w:t xml:space="preserve">, customers perceived M&amp;S as a symbol of reliability, durability, and sustainability. With the passage of time, M&amp;S has lost this special source of competitive advantage because it fails to create a balance between the quality and price of products. The current pricing strategy of </w:t>
      </w:r>
      <w:r w:rsidRPr="00631601">
        <w:lastRenderedPageBreak/>
        <w:t>M&amp;S shows that it is not compatible with market conditions. For evidence, M&amp;S sells bras at GBP7 pounds whereas the same product would be purchased by c</w:t>
      </w:r>
      <w:r w:rsidR="004F60A1">
        <w:t>ustomers from Primark at GBP 3 (Retail Economics, 2020).</w:t>
      </w:r>
      <w:r w:rsidRPr="00631601">
        <w:t>This has adversely affected the customer trust and reliability. As a result of this, M&amp;S has experienced a significant decline of its sales and profitability.</w:t>
      </w:r>
    </w:p>
    <w:p w:rsidR="00631601" w:rsidRPr="00631601" w:rsidRDefault="00631601" w:rsidP="00BF6C96">
      <w:pPr>
        <w:spacing w:line="360" w:lineRule="auto"/>
      </w:pPr>
      <w:r w:rsidRPr="00631601">
        <w:t>Product diversity is another source of competitive advantage</w:t>
      </w:r>
      <w:r w:rsidR="004F60A1">
        <w:t xml:space="preserve"> (Schilling &amp; Shankar, 2019)</w:t>
      </w:r>
      <w:r w:rsidRPr="00631601">
        <w:t>. However, this is not a core competitive advantage for M&amp;S because the major retailers in the UK offer almost homogenous products. Customers aim to save time and money. In this case, M&amp;S could use the sophisticated technology to create a super-fast delivery system. The extant literature also identifies unique logistics and supply chain systems, superior production and delivery process, sales management system, corporate governance, and human capital development system as key sources of competitive advantage</w:t>
      </w:r>
      <w:r w:rsidR="004F60A1">
        <w:t xml:space="preserve"> (</w:t>
      </w:r>
      <w:proofErr w:type="spellStart"/>
      <w:r w:rsidR="004F60A1">
        <w:t>Morden</w:t>
      </w:r>
      <w:proofErr w:type="spellEnd"/>
      <w:r w:rsidR="004F60A1">
        <w:t>, 2016)</w:t>
      </w:r>
      <w:r w:rsidRPr="00631601">
        <w:t>. Although the human capital is a source of competitive advantage for M&amp;S but the covid-19 pandemic has adversely affected the way M&amp;S nurture and develop employees as key means of practicing talent development, diversity and including, employee relationship, compensation, and training and development facilities.</w:t>
      </w:r>
    </w:p>
    <w:p w:rsidR="00B22E45" w:rsidRDefault="00631601" w:rsidP="00BF6C96">
      <w:pPr>
        <w:spacing w:line="360" w:lineRule="auto"/>
      </w:pPr>
      <w:r w:rsidRPr="00631601">
        <w:t>The porter’s diamond theory of competitive advantage shows that outsourcing is a key way to gain competitive advantage</w:t>
      </w:r>
      <w:r w:rsidR="004F60A1">
        <w:t xml:space="preserve"> (</w:t>
      </w:r>
      <w:proofErr w:type="spellStart"/>
      <w:r w:rsidR="004F60A1">
        <w:t>Hitt</w:t>
      </w:r>
      <w:proofErr w:type="spellEnd"/>
      <w:r w:rsidR="004F60A1">
        <w:t xml:space="preserve"> et al., 2017)</w:t>
      </w:r>
      <w:r w:rsidRPr="00631601">
        <w:t>. M&amp;S sources its products from China, Bangladesh, India, and other major countries that offer cheap labor. However, the covid-19 has disrupted the supply chain management system. The merchandising error at M&amp;S that contributed to a decline of its 5.5% like for like sales growth is enough to prove that M&amp;S is suffering from logistics problems. The diamond theory of competitive advantage shows that a company can gain competitive advantage when it ensures economies of scale. This statement is applicable for a country</w:t>
      </w:r>
      <w:r w:rsidR="004F60A1">
        <w:t xml:space="preserve"> (David &amp; David, 2016)</w:t>
      </w:r>
      <w:r w:rsidRPr="00631601">
        <w:t>. However, the current business situation at M&amp;S shows that the company is struggling to gain competitive advantage.</w:t>
      </w:r>
    </w:p>
    <w:p w:rsidR="003A485C" w:rsidRDefault="003A485C" w:rsidP="00BF6C96">
      <w:pPr>
        <w:spacing w:line="360" w:lineRule="auto"/>
      </w:pPr>
    </w:p>
    <w:p w:rsidR="003A485C" w:rsidRDefault="003A485C" w:rsidP="00BF6C96">
      <w:pPr>
        <w:spacing w:line="360" w:lineRule="auto"/>
      </w:pPr>
    </w:p>
    <w:p w:rsidR="003A485C" w:rsidRDefault="003A485C" w:rsidP="00BF6C96">
      <w:pPr>
        <w:spacing w:line="360" w:lineRule="auto"/>
      </w:pPr>
    </w:p>
    <w:p w:rsidR="003A485C" w:rsidRPr="00B22E45" w:rsidRDefault="003A485C" w:rsidP="00BF6C96">
      <w:pPr>
        <w:spacing w:line="360" w:lineRule="auto"/>
      </w:pPr>
    </w:p>
    <w:p w:rsidR="00BB6517" w:rsidRPr="00BB6517" w:rsidRDefault="00BB6517" w:rsidP="00BF6C96">
      <w:pPr>
        <w:pStyle w:val="Heading2"/>
        <w:spacing w:line="360" w:lineRule="auto"/>
      </w:pPr>
      <w:bookmarkStart w:id="7" w:name="_Toc54541213"/>
      <w:r w:rsidRPr="00BB6517">
        <w:lastRenderedPageBreak/>
        <w:t>SWOT</w:t>
      </w:r>
      <w:bookmarkEnd w:id="7"/>
      <w:r w:rsidRPr="00BB6517">
        <w:t xml:space="preserve"> </w:t>
      </w:r>
    </w:p>
    <w:p w:rsidR="00DF7E58" w:rsidRDefault="00DF7E58" w:rsidP="00BF6C96">
      <w:pPr>
        <w:spacing w:line="360" w:lineRule="auto"/>
      </w:pPr>
      <w:r>
        <w:t>SWOT is an environmental scanning framework that facilitates an organization to scan both internal and external environment at a time in a single framework</w:t>
      </w:r>
      <w:r w:rsidR="00DC44E2">
        <w:t xml:space="preserve"> (David &amp; David, 2016)</w:t>
      </w:r>
      <w:r>
        <w:t xml:space="preserve">. However, the main purpose of conducing the following SWOT analysis for measuring the key internal weaknesses and strengths of M&amp;S and external challenges and opportunities. </w:t>
      </w:r>
      <w:r w:rsidRPr="006E08C9">
        <w:t xml:space="preserve"> </w:t>
      </w:r>
    </w:p>
    <w:p w:rsidR="00DF7E58" w:rsidRPr="00631601" w:rsidRDefault="00DF7E58" w:rsidP="00BF6C96">
      <w:pPr>
        <w:spacing w:line="360" w:lineRule="auto"/>
        <w:rPr>
          <w:rFonts w:cs="Times New Roman"/>
          <w:b/>
          <w:szCs w:val="24"/>
        </w:rPr>
      </w:pPr>
      <w:r w:rsidRPr="00631601">
        <w:rPr>
          <w:rFonts w:cs="Times New Roman"/>
          <w:b/>
          <w:szCs w:val="24"/>
        </w:rPr>
        <w:t xml:space="preserve">Internal strengths </w:t>
      </w:r>
    </w:p>
    <w:p w:rsidR="00DF7E58" w:rsidRPr="00631601" w:rsidRDefault="00DF7E58" w:rsidP="00BF6C96">
      <w:pPr>
        <w:pStyle w:val="ListParagraph"/>
        <w:numPr>
          <w:ilvl w:val="0"/>
          <w:numId w:val="1"/>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Extensive leadership</w:t>
      </w:r>
      <w:r w:rsidRPr="00631601">
        <w:rPr>
          <w:rFonts w:ascii="Times New Roman" w:hAnsi="Times New Roman" w:cs="Times New Roman"/>
          <w:sz w:val="24"/>
          <w:szCs w:val="24"/>
        </w:rPr>
        <w:t xml:space="preserve">- The retail giant, M&amp;S has strong leadership and management capabilities, triggered by the CEO (Steve Row), which allows the firm has gained consistence growth from 2016 to 2019 (M&amp;S, 2020). </w:t>
      </w:r>
    </w:p>
    <w:p w:rsidR="00DF7E58" w:rsidRPr="00631601" w:rsidRDefault="00DF7E58" w:rsidP="00BF6C96">
      <w:pPr>
        <w:pStyle w:val="ListParagraph"/>
        <w:numPr>
          <w:ilvl w:val="0"/>
          <w:numId w:val="1"/>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Global operation</w:t>
      </w:r>
      <w:r w:rsidRPr="00631601">
        <w:rPr>
          <w:rFonts w:ascii="Times New Roman" w:hAnsi="Times New Roman" w:cs="Times New Roman"/>
          <w:sz w:val="24"/>
          <w:szCs w:val="24"/>
        </w:rPr>
        <w:t xml:space="preserve">- M&amp;S is an international retail brad, operated across 62 international markets, including, UK, Asia, EU and US (M&amp;S, 2020). </w:t>
      </w:r>
    </w:p>
    <w:p w:rsidR="00DF7E58" w:rsidRPr="00631601" w:rsidRDefault="00DF7E58" w:rsidP="00BF6C96">
      <w:pPr>
        <w:pStyle w:val="ListParagraph"/>
        <w:numPr>
          <w:ilvl w:val="0"/>
          <w:numId w:val="1"/>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Robust HR team</w:t>
      </w:r>
      <w:r w:rsidRPr="00631601">
        <w:rPr>
          <w:rFonts w:ascii="Times New Roman" w:hAnsi="Times New Roman" w:cs="Times New Roman"/>
          <w:sz w:val="24"/>
          <w:szCs w:val="24"/>
        </w:rPr>
        <w:t xml:space="preserve">- The global retail giant has employed 80000 skilled employees across the world, who are committed to serve better customer services. </w:t>
      </w:r>
    </w:p>
    <w:p w:rsidR="00DF7E58" w:rsidRPr="00631601" w:rsidRDefault="00DF7E58" w:rsidP="00BF6C96">
      <w:pPr>
        <w:pStyle w:val="ListParagraph"/>
        <w:numPr>
          <w:ilvl w:val="0"/>
          <w:numId w:val="1"/>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Distribution channel</w:t>
      </w:r>
      <w:r w:rsidRPr="00631601">
        <w:rPr>
          <w:rFonts w:ascii="Times New Roman" w:hAnsi="Times New Roman" w:cs="Times New Roman"/>
          <w:sz w:val="24"/>
          <w:szCs w:val="24"/>
        </w:rPr>
        <w:t xml:space="preserve">- M&amp;S has both online (44 online websites) and offline (1519 own branded and partnership stores) distribution channel that contribute to serving more than 31 million customer annually (M&amp;S, 2020). </w:t>
      </w:r>
    </w:p>
    <w:p w:rsidR="00DF7E58" w:rsidRPr="00631601" w:rsidRDefault="00DF7E58" w:rsidP="00BF6C96">
      <w:pPr>
        <w:pStyle w:val="ListParagraph"/>
        <w:numPr>
          <w:ilvl w:val="0"/>
          <w:numId w:val="1"/>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R&amp;D capability</w:t>
      </w:r>
      <w:r w:rsidRPr="00631601">
        <w:rPr>
          <w:rFonts w:ascii="Times New Roman" w:hAnsi="Times New Roman" w:cs="Times New Roman"/>
          <w:sz w:val="24"/>
          <w:szCs w:val="24"/>
        </w:rPr>
        <w:t xml:space="preserve"> </w:t>
      </w:r>
      <w:r w:rsidRPr="00631601">
        <w:rPr>
          <w:rFonts w:ascii="Times New Roman" w:hAnsi="Times New Roman" w:cs="Times New Roman"/>
          <w:b/>
          <w:sz w:val="24"/>
          <w:szCs w:val="24"/>
        </w:rPr>
        <w:t>and</w:t>
      </w:r>
      <w:r w:rsidRPr="00631601">
        <w:rPr>
          <w:rFonts w:ascii="Times New Roman" w:hAnsi="Times New Roman" w:cs="Times New Roman"/>
          <w:sz w:val="24"/>
          <w:szCs w:val="24"/>
        </w:rPr>
        <w:t xml:space="preserve"> </w:t>
      </w:r>
      <w:r w:rsidRPr="00631601">
        <w:rPr>
          <w:rFonts w:ascii="Times New Roman" w:hAnsi="Times New Roman" w:cs="Times New Roman"/>
          <w:b/>
          <w:sz w:val="24"/>
          <w:szCs w:val="24"/>
        </w:rPr>
        <w:t>Strategic partnership</w:t>
      </w:r>
      <w:r w:rsidRPr="00631601">
        <w:rPr>
          <w:rFonts w:ascii="Times New Roman" w:hAnsi="Times New Roman" w:cs="Times New Roman"/>
          <w:sz w:val="24"/>
          <w:szCs w:val="24"/>
        </w:rPr>
        <w:t xml:space="preserve">- M&amp;S has robust R&amp;D capability with dedicated R&amp;D team strategic partnership with OCADO (M&amp;S, 2020). </w:t>
      </w:r>
    </w:p>
    <w:p w:rsidR="00DF7E58" w:rsidRPr="00631601" w:rsidRDefault="00DF7E58" w:rsidP="00BF6C96">
      <w:pPr>
        <w:spacing w:line="360" w:lineRule="auto"/>
        <w:rPr>
          <w:rFonts w:cs="Times New Roman"/>
          <w:b/>
          <w:szCs w:val="24"/>
        </w:rPr>
      </w:pPr>
      <w:r w:rsidRPr="00631601">
        <w:rPr>
          <w:rFonts w:cs="Times New Roman"/>
          <w:b/>
          <w:szCs w:val="24"/>
        </w:rPr>
        <w:t>Internal strengths</w:t>
      </w:r>
    </w:p>
    <w:p w:rsidR="00DF7E58" w:rsidRPr="00631601" w:rsidRDefault="00DF7E58" w:rsidP="00BF6C96">
      <w:pPr>
        <w:pStyle w:val="ListParagraph"/>
        <w:numPr>
          <w:ilvl w:val="0"/>
          <w:numId w:val="2"/>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Supply chain crisis</w:t>
      </w:r>
      <w:r w:rsidRPr="00631601">
        <w:rPr>
          <w:rFonts w:ascii="Times New Roman" w:hAnsi="Times New Roman" w:cs="Times New Roman"/>
          <w:sz w:val="24"/>
          <w:szCs w:val="24"/>
        </w:rPr>
        <w:t>- is the major weaknesses of M&amp;S that causes to decline 5% like for like sales in 2019 (M&amp;S, 2020).</w:t>
      </w:r>
    </w:p>
    <w:p w:rsidR="00DF7E58" w:rsidRPr="00631601" w:rsidRDefault="00DF7E58" w:rsidP="00BF6C96">
      <w:pPr>
        <w:pStyle w:val="ListParagraph"/>
        <w:numPr>
          <w:ilvl w:val="0"/>
          <w:numId w:val="2"/>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Raising debt capital</w:t>
      </w:r>
      <w:r w:rsidRPr="00631601">
        <w:rPr>
          <w:rFonts w:ascii="Times New Roman" w:hAnsi="Times New Roman" w:cs="Times New Roman"/>
          <w:sz w:val="24"/>
          <w:szCs w:val="24"/>
        </w:rPr>
        <w:t>- in 2019/20 FY, the company reported 7% debt capital, compared with previous FY which is the major weaknesses of M&amp;S financial managem</w:t>
      </w:r>
      <w:r w:rsidR="00DC44E2" w:rsidRPr="00631601">
        <w:rPr>
          <w:rFonts w:ascii="Times New Roman" w:hAnsi="Times New Roman" w:cs="Times New Roman"/>
          <w:sz w:val="24"/>
          <w:szCs w:val="24"/>
        </w:rPr>
        <w:t>ent that may cause bankruptcy (Rothaermel, 2016</w:t>
      </w:r>
      <w:r w:rsidRPr="00631601">
        <w:rPr>
          <w:rFonts w:ascii="Times New Roman" w:hAnsi="Times New Roman" w:cs="Times New Roman"/>
          <w:sz w:val="24"/>
          <w:szCs w:val="24"/>
        </w:rPr>
        <w:t>).</w:t>
      </w:r>
    </w:p>
    <w:p w:rsidR="00DF7E58" w:rsidRDefault="00DF7E58" w:rsidP="00BF6C96">
      <w:pPr>
        <w:pStyle w:val="ListParagraph"/>
        <w:numPr>
          <w:ilvl w:val="0"/>
          <w:numId w:val="2"/>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Failing to retain consumer confidence due to charging high piece</w:t>
      </w:r>
      <w:r w:rsidRPr="00631601">
        <w:rPr>
          <w:rFonts w:ascii="Times New Roman" w:hAnsi="Times New Roman" w:cs="Times New Roman"/>
          <w:sz w:val="24"/>
          <w:szCs w:val="24"/>
        </w:rPr>
        <w:t xml:space="preserve">- M&amp;S charges high price against their products and services. For example; the price of skinny Jeans is £19.50, whereas the similar product at Primark is £10.50 (IBISWorld, 2020). </w:t>
      </w:r>
    </w:p>
    <w:p w:rsidR="003A485C" w:rsidRPr="003A485C" w:rsidRDefault="003A485C" w:rsidP="003A485C">
      <w:pPr>
        <w:spacing w:line="360" w:lineRule="auto"/>
        <w:rPr>
          <w:rFonts w:cs="Times New Roman"/>
          <w:szCs w:val="24"/>
        </w:rPr>
      </w:pPr>
    </w:p>
    <w:p w:rsidR="00DF7E58" w:rsidRPr="00631601" w:rsidRDefault="00DF7E58" w:rsidP="00BF6C96">
      <w:pPr>
        <w:spacing w:line="360" w:lineRule="auto"/>
        <w:rPr>
          <w:rFonts w:cs="Times New Roman"/>
          <w:szCs w:val="24"/>
        </w:rPr>
      </w:pPr>
      <w:r w:rsidRPr="00631601">
        <w:rPr>
          <w:rFonts w:cs="Times New Roman"/>
          <w:szCs w:val="24"/>
        </w:rPr>
        <w:lastRenderedPageBreak/>
        <w:t xml:space="preserve">External opportunities </w:t>
      </w:r>
    </w:p>
    <w:p w:rsidR="00DF7E58" w:rsidRPr="00631601" w:rsidRDefault="00DF7E58" w:rsidP="00BF6C96">
      <w:pPr>
        <w:pStyle w:val="ListParagraph"/>
        <w:numPr>
          <w:ilvl w:val="0"/>
          <w:numId w:val="3"/>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Product development-</w:t>
      </w:r>
      <w:r w:rsidRPr="00631601">
        <w:rPr>
          <w:rFonts w:ascii="Times New Roman" w:hAnsi="Times New Roman" w:cs="Times New Roman"/>
          <w:sz w:val="24"/>
          <w:szCs w:val="24"/>
        </w:rPr>
        <w:t xml:space="preserve"> In amidst covid-19 situation, British people search new retail products at reasonable process to create balance demand and income that offer M&amp;S to attract new customer by offering new product (IBIS World, 20020).</w:t>
      </w:r>
    </w:p>
    <w:p w:rsidR="00DF7E58" w:rsidRPr="00631601" w:rsidRDefault="00DF7E58" w:rsidP="00BF6C96">
      <w:pPr>
        <w:pStyle w:val="ListParagraph"/>
        <w:numPr>
          <w:ilvl w:val="0"/>
          <w:numId w:val="3"/>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Closing unprofitable store-</w:t>
      </w:r>
      <w:r w:rsidRPr="00631601">
        <w:rPr>
          <w:rFonts w:ascii="Times New Roman" w:hAnsi="Times New Roman" w:cs="Times New Roman"/>
          <w:sz w:val="24"/>
          <w:szCs w:val="24"/>
        </w:rPr>
        <w:t xml:space="preserve"> Online retailing is the major trends in the UK retail industry that creates opportunities for M&amp;S to close unprofitable store and invest in online retailing</w:t>
      </w:r>
      <w:r w:rsidR="00DC44E2" w:rsidRPr="00631601">
        <w:rPr>
          <w:rFonts w:ascii="Times New Roman" w:hAnsi="Times New Roman" w:cs="Times New Roman"/>
          <w:sz w:val="24"/>
          <w:szCs w:val="24"/>
        </w:rPr>
        <w:t xml:space="preserve"> (Mintel, 2020)</w:t>
      </w:r>
      <w:r w:rsidRPr="00631601">
        <w:rPr>
          <w:rFonts w:ascii="Times New Roman" w:hAnsi="Times New Roman" w:cs="Times New Roman"/>
          <w:sz w:val="24"/>
          <w:szCs w:val="24"/>
        </w:rPr>
        <w:t xml:space="preserve">. </w:t>
      </w:r>
    </w:p>
    <w:p w:rsidR="00DF7E58" w:rsidRPr="00631601" w:rsidRDefault="00DF7E58" w:rsidP="00BF6C96">
      <w:pPr>
        <w:pStyle w:val="ListParagraph"/>
        <w:numPr>
          <w:ilvl w:val="0"/>
          <w:numId w:val="3"/>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Searching ethical supplier-</w:t>
      </w:r>
      <w:r w:rsidRPr="00631601">
        <w:rPr>
          <w:rFonts w:ascii="Times New Roman" w:hAnsi="Times New Roman" w:cs="Times New Roman"/>
          <w:sz w:val="24"/>
          <w:szCs w:val="24"/>
        </w:rPr>
        <w:t xml:space="preserve"> M&amp;S has opportunities to fixup supply chain crisis by searching ethical suppliers</w:t>
      </w:r>
      <w:r w:rsidR="00DC44E2" w:rsidRPr="00631601">
        <w:rPr>
          <w:rFonts w:ascii="Times New Roman" w:hAnsi="Times New Roman" w:cs="Times New Roman"/>
          <w:sz w:val="24"/>
          <w:szCs w:val="24"/>
        </w:rPr>
        <w:t xml:space="preserve"> (Deloitte, 2020)</w:t>
      </w:r>
      <w:r w:rsidRPr="00631601">
        <w:rPr>
          <w:rFonts w:ascii="Times New Roman" w:hAnsi="Times New Roman" w:cs="Times New Roman"/>
          <w:sz w:val="24"/>
          <w:szCs w:val="24"/>
        </w:rPr>
        <w:t>.</w:t>
      </w:r>
    </w:p>
    <w:p w:rsidR="00DF7E58" w:rsidRPr="00631601" w:rsidRDefault="00DF7E58" w:rsidP="00BF6C96">
      <w:pPr>
        <w:spacing w:line="360" w:lineRule="auto"/>
        <w:rPr>
          <w:rFonts w:cs="Times New Roman"/>
          <w:b/>
          <w:szCs w:val="24"/>
        </w:rPr>
      </w:pPr>
      <w:r w:rsidRPr="00631601">
        <w:rPr>
          <w:rFonts w:cs="Times New Roman"/>
          <w:b/>
          <w:szCs w:val="24"/>
        </w:rPr>
        <w:t xml:space="preserve">External threats </w:t>
      </w:r>
    </w:p>
    <w:p w:rsidR="00DF7E58" w:rsidRPr="00631601" w:rsidRDefault="00DF7E58" w:rsidP="00BF6C96">
      <w:pPr>
        <w:pStyle w:val="ListParagraph"/>
        <w:numPr>
          <w:ilvl w:val="0"/>
          <w:numId w:val="4"/>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Brexit uncertainty</w:t>
      </w:r>
      <w:r w:rsidRPr="00631601">
        <w:rPr>
          <w:rFonts w:ascii="Times New Roman" w:hAnsi="Times New Roman" w:cs="Times New Roman"/>
          <w:sz w:val="24"/>
          <w:szCs w:val="24"/>
        </w:rPr>
        <w:t xml:space="preserve">- may crate complexities to operate business with the EU by withdrawing free trade opportunities (IBIS World, 2020). </w:t>
      </w:r>
    </w:p>
    <w:p w:rsidR="00DF7E58" w:rsidRPr="00631601" w:rsidRDefault="00DF7E58" w:rsidP="00BF6C96">
      <w:pPr>
        <w:pStyle w:val="ListParagraph"/>
        <w:numPr>
          <w:ilvl w:val="0"/>
          <w:numId w:val="4"/>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New immigration policy</w:t>
      </w:r>
      <w:r w:rsidRPr="00631601">
        <w:rPr>
          <w:rFonts w:ascii="Times New Roman" w:hAnsi="Times New Roman" w:cs="Times New Roman"/>
          <w:sz w:val="24"/>
          <w:szCs w:val="24"/>
        </w:rPr>
        <w:t>- may cause staff shortage at M&amp;S due to closing door for low skilled employment in the UK.</w:t>
      </w:r>
    </w:p>
    <w:p w:rsidR="00DF7E58" w:rsidRPr="00631601" w:rsidRDefault="00DF7E58" w:rsidP="00BF6C96">
      <w:pPr>
        <w:pStyle w:val="ListParagraph"/>
        <w:numPr>
          <w:ilvl w:val="0"/>
          <w:numId w:val="4"/>
        </w:numPr>
        <w:spacing w:line="360" w:lineRule="auto"/>
        <w:rPr>
          <w:rFonts w:ascii="Times New Roman" w:hAnsi="Times New Roman" w:cs="Times New Roman"/>
          <w:sz w:val="24"/>
          <w:szCs w:val="24"/>
        </w:rPr>
      </w:pPr>
      <w:r w:rsidRPr="00631601">
        <w:rPr>
          <w:rFonts w:ascii="Times New Roman" w:hAnsi="Times New Roman" w:cs="Times New Roman"/>
          <w:b/>
          <w:sz w:val="24"/>
          <w:szCs w:val="24"/>
        </w:rPr>
        <w:t xml:space="preserve">Covid-19 pandemic- </w:t>
      </w:r>
      <w:r w:rsidRPr="00631601">
        <w:rPr>
          <w:rFonts w:ascii="Times New Roman" w:hAnsi="Times New Roman" w:cs="Times New Roman"/>
          <w:sz w:val="24"/>
          <w:szCs w:val="24"/>
        </w:rPr>
        <w:t>will impose long term impact on sales and profit at M&amp;S due to decreasing consumer disposable incom</w:t>
      </w:r>
      <w:r w:rsidR="00DC44E2" w:rsidRPr="00631601">
        <w:rPr>
          <w:rFonts w:ascii="Times New Roman" w:hAnsi="Times New Roman" w:cs="Times New Roman"/>
          <w:sz w:val="24"/>
          <w:szCs w:val="24"/>
        </w:rPr>
        <w:t>e and increasi</w:t>
      </w:r>
      <w:r w:rsidR="00631601" w:rsidRPr="00631601">
        <w:rPr>
          <w:rFonts w:ascii="Times New Roman" w:hAnsi="Times New Roman" w:cs="Times New Roman"/>
          <w:sz w:val="24"/>
          <w:szCs w:val="24"/>
        </w:rPr>
        <w:t>ng unemployment (Retail Economic</w:t>
      </w:r>
      <w:r w:rsidR="00DC44E2" w:rsidRPr="00631601">
        <w:rPr>
          <w:rFonts w:ascii="Times New Roman" w:hAnsi="Times New Roman" w:cs="Times New Roman"/>
          <w:sz w:val="24"/>
          <w:szCs w:val="24"/>
        </w:rPr>
        <w:t>s, 2020</w:t>
      </w:r>
      <w:r w:rsidRPr="00631601">
        <w:rPr>
          <w:rFonts w:ascii="Times New Roman" w:hAnsi="Times New Roman" w:cs="Times New Roman"/>
          <w:sz w:val="24"/>
          <w:szCs w:val="24"/>
        </w:rPr>
        <w:t xml:space="preserve">). </w:t>
      </w:r>
    </w:p>
    <w:p w:rsidR="00BB6517" w:rsidRDefault="00DF7E58" w:rsidP="00BF6C96">
      <w:pPr>
        <w:spacing w:line="360" w:lineRule="auto"/>
      </w:pPr>
      <w:r>
        <w:t xml:space="preserve">Overall, the SWOT analysis examined that M&amp;S has extensive internal resources and capabilities with strong leadership quality, D&amp;R capability, and dynamic revenue channel, and skilled employees and international brand image but supply chain crisis, poor financial management and high pricing hinder its growth as the weaknesses. M&amp;S has opportunities to gain sustainability by investing in online and automation, developing new price at reasonable price and searching ethical supplier but Brexit uncertainty, Covid-19 pandemic, and immigration policy may impose long-term threats on M&amp;S growth.  </w:t>
      </w:r>
    </w:p>
    <w:p w:rsidR="003A485C" w:rsidRDefault="003A485C" w:rsidP="00BF6C96">
      <w:pPr>
        <w:spacing w:line="360" w:lineRule="auto"/>
      </w:pPr>
    </w:p>
    <w:p w:rsidR="003A485C" w:rsidRDefault="003A485C" w:rsidP="00BF6C96">
      <w:pPr>
        <w:spacing w:line="360" w:lineRule="auto"/>
      </w:pPr>
    </w:p>
    <w:p w:rsidR="003A485C" w:rsidRPr="00DF7E58" w:rsidRDefault="003A485C" w:rsidP="00BF6C96">
      <w:pPr>
        <w:spacing w:line="360" w:lineRule="auto"/>
      </w:pPr>
    </w:p>
    <w:p w:rsidR="00BB6517" w:rsidRPr="00BB6517" w:rsidRDefault="00BB6517" w:rsidP="00BF6C96">
      <w:pPr>
        <w:pStyle w:val="Heading1"/>
        <w:spacing w:line="360" w:lineRule="auto"/>
      </w:pPr>
      <w:bookmarkStart w:id="8" w:name="_Toc54541214"/>
      <w:r w:rsidRPr="00BB6517">
        <w:lastRenderedPageBreak/>
        <w:t xml:space="preserve">Industry </w:t>
      </w:r>
      <w:r>
        <w:t>analysis -</w:t>
      </w:r>
      <w:r w:rsidRPr="00BB6517">
        <w:t>Porter’s five force model</w:t>
      </w:r>
      <w:bookmarkEnd w:id="8"/>
      <w:r w:rsidRPr="00BB6517">
        <w:t xml:space="preserve"> </w:t>
      </w:r>
    </w:p>
    <w:p w:rsidR="003911E3" w:rsidRDefault="003911E3" w:rsidP="00BF6C96">
      <w:pPr>
        <w:spacing w:line="360" w:lineRule="auto"/>
      </w:pPr>
      <w:r>
        <w:t>Porter’s five force model, the most cited industry analysis model, contribute</w:t>
      </w:r>
      <w:r w:rsidR="00B90058">
        <w:t>s</w:t>
      </w:r>
      <w:r>
        <w:t xml:space="preserve"> to assessing the extent </w:t>
      </w:r>
      <w:r w:rsidR="00B90058">
        <w:t>to which an industry</w:t>
      </w:r>
      <w:r>
        <w:t xml:space="preserve"> generate</w:t>
      </w:r>
      <w:r w:rsidR="00B90058">
        <w:t>s</w:t>
      </w:r>
      <w:r>
        <w:t xml:space="preserve"> profitability and attractiveness among e</w:t>
      </w:r>
      <w:r w:rsidR="00DC44E2">
        <w:t>xisting and potential players (Rothaermel, 2016</w:t>
      </w:r>
      <w:r>
        <w:t>). However, the following five forces analysis aims to critically measure the new entrant’s threats, buyer and supplier power, level of competition and substitute’s threats of UK retail industry in the context of M&amp;S.</w:t>
      </w:r>
    </w:p>
    <w:p w:rsidR="003911E3" w:rsidRDefault="003911E3" w:rsidP="00BF6C96">
      <w:pPr>
        <w:spacing w:line="360" w:lineRule="auto"/>
      </w:pPr>
      <w:r w:rsidRPr="009A38E4">
        <w:rPr>
          <w:b/>
        </w:rPr>
        <w:t>New entrants’ threat-</w:t>
      </w:r>
      <w:r>
        <w:t xml:space="preserve"> is moderate to high for M&amp;S in the UK retail industry. The fact is that the average growth of the industry was 4.5 by the end of 2019 that motivates new players to enter into the industry (IBIS World, 2020). But due to Covid-19 pandemic and lockdown measures, the industry has experienced negative growth in Q1 and Q2 in 2020 that negatively motivate new entrants. It is noted that industry growth, positive external factors, legal supports and high consumer confidence are the key factors that motivate</w:t>
      </w:r>
      <w:r w:rsidR="00DC44E2">
        <w:t>s new entrants of an industry (Jenkins &amp; Williams, 2015</w:t>
      </w:r>
      <w:r>
        <w:t xml:space="preserve">). </w:t>
      </w:r>
    </w:p>
    <w:p w:rsidR="003911E3" w:rsidRDefault="003911E3" w:rsidP="00BF6C96">
      <w:pPr>
        <w:spacing w:line="360" w:lineRule="auto"/>
      </w:pPr>
      <w:r w:rsidRPr="000D2E7E">
        <w:rPr>
          <w:b/>
        </w:rPr>
        <w:t>Buyer power</w:t>
      </w:r>
      <w:r>
        <w:t>- is high for M&amp;S due to low switching cost and availability of similar brands, which are the key fac</w:t>
      </w:r>
      <w:r w:rsidR="00DC44E2">
        <w:t>tors of measuring buyer power (David &amp; David, 2016</w:t>
      </w:r>
      <w:r>
        <w:t xml:space="preserve">). For example; the buyer in the UK retail industry can easily choose alternative due to presence of low, online and discounting retailer such as Primark, Aldi, </w:t>
      </w:r>
      <w:proofErr w:type="spellStart"/>
      <w:r>
        <w:t>Lidi</w:t>
      </w:r>
      <w:proofErr w:type="spellEnd"/>
      <w:r>
        <w:t xml:space="preserve">, ASDA and Tesco (Mintel, 2020). </w:t>
      </w:r>
    </w:p>
    <w:p w:rsidR="003911E3" w:rsidRDefault="003911E3" w:rsidP="00BF6C96">
      <w:pPr>
        <w:spacing w:line="360" w:lineRule="auto"/>
      </w:pPr>
      <w:r w:rsidRPr="00AD3EDE">
        <w:rPr>
          <w:b/>
        </w:rPr>
        <w:t>Supplier power-</w:t>
      </w:r>
      <w:r>
        <w:t xml:space="preserve"> is also high for M&amp;S because due to supply chain crisis the company has experienced 5.5% negative like for like sales growth in 2019 (M&amp;S, 2020). Besides, due to Covid-19 pandemic and worldwide lockdown measures, M&amp;S has faced supply chain shortage in Q1 and Q2 2020 (IBIS World, 2020). Besides, the company fails to develop long-term supply chain relationship with the EU supplier due to Brexit uncertainty that also increases supplier power at M&amp;S. </w:t>
      </w:r>
    </w:p>
    <w:p w:rsidR="003911E3" w:rsidRDefault="003911E3" w:rsidP="00BF6C96">
      <w:pPr>
        <w:spacing w:line="360" w:lineRule="auto"/>
      </w:pPr>
      <w:r w:rsidRPr="00F713BD">
        <w:rPr>
          <w:b/>
        </w:rPr>
        <w:t>Substitute threats</w:t>
      </w:r>
      <w:r>
        <w:t>- depend on dealing with simi</w:t>
      </w:r>
      <w:r w:rsidR="00DC44E2">
        <w:t>lar brands within an industry (</w:t>
      </w:r>
      <w:proofErr w:type="spellStart"/>
      <w:r w:rsidR="00DC44E2">
        <w:t>Wheelen</w:t>
      </w:r>
      <w:proofErr w:type="spellEnd"/>
      <w:r w:rsidR="00DC44E2">
        <w:t xml:space="preserve"> et al., 2017</w:t>
      </w:r>
      <w:r>
        <w:t xml:space="preserve">). However, the UK retail industry comprises of 200000+ retailers, who offers almost similar product and services, and therefore, the substitute threats </w:t>
      </w:r>
      <w:r w:rsidR="00631601">
        <w:t>in high for M&amp;S (Retail Economic</w:t>
      </w:r>
      <w:r>
        <w:t xml:space="preserve">s, 2020). </w:t>
      </w:r>
    </w:p>
    <w:p w:rsidR="003911E3" w:rsidRDefault="003911E3" w:rsidP="00BF6C96">
      <w:pPr>
        <w:spacing w:line="360" w:lineRule="auto"/>
      </w:pPr>
      <w:r w:rsidRPr="000B07F0">
        <w:rPr>
          <w:b/>
        </w:rPr>
        <w:lastRenderedPageBreak/>
        <w:t>Rivalry completion</w:t>
      </w:r>
      <w:r>
        <w:t xml:space="preserve">- refers to the level of </w:t>
      </w:r>
      <w:r w:rsidR="00DC44E2">
        <w:t>completion within an industry (</w:t>
      </w:r>
      <w:proofErr w:type="spellStart"/>
      <w:r w:rsidR="00DC44E2">
        <w:t>Frynas</w:t>
      </w:r>
      <w:proofErr w:type="spellEnd"/>
      <w:r w:rsidR="00DC44E2">
        <w:t xml:space="preserve"> &amp; </w:t>
      </w:r>
      <w:proofErr w:type="spellStart"/>
      <w:r w:rsidR="00DC44E2">
        <w:t>Mellahi</w:t>
      </w:r>
      <w:proofErr w:type="spellEnd"/>
      <w:r w:rsidR="00DC44E2">
        <w:t>, 2015</w:t>
      </w:r>
      <w:r>
        <w:t>). However, as the threats of substitute is high in the UK retail industry, the level of competition also high for M&amp;S. This is because the industry is dominated by major competitors, including Tesco, ADSA, Morrison,</w:t>
      </w:r>
      <w:r w:rsidR="00631601">
        <w:t xml:space="preserve"> Sainsbury, </w:t>
      </w:r>
      <w:proofErr w:type="spellStart"/>
      <w:r w:rsidR="00631601">
        <w:t>etc</w:t>
      </w:r>
      <w:proofErr w:type="spellEnd"/>
      <w:r w:rsidR="00631601">
        <w:t xml:space="preserve"> (Retail economic</w:t>
      </w:r>
      <w:r>
        <w:t xml:space="preserve">s, 2020). </w:t>
      </w:r>
    </w:p>
    <w:p w:rsidR="00BB6517" w:rsidRPr="003911E3" w:rsidRDefault="003911E3" w:rsidP="00BF6C96">
      <w:pPr>
        <w:spacing w:line="360" w:lineRule="auto"/>
      </w:pPr>
      <w:r>
        <w:t xml:space="preserve">To the end, the five forces analysis examined that M&amp;S has passed struggling satiation in the UK retail industry with moderate to high new entrants’ threat, and high buyer and supplier power along with high substitute threats and rivalry competition. </w:t>
      </w:r>
    </w:p>
    <w:p w:rsidR="00BB6517" w:rsidRDefault="00BB6517" w:rsidP="00BF6C96">
      <w:pPr>
        <w:pStyle w:val="Heading1"/>
        <w:spacing w:line="360" w:lineRule="auto"/>
      </w:pPr>
      <w:bookmarkStart w:id="9" w:name="_Toc54541215"/>
      <w:r>
        <w:t>Future prospect</w:t>
      </w:r>
      <w:bookmarkEnd w:id="9"/>
      <w:r>
        <w:t xml:space="preserve"> </w:t>
      </w:r>
    </w:p>
    <w:p w:rsidR="00562E50" w:rsidRDefault="00562E50" w:rsidP="00BF6C96">
      <w:pPr>
        <w:spacing w:line="360" w:lineRule="auto"/>
      </w:pPr>
      <w:r>
        <w:t>The UK retail industry has gained popularity as a profitable industry in the last decade due to its attractive average growth rate 4.5% from 2015 to 2019 (IBIS World, 2020), 394 billion market value in 2019 along with 2.9 million employment creation and 300000+</w:t>
      </w:r>
      <w:r w:rsidR="00631601">
        <w:t xml:space="preserve"> retail outlets (Retail Economic</w:t>
      </w:r>
      <w:r>
        <w:t>s, 2020). However, due to changing externa environment, such as Covid-19 outbreak, Brexit uncertainty, immigration policy, increasing wage and business rate and economic downturn, the UK retail industry is passing a struggling period. For example; due to lockdown and social distancing measures, the industry has faced negative sale</w:t>
      </w:r>
      <w:r w:rsidR="00DC44E2">
        <w:t>s growth in Q1 and Q2 in 2020 (Retail</w:t>
      </w:r>
      <w:r w:rsidR="00631601">
        <w:t xml:space="preserve"> economic</w:t>
      </w:r>
      <w:r w:rsidR="00DC44E2">
        <w:t>s, 2020</w:t>
      </w:r>
      <w:r>
        <w:t xml:space="preserve">). </w:t>
      </w:r>
    </w:p>
    <w:p w:rsidR="00562E50" w:rsidRDefault="00562E50" w:rsidP="00BF6C96">
      <w:pPr>
        <w:spacing w:line="360" w:lineRule="auto"/>
      </w:pPr>
      <w:r>
        <w:t xml:space="preserve">In this situation, the recent report by Deloitte (2020) identify majors future trends of the UK retail industry that include industry shifting toward online retailing, sustainability, increasing demand of ethical supply chain, investment in technology and automation, and presence of generation millennials and generation Z. For example; in 2019, it was estimated 80% online sales and 20% in-store sales in the UK retail industry (Mintel, 2020). This statistic indicates that the future retail industry in the UK is dominated by online retailer rather than offline retailer. </w:t>
      </w:r>
    </w:p>
    <w:p w:rsidR="00562E50" w:rsidRDefault="00562E50" w:rsidP="00BF6C96">
      <w:pPr>
        <w:spacing w:line="360" w:lineRule="auto"/>
      </w:pPr>
      <w:r>
        <w:t>Further, sustainability is one of the major retail trends in the UK, according to Deloitte (2020). The report articulated that British consumer are more informative than Asia consumers, and they want to ethical products and services as a means of protecting environment and community. In this case, it can be argued that the retail industry in the UK will shift to sustainable growth along with offering environment-friendly products and services.</w:t>
      </w:r>
    </w:p>
    <w:p w:rsidR="00BB6517" w:rsidRPr="00562E50" w:rsidRDefault="00562E50" w:rsidP="00BF6C96">
      <w:pPr>
        <w:spacing w:line="360" w:lineRule="auto"/>
      </w:pPr>
      <w:r>
        <w:lastRenderedPageBreak/>
        <w:t>Investment in automation and technology is another future trend in the UK retail industry, according to Mintel (2020). The fact is that investment is automation and technology allows retailers developing integrated business model, reducing operation cost and developing dynamic marketing a</w:t>
      </w:r>
      <w:r w:rsidR="00DC44E2">
        <w:t>nd distribution channel (Schilling &amp; Shankar, 2019</w:t>
      </w:r>
      <w:r>
        <w:t xml:space="preserve">). So, the retailers, who invest in automation and technology, will gain in the future by reducing operation cost, increasing internal efficiency, and communicating target customer within short-time. Moreover, developing integrated supply chain is an important future prospect in the UK retail industry because retailer wants to gain competitive advantage by offering products and services, and searching ethical supplier is the key ways </w:t>
      </w:r>
      <w:r w:rsidR="00DC44E2">
        <w:t>to gain competitive advantage (Rothaermel, 2016</w:t>
      </w:r>
      <w:r>
        <w:t xml:space="preserve">). </w:t>
      </w:r>
    </w:p>
    <w:p w:rsidR="00BB6517" w:rsidRDefault="00BB6517" w:rsidP="00BF6C96">
      <w:pPr>
        <w:pStyle w:val="Heading1"/>
        <w:spacing w:line="360" w:lineRule="auto"/>
      </w:pPr>
      <w:bookmarkStart w:id="10" w:name="_Toc54541216"/>
      <w:r w:rsidRPr="00BB6517">
        <w:t>Strategic direction</w:t>
      </w:r>
      <w:bookmarkEnd w:id="10"/>
      <w:r w:rsidRPr="00BB6517">
        <w:t xml:space="preserve"> </w:t>
      </w:r>
    </w:p>
    <w:p w:rsidR="00562E50" w:rsidRPr="00562E50" w:rsidRDefault="00562E50" w:rsidP="00BF6C96">
      <w:pPr>
        <w:spacing w:line="360" w:lineRule="auto"/>
      </w:pPr>
      <w:r>
        <w:t>Strategic direction refers to the strategic plan of an organization for achieving organizational objectives and goals as well as</w:t>
      </w:r>
      <w:r w:rsidR="00DC44E2">
        <w:t xml:space="preserve"> strategic mission and vision (</w:t>
      </w:r>
      <w:proofErr w:type="spellStart"/>
      <w:r w:rsidR="00DC44E2">
        <w:t>Amason</w:t>
      </w:r>
      <w:proofErr w:type="spellEnd"/>
      <w:r w:rsidR="00DC44E2">
        <w:t xml:space="preserve"> &amp; Ward, 2020</w:t>
      </w:r>
      <w:r>
        <w:t xml:space="preserve">). However, the section aims to critically examine the strategic direction, employed by M&amp;S to achieve objectives and goals. </w:t>
      </w:r>
    </w:p>
    <w:p w:rsidR="00BB6517" w:rsidRDefault="00BB6517" w:rsidP="00BF6C96">
      <w:pPr>
        <w:pStyle w:val="Heading2"/>
        <w:spacing w:line="360" w:lineRule="auto"/>
      </w:pPr>
      <w:bookmarkStart w:id="11" w:name="_Toc54541217"/>
      <w:r w:rsidRPr="00BB6517">
        <w:t xml:space="preserve">Porter’s </w:t>
      </w:r>
      <w:r w:rsidRPr="00DF7E58">
        <w:t>generic</w:t>
      </w:r>
      <w:r w:rsidRPr="00BB6517">
        <w:t xml:space="preserve"> strategy</w:t>
      </w:r>
      <w:bookmarkEnd w:id="11"/>
      <w:r w:rsidRPr="00BB6517">
        <w:t xml:space="preserve"> </w:t>
      </w:r>
    </w:p>
    <w:p w:rsidR="00A07673" w:rsidRDefault="00A07673" w:rsidP="00BF6C96">
      <w:pPr>
        <w:spacing w:line="360" w:lineRule="auto"/>
      </w:pPr>
      <w:r>
        <w:t>The strategy developing model, “</w:t>
      </w:r>
      <w:r w:rsidRPr="00C93E41">
        <w:rPr>
          <w:i/>
        </w:rPr>
        <w:t>Porter’s generic strategy</w:t>
      </w:r>
      <w:r>
        <w:t>” provides an indebt understanding about the business-leve</w:t>
      </w:r>
      <w:r w:rsidR="00DC44E2">
        <w:t>l strategy of an organization (</w:t>
      </w:r>
      <w:proofErr w:type="spellStart"/>
      <w:r w:rsidR="00DC44E2">
        <w:t>Wheelen</w:t>
      </w:r>
      <w:proofErr w:type="spellEnd"/>
      <w:r w:rsidR="00DC44E2">
        <w:t xml:space="preserve"> et al., 2017</w:t>
      </w:r>
      <w:r>
        <w:t>). In theory, organization employs business-level strategy to devise strategic direction in an attemp</w:t>
      </w:r>
      <w:r w:rsidR="00DC44E2">
        <w:t>t to compete with competitors (</w:t>
      </w:r>
      <w:proofErr w:type="spellStart"/>
      <w:r w:rsidR="00DC44E2">
        <w:t>Hitt</w:t>
      </w:r>
      <w:proofErr w:type="spellEnd"/>
      <w:r w:rsidR="00DC44E2">
        <w:t xml:space="preserve"> et al., 2016</w:t>
      </w:r>
      <w:r>
        <w:t>). However, the Porter’s generic model provides understanding about four different strategies, employed by organizations to develop business level strategy, including cost leadership, cost focus, differentiation leadersh</w:t>
      </w:r>
      <w:r w:rsidR="00E93D2D">
        <w:t>ip, and differentiation focus (</w:t>
      </w:r>
      <w:proofErr w:type="spellStart"/>
      <w:r w:rsidR="00E93D2D">
        <w:t>Amason</w:t>
      </w:r>
      <w:proofErr w:type="spellEnd"/>
      <w:r w:rsidR="00E93D2D">
        <w:t xml:space="preserve"> &amp; Ward, 2020</w:t>
      </w:r>
      <w:r>
        <w:t>). For example; M&amp;S follows differentiation strategy science 1884 (M&amp;S, 2020). The main advantage of using differentiation strategy by M&amp;S is that the company can serve differentiate customer group, characterized by upper-middle to high income and social class with stylish lifes</w:t>
      </w:r>
      <w:r w:rsidR="00DC44E2">
        <w:t>tyle and less price sensitive (</w:t>
      </w:r>
      <w:proofErr w:type="spellStart"/>
      <w:r w:rsidR="00DC44E2">
        <w:t>Morden</w:t>
      </w:r>
      <w:proofErr w:type="spellEnd"/>
      <w:r w:rsidR="00DC44E2">
        <w:t>, 2016</w:t>
      </w:r>
      <w:r>
        <w:t xml:space="preserve">). </w:t>
      </w:r>
    </w:p>
    <w:p w:rsidR="003911E3" w:rsidRPr="003911E3" w:rsidRDefault="00DC44E2" w:rsidP="00BF6C96">
      <w:pPr>
        <w:spacing w:line="360" w:lineRule="auto"/>
      </w:pPr>
      <w:r>
        <w:t xml:space="preserve">By contrast, </w:t>
      </w:r>
      <w:proofErr w:type="spellStart"/>
      <w:r>
        <w:t>Lasserre</w:t>
      </w:r>
      <w:proofErr w:type="spellEnd"/>
      <w:r>
        <w:t xml:space="preserve"> (2017)</w:t>
      </w:r>
      <w:r w:rsidR="00A07673">
        <w:t xml:space="preserve"> claimed that an organization fails to achieve competitive advantage by employing differentiation strategy, if the company fail to offer value added products and services. Moreover, charging high price to serve differentiate products or service is the weak poin</w:t>
      </w:r>
      <w:r>
        <w:t xml:space="preserve">t of differentiation strategy (Schilling &amp; Shankar, 2019). Further, </w:t>
      </w:r>
      <w:proofErr w:type="spellStart"/>
      <w:r>
        <w:t>Frynas</w:t>
      </w:r>
      <w:proofErr w:type="spellEnd"/>
      <w:r>
        <w:t xml:space="preserve"> &amp; </w:t>
      </w:r>
      <w:proofErr w:type="spellStart"/>
      <w:r>
        <w:t>Mellahi</w:t>
      </w:r>
      <w:proofErr w:type="spellEnd"/>
      <w:r>
        <w:t xml:space="preserve"> (2015)</w:t>
      </w:r>
      <w:r w:rsidR="00A07673">
        <w:t xml:space="preserve"> argued </w:t>
      </w:r>
      <w:r w:rsidR="00A07673">
        <w:lastRenderedPageBreak/>
        <w:t>that cost leadership is an impactful business-level strategy, introduced by Porter’s generic strategy. The main advantage of this strategy is to serve board customer group at competitive price. For example, the low-cost retailer, Primark is an example of employing cost leadership strategy. Alternatively, cost-leadership Company fails to attract less price sensitive customer because they assume th</w:t>
      </w:r>
      <w:r>
        <w:t>at low cost means low quality (Rothaermel, 2016</w:t>
      </w:r>
      <w:r w:rsidR="00A07673">
        <w:t>). Moreover, companies employ cost and differentiation focus strategy to serve narrow customer segment rather than broad</w:t>
      </w:r>
      <w:r>
        <w:t xml:space="preserve"> segment (Hanson et al., 2016</w:t>
      </w:r>
      <w:r w:rsidR="00A07673">
        <w:t xml:space="preserve">). </w:t>
      </w:r>
    </w:p>
    <w:p w:rsidR="00BB6517" w:rsidRDefault="00BB6517" w:rsidP="00BF6C96">
      <w:pPr>
        <w:pStyle w:val="Heading2"/>
        <w:spacing w:line="360" w:lineRule="auto"/>
      </w:pPr>
      <w:bookmarkStart w:id="12" w:name="_Toc54541218"/>
      <w:r w:rsidRPr="00BB6517">
        <w:t>Ansoff Matrix</w:t>
      </w:r>
      <w:bookmarkEnd w:id="12"/>
      <w:r w:rsidRPr="00BB6517">
        <w:t xml:space="preserve"> </w:t>
      </w:r>
    </w:p>
    <w:p w:rsidR="00AD6D22" w:rsidRDefault="00AD6D22" w:rsidP="00BF6C96">
      <w:pPr>
        <w:spacing w:line="360" w:lineRule="auto"/>
      </w:pPr>
      <w:r>
        <w:t>The strategy formulation model, Ansoff matrix is widely employed by organizations to develop corporate-level strategy, which is directly related to organization product or service strategy for addressing needs and demand of ta</w:t>
      </w:r>
      <w:r w:rsidR="00DC44E2">
        <w:t>rget customer groups (Ansoff et al., 2018</w:t>
      </w:r>
      <w:r>
        <w:t xml:space="preserve">). However, argues that Ansoff matrix offers four different strategies, including “market penetration, market development, product development, </w:t>
      </w:r>
      <w:r w:rsidR="00DC44E2">
        <w:t>and diversification strategy” (Rothaermel, 2016</w:t>
      </w:r>
      <w:r>
        <w:t>). For example; according to the Ansoff matrix, M&amp;S follows product development strategy (M&amp;S, 2020). This is because the company has introduced 25000 new produced in 2019. However, the main benefits of product development strategy is that M&amp;S can serve existing customer base with new products and services. Besides, it saves cost of developing new market for new products and services. In contrast, product develop strategy does not offer competitive advantage, if an organization will fail to offer new product according to customer requirements</w:t>
      </w:r>
      <w:r w:rsidR="00DC44E2">
        <w:t xml:space="preserve"> (</w:t>
      </w:r>
      <w:proofErr w:type="spellStart"/>
      <w:r w:rsidR="00DC44E2">
        <w:t>Morden</w:t>
      </w:r>
      <w:proofErr w:type="spellEnd"/>
      <w:r w:rsidR="00DC44E2">
        <w:t>, 2016)</w:t>
      </w:r>
      <w:r>
        <w:t xml:space="preserve">. For example; despite employing product development strategy, M&amp;S fails to retain its customer confidence due to charging high price rather than competitive price (IBIS World, 2020). </w:t>
      </w:r>
    </w:p>
    <w:p w:rsidR="00AD6D22" w:rsidRDefault="00AD6D22" w:rsidP="00BF6C96">
      <w:pPr>
        <w:spacing w:line="360" w:lineRule="auto"/>
      </w:pPr>
      <w:r>
        <w:t>Further, the main advantage of employing market penetration strategy is to offer existing products in the existing market and companies adopt this strategy for survive in the existing market. Whereas, reducing customer confidence due to offering similar product in a market would be the key weaknesses of penetration strategy</w:t>
      </w:r>
      <w:r w:rsidR="00DC44E2">
        <w:t xml:space="preserve"> (</w:t>
      </w:r>
      <w:proofErr w:type="spellStart"/>
      <w:r w:rsidR="00DC44E2">
        <w:t>Hitt</w:t>
      </w:r>
      <w:proofErr w:type="spellEnd"/>
      <w:r w:rsidR="00DC44E2">
        <w:t xml:space="preserve"> et al., 2016)</w:t>
      </w:r>
      <w:r>
        <w:t xml:space="preserve">. Besides, companies adopt market development strategy for service new market with existing produces, alternatively, market development strategy may increase product price due searching new market. Moreover, firms follows diversification strategy to serve new market with new product. However, maximizing customer base, and sales would be the main advantages of diversification by offering new product </w:t>
      </w:r>
      <w:r>
        <w:lastRenderedPageBreak/>
        <w:t>in the new market but it may causes of failure, if company fails to identify target cust</w:t>
      </w:r>
      <w:r w:rsidR="00DC44E2">
        <w:t>omer group in the new markets (</w:t>
      </w:r>
      <w:proofErr w:type="spellStart"/>
      <w:r w:rsidR="00DC44E2">
        <w:t>Amason</w:t>
      </w:r>
      <w:proofErr w:type="spellEnd"/>
      <w:r w:rsidR="00DC44E2">
        <w:t xml:space="preserve"> &amp; Ward, 2020</w:t>
      </w:r>
      <w:r>
        <w:t xml:space="preserve">). </w:t>
      </w:r>
    </w:p>
    <w:p w:rsidR="00BD2D51" w:rsidRDefault="00BD2D51" w:rsidP="00BF6C96">
      <w:pPr>
        <w:spacing w:line="360" w:lineRule="auto"/>
      </w:pPr>
      <w:r>
        <w:t>Moreover, the strategic direction evaluation of M&amp;S found that the retail giant has followed differentiation strategy, introduced by Porter’s generic strategy, as a means of business-level strategy, and product development strategy, introduced by Ansoff matrix, as a means of corporate-level strategy.</w:t>
      </w:r>
    </w:p>
    <w:p w:rsidR="00BB6517" w:rsidRDefault="00BB6517" w:rsidP="00BF6C96">
      <w:pPr>
        <w:pStyle w:val="Heading1"/>
        <w:spacing w:line="360" w:lineRule="auto"/>
      </w:pPr>
      <w:bookmarkStart w:id="13" w:name="_Toc54541219"/>
      <w:r w:rsidRPr="00BB6517">
        <w:t>Recommendation</w:t>
      </w:r>
      <w:bookmarkEnd w:id="13"/>
      <w:r w:rsidRPr="00BB6517">
        <w:t xml:space="preserve"> </w:t>
      </w:r>
    </w:p>
    <w:tbl>
      <w:tblPr>
        <w:tblStyle w:val="TableGrid"/>
        <w:tblW w:w="0" w:type="auto"/>
        <w:tblLook w:val="04A0" w:firstRow="1" w:lastRow="0" w:firstColumn="1" w:lastColumn="0" w:noHBand="0" w:noVBand="1"/>
      </w:tblPr>
      <w:tblGrid>
        <w:gridCol w:w="4675"/>
        <w:gridCol w:w="4675"/>
      </w:tblGrid>
      <w:tr w:rsidR="00233265" w:rsidRPr="00233265" w:rsidTr="00C22446">
        <w:tc>
          <w:tcPr>
            <w:tcW w:w="4675" w:type="dxa"/>
          </w:tcPr>
          <w:p w:rsidR="00233265" w:rsidRPr="00233265" w:rsidRDefault="00233265" w:rsidP="00233265">
            <w:pPr>
              <w:spacing w:line="360" w:lineRule="auto"/>
              <w:rPr>
                <w:rFonts w:cs="Times New Roman"/>
              </w:rPr>
            </w:pPr>
            <w:r w:rsidRPr="00233265">
              <w:rPr>
                <w:rFonts w:cs="Times New Roman"/>
              </w:rPr>
              <w:t xml:space="preserve">Strength </w:t>
            </w:r>
          </w:p>
          <w:p w:rsidR="00233265" w:rsidRPr="00233265" w:rsidRDefault="00233265" w:rsidP="00233265">
            <w:pPr>
              <w:pStyle w:val="ListParagraph"/>
              <w:numPr>
                <w:ilvl w:val="0"/>
                <w:numId w:val="5"/>
              </w:numPr>
              <w:spacing w:line="360" w:lineRule="auto"/>
              <w:rPr>
                <w:rFonts w:ascii="Times New Roman" w:hAnsi="Times New Roman" w:cs="Times New Roman"/>
              </w:rPr>
            </w:pPr>
            <w:r w:rsidRPr="00233265">
              <w:rPr>
                <w:rFonts w:ascii="Times New Roman" w:hAnsi="Times New Roman" w:cs="Times New Roman"/>
              </w:rPr>
              <w:t xml:space="preserve">Extensive leadership </w:t>
            </w:r>
          </w:p>
          <w:p w:rsidR="00233265" w:rsidRPr="00233265" w:rsidRDefault="00233265" w:rsidP="00233265">
            <w:pPr>
              <w:pStyle w:val="ListParagraph"/>
              <w:numPr>
                <w:ilvl w:val="0"/>
                <w:numId w:val="5"/>
              </w:numPr>
              <w:spacing w:line="360" w:lineRule="auto"/>
              <w:rPr>
                <w:rFonts w:ascii="Times New Roman" w:hAnsi="Times New Roman" w:cs="Times New Roman"/>
              </w:rPr>
            </w:pPr>
            <w:r w:rsidRPr="00233265">
              <w:rPr>
                <w:rFonts w:ascii="Times New Roman" w:hAnsi="Times New Roman" w:cs="Times New Roman"/>
              </w:rPr>
              <w:t xml:space="preserve">Global operation </w:t>
            </w:r>
          </w:p>
          <w:p w:rsidR="00233265" w:rsidRPr="00233265" w:rsidRDefault="00233265" w:rsidP="00233265">
            <w:pPr>
              <w:pStyle w:val="ListParagraph"/>
              <w:numPr>
                <w:ilvl w:val="0"/>
                <w:numId w:val="5"/>
              </w:numPr>
              <w:spacing w:line="360" w:lineRule="auto"/>
              <w:rPr>
                <w:rFonts w:ascii="Times New Roman" w:hAnsi="Times New Roman" w:cs="Times New Roman"/>
              </w:rPr>
            </w:pPr>
            <w:r w:rsidRPr="00233265">
              <w:rPr>
                <w:rFonts w:ascii="Times New Roman" w:hAnsi="Times New Roman" w:cs="Times New Roman"/>
              </w:rPr>
              <w:t xml:space="preserve">Robust HR team </w:t>
            </w:r>
          </w:p>
          <w:p w:rsidR="00233265" w:rsidRPr="00233265" w:rsidRDefault="00233265" w:rsidP="00233265">
            <w:pPr>
              <w:pStyle w:val="ListParagraph"/>
              <w:numPr>
                <w:ilvl w:val="0"/>
                <w:numId w:val="5"/>
              </w:numPr>
              <w:spacing w:line="360" w:lineRule="auto"/>
              <w:rPr>
                <w:rFonts w:ascii="Times New Roman" w:hAnsi="Times New Roman" w:cs="Times New Roman"/>
              </w:rPr>
            </w:pPr>
            <w:r w:rsidRPr="00233265">
              <w:rPr>
                <w:rFonts w:ascii="Times New Roman" w:hAnsi="Times New Roman" w:cs="Times New Roman"/>
              </w:rPr>
              <w:t>Distribution channel</w:t>
            </w:r>
          </w:p>
          <w:p w:rsidR="00233265" w:rsidRPr="00233265" w:rsidRDefault="00233265" w:rsidP="00233265">
            <w:pPr>
              <w:pStyle w:val="ListParagraph"/>
              <w:numPr>
                <w:ilvl w:val="0"/>
                <w:numId w:val="5"/>
              </w:numPr>
              <w:spacing w:line="360" w:lineRule="auto"/>
              <w:rPr>
                <w:rFonts w:ascii="Times New Roman" w:hAnsi="Times New Roman" w:cs="Times New Roman"/>
              </w:rPr>
            </w:pPr>
            <w:r w:rsidRPr="00233265">
              <w:rPr>
                <w:rFonts w:ascii="Times New Roman" w:hAnsi="Times New Roman" w:cs="Times New Roman"/>
              </w:rPr>
              <w:t xml:space="preserve">R&amp;D capability </w:t>
            </w:r>
          </w:p>
        </w:tc>
        <w:tc>
          <w:tcPr>
            <w:tcW w:w="4675" w:type="dxa"/>
          </w:tcPr>
          <w:p w:rsidR="00233265" w:rsidRPr="00233265" w:rsidRDefault="00233265" w:rsidP="00233265">
            <w:pPr>
              <w:spacing w:line="360" w:lineRule="auto"/>
              <w:rPr>
                <w:rFonts w:cs="Times New Roman"/>
              </w:rPr>
            </w:pPr>
            <w:r w:rsidRPr="00233265">
              <w:rPr>
                <w:rFonts w:cs="Times New Roman"/>
              </w:rPr>
              <w:t xml:space="preserve">Weakness </w:t>
            </w:r>
          </w:p>
          <w:p w:rsidR="00233265" w:rsidRPr="00233265" w:rsidRDefault="00233265" w:rsidP="00233265">
            <w:pPr>
              <w:pStyle w:val="ListParagraph"/>
              <w:numPr>
                <w:ilvl w:val="0"/>
                <w:numId w:val="6"/>
              </w:numPr>
              <w:spacing w:line="360" w:lineRule="auto"/>
              <w:rPr>
                <w:rFonts w:ascii="Times New Roman" w:hAnsi="Times New Roman" w:cs="Times New Roman"/>
              </w:rPr>
            </w:pPr>
            <w:r w:rsidRPr="00233265">
              <w:rPr>
                <w:rFonts w:ascii="Times New Roman" w:hAnsi="Times New Roman" w:cs="Times New Roman"/>
              </w:rPr>
              <w:t>Supply chain</w:t>
            </w:r>
          </w:p>
          <w:p w:rsidR="00233265" w:rsidRPr="00233265" w:rsidRDefault="00233265" w:rsidP="00233265">
            <w:pPr>
              <w:pStyle w:val="ListParagraph"/>
              <w:numPr>
                <w:ilvl w:val="0"/>
                <w:numId w:val="6"/>
              </w:numPr>
              <w:spacing w:line="360" w:lineRule="auto"/>
              <w:rPr>
                <w:rFonts w:ascii="Times New Roman" w:hAnsi="Times New Roman" w:cs="Times New Roman"/>
              </w:rPr>
            </w:pPr>
            <w:r w:rsidRPr="00233265">
              <w:rPr>
                <w:rFonts w:ascii="Times New Roman" w:hAnsi="Times New Roman" w:cs="Times New Roman"/>
              </w:rPr>
              <w:t xml:space="preserve">Excessive debt capital </w:t>
            </w:r>
          </w:p>
          <w:p w:rsidR="00233265" w:rsidRPr="00233265" w:rsidRDefault="00233265" w:rsidP="00233265">
            <w:pPr>
              <w:pStyle w:val="ListParagraph"/>
              <w:numPr>
                <w:ilvl w:val="0"/>
                <w:numId w:val="6"/>
              </w:numPr>
              <w:spacing w:line="360" w:lineRule="auto"/>
              <w:rPr>
                <w:rFonts w:ascii="Times New Roman" w:hAnsi="Times New Roman" w:cs="Times New Roman"/>
              </w:rPr>
            </w:pPr>
            <w:r w:rsidRPr="00233265">
              <w:rPr>
                <w:rFonts w:ascii="Times New Roman" w:hAnsi="Times New Roman" w:cs="Times New Roman"/>
              </w:rPr>
              <w:t xml:space="preserve">Loss of consumer shopping confidence </w:t>
            </w:r>
          </w:p>
        </w:tc>
      </w:tr>
      <w:tr w:rsidR="00233265" w:rsidRPr="00233265" w:rsidTr="00C22446">
        <w:tc>
          <w:tcPr>
            <w:tcW w:w="4675" w:type="dxa"/>
          </w:tcPr>
          <w:p w:rsidR="00233265" w:rsidRPr="00233265" w:rsidRDefault="00233265" w:rsidP="00233265">
            <w:pPr>
              <w:spacing w:line="360" w:lineRule="auto"/>
              <w:rPr>
                <w:rFonts w:cs="Times New Roman"/>
              </w:rPr>
            </w:pPr>
            <w:r w:rsidRPr="00233265">
              <w:rPr>
                <w:rFonts w:cs="Times New Roman"/>
              </w:rPr>
              <w:t xml:space="preserve">Opportunities </w:t>
            </w:r>
          </w:p>
          <w:p w:rsidR="00233265" w:rsidRPr="00233265" w:rsidRDefault="00233265" w:rsidP="00233265">
            <w:pPr>
              <w:pStyle w:val="ListParagraph"/>
              <w:numPr>
                <w:ilvl w:val="0"/>
                <w:numId w:val="7"/>
              </w:numPr>
              <w:spacing w:line="360" w:lineRule="auto"/>
              <w:rPr>
                <w:rFonts w:ascii="Times New Roman" w:hAnsi="Times New Roman" w:cs="Times New Roman"/>
              </w:rPr>
            </w:pPr>
            <w:r w:rsidRPr="00233265">
              <w:rPr>
                <w:rFonts w:ascii="Times New Roman" w:hAnsi="Times New Roman" w:cs="Times New Roman"/>
              </w:rPr>
              <w:t xml:space="preserve">Product development </w:t>
            </w:r>
          </w:p>
          <w:p w:rsidR="00233265" w:rsidRPr="00233265" w:rsidRDefault="00233265" w:rsidP="00233265">
            <w:pPr>
              <w:pStyle w:val="ListParagraph"/>
              <w:numPr>
                <w:ilvl w:val="0"/>
                <w:numId w:val="7"/>
              </w:numPr>
              <w:spacing w:line="360" w:lineRule="auto"/>
              <w:rPr>
                <w:rFonts w:ascii="Times New Roman" w:hAnsi="Times New Roman" w:cs="Times New Roman"/>
              </w:rPr>
            </w:pPr>
            <w:r w:rsidRPr="00233265">
              <w:rPr>
                <w:rFonts w:ascii="Times New Roman" w:hAnsi="Times New Roman" w:cs="Times New Roman"/>
              </w:rPr>
              <w:t xml:space="preserve">Closure of unprofitable store </w:t>
            </w:r>
          </w:p>
          <w:p w:rsidR="00233265" w:rsidRPr="00233265" w:rsidRDefault="00233265" w:rsidP="00233265">
            <w:pPr>
              <w:pStyle w:val="ListParagraph"/>
              <w:numPr>
                <w:ilvl w:val="0"/>
                <w:numId w:val="7"/>
              </w:numPr>
              <w:spacing w:line="360" w:lineRule="auto"/>
              <w:rPr>
                <w:rFonts w:ascii="Times New Roman" w:hAnsi="Times New Roman" w:cs="Times New Roman"/>
              </w:rPr>
            </w:pPr>
            <w:r w:rsidRPr="00233265">
              <w:rPr>
                <w:rFonts w:ascii="Times New Roman" w:hAnsi="Times New Roman" w:cs="Times New Roman"/>
              </w:rPr>
              <w:t xml:space="preserve">Logistics development </w:t>
            </w:r>
          </w:p>
        </w:tc>
        <w:tc>
          <w:tcPr>
            <w:tcW w:w="4675" w:type="dxa"/>
          </w:tcPr>
          <w:p w:rsidR="00233265" w:rsidRPr="00233265" w:rsidRDefault="00233265" w:rsidP="00233265">
            <w:pPr>
              <w:spacing w:line="360" w:lineRule="auto"/>
              <w:rPr>
                <w:rFonts w:cs="Times New Roman"/>
              </w:rPr>
            </w:pPr>
            <w:r w:rsidRPr="00233265">
              <w:rPr>
                <w:rFonts w:cs="Times New Roman"/>
              </w:rPr>
              <w:t xml:space="preserve">Threats </w:t>
            </w:r>
          </w:p>
          <w:p w:rsidR="00233265" w:rsidRPr="00233265" w:rsidRDefault="00233265" w:rsidP="00233265">
            <w:pPr>
              <w:pStyle w:val="ListParagraph"/>
              <w:numPr>
                <w:ilvl w:val="0"/>
                <w:numId w:val="8"/>
              </w:numPr>
              <w:spacing w:line="360" w:lineRule="auto"/>
              <w:rPr>
                <w:rFonts w:ascii="Times New Roman" w:hAnsi="Times New Roman" w:cs="Times New Roman"/>
              </w:rPr>
            </w:pPr>
            <w:r w:rsidRPr="00233265">
              <w:rPr>
                <w:rFonts w:ascii="Times New Roman" w:hAnsi="Times New Roman" w:cs="Times New Roman"/>
              </w:rPr>
              <w:t xml:space="preserve">BREXIT uncertainty </w:t>
            </w:r>
          </w:p>
          <w:p w:rsidR="00233265" w:rsidRPr="00233265" w:rsidRDefault="00233265" w:rsidP="00233265">
            <w:pPr>
              <w:pStyle w:val="ListParagraph"/>
              <w:numPr>
                <w:ilvl w:val="0"/>
                <w:numId w:val="8"/>
              </w:numPr>
              <w:spacing w:line="360" w:lineRule="auto"/>
              <w:rPr>
                <w:rFonts w:ascii="Times New Roman" w:hAnsi="Times New Roman" w:cs="Times New Roman"/>
              </w:rPr>
            </w:pPr>
            <w:r w:rsidRPr="00233265">
              <w:rPr>
                <w:rFonts w:ascii="Times New Roman" w:hAnsi="Times New Roman" w:cs="Times New Roman"/>
              </w:rPr>
              <w:t xml:space="preserve">Immigration policy </w:t>
            </w:r>
          </w:p>
          <w:p w:rsidR="00233265" w:rsidRPr="00233265" w:rsidRDefault="00233265" w:rsidP="00233265">
            <w:pPr>
              <w:pStyle w:val="ListParagraph"/>
              <w:numPr>
                <w:ilvl w:val="0"/>
                <w:numId w:val="8"/>
              </w:numPr>
              <w:spacing w:line="360" w:lineRule="auto"/>
              <w:rPr>
                <w:rFonts w:ascii="Times New Roman" w:hAnsi="Times New Roman" w:cs="Times New Roman"/>
              </w:rPr>
            </w:pPr>
            <w:r w:rsidRPr="00233265">
              <w:rPr>
                <w:rFonts w:ascii="Times New Roman" w:hAnsi="Times New Roman" w:cs="Times New Roman"/>
              </w:rPr>
              <w:t xml:space="preserve">Covid-19 pandemic </w:t>
            </w:r>
          </w:p>
        </w:tc>
      </w:tr>
    </w:tbl>
    <w:p w:rsidR="00233265" w:rsidRPr="00233265" w:rsidRDefault="00233265" w:rsidP="00233265"/>
    <w:p w:rsidR="00F11BA9" w:rsidRDefault="00DA6621" w:rsidP="00BF6C96">
      <w:pPr>
        <w:spacing w:line="360" w:lineRule="auto"/>
      </w:pPr>
      <w:r>
        <w:t xml:space="preserve">Drawing upon the </w:t>
      </w:r>
      <w:r w:rsidR="00233265">
        <w:t xml:space="preserve">SWOT </w:t>
      </w:r>
      <w:r w:rsidR="00F11BA9">
        <w:t xml:space="preserve">along with strategic direction evaluation, the study aims to </w:t>
      </w:r>
      <w:r w:rsidR="002C5796">
        <w:t>provide</w:t>
      </w:r>
      <w:r w:rsidR="00F11BA9">
        <w:t xml:space="preserve"> feasible and acceptable recommendation for M&amp;S so that the retail giant can combat with external challenges and harness opportunities and maximize customer confidence, sales and profit at the same time. </w:t>
      </w:r>
    </w:p>
    <w:p w:rsidR="00BD2D51" w:rsidRDefault="00BD2D51" w:rsidP="00BF6C96">
      <w:pPr>
        <w:spacing w:line="360" w:lineRule="auto"/>
      </w:pPr>
      <w:bookmarkStart w:id="14" w:name="_Toc54541220"/>
      <w:r w:rsidRPr="00BD2D51">
        <w:rPr>
          <w:rStyle w:val="Heading2Char"/>
        </w:rPr>
        <w:t>New product development</w:t>
      </w:r>
      <w:bookmarkEnd w:id="14"/>
      <w:r w:rsidRPr="00BD3B6F">
        <w:t>- The external analysis found that British consumers are searching quality products at reasonable price for adjusting their demand with unstable income at Covid-19 situation. In this case, the report recommends M&amp;S to develop new product with quality and set competitive price. However, the company has robust R&amp;D team with creativity and innovation capabilities (M&amp;S, 2020) that will enable M&amp;S to develop new product by conducti</w:t>
      </w:r>
      <w:r w:rsidR="00DC44E2">
        <w:t xml:space="preserve">ng customer and market survey. </w:t>
      </w:r>
      <w:proofErr w:type="spellStart"/>
      <w:r w:rsidR="00DC44E2">
        <w:t>Amason</w:t>
      </w:r>
      <w:proofErr w:type="spellEnd"/>
      <w:r w:rsidR="00DC44E2">
        <w:t xml:space="preserve"> &amp; Ward (2020)</w:t>
      </w:r>
      <w:r w:rsidRPr="00BD3B6F">
        <w:t xml:space="preserve"> argued that before defining new product development </w:t>
      </w:r>
      <w:r w:rsidRPr="00BD3B6F">
        <w:lastRenderedPageBreak/>
        <w:t xml:space="preserve">strategy, organizations should conduct customer survey to understand customer requirements and market survey to understand market condition.  </w:t>
      </w:r>
      <w:r>
        <w:t>Moreover, the recommendation will accept the shareholders of M&amp;S because it will contribute to maximize value of shareholder by increasing sales g</w:t>
      </w:r>
      <w:r w:rsidR="00DC44E2">
        <w:t>rowth and customer confidence (</w:t>
      </w:r>
      <w:proofErr w:type="spellStart"/>
      <w:r w:rsidR="00DC44E2">
        <w:t>Lasserre</w:t>
      </w:r>
      <w:proofErr w:type="spellEnd"/>
      <w:r w:rsidR="00DC44E2">
        <w:t>, 2017</w:t>
      </w:r>
      <w:r>
        <w:t xml:space="preserve">). </w:t>
      </w:r>
    </w:p>
    <w:p w:rsidR="00BD2D51" w:rsidRDefault="00BD2D51" w:rsidP="00BF6C96">
      <w:pPr>
        <w:spacing w:line="360" w:lineRule="auto"/>
      </w:pPr>
      <w:bookmarkStart w:id="15" w:name="_Toc54541221"/>
      <w:r w:rsidRPr="00BD2D51">
        <w:rPr>
          <w:rStyle w:val="Heading2Char"/>
        </w:rPr>
        <w:t>Searching ethical sources of suppliers</w:t>
      </w:r>
      <w:bookmarkEnd w:id="15"/>
      <w:r>
        <w:t>- Report by Deloitte (2020) found that developing sustainable supply chain will be the key to gain competitive advantage in the UK retail industry. By considering this statement, the study suggests M&amp;S to identify ethical source of supplier. The recommendation is accepted by the management of M&amp;S because the company facing supply chain crisis. For example; due to buying error, M&amp;S has experienced 5.5% negative like for like sales growth.  However, to do this, M&amp;S should develop ethical supply chain code, search ethical and sustainable supplier across the world, and audit quality and capability of supplier before including in M&amp;S supply chain</w:t>
      </w:r>
      <w:r w:rsidR="00DC44E2">
        <w:t xml:space="preserve"> (</w:t>
      </w:r>
      <w:proofErr w:type="spellStart"/>
      <w:r w:rsidR="00DC44E2">
        <w:t>Wheelen</w:t>
      </w:r>
      <w:proofErr w:type="spellEnd"/>
      <w:r w:rsidR="00DC44E2">
        <w:t xml:space="preserve"> et al., 2017)</w:t>
      </w:r>
      <w:r>
        <w:t xml:space="preserve">. </w:t>
      </w:r>
    </w:p>
    <w:p w:rsidR="00BD2D51" w:rsidRPr="00BD3B6F" w:rsidRDefault="00BD2D51" w:rsidP="00BF6C96">
      <w:pPr>
        <w:spacing w:line="360" w:lineRule="auto"/>
      </w:pPr>
      <w:bookmarkStart w:id="16" w:name="_Toc54541222"/>
      <w:r w:rsidRPr="00BD2D51">
        <w:rPr>
          <w:rStyle w:val="Heading2Char"/>
        </w:rPr>
        <w:t>Investment in automation and online technology</w:t>
      </w:r>
      <w:bookmarkEnd w:id="16"/>
      <w:r>
        <w:t xml:space="preserve">- Recent research by Mintel (2020) found that investment in automation and online will be the key competitive advantage for retailer in the near future. Therefore, the study recommends M&amp;S to invest in business automation and online technology. The reason is that business automation will help M&amp;S reduce operational cost by saving waste of resources and capabilities and increase business </w:t>
      </w:r>
      <w:r w:rsidR="00DC44E2">
        <w:t>efficiency in decision making (Schilling &amp; Shankar, 2019</w:t>
      </w:r>
      <w:r>
        <w:t xml:space="preserve">). Moreover, online retailing will allow M&amp;S to address customer convenience demand and communicate product and service information with target customers within short-time at limited cost. </w:t>
      </w:r>
    </w:p>
    <w:p w:rsidR="00DA6621" w:rsidRDefault="00DA6621" w:rsidP="00BF6C96">
      <w:pPr>
        <w:spacing w:before="0" w:line="360" w:lineRule="auto"/>
        <w:jc w:val="left"/>
      </w:pPr>
      <w:r>
        <w:br w:type="page"/>
      </w:r>
    </w:p>
    <w:p w:rsidR="00DA6621" w:rsidRPr="00DA6621" w:rsidRDefault="00DA6621" w:rsidP="00BF6C96">
      <w:pPr>
        <w:spacing w:line="360" w:lineRule="auto"/>
      </w:pPr>
    </w:p>
    <w:p w:rsidR="00BB6517" w:rsidRDefault="00BB6517" w:rsidP="00BF6C96">
      <w:pPr>
        <w:pStyle w:val="Heading1"/>
        <w:spacing w:line="360" w:lineRule="auto"/>
      </w:pPr>
      <w:bookmarkStart w:id="17" w:name="_Toc54541223"/>
      <w:r w:rsidRPr="00BB6517">
        <w:t>Conclusion</w:t>
      </w:r>
      <w:bookmarkEnd w:id="17"/>
      <w:r w:rsidRPr="00BB6517">
        <w:t xml:space="preserve"> </w:t>
      </w:r>
    </w:p>
    <w:p w:rsidR="00BD2D51" w:rsidRPr="003911E3" w:rsidRDefault="00BD2D51" w:rsidP="00BF6C96">
      <w:pPr>
        <w:spacing w:line="360" w:lineRule="auto"/>
      </w:pPr>
      <w:r>
        <w:rPr>
          <w:rFonts w:cs="Times New Roman"/>
          <w:szCs w:val="24"/>
        </w:rPr>
        <w:t xml:space="preserve">In conclusion, the external analysis found that the political and economic factors such as Brexit, immigration policy, and negative GDP growth in the UK may adversely affect M&amp;S business in the future. By contrast, complying with legal factors, developing new products a reasonable price, and consuming renewable energy may create opportunities for M&amp;S to maximize sales and customer satisfaction as an ethical retail brand. </w:t>
      </w:r>
      <w:r w:rsidRPr="00EE44C0">
        <w:t xml:space="preserve"> </w:t>
      </w:r>
      <w:r>
        <w:t>The VIRO analysis found that leadership quality of M&amp;S CEO, R&amp;D power, and strategic partnership with OCADO offer competitive advantage, whereas international brand image, skilled employees, and revenue channel are those types of internal resources that offer partial competitive advantage rather than full competitive advantage. The SWOT analysis examined that M&amp;S has extensive internal resources and capabilities with strong leadership quality, D&amp;R capability, and dynamic revenue channel, and skilled employees and international brand image but supply chain crisis, poor financial management and high pricing hinder its growth as the weaknesses. M&amp;S has opportunities to gain sustainability by investing in online and automation, developing new price at reasonable price and searching ethical supplier but Brexit uncertainty, Covid-19 pandemic, and immigration policy may impose long-term threats on M&amp;S growth.</w:t>
      </w:r>
      <w:r w:rsidRPr="00EE44C0">
        <w:t xml:space="preserve"> </w:t>
      </w:r>
      <w:r>
        <w:t>The five forces analysis examined that M&amp;S has passed struggling satiation in the UK retail industry with moderate to high new entrants’ threat, and high buyer and supplier power along with high substitute threats and rivalry competition.</w:t>
      </w:r>
      <w:r w:rsidRPr="00EE44C0">
        <w:t xml:space="preserve"> </w:t>
      </w:r>
      <w:r>
        <w:t xml:space="preserve">Moreover, the strategic direction evaluation of M&amp;S found that the retail giant has followed differentiation strategy, introduced by Porter’s generic strategy, as a means of business-level strategy, and product development strategy, introduced by Ansoff matrix, as a means of corporate-level strategy. </w:t>
      </w:r>
    </w:p>
    <w:p w:rsidR="00BD2D51" w:rsidRPr="00BD2D51" w:rsidRDefault="00BD2D51" w:rsidP="00BF6C96">
      <w:pPr>
        <w:spacing w:before="0" w:line="360" w:lineRule="auto"/>
        <w:jc w:val="left"/>
      </w:pPr>
      <w:r>
        <w:br w:type="page"/>
      </w:r>
    </w:p>
    <w:p w:rsidR="00B872D7" w:rsidRDefault="00BB6517" w:rsidP="00BF6C96">
      <w:pPr>
        <w:pStyle w:val="Heading1"/>
        <w:spacing w:line="360" w:lineRule="auto"/>
      </w:pPr>
      <w:bookmarkStart w:id="18" w:name="_Toc54541224"/>
      <w:r w:rsidRPr="00BB6517">
        <w:lastRenderedPageBreak/>
        <w:t>References</w:t>
      </w:r>
      <w:bookmarkEnd w:id="18"/>
      <w:r w:rsidRPr="00BB6517">
        <w:t xml:space="preserve"> </w:t>
      </w:r>
    </w:p>
    <w:p w:rsidR="00B872D7" w:rsidRPr="00B872D7" w:rsidRDefault="00B872D7" w:rsidP="00BF6C96">
      <w:pPr>
        <w:spacing w:line="360" w:lineRule="auto"/>
      </w:pPr>
      <w:proofErr w:type="spellStart"/>
      <w:r w:rsidRPr="00B872D7">
        <w:t>Amason</w:t>
      </w:r>
      <w:proofErr w:type="spellEnd"/>
      <w:r w:rsidRPr="00B872D7">
        <w:t>, A. C., &amp; Ward, A. (2020) </w:t>
      </w:r>
      <w:r w:rsidRPr="00B872D7">
        <w:rPr>
          <w:i/>
          <w:iCs/>
        </w:rPr>
        <w:t>Strategic management: From theory to practice</w:t>
      </w:r>
      <w:r w:rsidRPr="00B872D7">
        <w:t>. Routledge.</w:t>
      </w:r>
    </w:p>
    <w:p w:rsidR="00B872D7" w:rsidRPr="00B872D7" w:rsidRDefault="00B872D7" w:rsidP="00BF6C96">
      <w:pPr>
        <w:spacing w:line="360" w:lineRule="auto"/>
      </w:pPr>
      <w:r w:rsidRPr="00B872D7">
        <w:t xml:space="preserve">Ansoff, H. I., </w:t>
      </w:r>
      <w:proofErr w:type="spellStart"/>
      <w:r w:rsidRPr="00B872D7">
        <w:t>Kipley</w:t>
      </w:r>
      <w:proofErr w:type="spellEnd"/>
      <w:r w:rsidRPr="00B872D7">
        <w:t>, D., Lewis, A. O., Helm-Stevens, R., &amp; Ansoff, R. (2018) </w:t>
      </w:r>
      <w:r w:rsidRPr="00B872D7">
        <w:rPr>
          <w:i/>
          <w:iCs/>
        </w:rPr>
        <w:t>Implanting strategic management</w:t>
      </w:r>
      <w:r w:rsidRPr="00B872D7">
        <w:t>. Springer.</w:t>
      </w:r>
    </w:p>
    <w:p w:rsidR="00B872D7" w:rsidRPr="00B872D7" w:rsidRDefault="00B872D7" w:rsidP="00BF6C96">
      <w:pPr>
        <w:spacing w:line="360" w:lineRule="auto"/>
      </w:pPr>
      <w:r w:rsidRPr="00B872D7">
        <w:t>David, F., &amp; David, F. R. (2016) </w:t>
      </w:r>
      <w:r w:rsidRPr="00B872D7">
        <w:rPr>
          <w:i/>
          <w:iCs/>
        </w:rPr>
        <w:t>Strategic management: A competitive advantage approach, concepts and cases</w:t>
      </w:r>
      <w:r w:rsidRPr="00B872D7">
        <w:t>. Florence: Pearson–Prentice Hall.</w:t>
      </w:r>
    </w:p>
    <w:p w:rsidR="00B872D7" w:rsidRPr="00B872D7" w:rsidRDefault="00B872D7" w:rsidP="00BF6C96">
      <w:pPr>
        <w:spacing w:line="360" w:lineRule="auto"/>
      </w:pPr>
      <w:r w:rsidRPr="00B872D7">
        <w:t xml:space="preserve">Deloitte. (2020) </w:t>
      </w:r>
      <w:r w:rsidRPr="00B872D7">
        <w:rPr>
          <w:i/>
          <w:iCs/>
        </w:rPr>
        <w:t>Retail Trends 2020.</w:t>
      </w:r>
      <w:r w:rsidRPr="00B872D7">
        <w:t xml:space="preserve"> [Online] Available at&gt; </w:t>
      </w:r>
      <w:hyperlink r:id="rId8" w:history="1">
        <w:r w:rsidRPr="00B872D7">
          <w:rPr>
            <w:rStyle w:val="Hyperlink"/>
          </w:rPr>
          <w:t>https://www2.deloitte.com/uk/en/pages/consumer-business/articles/retail-trends.html</w:t>
        </w:r>
      </w:hyperlink>
      <w:proofErr w:type="gramStart"/>
      <w:r w:rsidRPr="00B872D7">
        <w:rPr>
          <w:u w:val="single"/>
        </w:rPr>
        <w:t xml:space="preserve">  </w:t>
      </w:r>
      <w:r w:rsidRPr="00B872D7">
        <w:t xml:space="preserve"> [</w:t>
      </w:r>
      <w:proofErr w:type="gramEnd"/>
      <w:r w:rsidRPr="00B872D7">
        <w:t xml:space="preserve">Accessed: </w:t>
      </w:r>
      <w:r w:rsidR="00E13098">
        <w:t>20</w:t>
      </w:r>
      <w:r w:rsidRPr="00B872D7">
        <w:rPr>
          <w:vertAlign w:val="superscript"/>
        </w:rPr>
        <w:t>th</w:t>
      </w:r>
      <w:r w:rsidRPr="00B872D7">
        <w:t xml:space="preserve"> </w:t>
      </w:r>
      <w:r w:rsidR="003A485C">
        <w:t>November</w:t>
      </w:r>
      <w:r w:rsidRPr="00B872D7">
        <w:t xml:space="preserve"> 2020]. </w:t>
      </w:r>
    </w:p>
    <w:p w:rsidR="00B872D7" w:rsidRPr="00B872D7" w:rsidRDefault="00B872D7" w:rsidP="00BF6C96">
      <w:pPr>
        <w:spacing w:line="360" w:lineRule="auto"/>
      </w:pPr>
      <w:proofErr w:type="spellStart"/>
      <w:r w:rsidRPr="00B872D7">
        <w:t>Frynas</w:t>
      </w:r>
      <w:proofErr w:type="spellEnd"/>
      <w:r w:rsidRPr="00B872D7">
        <w:t xml:space="preserve">, J. G., &amp; </w:t>
      </w:r>
      <w:proofErr w:type="spellStart"/>
      <w:r w:rsidRPr="00B872D7">
        <w:t>Mellahi</w:t>
      </w:r>
      <w:proofErr w:type="spellEnd"/>
      <w:r w:rsidRPr="00B872D7">
        <w:t>, K. (2015) </w:t>
      </w:r>
      <w:r w:rsidRPr="00B872D7">
        <w:rPr>
          <w:i/>
          <w:iCs/>
        </w:rPr>
        <w:t>Global strategic management</w:t>
      </w:r>
      <w:r w:rsidRPr="00B872D7">
        <w:t>. Oxford University Press, USA.</w:t>
      </w:r>
    </w:p>
    <w:p w:rsidR="00B872D7" w:rsidRPr="00B872D7" w:rsidRDefault="00B872D7" w:rsidP="00BF6C96">
      <w:pPr>
        <w:spacing w:line="360" w:lineRule="auto"/>
      </w:pPr>
      <w:r w:rsidRPr="00B872D7">
        <w:t xml:space="preserve">Govt.UK. (2020) </w:t>
      </w:r>
      <w:r w:rsidRPr="00B872D7">
        <w:rPr>
          <w:i/>
          <w:iCs/>
        </w:rPr>
        <w:t>Corporation Tax to 17% in 2020.</w:t>
      </w:r>
      <w:r w:rsidRPr="00B872D7">
        <w:t xml:space="preserve"> [Online] Available at&gt; </w:t>
      </w:r>
      <w:hyperlink r:id="rId9" w:history="1">
        <w:r w:rsidRPr="00B872D7">
          <w:rPr>
            <w:rStyle w:val="Hyperlink"/>
          </w:rPr>
          <w:t>https://www.gov.uk/government/publications/corporation-tax-to-17-in-2020/corporation-tax-to-17-in-2020</w:t>
        </w:r>
      </w:hyperlink>
      <w:proofErr w:type="gramStart"/>
      <w:r w:rsidRPr="00B872D7">
        <w:rPr>
          <w:u w:val="single"/>
        </w:rPr>
        <w:t xml:space="preserve">   </w:t>
      </w:r>
      <w:r w:rsidRPr="00B872D7">
        <w:t>[</w:t>
      </w:r>
      <w:proofErr w:type="gramEnd"/>
      <w:r w:rsidRPr="00B872D7">
        <w:t xml:space="preserve">Accessed: </w:t>
      </w:r>
      <w:r w:rsidR="00E13098">
        <w:t>25</w:t>
      </w:r>
      <w:r w:rsidRPr="00B872D7">
        <w:rPr>
          <w:vertAlign w:val="superscript"/>
        </w:rPr>
        <w:t>th</w:t>
      </w:r>
      <w:r w:rsidRPr="00B872D7">
        <w:t xml:space="preserve"> </w:t>
      </w:r>
      <w:r w:rsidR="003A485C">
        <w:t>November</w:t>
      </w:r>
      <w:r w:rsidRPr="00B872D7">
        <w:t xml:space="preserve"> 2020]. </w:t>
      </w:r>
    </w:p>
    <w:p w:rsidR="00B872D7" w:rsidRPr="00B872D7" w:rsidRDefault="00B872D7" w:rsidP="00BF6C96">
      <w:pPr>
        <w:spacing w:line="360" w:lineRule="auto"/>
      </w:pPr>
      <w:r w:rsidRPr="00B872D7">
        <w:t xml:space="preserve">Hanson, D., </w:t>
      </w:r>
      <w:proofErr w:type="spellStart"/>
      <w:r w:rsidRPr="00B872D7">
        <w:t>Hitt</w:t>
      </w:r>
      <w:proofErr w:type="spellEnd"/>
      <w:r w:rsidRPr="00B872D7">
        <w:t xml:space="preserve">, M. A., Ireland, R. D., &amp; </w:t>
      </w:r>
      <w:proofErr w:type="spellStart"/>
      <w:r w:rsidRPr="00B872D7">
        <w:t>Hoskisson</w:t>
      </w:r>
      <w:proofErr w:type="spellEnd"/>
      <w:r w:rsidRPr="00B872D7">
        <w:t>, R. E. (2016) </w:t>
      </w:r>
      <w:r w:rsidRPr="00B872D7">
        <w:rPr>
          <w:i/>
          <w:iCs/>
        </w:rPr>
        <w:t xml:space="preserve">Strategic management: Competitiveness and </w:t>
      </w:r>
      <w:proofErr w:type="spellStart"/>
      <w:r w:rsidRPr="00B872D7">
        <w:rPr>
          <w:i/>
          <w:iCs/>
        </w:rPr>
        <w:t>globalisation</w:t>
      </w:r>
      <w:proofErr w:type="spellEnd"/>
      <w:r w:rsidRPr="00B872D7">
        <w:t>. Cengage AU.</w:t>
      </w:r>
    </w:p>
    <w:p w:rsidR="00B872D7" w:rsidRPr="00B872D7" w:rsidRDefault="00B872D7" w:rsidP="00BF6C96">
      <w:pPr>
        <w:spacing w:line="360" w:lineRule="auto"/>
      </w:pPr>
      <w:proofErr w:type="spellStart"/>
      <w:r w:rsidRPr="00B872D7">
        <w:t>Hitt</w:t>
      </w:r>
      <w:proofErr w:type="spellEnd"/>
      <w:r w:rsidRPr="00B872D7">
        <w:t xml:space="preserve">, M. A., Ireland, R. D., &amp; </w:t>
      </w:r>
      <w:proofErr w:type="spellStart"/>
      <w:r w:rsidRPr="00B872D7">
        <w:t>Hoskisson</w:t>
      </w:r>
      <w:proofErr w:type="spellEnd"/>
      <w:r w:rsidRPr="00B872D7">
        <w:t>, R. E. (2016) </w:t>
      </w:r>
      <w:r w:rsidRPr="00B872D7">
        <w:rPr>
          <w:i/>
          <w:iCs/>
        </w:rPr>
        <w:t>Strategic management: Concepts and cases: Competitiveness and globalization</w:t>
      </w:r>
      <w:r w:rsidRPr="00B872D7">
        <w:t>. Cengage Learning.</w:t>
      </w:r>
    </w:p>
    <w:p w:rsidR="00B872D7" w:rsidRPr="00B872D7" w:rsidRDefault="00B872D7" w:rsidP="00BF6C96">
      <w:pPr>
        <w:spacing w:line="360" w:lineRule="auto"/>
      </w:pPr>
      <w:r w:rsidRPr="00B872D7">
        <w:t xml:space="preserve">IBIS World. (2020) </w:t>
      </w:r>
      <w:r w:rsidRPr="00B872D7">
        <w:rPr>
          <w:i/>
          <w:iCs/>
        </w:rPr>
        <w:t>Clothing Retailing in the UK0.</w:t>
      </w:r>
      <w:r w:rsidRPr="00B872D7">
        <w:t xml:space="preserve"> [Online] Available at&gt; </w:t>
      </w:r>
      <w:hyperlink r:id="rId10" w:history="1">
        <w:r w:rsidRPr="00B872D7">
          <w:rPr>
            <w:rStyle w:val="Hyperlink"/>
          </w:rPr>
          <w:t>https://www.ibisworld.com/united-kingdom/market-research-reports/clothing-retailing-industry/</w:t>
        </w:r>
      </w:hyperlink>
      <w:r w:rsidRPr="00B872D7">
        <w:rPr>
          <w:u w:val="single"/>
        </w:rPr>
        <w:t xml:space="preserve"> </w:t>
      </w:r>
      <w:r w:rsidRPr="00B872D7">
        <w:t xml:space="preserve"> [Accessed: 1</w:t>
      </w:r>
      <w:r w:rsidR="00E13098">
        <w:t>5</w:t>
      </w:r>
      <w:r w:rsidRPr="00B872D7">
        <w:rPr>
          <w:vertAlign w:val="superscript"/>
        </w:rPr>
        <w:t>th</w:t>
      </w:r>
      <w:r w:rsidRPr="00B872D7">
        <w:t xml:space="preserve"> </w:t>
      </w:r>
      <w:r w:rsidR="003A485C">
        <w:t>November</w:t>
      </w:r>
      <w:r w:rsidRPr="00B872D7">
        <w:t xml:space="preserve"> 2020]. </w:t>
      </w:r>
    </w:p>
    <w:p w:rsidR="00B872D7" w:rsidRPr="00B872D7" w:rsidRDefault="00B872D7" w:rsidP="00BF6C96">
      <w:pPr>
        <w:spacing w:line="360" w:lineRule="auto"/>
        <w:rPr>
          <w:u w:val="single"/>
        </w:rPr>
      </w:pPr>
      <w:r w:rsidRPr="00B872D7">
        <w:t xml:space="preserve">Islam, F. (2020) </w:t>
      </w:r>
      <w:r w:rsidRPr="00B872D7">
        <w:rPr>
          <w:i/>
          <w:iCs/>
        </w:rPr>
        <w:t>Coronavirus: UK interest rates cut to lowest level ever.</w:t>
      </w:r>
      <w:r w:rsidRPr="00B872D7">
        <w:t xml:space="preserve"> [Online] Available at&gt; </w:t>
      </w:r>
      <w:hyperlink r:id="rId11" w:history="1">
        <w:r w:rsidRPr="00B872D7">
          <w:rPr>
            <w:rStyle w:val="Hyperlink"/>
          </w:rPr>
          <w:t>https://www.bbc.com/news/business-51962982</w:t>
        </w:r>
      </w:hyperlink>
      <w:r w:rsidRPr="00B872D7">
        <w:rPr>
          <w:u w:val="single"/>
        </w:rPr>
        <w:t xml:space="preserve">  </w:t>
      </w:r>
      <w:r w:rsidRPr="00B872D7">
        <w:t>[</w:t>
      </w:r>
      <w:r w:rsidR="00E13098">
        <w:t>27</w:t>
      </w:r>
      <w:r w:rsidRPr="00B872D7">
        <w:rPr>
          <w:vertAlign w:val="superscript"/>
        </w:rPr>
        <w:t xml:space="preserve">th </w:t>
      </w:r>
      <w:r w:rsidR="003A485C">
        <w:t>November</w:t>
      </w:r>
      <w:r w:rsidRPr="00B872D7">
        <w:t xml:space="preserve"> 2020]. </w:t>
      </w:r>
    </w:p>
    <w:p w:rsidR="00B872D7" w:rsidRPr="00B872D7" w:rsidRDefault="00B872D7" w:rsidP="00BF6C96">
      <w:pPr>
        <w:spacing w:line="360" w:lineRule="auto"/>
      </w:pPr>
      <w:r w:rsidRPr="00B872D7">
        <w:t>Jenkins, W., &amp; Williamson, D. (2015) </w:t>
      </w:r>
      <w:r w:rsidRPr="00B872D7">
        <w:rPr>
          <w:i/>
          <w:iCs/>
        </w:rPr>
        <w:t>Strategic management and business analysis</w:t>
      </w:r>
      <w:r w:rsidRPr="00B872D7">
        <w:t>. Routledge.</w:t>
      </w:r>
    </w:p>
    <w:p w:rsidR="00B872D7" w:rsidRPr="00B872D7" w:rsidRDefault="00B872D7" w:rsidP="00BF6C96">
      <w:pPr>
        <w:spacing w:line="360" w:lineRule="auto"/>
      </w:pPr>
      <w:proofErr w:type="spellStart"/>
      <w:r w:rsidRPr="00B872D7">
        <w:t>Lasserre</w:t>
      </w:r>
      <w:proofErr w:type="spellEnd"/>
      <w:r w:rsidRPr="00B872D7">
        <w:t>, P. (2017) </w:t>
      </w:r>
      <w:r w:rsidRPr="00B872D7">
        <w:rPr>
          <w:i/>
          <w:iCs/>
        </w:rPr>
        <w:t>Global strategic management</w:t>
      </w:r>
      <w:r w:rsidRPr="00B872D7">
        <w:t>. Macmillan International Higher Education.</w:t>
      </w:r>
    </w:p>
    <w:p w:rsidR="00B872D7" w:rsidRPr="00B872D7" w:rsidRDefault="00B872D7" w:rsidP="00BF6C96">
      <w:pPr>
        <w:spacing w:line="360" w:lineRule="auto"/>
      </w:pPr>
      <w:r w:rsidRPr="00B872D7">
        <w:lastRenderedPageBreak/>
        <w:t xml:space="preserve">M&amp;S. (2020) </w:t>
      </w:r>
      <w:r w:rsidRPr="00B872D7">
        <w:rPr>
          <w:i/>
          <w:iCs/>
        </w:rPr>
        <w:t>annual report of M&amp;S-2020.</w:t>
      </w:r>
      <w:r w:rsidRPr="00B872D7">
        <w:t xml:space="preserve"> [Online] Available at&gt; </w:t>
      </w:r>
      <w:hyperlink r:id="rId12" w:history="1">
        <w:r w:rsidRPr="00B872D7">
          <w:rPr>
            <w:rStyle w:val="Hyperlink"/>
          </w:rPr>
          <w:t>https://corporate.marksandspencer.com/documents/msar2020/m</w:t>
        </w:r>
        <w:r w:rsidRPr="00B872D7">
          <w:rPr>
            <w:rStyle w:val="Hyperlink"/>
          </w:rPr>
          <w:t>-</w:t>
        </w:r>
        <w:r w:rsidRPr="00B872D7">
          <w:rPr>
            <w:rStyle w:val="Hyperlink"/>
          </w:rPr>
          <w:t>and-s_ar20_full_200528.pdf</w:t>
        </w:r>
      </w:hyperlink>
      <w:r w:rsidRPr="00B872D7">
        <w:rPr>
          <w:u w:val="single"/>
        </w:rPr>
        <w:t xml:space="preserve"> </w:t>
      </w:r>
      <w:r w:rsidRPr="00B872D7">
        <w:t xml:space="preserve"> [Accessed: </w:t>
      </w:r>
      <w:r w:rsidR="00E13098">
        <w:t>1</w:t>
      </w:r>
      <w:r w:rsidR="00E13098" w:rsidRPr="00E13098">
        <w:rPr>
          <w:vertAlign w:val="superscript"/>
        </w:rPr>
        <w:t>st</w:t>
      </w:r>
      <w:r w:rsidR="00E13098">
        <w:t xml:space="preserve"> December</w:t>
      </w:r>
      <w:r w:rsidRPr="00B872D7">
        <w:t xml:space="preserve"> 2020]. </w:t>
      </w:r>
    </w:p>
    <w:p w:rsidR="00B872D7" w:rsidRPr="00B872D7" w:rsidRDefault="00B872D7" w:rsidP="00BF6C96">
      <w:pPr>
        <w:spacing w:line="360" w:lineRule="auto"/>
      </w:pPr>
      <w:r w:rsidRPr="00B872D7">
        <w:t xml:space="preserve">Mintel. (2020) </w:t>
      </w:r>
      <w:r w:rsidRPr="00B872D7">
        <w:rPr>
          <w:i/>
          <w:iCs/>
        </w:rPr>
        <w:t>UK Retail Briefing: Incl Impact Of COVID-19.</w:t>
      </w:r>
      <w:r w:rsidRPr="00B872D7">
        <w:t xml:space="preserve"> [Online] Available at&gt; </w:t>
      </w:r>
      <w:hyperlink r:id="rId13" w:history="1">
        <w:r w:rsidRPr="00B872D7">
          <w:rPr>
            <w:rStyle w:val="Hyperlink"/>
          </w:rPr>
          <w:t>https://store.mintel.com/uk-retail-briefing-market-report</w:t>
        </w:r>
      </w:hyperlink>
      <w:proofErr w:type="gramStart"/>
      <w:r w:rsidRPr="00B872D7">
        <w:rPr>
          <w:u w:val="single"/>
        </w:rPr>
        <w:t xml:space="preserve">  </w:t>
      </w:r>
      <w:r w:rsidRPr="00B872D7">
        <w:t xml:space="preserve"> [</w:t>
      </w:r>
      <w:proofErr w:type="gramEnd"/>
      <w:r w:rsidRPr="00B872D7">
        <w:t xml:space="preserve">Accessed: </w:t>
      </w:r>
      <w:r w:rsidR="00E13098">
        <w:t>5</w:t>
      </w:r>
      <w:r w:rsidR="00E13098" w:rsidRPr="00E13098">
        <w:rPr>
          <w:vertAlign w:val="superscript"/>
        </w:rPr>
        <w:t>th</w:t>
      </w:r>
      <w:r w:rsidR="00E13098">
        <w:rPr>
          <w:vertAlign w:val="superscript"/>
        </w:rPr>
        <w:t xml:space="preserve"> </w:t>
      </w:r>
      <w:r w:rsidRPr="00B872D7">
        <w:t xml:space="preserve"> </w:t>
      </w:r>
      <w:r w:rsidR="00E13098">
        <w:t>December</w:t>
      </w:r>
      <w:r w:rsidRPr="00B872D7">
        <w:t xml:space="preserve"> 2020]. </w:t>
      </w:r>
    </w:p>
    <w:p w:rsidR="00B872D7" w:rsidRPr="00B872D7" w:rsidRDefault="00B872D7" w:rsidP="00BF6C96">
      <w:pPr>
        <w:spacing w:line="360" w:lineRule="auto"/>
      </w:pPr>
      <w:proofErr w:type="spellStart"/>
      <w:r w:rsidRPr="00B872D7">
        <w:t>Morden</w:t>
      </w:r>
      <w:proofErr w:type="spellEnd"/>
      <w:r w:rsidRPr="00B872D7">
        <w:t>, T. (2016) </w:t>
      </w:r>
      <w:r w:rsidRPr="00B872D7">
        <w:rPr>
          <w:i/>
          <w:iCs/>
        </w:rPr>
        <w:t>Principles of strategic management</w:t>
      </w:r>
      <w:r w:rsidRPr="00B872D7">
        <w:t>. Routledge.</w:t>
      </w:r>
    </w:p>
    <w:p w:rsidR="00B872D7" w:rsidRPr="00B872D7" w:rsidRDefault="00B872D7" w:rsidP="00BF6C96">
      <w:pPr>
        <w:spacing w:line="360" w:lineRule="auto"/>
        <w:rPr>
          <w:u w:val="single"/>
        </w:rPr>
      </w:pPr>
      <w:r w:rsidRPr="00B872D7">
        <w:t xml:space="preserve">OECD. (2020) </w:t>
      </w:r>
      <w:r w:rsidRPr="00B872D7">
        <w:rPr>
          <w:i/>
          <w:iCs/>
        </w:rPr>
        <w:t>COVID-19 and the retail sector: impact and policy responses.</w:t>
      </w:r>
      <w:r w:rsidRPr="00B872D7">
        <w:t xml:space="preserve"> [Online] Available at&gt; </w:t>
      </w:r>
      <w:hyperlink r:id="rId14" w:history="1">
        <w:r w:rsidRPr="00B872D7">
          <w:rPr>
            <w:rStyle w:val="Hyperlink"/>
          </w:rPr>
          <w:t>http://www.oecd.org/coronavirus/policy-responses/covid-19-and-the-retail-sector-impact-and-policy-responses-371d7599/</w:t>
        </w:r>
      </w:hyperlink>
      <w:r w:rsidRPr="00B872D7">
        <w:rPr>
          <w:u w:val="single"/>
        </w:rPr>
        <w:t xml:space="preserve">  </w:t>
      </w:r>
      <w:r w:rsidRPr="00B872D7">
        <w:t>[</w:t>
      </w:r>
      <w:r w:rsidR="00E13098">
        <w:t>20</w:t>
      </w:r>
      <w:r w:rsidRPr="00B872D7">
        <w:rPr>
          <w:vertAlign w:val="superscript"/>
        </w:rPr>
        <w:t xml:space="preserve">th </w:t>
      </w:r>
      <w:r w:rsidR="003A485C">
        <w:t>November</w:t>
      </w:r>
      <w:r w:rsidRPr="00B872D7">
        <w:t xml:space="preserve"> 2020]. </w:t>
      </w:r>
    </w:p>
    <w:p w:rsidR="00B872D7" w:rsidRPr="00B872D7" w:rsidRDefault="00B872D7" w:rsidP="00BF6C96">
      <w:pPr>
        <w:spacing w:line="360" w:lineRule="auto"/>
      </w:pPr>
      <w:r w:rsidRPr="00B872D7">
        <w:t xml:space="preserve">ONS. (2020) </w:t>
      </w:r>
      <w:r w:rsidRPr="00B872D7">
        <w:rPr>
          <w:i/>
          <w:iCs/>
        </w:rPr>
        <w:t>Coronavirus and the impact on output in the UK economy: June 2020.</w:t>
      </w:r>
      <w:r w:rsidRPr="00B872D7">
        <w:t xml:space="preserve"> [Online] Available at&gt; </w:t>
      </w:r>
      <w:hyperlink r:id="rId15" w:anchor=":~:text=After%20experiencing%20a%20significant%20shock,%2C%20which%20fell%20by%202.2%25.&amp;text=For%20more%20details%20please%20see,estimate%2C%20UK%3A%20June%202020" w:history="1">
        <w:r w:rsidRPr="00B872D7">
          <w:rPr>
            <w:rStyle w:val="Hyperlink"/>
          </w:rPr>
          <w:t>https://www.ons.gov.uk/economy/grossdomesticproductgdp/articles/coronavirusandtheimpactonoutputintheukeconomy/june2020#:~:text=After%20experiencing%20a%20significant%20shock,%2C%20which%20fell%20by%202.2%25.&amp;text=For%20more%20details%20please%20see,estimate%2C%20UK%3A%20June%202020</w:t>
        </w:r>
      </w:hyperlink>
      <w:r w:rsidRPr="00B872D7">
        <w:rPr>
          <w:u w:val="single"/>
        </w:rPr>
        <w:t xml:space="preserve">. </w:t>
      </w:r>
      <w:r w:rsidRPr="00B872D7">
        <w:t xml:space="preserve"> [Accessed: 1</w:t>
      </w:r>
      <w:r w:rsidR="00E13098">
        <w:t>8</w:t>
      </w:r>
      <w:r w:rsidRPr="00B872D7">
        <w:rPr>
          <w:vertAlign w:val="superscript"/>
        </w:rPr>
        <w:t>th</w:t>
      </w:r>
      <w:r w:rsidRPr="00B872D7">
        <w:t xml:space="preserve"> </w:t>
      </w:r>
      <w:r w:rsidR="003A485C">
        <w:t>November</w:t>
      </w:r>
      <w:r w:rsidRPr="00B872D7">
        <w:t xml:space="preserve"> 2020]. </w:t>
      </w:r>
    </w:p>
    <w:p w:rsidR="00B872D7" w:rsidRPr="00B872D7" w:rsidRDefault="00B872D7" w:rsidP="00BF6C96">
      <w:pPr>
        <w:spacing w:line="360" w:lineRule="auto"/>
      </w:pPr>
      <w:r w:rsidRPr="00B872D7">
        <w:t xml:space="preserve">Retail Economics. (2020) </w:t>
      </w:r>
      <w:r w:rsidRPr="00B872D7">
        <w:rPr>
          <w:i/>
          <w:iCs/>
        </w:rPr>
        <w:t>Economic outlook for the UK retail industry and the impact of covid-19.</w:t>
      </w:r>
      <w:r w:rsidRPr="00B872D7">
        <w:t xml:space="preserve"> [Online] Available at&gt; </w:t>
      </w:r>
      <w:hyperlink r:id="rId16" w:history="1">
        <w:r w:rsidRPr="00B872D7">
          <w:rPr>
            <w:rStyle w:val="Hyperlink"/>
          </w:rPr>
          <w:t>https://www.retaileconomics.co.uk/white-papers/economic-outlook-for-the-uk-retail-industry-and-the-impact-of-covid-19</w:t>
        </w:r>
      </w:hyperlink>
      <w:r w:rsidRPr="00B872D7">
        <w:rPr>
          <w:u w:val="single"/>
        </w:rPr>
        <w:t xml:space="preserve"> </w:t>
      </w:r>
      <w:r w:rsidRPr="00B872D7">
        <w:t xml:space="preserve"> [Accessed: </w:t>
      </w:r>
      <w:r w:rsidR="00E13098">
        <w:t>5th</w:t>
      </w:r>
      <w:r w:rsidRPr="00B872D7">
        <w:t xml:space="preserve"> </w:t>
      </w:r>
      <w:r w:rsidR="00E13098">
        <w:t>December</w:t>
      </w:r>
      <w:r w:rsidRPr="00B872D7">
        <w:t xml:space="preserve"> 2020]. </w:t>
      </w:r>
    </w:p>
    <w:p w:rsidR="00B872D7" w:rsidRPr="00B872D7" w:rsidRDefault="00B872D7" w:rsidP="00BF6C96">
      <w:pPr>
        <w:spacing w:line="360" w:lineRule="auto"/>
      </w:pPr>
      <w:r w:rsidRPr="00B872D7">
        <w:t>Rothaermel, F. T. (2016) </w:t>
      </w:r>
      <w:r w:rsidRPr="00B872D7">
        <w:rPr>
          <w:i/>
          <w:iCs/>
        </w:rPr>
        <w:t>Strategic management: concepts</w:t>
      </w:r>
      <w:r w:rsidRPr="00B872D7">
        <w:t> (Vol. 2). McGraw-Hill Education.</w:t>
      </w:r>
    </w:p>
    <w:p w:rsidR="00B872D7" w:rsidRPr="00B872D7" w:rsidRDefault="00B872D7" w:rsidP="00BF6C96">
      <w:pPr>
        <w:spacing w:line="360" w:lineRule="auto"/>
      </w:pPr>
      <w:r w:rsidRPr="00B872D7">
        <w:t>Schilling, M. A., &amp; Shankar, R. (2019) </w:t>
      </w:r>
      <w:r w:rsidRPr="00B872D7">
        <w:rPr>
          <w:i/>
          <w:iCs/>
        </w:rPr>
        <w:t>Strategic management of technological innovation</w:t>
      </w:r>
      <w:r w:rsidRPr="00B872D7">
        <w:t>. McGraw-Hill Education.</w:t>
      </w:r>
    </w:p>
    <w:p w:rsidR="00B872D7" w:rsidRPr="00B872D7" w:rsidRDefault="00B872D7" w:rsidP="00BF6C96">
      <w:pPr>
        <w:spacing w:line="360" w:lineRule="auto"/>
      </w:pPr>
      <w:proofErr w:type="spellStart"/>
      <w:r w:rsidRPr="00B872D7">
        <w:t>Wheelen</w:t>
      </w:r>
      <w:proofErr w:type="spellEnd"/>
      <w:r w:rsidRPr="00B872D7">
        <w:t>, T. L., Hunger, J. D., Hoffman, A. N., &amp; Bamford, C. E. (2017) </w:t>
      </w:r>
      <w:r w:rsidRPr="00B872D7">
        <w:rPr>
          <w:i/>
          <w:iCs/>
        </w:rPr>
        <w:t>Strategic management and business policy</w:t>
      </w:r>
      <w:r w:rsidRPr="00B872D7">
        <w:t xml:space="preserve"> (p. 55). Boston, MA: </w:t>
      </w:r>
      <w:proofErr w:type="spellStart"/>
      <w:r w:rsidRPr="00B872D7">
        <w:t>pearson</w:t>
      </w:r>
      <w:proofErr w:type="spellEnd"/>
      <w:r w:rsidRPr="00B872D7">
        <w:t>.</w:t>
      </w:r>
    </w:p>
    <w:p w:rsidR="00BB6517" w:rsidRPr="00B872D7" w:rsidRDefault="00BB6517" w:rsidP="00BF6C96">
      <w:pPr>
        <w:spacing w:line="360" w:lineRule="auto"/>
      </w:pPr>
    </w:p>
    <w:sectPr w:rsidR="00BB6517" w:rsidRPr="00B872D7">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130E5" w:rsidRDefault="00C130E5" w:rsidP="00BB6517">
      <w:pPr>
        <w:spacing w:after="0"/>
      </w:pPr>
      <w:r>
        <w:separator/>
      </w:r>
    </w:p>
  </w:endnote>
  <w:endnote w:type="continuationSeparator" w:id="0">
    <w:p w:rsidR="00C130E5" w:rsidRDefault="00C130E5" w:rsidP="00BB651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4696202"/>
      <w:docPartObj>
        <w:docPartGallery w:val="Page Numbers (Bottom of Page)"/>
        <w:docPartUnique/>
      </w:docPartObj>
    </w:sdtPr>
    <w:sdtEndPr>
      <w:rPr>
        <w:noProof/>
      </w:rPr>
    </w:sdtEndPr>
    <w:sdtContent>
      <w:p w:rsidR="003A485C" w:rsidRDefault="003A485C">
        <w:pPr>
          <w:pStyle w:val="Footer"/>
          <w:jc w:val="center"/>
        </w:pPr>
        <w:r>
          <w:fldChar w:fldCharType="begin"/>
        </w:r>
        <w:r>
          <w:instrText xml:space="preserve"> PAGE   \* MERGEFORMAT </w:instrText>
        </w:r>
        <w:r>
          <w:fldChar w:fldCharType="separate"/>
        </w:r>
        <w:r>
          <w:rPr>
            <w:noProof/>
          </w:rPr>
          <w:t>22</w:t>
        </w:r>
        <w:r>
          <w:rPr>
            <w:noProof/>
          </w:rPr>
          <w:fldChar w:fldCharType="end"/>
        </w:r>
      </w:p>
    </w:sdtContent>
  </w:sdt>
  <w:p w:rsidR="00DC44E2" w:rsidRDefault="00DC4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130E5" w:rsidRDefault="00C130E5" w:rsidP="00BB6517">
      <w:pPr>
        <w:spacing w:after="0"/>
      </w:pPr>
      <w:r>
        <w:separator/>
      </w:r>
    </w:p>
  </w:footnote>
  <w:footnote w:type="continuationSeparator" w:id="0">
    <w:p w:rsidR="00C130E5" w:rsidRDefault="00C130E5" w:rsidP="00BB651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10D26"/>
    <w:multiLevelType w:val="hybridMultilevel"/>
    <w:tmpl w:val="5E8EF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D43F63"/>
    <w:multiLevelType w:val="hybridMultilevel"/>
    <w:tmpl w:val="049C20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3B29B0"/>
    <w:multiLevelType w:val="hybridMultilevel"/>
    <w:tmpl w:val="17C40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DC7689"/>
    <w:multiLevelType w:val="hybridMultilevel"/>
    <w:tmpl w:val="65607D0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4C15C70"/>
    <w:multiLevelType w:val="hybridMultilevel"/>
    <w:tmpl w:val="1FA8BF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2E7E82"/>
    <w:multiLevelType w:val="hybridMultilevel"/>
    <w:tmpl w:val="1C9013A4"/>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FCA0C8E"/>
    <w:multiLevelType w:val="hybridMultilevel"/>
    <w:tmpl w:val="A73C2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0D753B3"/>
    <w:multiLevelType w:val="hybridMultilevel"/>
    <w:tmpl w:val="9E6AB6A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4"/>
  </w:num>
  <w:num w:numId="4">
    <w:abstractNumId w:val="3"/>
  </w:num>
  <w:num w:numId="5">
    <w:abstractNumId w:val="6"/>
  </w:num>
  <w:num w:numId="6">
    <w:abstractNumId w:val="0"/>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wNzYxNTEzMjMwNzVS0lEKTi0uzszPAykwqgUASx/hBiwAAAA="/>
  </w:docVars>
  <w:rsids>
    <w:rsidRoot w:val="00343828"/>
    <w:rsid w:val="000D5160"/>
    <w:rsid w:val="0019643B"/>
    <w:rsid w:val="001B0E87"/>
    <w:rsid w:val="001D5539"/>
    <w:rsid w:val="001F5C3B"/>
    <w:rsid w:val="00215E8B"/>
    <w:rsid w:val="00233265"/>
    <w:rsid w:val="002A68AE"/>
    <w:rsid w:val="002C5796"/>
    <w:rsid w:val="00343828"/>
    <w:rsid w:val="003911E3"/>
    <w:rsid w:val="003A485C"/>
    <w:rsid w:val="003D10B0"/>
    <w:rsid w:val="003D4EB2"/>
    <w:rsid w:val="004104CC"/>
    <w:rsid w:val="00434677"/>
    <w:rsid w:val="00447BC0"/>
    <w:rsid w:val="00481D0A"/>
    <w:rsid w:val="004B366B"/>
    <w:rsid w:val="004B36FE"/>
    <w:rsid w:val="004F3E5D"/>
    <w:rsid w:val="004F60A1"/>
    <w:rsid w:val="00562E50"/>
    <w:rsid w:val="00591214"/>
    <w:rsid w:val="005C6735"/>
    <w:rsid w:val="00631601"/>
    <w:rsid w:val="006E32EF"/>
    <w:rsid w:val="006F6CD2"/>
    <w:rsid w:val="00716C9B"/>
    <w:rsid w:val="0084599A"/>
    <w:rsid w:val="00997AB8"/>
    <w:rsid w:val="00A07673"/>
    <w:rsid w:val="00A91AE6"/>
    <w:rsid w:val="00AD6D22"/>
    <w:rsid w:val="00B22E45"/>
    <w:rsid w:val="00B872D7"/>
    <w:rsid w:val="00B90058"/>
    <w:rsid w:val="00BB6517"/>
    <w:rsid w:val="00BD2D51"/>
    <w:rsid w:val="00BF6C96"/>
    <w:rsid w:val="00C130E5"/>
    <w:rsid w:val="00C321D8"/>
    <w:rsid w:val="00C83F67"/>
    <w:rsid w:val="00D74833"/>
    <w:rsid w:val="00DA1D5B"/>
    <w:rsid w:val="00DA6621"/>
    <w:rsid w:val="00DC44E2"/>
    <w:rsid w:val="00DE6314"/>
    <w:rsid w:val="00DF7E58"/>
    <w:rsid w:val="00E13098"/>
    <w:rsid w:val="00E93D2D"/>
    <w:rsid w:val="00EC3F1F"/>
    <w:rsid w:val="00ED06E7"/>
    <w:rsid w:val="00F11B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9C405"/>
  <w15:chartTrackingRefBased/>
  <w15:docId w15:val="{8DD992F3-E70B-4C75-A49A-3AB7BA054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2E45"/>
    <w:pPr>
      <w:spacing w:before="120"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A91AE6"/>
    <w:pPr>
      <w:keepNext/>
      <w:keepLines/>
      <w:spacing w:after="12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91AE6"/>
    <w:pPr>
      <w:keepNext/>
      <w:keepLines/>
      <w:spacing w:before="160" w:after="12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A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91AE6"/>
    <w:rPr>
      <w:rFonts w:ascii="Times New Roman" w:eastAsiaTheme="majorEastAsia" w:hAnsi="Times New Roman" w:cstheme="majorBidi"/>
      <w:color w:val="2E74B5" w:themeColor="accent1" w:themeShade="BF"/>
      <w:sz w:val="26"/>
      <w:szCs w:val="26"/>
    </w:rPr>
  </w:style>
  <w:style w:type="paragraph" w:styleId="TOCHeading">
    <w:name w:val="TOC Heading"/>
    <w:basedOn w:val="Heading1"/>
    <w:next w:val="Normal"/>
    <w:uiPriority w:val="39"/>
    <w:unhideWhenUsed/>
    <w:qFormat/>
    <w:rsid w:val="00BB6517"/>
    <w:pPr>
      <w:outlineLvl w:val="9"/>
    </w:pPr>
  </w:style>
  <w:style w:type="paragraph" w:styleId="TOC1">
    <w:name w:val="toc 1"/>
    <w:basedOn w:val="Normal"/>
    <w:next w:val="Normal"/>
    <w:autoRedefine/>
    <w:uiPriority w:val="39"/>
    <w:unhideWhenUsed/>
    <w:rsid w:val="00BB6517"/>
    <w:pPr>
      <w:spacing w:after="100"/>
    </w:pPr>
  </w:style>
  <w:style w:type="paragraph" w:styleId="TOC2">
    <w:name w:val="toc 2"/>
    <w:basedOn w:val="Normal"/>
    <w:next w:val="Normal"/>
    <w:autoRedefine/>
    <w:uiPriority w:val="39"/>
    <w:unhideWhenUsed/>
    <w:rsid w:val="00BB6517"/>
    <w:pPr>
      <w:spacing w:after="100"/>
      <w:ind w:left="220"/>
    </w:pPr>
  </w:style>
  <w:style w:type="character" w:styleId="Hyperlink">
    <w:name w:val="Hyperlink"/>
    <w:basedOn w:val="DefaultParagraphFont"/>
    <w:uiPriority w:val="99"/>
    <w:unhideWhenUsed/>
    <w:rsid w:val="00BB6517"/>
    <w:rPr>
      <w:color w:val="0563C1" w:themeColor="hyperlink"/>
      <w:u w:val="single"/>
    </w:rPr>
  </w:style>
  <w:style w:type="paragraph" w:styleId="Header">
    <w:name w:val="header"/>
    <w:basedOn w:val="Normal"/>
    <w:link w:val="HeaderChar"/>
    <w:uiPriority w:val="99"/>
    <w:unhideWhenUsed/>
    <w:rsid w:val="00BB6517"/>
    <w:pPr>
      <w:tabs>
        <w:tab w:val="center" w:pos="4680"/>
        <w:tab w:val="right" w:pos="9360"/>
      </w:tabs>
      <w:spacing w:after="0"/>
    </w:pPr>
  </w:style>
  <w:style w:type="character" w:customStyle="1" w:styleId="HeaderChar">
    <w:name w:val="Header Char"/>
    <w:basedOn w:val="DefaultParagraphFont"/>
    <w:link w:val="Header"/>
    <w:uiPriority w:val="99"/>
    <w:rsid w:val="00BB6517"/>
  </w:style>
  <w:style w:type="paragraph" w:styleId="Footer">
    <w:name w:val="footer"/>
    <w:basedOn w:val="Normal"/>
    <w:link w:val="FooterChar"/>
    <w:uiPriority w:val="99"/>
    <w:unhideWhenUsed/>
    <w:rsid w:val="00BB6517"/>
    <w:pPr>
      <w:tabs>
        <w:tab w:val="center" w:pos="4680"/>
        <w:tab w:val="right" w:pos="9360"/>
      </w:tabs>
      <w:spacing w:after="0"/>
    </w:pPr>
  </w:style>
  <w:style w:type="character" w:customStyle="1" w:styleId="FooterChar">
    <w:name w:val="Footer Char"/>
    <w:basedOn w:val="DefaultParagraphFont"/>
    <w:link w:val="Footer"/>
    <w:uiPriority w:val="99"/>
    <w:rsid w:val="00BB6517"/>
  </w:style>
  <w:style w:type="table" w:styleId="TableGrid">
    <w:name w:val="Table Grid"/>
    <w:basedOn w:val="TableNormal"/>
    <w:uiPriority w:val="39"/>
    <w:rsid w:val="00A91A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7E58"/>
    <w:pPr>
      <w:spacing w:before="0" w:line="259" w:lineRule="auto"/>
      <w:ind w:left="720"/>
      <w:contextualSpacing/>
      <w:jc w:val="left"/>
    </w:pPr>
    <w:rPr>
      <w:rFonts w:asciiTheme="minorHAnsi" w:hAnsiTheme="minorHAnsi"/>
      <w:sz w:val="22"/>
    </w:rPr>
  </w:style>
  <w:style w:type="paragraph" w:styleId="NoSpacing">
    <w:name w:val="No Spacing"/>
    <w:link w:val="NoSpacingChar"/>
    <w:uiPriority w:val="1"/>
    <w:qFormat/>
    <w:rsid w:val="00C83F67"/>
    <w:pPr>
      <w:spacing w:after="0" w:line="240" w:lineRule="auto"/>
    </w:pPr>
    <w:rPr>
      <w:rFonts w:eastAsiaTheme="minorEastAsia"/>
      <w:sz w:val="21"/>
      <w:szCs w:val="21"/>
    </w:rPr>
  </w:style>
  <w:style w:type="character" w:customStyle="1" w:styleId="NoSpacingChar">
    <w:name w:val="No Spacing Char"/>
    <w:basedOn w:val="DefaultParagraphFont"/>
    <w:link w:val="NoSpacing"/>
    <w:uiPriority w:val="1"/>
    <w:rsid w:val="00C83F67"/>
    <w:rPr>
      <w:rFonts w:eastAsiaTheme="minorEastAsia"/>
      <w:sz w:val="21"/>
      <w:szCs w:val="21"/>
    </w:rPr>
  </w:style>
  <w:style w:type="character" w:styleId="FollowedHyperlink">
    <w:name w:val="FollowedHyperlink"/>
    <w:basedOn w:val="DefaultParagraphFont"/>
    <w:uiPriority w:val="99"/>
    <w:semiHidden/>
    <w:unhideWhenUsed/>
    <w:rsid w:val="00E130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1267116">
      <w:bodyDiv w:val="1"/>
      <w:marLeft w:val="0"/>
      <w:marRight w:val="0"/>
      <w:marTop w:val="0"/>
      <w:marBottom w:val="0"/>
      <w:divBdr>
        <w:top w:val="none" w:sz="0" w:space="0" w:color="auto"/>
        <w:left w:val="none" w:sz="0" w:space="0" w:color="auto"/>
        <w:bottom w:val="none" w:sz="0" w:space="0" w:color="auto"/>
        <w:right w:val="none" w:sz="0" w:space="0" w:color="auto"/>
      </w:divBdr>
    </w:div>
    <w:div w:id="1960718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594985-0116-482D-A683-5AD3117B5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22</Pages>
  <Words>5946</Words>
  <Characters>33898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Jahid</dc:creator>
  <cp:keywords/>
  <dc:description/>
  <cp:lastModifiedBy>Jahid Hossain (1811221)</cp:lastModifiedBy>
  <cp:revision>8</cp:revision>
  <cp:lastPrinted>2020-10-24T13:47:00Z</cp:lastPrinted>
  <dcterms:created xsi:type="dcterms:W3CDTF">2020-10-26T11:54:00Z</dcterms:created>
  <dcterms:modified xsi:type="dcterms:W3CDTF">2020-12-15T17:45:00Z</dcterms:modified>
</cp:coreProperties>
</file>