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0246CE" w14:textId="77777777" w:rsidR="00297828" w:rsidRDefault="0032136F" w:rsidP="00175B7E">
      <w:pPr>
        <w:pStyle w:val="Heading1"/>
        <w:pBdr>
          <w:bottom w:val="single" w:sz="4" w:space="1" w:color="auto"/>
        </w:pBdr>
      </w:pPr>
      <w:r>
        <w:rPr>
          <w:noProof/>
        </w:rPr>
        <w:drawing>
          <wp:inline distT="0" distB="0" distL="0" distR="0" wp14:anchorId="0C08EF9F" wp14:editId="26B3E3A0">
            <wp:extent cx="1762125" cy="939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1762125" cy="939800"/>
                    </a:xfrm>
                    <a:prstGeom prst="rect">
                      <a:avLst/>
                    </a:prstGeom>
                    <a:noFill/>
                    <a:ln w="9525">
                      <a:noFill/>
                      <a:miter lim="800000"/>
                      <a:headEnd/>
                      <a:tailEnd/>
                    </a:ln>
                  </pic:spPr>
                </pic:pic>
              </a:graphicData>
            </a:graphic>
          </wp:inline>
        </w:drawing>
      </w:r>
    </w:p>
    <w:p w14:paraId="4C63228E" w14:textId="77777777" w:rsidR="00D804B3" w:rsidRDefault="00D804B3" w:rsidP="00D804B3">
      <w:pPr>
        <w:jc w:val="center"/>
        <w:rPr>
          <w:b/>
          <w:sz w:val="32"/>
        </w:rPr>
      </w:pPr>
    </w:p>
    <w:p w14:paraId="123173A3" w14:textId="77777777" w:rsidR="00D804B3" w:rsidRDefault="00D804B3" w:rsidP="00D804B3">
      <w:pPr>
        <w:jc w:val="center"/>
        <w:rPr>
          <w:b/>
          <w:sz w:val="32"/>
        </w:rPr>
      </w:pPr>
    </w:p>
    <w:p w14:paraId="0E2DE3B9" w14:textId="2917568A" w:rsidR="00D804B3" w:rsidRPr="005C7DC7" w:rsidRDefault="006C5070" w:rsidP="00D804B3">
      <w:pPr>
        <w:jc w:val="center"/>
        <w:rPr>
          <w:b/>
          <w:sz w:val="56"/>
          <w:szCs w:val="56"/>
        </w:rPr>
      </w:pPr>
      <w:r w:rsidRPr="005C7DC7">
        <w:rPr>
          <w:b/>
          <w:sz w:val="56"/>
          <w:szCs w:val="56"/>
        </w:rPr>
        <w:t>Building a Sustainable Marketing Relationship BMSW5007</w:t>
      </w:r>
    </w:p>
    <w:p w14:paraId="1185E9D4" w14:textId="77777777" w:rsidR="00AB373F" w:rsidRPr="003A399F" w:rsidRDefault="0032136F" w:rsidP="00D804B3">
      <w:pPr>
        <w:jc w:val="center"/>
        <w:rPr>
          <w:b/>
          <w:sz w:val="56"/>
          <w:szCs w:val="56"/>
        </w:rPr>
      </w:pPr>
      <w:r w:rsidRPr="003A399F">
        <w:rPr>
          <w:b/>
          <w:sz w:val="56"/>
          <w:szCs w:val="56"/>
        </w:rPr>
        <w:t>Individual Report</w:t>
      </w:r>
    </w:p>
    <w:p w14:paraId="596837A4" w14:textId="77777777" w:rsidR="00D804B3" w:rsidRDefault="00D804B3" w:rsidP="00D804B3">
      <w:pPr>
        <w:jc w:val="center"/>
        <w:rPr>
          <w:b/>
          <w:sz w:val="32"/>
        </w:rPr>
      </w:pPr>
    </w:p>
    <w:p w14:paraId="0E2B6F50" w14:textId="0A7A396A" w:rsidR="00D804B3" w:rsidRDefault="005E7738" w:rsidP="005E7738">
      <w:pPr>
        <w:tabs>
          <w:tab w:val="left" w:pos="15500"/>
        </w:tabs>
        <w:rPr>
          <w:b/>
          <w:i/>
          <w:iCs w:val="0"/>
          <w:sz w:val="56"/>
          <w:szCs w:val="56"/>
        </w:rPr>
      </w:pPr>
      <w:r>
        <w:rPr>
          <w:b/>
          <w:sz w:val="32"/>
        </w:rPr>
        <w:t xml:space="preserve">                                                                                                                                                                                                          </w:t>
      </w:r>
      <w:r w:rsidRPr="003A399F">
        <w:rPr>
          <w:b/>
          <w:i/>
          <w:iCs w:val="0"/>
          <w:sz w:val="56"/>
          <w:szCs w:val="56"/>
        </w:rPr>
        <w:t>Name: Ciprian Grosu</w:t>
      </w:r>
    </w:p>
    <w:p w14:paraId="5303C745" w14:textId="6E0947E8" w:rsidR="005E7738" w:rsidRDefault="005E7738" w:rsidP="005E7738">
      <w:pPr>
        <w:tabs>
          <w:tab w:val="left" w:pos="15500"/>
        </w:tabs>
        <w:rPr>
          <w:b/>
          <w:sz w:val="32"/>
        </w:rPr>
      </w:pPr>
      <w:r>
        <w:rPr>
          <w:b/>
          <w:i/>
          <w:iCs w:val="0"/>
          <w:sz w:val="56"/>
          <w:szCs w:val="56"/>
        </w:rPr>
        <w:t xml:space="preserve">                                                                                                                  </w:t>
      </w:r>
      <w:r w:rsidRPr="003A399F">
        <w:rPr>
          <w:b/>
          <w:i/>
          <w:iCs w:val="0"/>
          <w:sz w:val="56"/>
          <w:szCs w:val="56"/>
        </w:rPr>
        <w:t>Student number: 2209375</w:t>
      </w:r>
    </w:p>
    <w:p w14:paraId="335A16A5" w14:textId="77777777" w:rsidR="00D804B3" w:rsidRDefault="00D804B3" w:rsidP="00D804B3">
      <w:pPr>
        <w:jc w:val="center"/>
        <w:rPr>
          <w:b/>
          <w:sz w:val="32"/>
        </w:rPr>
      </w:pPr>
    </w:p>
    <w:p w14:paraId="222395D4" w14:textId="00B9E4D1" w:rsidR="00D804B3" w:rsidRPr="005E7738" w:rsidRDefault="005E7738" w:rsidP="005E7738">
      <w:pPr>
        <w:pStyle w:val="Heading1"/>
        <w:rPr>
          <w:sz w:val="36"/>
          <w:szCs w:val="36"/>
        </w:rPr>
      </w:pPr>
      <w:r w:rsidRPr="005E7738">
        <w:rPr>
          <w:sz w:val="36"/>
          <w:szCs w:val="36"/>
        </w:rPr>
        <w:t>Executive Summary</w:t>
      </w:r>
      <w:r w:rsidR="003A399F" w:rsidRPr="005E7738">
        <w:rPr>
          <w:sz w:val="36"/>
          <w:szCs w:val="36"/>
        </w:rPr>
        <w:t xml:space="preserve">                                                                                                                                                                               </w:t>
      </w:r>
      <w:r w:rsidRPr="005E7738">
        <w:rPr>
          <w:sz w:val="36"/>
          <w:szCs w:val="36"/>
        </w:rPr>
        <w:t xml:space="preserve">         </w:t>
      </w:r>
      <w:r w:rsidR="003A399F" w:rsidRPr="005E7738">
        <w:rPr>
          <w:sz w:val="36"/>
          <w:szCs w:val="36"/>
        </w:rPr>
        <w:t xml:space="preserve"> </w:t>
      </w:r>
    </w:p>
    <w:p w14:paraId="5AD75337" w14:textId="283AB536" w:rsidR="005E7738" w:rsidRPr="005E7738" w:rsidRDefault="003A399F" w:rsidP="005E7738">
      <w:pPr>
        <w:jc w:val="both"/>
        <w:rPr>
          <w:b/>
          <w:i/>
          <w:iCs w:val="0"/>
          <w:sz w:val="56"/>
          <w:szCs w:val="56"/>
        </w:rPr>
      </w:pPr>
      <w:r w:rsidRPr="003A399F">
        <w:rPr>
          <w:b/>
          <w:i/>
          <w:iCs w:val="0"/>
          <w:sz w:val="56"/>
          <w:szCs w:val="56"/>
        </w:rPr>
        <w:t xml:space="preserve">                                                                   </w:t>
      </w:r>
      <w:r w:rsidR="005E7738">
        <w:rPr>
          <w:b/>
          <w:i/>
          <w:iCs w:val="0"/>
          <w:sz w:val="56"/>
          <w:szCs w:val="56"/>
        </w:rPr>
        <w:t xml:space="preserve">                                                                                                                                                                  </w:t>
      </w:r>
      <w:r w:rsidR="005E7738" w:rsidRPr="005E7738">
        <w:rPr>
          <w:sz w:val="36"/>
          <w:szCs w:val="36"/>
        </w:rPr>
        <w:t xml:space="preserve">This case study provides an overview of some critical strategic initiatives Tesco had used to grow sustainably after consistently flourishing within the consumer and retail sectors. Based on an analysis of current market position, competition, and other factors unique to the business, several findings can be concluded. According to analysis, Tesco is successfully providing a customer-centric approach by utilizing data analytics and technology to improve their overall shopping experience and build loyalty. Furthermore, Tesco's commitment to sustainability and corporate social responsibility efforts has struck a chord with consumers, enhancing both brand perception and long-term profitability. While clearly strong in several areas, the report highlights challenges including mounting competition from online retailers and shifts in consumer habits, suggesting changes Tesco must make to </w:t>
      </w:r>
      <w:proofErr w:type="gramStart"/>
      <w:r w:rsidR="005E7738" w:rsidRPr="005E7738">
        <w:rPr>
          <w:sz w:val="36"/>
          <w:szCs w:val="36"/>
        </w:rPr>
        <w:t>continue on</w:t>
      </w:r>
      <w:proofErr w:type="gramEnd"/>
      <w:r w:rsidR="005E7738" w:rsidRPr="005E7738">
        <w:rPr>
          <w:sz w:val="36"/>
          <w:szCs w:val="36"/>
        </w:rPr>
        <w:t xml:space="preserve"> its path of growth. </w:t>
      </w:r>
      <w:proofErr w:type="spellStart"/>
      <w:r w:rsidR="005E7738" w:rsidRPr="005E7738">
        <w:rPr>
          <w:sz w:val="36"/>
          <w:szCs w:val="36"/>
        </w:rPr>
        <w:t>ThereforeIf</w:t>
      </w:r>
      <w:proofErr w:type="spellEnd"/>
      <w:r w:rsidR="005E7738" w:rsidRPr="005E7738">
        <w:rPr>
          <w:sz w:val="36"/>
          <w:szCs w:val="36"/>
        </w:rPr>
        <w:t xml:space="preserve"> Tesco wants to get rid of these challenges, according to the report, they need to make more investment in digital development, increase their online presence and need to give more attention to sustainability and community involvement initiatives. Additionally, by incorporating these suggestions and further leveraging its existing advantages, Tesco will be able to strengthen positions in the market, enhance profitability, and sustain its ability to deliver value to both customers and stakeholders in the changing retail environment.</w:t>
      </w:r>
    </w:p>
    <w:p w14:paraId="55750100" w14:textId="20398CB2" w:rsidR="008F262E" w:rsidRDefault="008F262E" w:rsidP="005E7738">
      <w:pPr>
        <w:spacing w:line="276" w:lineRule="auto"/>
        <w:jc w:val="both"/>
      </w:pPr>
      <w:r w:rsidRPr="005E7738">
        <w:br w:type="page"/>
      </w:r>
    </w:p>
    <w:sdt>
      <w:sdtPr>
        <w:rPr>
          <w:rFonts w:ascii="Times New Roman" w:eastAsiaTheme="minorHAnsi" w:hAnsi="Times New Roman"/>
          <w:b/>
          <w:bCs/>
          <w:color w:val="auto"/>
          <w:sz w:val="24"/>
          <w:szCs w:val="22"/>
          <w:lang w:val="en-GB"/>
        </w:rPr>
        <w:id w:val="344991391"/>
        <w:docPartObj>
          <w:docPartGallery w:val="Table of Contents"/>
          <w:docPartUnique/>
        </w:docPartObj>
      </w:sdtPr>
      <w:sdtEndPr>
        <w:rPr>
          <w:rFonts w:asciiTheme="minorHAnsi" w:eastAsiaTheme="minorEastAsia" w:hAnsiTheme="minorHAnsi"/>
          <w:b w:val="0"/>
          <w:bCs w:val="0"/>
          <w:sz w:val="21"/>
          <w:szCs w:val="21"/>
          <w:lang w:val="en-US"/>
        </w:rPr>
      </w:sdtEndPr>
      <w:sdtContent>
        <w:p w14:paraId="04B43F76" w14:textId="77777777" w:rsidR="008F262E" w:rsidRPr="005C7DC7" w:rsidRDefault="008F262E" w:rsidP="008F262E">
          <w:pPr>
            <w:pStyle w:val="TOCHeading"/>
            <w:jc w:val="center"/>
            <w:rPr>
              <w:sz w:val="48"/>
              <w:szCs w:val="48"/>
            </w:rPr>
          </w:pPr>
          <w:r w:rsidRPr="005C7DC7">
            <w:rPr>
              <w:rFonts w:ascii="Times New Roman" w:hAnsi="Times New Roman" w:cs="Times New Roman"/>
              <w:color w:val="auto"/>
              <w:sz w:val="48"/>
              <w:szCs w:val="48"/>
            </w:rPr>
            <w:t>Table of Contents</w:t>
          </w:r>
        </w:p>
        <w:p w14:paraId="11F338E8" w14:textId="77777777" w:rsidR="00677D41" w:rsidRPr="003A399F" w:rsidRDefault="008F262E">
          <w:pPr>
            <w:pStyle w:val="TOC1"/>
            <w:tabs>
              <w:tab w:val="right" w:leader="dot" w:pos="9350"/>
            </w:tabs>
            <w:rPr>
              <w:noProof/>
              <w:sz w:val="36"/>
              <w:szCs w:val="36"/>
            </w:rPr>
          </w:pPr>
          <w:r w:rsidRPr="003A399F">
            <w:rPr>
              <w:sz w:val="36"/>
              <w:szCs w:val="36"/>
            </w:rPr>
            <w:fldChar w:fldCharType="begin"/>
          </w:r>
          <w:r w:rsidRPr="003A399F">
            <w:rPr>
              <w:sz w:val="36"/>
              <w:szCs w:val="36"/>
            </w:rPr>
            <w:instrText xml:space="preserve"> TOC \o "1-3" \h \z \u </w:instrText>
          </w:r>
          <w:r w:rsidRPr="003A399F">
            <w:rPr>
              <w:sz w:val="36"/>
              <w:szCs w:val="36"/>
            </w:rPr>
            <w:fldChar w:fldCharType="separate"/>
          </w:r>
          <w:hyperlink w:anchor="_Toc181110942" w:history="1">
            <w:r w:rsidR="00677D41" w:rsidRPr="003A399F">
              <w:rPr>
                <w:rStyle w:val="Hyperlink"/>
                <w:noProof/>
                <w:sz w:val="36"/>
                <w:szCs w:val="36"/>
              </w:rPr>
              <w:t>1. Introduction</w:t>
            </w:r>
            <w:r w:rsidR="00677D41" w:rsidRPr="003A399F">
              <w:rPr>
                <w:noProof/>
                <w:webHidden/>
                <w:sz w:val="36"/>
                <w:szCs w:val="36"/>
              </w:rPr>
              <w:tab/>
            </w:r>
            <w:r w:rsidR="00677D41" w:rsidRPr="003A399F">
              <w:rPr>
                <w:noProof/>
                <w:webHidden/>
                <w:sz w:val="36"/>
                <w:szCs w:val="36"/>
              </w:rPr>
              <w:fldChar w:fldCharType="begin"/>
            </w:r>
            <w:r w:rsidR="00677D41" w:rsidRPr="003A399F">
              <w:rPr>
                <w:noProof/>
                <w:webHidden/>
                <w:sz w:val="36"/>
                <w:szCs w:val="36"/>
              </w:rPr>
              <w:instrText xml:space="preserve"> PAGEREF _Toc181110942 \h </w:instrText>
            </w:r>
            <w:r w:rsidR="00677D41" w:rsidRPr="003A399F">
              <w:rPr>
                <w:noProof/>
                <w:webHidden/>
                <w:sz w:val="36"/>
                <w:szCs w:val="36"/>
              </w:rPr>
            </w:r>
            <w:r w:rsidR="00677D41" w:rsidRPr="003A399F">
              <w:rPr>
                <w:noProof/>
                <w:webHidden/>
                <w:sz w:val="36"/>
                <w:szCs w:val="36"/>
              </w:rPr>
              <w:fldChar w:fldCharType="separate"/>
            </w:r>
            <w:r w:rsidR="00677D41" w:rsidRPr="003A399F">
              <w:rPr>
                <w:noProof/>
                <w:webHidden/>
                <w:sz w:val="36"/>
                <w:szCs w:val="36"/>
              </w:rPr>
              <w:t>3</w:t>
            </w:r>
            <w:r w:rsidR="00677D41" w:rsidRPr="003A399F">
              <w:rPr>
                <w:noProof/>
                <w:webHidden/>
                <w:sz w:val="36"/>
                <w:szCs w:val="36"/>
              </w:rPr>
              <w:fldChar w:fldCharType="end"/>
            </w:r>
          </w:hyperlink>
        </w:p>
        <w:p w14:paraId="3ADAE81C" w14:textId="77777777" w:rsidR="00677D41" w:rsidRPr="003A399F" w:rsidRDefault="00677D41">
          <w:pPr>
            <w:pStyle w:val="TOC1"/>
            <w:tabs>
              <w:tab w:val="right" w:leader="dot" w:pos="9350"/>
            </w:tabs>
            <w:rPr>
              <w:noProof/>
              <w:sz w:val="36"/>
              <w:szCs w:val="36"/>
            </w:rPr>
          </w:pPr>
          <w:hyperlink w:anchor="_Toc181110943" w:history="1">
            <w:r w:rsidRPr="003A399F">
              <w:rPr>
                <w:rStyle w:val="Hyperlink"/>
                <w:noProof/>
                <w:sz w:val="36"/>
                <w:szCs w:val="36"/>
              </w:rPr>
              <w:t>2. Task 1:  Tesco Profile</w:t>
            </w:r>
            <w:r w:rsidRPr="003A399F">
              <w:rPr>
                <w:noProof/>
                <w:webHidden/>
                <w:sz w:val="36"/>
                <w:szCs w:val="36"/>
              </w:rPr>
              <w:tab/>
            </w:r>
            <w:r w:rsidRPr="003A399F">
              <w:rPr>
                <w:noProof/>
                <w:webHidden/>
                <w:sz w:val="36"/>
                <w:szCs w:val="36"/>
              </w:rPr>
              <w:fldChar w:fldCharType="begin"/>
            </w:r>
            <w:r w:rsidRPr="003A399F">
              <w:rPr>
                <w:noProof/>
                <w:webHidden/>
                <w:sz w:val="36"/>
                <w:szCs w:val="36"/>
              </w:rPr>
              <w:instrText xml:space="preserve"> PAGEREF _Toc181110943 \h </w:instrText>
            </w:r>
            <w:r w:rsidRPr="003A399F">
              <w:rPr>
                <w:noProof/>
                <w:webHidden/>
                <w:sz w:val="36"/>
                <w:szCs w:val="36"/>
              </w:rPr>
            </w:r>
            <w:r w:rsidRPr="003A399F">
              <w:rPr>
                <w:noProof/>
                <w:webHidden/>
                <w:sz w:val="36"/>
                <w:szCs w:val="36"/>
              </w:rPr>
              <w:fldChar w:fldCharType="separate"/>
            </w:r>
            <w:r w:rsidRPr="003A399F">
              <w:rPr>
                <w:noProof/>
                <w:webHidden/>
                <w:sz w:val="36"/>
                <w:szCs w:val="36"/>
              </w:rPr>
              <w:t>3</w:t>
            </w:r>
            <w:r w:rsidRPr="003A399F">
              <w:rPr>
                <w:noProof/>
                <w:webHidden/>
                <w:sz w:val="36"/>
                <w:szCs w:val="36"/>
              </w:rPr>
              <w:fldChar w:fldCharType="end"/>
            </w:r>
          </w:hyperlink>
        </w:p>
        <w:p w14:paraId="7B074D1D" w14:textId="77777777" w:rsidR="00677D41" w:rsidRPr="003A399F" w:rsidRDefault="00677D41">
          <w:pPr>
            <w:pStyle w:val="TOC1"/>
            <w:tabs>
              <w:tab w:val="right" w:leader="dot" w:pos="9350"/>
            </w:tabs>
            <w:rPr>
              <w:noProof/>
              <w:sz w:val="36"/>
              <w:szCs w:val="36"/>
            </w:rPr>
          </w:pPr>
          <w:hyperlink w:anchor="_Toc181110944" w:history="1">
            <w:r w:rsidRPr="003A399F">
              <w:rPr>
                <w:rStyle w:val="Hyperlink"/>
                <w:noProof/>
                <w:sz w:val="36"/>
                <w:szCs w:val="36"/>
              </w:rPr>
              <w:t>3. Task 2: Impact of Data Collection, Analysis, and Evaluation on Sustainable Marketing</w:t>
            </w:r>
            <w:r w:rsidRPr="003A399F">
              <w:rPr>
                <w:noProof/>
                <w:webHidden/>
                <w:sz w:val="36"/>
                <w:szCs w:val="36"/>
              </w:rPr>
              <w:tab/>
            </w:r>
            <w:r w:rsidRPr="003A399F">
              <w:rPr>
                <w:noProof/>
                <w:webHidden/>
                <w:sz w:val="36"/>
                <w:szCs w:val="36"/>
              </w:rPr>
              <w:fldChar w:fldCharType="begin"/>
            </w:r>
            <w:r w:rsidRPr="003A399F">
              <w:rPr>
                <w:noProof/>
                <w:webHidden/>
                <w:sz w:val="36"/>
                <w:szCs w:val="36"/>
              </w:rPr>
              <w:instrText xml:space="preserve"> PAGEREF _Toc181110944 \h </w:instrText>
            </w:r>
            <w:r w:rsidRPr="003A399F">
              <w:rPr>
                <w:noProof/>
                <w:webHidden/>
                <w:sz w:val="36"/>
                <w:szCs w:val="36"/>
              </w:rPr>
            </w:r>
            <w:r w:rsidRPr="003A399F">
              <w:rPr>
                <w:noProof/>
                <w:webHidden/>
                <w:sz w:val="36"/>
                <w:szCs w:val="36"/>
              </w:rPr>
              <w:fldChar w:fldCharType="separate"/>
            </w:r>
            <w:r w:rsidRPr="003A399F">
              <w:rPr>
                <w:noProof/>
                <w:webHidden/>
                <w:sz w:val="36"/>
                <w:szCs w:val="36"/>
              </w:rPr>
              <w:t>5</w:t>
            </w:r>
            <w:r w:rsidRPr="003A399F">
              <w:rPr>
                <w:noProof/>
                <w:webHidden/>
                <w:sz w:val="36"/>
                <w:szCs w:val="36"/>
              </w:rPr>
              <w:fldChar w:fldCharType="end"/>
            </w:r>
          </w:hyperlink>
        </w:p>
        <w:p w14:paraId="622654A8" w14:textId="77777777" w:rsidR="00677D41" w:rsidRPr="003A399F" w:rsidRDefault="00677D41">
          <w:pPr>
            <w:pStyle w:val="TOC1"/>
            <w:tabs>
              <w:tab w:val="right" w:leader="dot" w:pos="9350"/>
            </w:tabs>
            <w:rPr>
              <w:noProof/>
              <w:sz w:val="36"/>
              <w:szCs w:val="36"/>
            </w:rPr>
          </w:pPr>
          <w:hyperlink w:anchor="_Toc181110945" w:history="1">
            <w:r w:rsidRPr="003A399F">
              <w:rPr>
                <w:rStyle w:val="Hyperlink"/>
                <w:noProof/>
                <w:sz w:val="36"/>
                <w:szCs w:val="36"/>
              </w:rPr>
              <w:t>4. Task 3: Tesco’s Sustainable Marketing Strategy</w:t>
            </w:r>
            <w:r w:rsidRPr="003A399F">
              <w:rPr>
                <w:noProof/>
                <w:webHidden/>
                <w:sz w:val="36"/>
                <w:szCs w:val="36"/>
              </w:rPr>
              <w:tab/>
            </w:r>
            <w:r w:rsidRPr="003A399F">
              <w:rPr>
                <w:noProof/>
                <w:webHidden/>
                <w:sz w:val="36"/>
                <w:szCs w:val="36"/>
              </w:rPr>
              <w:fldChar w:fldCharType="begin"/>
            </w:r>
            <w:r w:rsidRPr="003A399F">
              <w:rPr>
                <w:noProof/>
                <w:webHidden/>
                <w:sz w:val="36"/>
                <w:szCs w:val="36"/>
              </w:rPr>
              <w:instrText xml:space="preserve"> PAGEREF _Toc181110945 \h </w:instrText>
            </w:r>
            <w:r w:rsidRPr="003A399F">
              <w:rPr>
                <w:noProof/>
                <w:webHidden/>
                <w:sz w:val="36"/>
                <w:szCs w:val="36"/>
              </w:rPr>
            </w:r>
            <w:r w:rsidRPr="003A399F">
              <w:rPr>
                <w:noProof/>
                <w:webHidden/>
                <w:sz w:val="36"/>
                <w:szCs w:val="36"/>
              </w:rPr>
              <w:fldChar w:fldCharType="separate"/>
            </w:r>
            <w:r w:rsidRPr="003A399F">
              <w:rPr>
                <w:noProof/>
                <w:webHidden/>
                <w:sz w:val="36"/>
                <w:szCs w:val="36"/>
              </w:rPr>
              <w:t>8</w:t>
            </w:r>
            <w:r w:rsidRPr="003A399F">
              <w:rPr>
                <w:noProof/>
                <w:webHidden/>
                <w:sz w:val="36"/>
                <w:szCs w:val="36"/>
              </w:rPr>
              <w:fldChar w:fldCharType="end"/>
            </w:r>
          </w:hyperlink>
        </w:p>
        <w:p w14:paraId="738AAC6F" w14:textId="77777777" w:rsidR="00677D41" w:rsidRPr="003A399F" w:rsidRDefault="00677D41">
          <w:pPr>
            <w:pStyle w:val="TOC2"/>
            <w:tabs>
              <w:tab w:val="right" w:leader="dot" w:pos="9350"/>
            </w:tabs>
            <w:rPr>
              <w:noProof/>
              <w:sz w:val="36"/>
              <w:szCs w:val="36"/>
            </w:rPr>
          </w:pPr>
          <w:hyperlink w:anchor="_Toc181110946" w:history="1">
            <w:r w:rsidRPr="003A399F">
              <w:rPr>
                <w:rStyle w:val="Hyperlink"/>
                <w:noProof/>
                <w:sz w:val="36"/>
                <w:szCs w:val="36"/>
              </w:rPr>
              <w:t>4.1 STP</w:t>
            </w:r>
            <w:r w:rsidRPr="003A399F">
              <w:rPr>
                <w:noProof/>
                <w:webHidden/>
                <w:sz w:val="36"/>
                <w:szCs w:val="36"/>
              </w:rPr>
              <w:tab/>
            </w:r>
            <w:r w:rsidRPr="003A399F">
              <w:rPr>
                <w:noProof/>
                <w:webHidden/>
                <w:sz w:val="36"/>
                <w:szCs w:val="36"/>
              </w:rPr>
              <w:fldChar w:fldCharType="begin"/>
            </w:r>
            <w:r w:rsidRPr="003A399F">
              <w:rPr>
                <w:noProof/>
                <w:webHidden/>
                <w:sz w:val="36"/>
                <w:szCs w:val="36"/>
              </w:rPr>
              <w:instrText xml:space="preserve"> PAGEREF _Toc181110946 \h </w:instrText>
            </w:r>
            <w:r w:rsidRPr="003A399F">
              <w:rPr>
                <w:noProof/>
                <w:webHidden/>
                <w:sz w:val="36"/>
                <w:szCs w:val="36"/>
              </w:rPr>
            </w:r>
            <w:r w:rsidRPr="003A399F">
              <w:rPr>
                <w:noProof/>
                <w:webHidden/>
                <w:sz w:val="36"/>
                <w:szCs w:val="36"/>
              </w:rPr>
              <w:fldChar w:fldCharType="separate"/>
            </w:r>
            <w:r w:rsidRPr="003A399F">
              <w:rPr>
                <w:noProof/>
                <w:webHidden/>
                <w:sz w:val="36"/>
                <w:szCs w:val="36"/>
              </w:rPr>
              <w:t>8</w:t>
            </w:r>
            <w:r w:rsidRPr="003A399F">
              <w:rPr>
                <w:noProof/>
                <w:webHidden/>
                <w:sz w:val="36"/>
                <w:szCs w:val="36"/>
              </w:rPr>
              <w:fldChar w:fldCharType="end"/>
            </w:r>
          </w:hyperlink>
        </w:p>
        <w:p w14:paraId="2A0624BF" w14:textId="77777777" w:rsidR="00677D41" w:rsidRPr="003A399F" w:rsidRDefault="00677D41">
          <w:pPr>
            <w:pStyle w:val="TOC2"/>
            <w:tabs>
              <w:tab w:val="right" w:leader="dot" w:pos="9350"/>
            </w:tabs>
            <w:rPr>
              <w:noProof/>
              <w:sz w:val="36"/>
              <w:szCs w:val="36"/>
            </w:rPr>
          </w:pPr>
          <w:hyperlink w:anchor="_Toc181110947" w:history="1">
            <w:r w:rsidRPr="003A399F">
              <w:rPr>
                <w:rStyle w:val="Hyperlink"/>
                <w:noProof/>
                <w:sz w:val="36"/>
                <w:szCs w:val="36"/>
              </w:rPr>
              <w:t>4.2 Porter's Generic Model</w:t>
            </w:r>
            <w:r w:rsidRPr="003A399F">
              <w:rPr>
                <w:noProof/>
                <w:webHidden/>
                <w:sz w:val="36"/>
                <w:szCs w:val="36"/>
              </w:rPr>
              <w:tab/>
            </w:r>
            <w:r w:rsidRPr="003A399F">
              <w:rPr>
                <w:noProof/>
                <w:webHidden/>
                <w:sz w:val="36"/>
                <w:szCs w:val="36"/>
              </w:rPr>
              <w:fldChar w:fldCharType="begin"/>
            </w:r>
            <w:r w:rsidRPr="003A399F">
              <w:rPr>
                <w:noProof/>
                <w:webHidden/>
                <w:sz w:val="36"/>
                <w:szCs w:val="36"/>
              </w:rPr>
              <w:instrText xml:space="preserve"> PAGEREF _Toc181110947 \h </w:instrText>
            </w:r>
            <w:r w:rsidRPr="003A399F">
              <w:rPr>
                <w:noProof/>
                <w:webHidden/>
                <w:sz w:val="36"/>
                <w:szCs w:val="36"/>
              </w:rPr>
            </w:r>
            <w:r w:rsidRPr="003A399F">
              <w:rPr>
                <w:noProof/>
                <w:webHidden/>
                <w:sz w:val="36"/>
                <w:szCs w:val="36"/>
              </w:rPr>
              <w:fldChar w:fldCharType="separate"/>
            </w:r>
            <w:r w:rsidRPr="003A399F">
              <w:rPr>
                <w:noProof/>
                <w:webHidden/>
                <w:sz w:val="36"/>
                <w:szCs w:val="36"/>
              </w:rPr>
              <w:t>10</w:t>
            </w:r>
            <w:r w:rsidRPr="003A399F">
              <w:rPr>
                <w:noProof/>
                <w:webHidden/>
                <w:sz w:val="36"/>
                <w:szCs w:val="36"/>
              </w:rPr>
              <w:fldChar w:fldCharType="end"/>
            </w:r>
          </w:hyperlink>
        </w:p>
        <w:p w14:paraId="48BC8821" w14:textId="77777777" w:rsidR="00677D41" w:rsidRPr="003A399F" w:rsidRDefault="00677D41">
          <w:pPr>
            <w:pStyle w:val="TOC2"/>
            <w:tabs>
              <w:tab w:val="right" w:leader="dot" w:pos="9350"/>
            </w:tabs>
            <w:rPr>
              <w:noProof/>
              <w:sz w:val="36"/>
              <w:szCs w:val="36"/>
            </w:rPr>
          </w:pPr>
          <w:hyperlink w:anchor="_Toc181110948" w:history="1">
            <w:r w:rsidRPr="003A399F">
              <w:rPr>
                <w:rStyle w:val="Hyperlink"/>
                <w:noProof/>
                <w:sz w:val="36"/>
                <w:szCs w:val="36"/>
              </w:rPr>
              <w:t>4.3 Ethical and Sustainability policies and practices</w:t>
            </w:r>
            <w:r w:rsidRPr="003A399F">
              <w:rPr>
                <w:noProof/>
                <w:webHidden/>
                <w:sz w:val="36"/>
                <w:szCs w:val="36"/>
              </w:rPr>
              <w:tab/>
            </w:r>
            <w:r w:rsidRPr="003A399F">
              <w:rPr>
                <w:noProof/>
                <w:webHidden/>
                <w:sz w:val="36"/>
                <w:szCs w:val="36"/>
              </w:rPr>
              <w:fldChar w:fldCharType="begin"/>
            </w:r>
            <w:r w:rsidRPr="003A399F">
              <w:rPr>
                <w:noProof/>
                <w:webHidden/>
                <w:sz w:val="36"/>
                <w:szCs w:val="36"/>
              </w:rPr>
              <w:instrText xml:space="preserve"> PAGEREF _Toc181110948 \h </w:instrText>
            </w:r>
            <w:r w:rsidRPr="003A399F">
              <w:rPr>
                <w:noProof/>
                <w:webHidden/>
                <w:sz w:val="36"/>
                <w:szCs w:val="36"/>
              </w:rPr>
            </w:r>
            <w:r w:rsidRPr="003A399F">
              <w:rPr>
                <w:noProof/>
                <w:webHidden/>
                <w:sz w:val="36"/>
                <w:szCs w:val="36"/>
              </w:rPr>
              <w:fldChar w:fldCharType="separate"/>
            </w:r>
            <w:r w:rsidRPr="003A399F">
              <w:rPr>
                <w:noProof/>
                <w:webHidden/>
                <w:sz w:val="36"/>
                <w:szCs w:val="36"/>
              </w:rPr>
              <w:t>13</w:t>
            </w:r>
            <w:r w:rsidRPr="003A399F">
              <w:rPr>
                <w:noProof/>
                <w:webHidden/>
                <w:sz w:val="36"/>
                <w:szCs w:val="36"/>
              </w:rPr>
              <w:fldChar w:fldCharType="end"/>
            </w:r>
          </w:hyperlink>
        </w:p>
        <w:p w14:paraId="03BF448A" w14:textId="77777777" w:rsidR="00677D41" w:rsidRPr="003A399F" w:rsidRDefault="00677D41">
          <w:pPr>
            <w:pStyle w:val="TOC1"/>
            <w:tabs>
              <w:tab w:val="right" w:leader="dot" w:pos="9350"/>
            </w:tabs>
            <w:rPr>
              <w:noProof/>
              <w:sz w:val="36"/>
              <w:szCs w:val="36"/>
            </w:rPr>
          </w:pPr>
          <w:hyperlink w:anchor="_Toc181110949" w:history="1">
            <w:r w:rsidRPr="003A399F">
              <w:rPr>
                <w:rStyle w:val="Hyperlink"/>
                <w:noProof/>
                <w:sz w:val="36"/>
                <w:szCs w:val="36"/>
              </w:rPr>
              <w:t>5. Task 4: Performance Evaluation and Areas for Improvement</w:t>
            </w:r>
            <w:r w:rsidRPr="003A399F">
              <w:rPr>
                <w:noProof/>
                <w:webHidden/>
                <w:sz w:val="36"/>
                <w:szCs w:val="36"/>
              </w:rPr>
              <w:tab/>
            </w:r>
            <w:r w:rsidRPr="003A399F">
              <w:rPr>
                <w:noProof/>
                <w:webHidden/>
                <w:sz w:val="36"/>
                <w:szCs w:val="36"/>
              </w:rPr>
              <w:fldChar w:fldCharType="begin"/>
            </w:r>
            <w:r w:rsidRPr="003A399F">
              <w:rPr>
                <w:noProof/>
                <w:webHidden/>
                <w:sz w:val="36"/>
                <w:szCs w:val="36"/>
              </w:rPr>
              <w:instrText xml:space="preserve"> PAGEREF _Toc181110949 \h </w:instrText>
            </w:r>
            <w:r w:rsidRPr="003A399F">
              <w:rPr>
                <w:noProof/>
                <w:webHidden/>
                <w:sz w:val="36"/>
                <w:szCs w:val="36"/>
              </w:rPr>
            </w:r>
            <w:r w:rsidRPr="003A399F">
              <w:rPr>
                <w:noProof/>
                <w:webHidden/>
                <w:sz w:val="36"/>
                <w:szCs w:val="36"/>
              </w:rPr>
              <w:fldChar w:fldCharType="separate"/>
            </w:r>
            <w:r w:rsidRPr="003A399F">
              <w:rPr>
                <w:noProof/>
                <w:webHidden/>
                <w:sz w:val="36"/>
                <w:szCs w:val="36"/>
              </w:rPr>
              <w:t>16</w:t>
            </w:r>
            <w:r w:rsidRPr="003A399F">
              <w:rPr>
                <w:noProof/>
                <w:webHidden/>
                <w:sz w:val="36"/>
                <w:szCs w:val="36"/>
              </w:rPr>
              <w:fldChar w:fldCharType="end"/>
            </w:r>
          </w:hyperlink>
        </w:p>
        <w:p w14:paraId="5BB520D9" w14:textId="77777777" w:rsidR="00677D41" w:rsidRPr="003A399F" w:rsidRDefault="00677D41">
          <w:pPr>
            <w:pStyle w:val="TOC1"/>
            <w:tabs>
              <w:tab w:val="right" w:leader="dot" w:pos="9350"/>
            </w:tabs>
            <w:rPr>
              <w:noProof/>
              <w:sz w:val="36"/>
              <w:szCs w:val="36"/>
            </w:rPr>
          </w:pPr>
          <w:hyperlink w:anchor="_Toc181110950" w:history="1">
            <w:r w:rsidRPr="003A399F">
              <w:rPr>
                <w:rStyle w:val="Hyperlink"/>
                <w:noProof/>
                <w:sz w:val="36"/>
                <w:szCs w:val="36"/>
              </w:rPr>
              <w:t>6. Conclusion</w:t>
            </w:r>
            <w:r w:rsidRPr="003A399F">
              <w:rPr>
                <w:noProof/>
                <w:webHidden/>
                <w:sz w:val="36"/>
                <w:szCs w:val="36"/>
              </w:rPr>
              <w:tab/>
            </w:r>
            <w:r w:rsidRPr="003A399F">
              <w:rPr>
                <w:noProof/>
                <w:webHidden/>
                <w:sz w:val="36"/>
                <w:szCs w:val="36"/>
              </w:rPr>
              <w:fldChar w:fldCharType="begin"/>
            </w:r>
            <w:r w:rsidRPr="003A399F">
              <w:rPr>
                <w:noProof/>
                <w:webHidden/>
                <w:sz w:val="36"/>
                <w:szCs w:val="36"/>
              </w:rPr>
              <w:instrText xml:space="preserve"> PAGEREF _Toc181110950 \h </w:instrText>
            </w:r>
            <w:r w:rsidRPr="003A399F">
              <w:rPr>
                <w:noProof/>
                <w:webHidden/>
                <w:sz w:val="36"/>
                <w:szCs w:val="36"/>
              </w:rPr>
            </w:r>
            <w:r w:rsidRPr="003A399F">
              <w:rPr>
                <w:noProof/>
                <w:webHidden/>
                <w:sz w:val="36"/>
                <w:szCs w:val="36"/>
              </w:rPr>
              <w:fldChar w:fldCharType="separate"/>
            </w:r>
            <w:r w:rsidRPr="003A399F">
              <w:rPr>
                <w:noProof/>
                <w:webHidden/>
                <w:sz w:val="36"/>
                <w:szCs w:val="36"/>
              </w:rPr>
              <w:t>18</w:t>
            </w:r>
            <w:r w:rsidRPr="003A399F">
              <w:rPr>
                <w:noProof/>
                <w:webHidden/>
                <w:sz w:val="36"/>
                <w:szCs w:val="36"/>
              </w:rPr>
              <w:fldChar w:fldCharType="end"/>
            </w:r>
          </w:hyperlink>
        </w:p>
        <w:p w14:paraId="4EB9FFF2" w14:textId="77777777" w:rsidR="00677D41" w:rsidRPr="003A399F" w:rsidRDefault="00677D41">
          <w:pPr>
            <w:pStyle w:val="TOC1"/>
            <w:tabs>
              <w:tab w:val="right" w:leader="dot" w:pos="9350"/>
            </w:tabs>
            <w:rPr>
              <w:noProof/>
              <w:sz w:val="36"/>
              <w:szCs w:val="36"/>
            </w:rPr>
          </w:pPr>
          <w:hyperlink w:anchor="_Toc181110951" w:history="1">
            <w:r w:rsidRPr="003A399F">
              <w:rPr>
                <w:rStyle w:val="Hyperlink"/>
                <w:noProof/>
                <w:sz w:val="36"/>
                <w:szCs w:val="36"/>
              </w:rPr>
              <w:t>References</w:t>
            </w:r>
            <w:r w:rsidRPr="003A399F">
              <w:rPr>
                <w:noProof/>
                <w:webHidden/>
                <w:sz w:val="36"/>
                <w:szCs w:val="36"/>
              </w:rPr>
              <w:tab/>
            </w:r>
            <w:r w:rsidRPr="003A399F">
              <w:rPr>
                <w:noProof/>
                <w:webHidden/>
                <w:sz w:val="36"/>
                <w:szCs w:val="36"/>
              </w:rPr>
              <w:fldChar w:fldCharType="begin"/>
            </w:r>
            <w:r w:rsidRPr="003A399F">
              <w:rPr>
                <w:noProof/>
                <w:webHidden/>
                <w:sz w:val="36"/>
                <w:szCs w:val="36"/>
              </w:rPr>
              <w:instrText xml:space="preserve"> PAGEREF _Toc181110951 \h </w:instrText>
            </w:r>
            <w:r w:rsidRPr="003A399F">
              <w:rPr>
                <w:noProof/>
                <w:webHidden/>
                <w:sz w:val="36"/>
                <w:szCs w:val="36"/>
              </w:rPr>
            </w:r>
            <w:r w:rsidRPr="003A399F">
              <w:rPr>
                <w:noProof/>
                <w:webHidden/>
                <w:sz w:val="36"/>
                <w:szCs w:val="36"/>
              </w:rPr>
              <w:fldChar w:fldCharType="separate"/>
            </w:r>
            <w:r w:rsidRPr="003A399F">
              <w:rPr>
                <w:noProof/>
                <w:webHidden/>
                <w:sz w:val="36"/>
                <w:szCs w:val="36"/>
              </w:rPr>
              <w:t>19</w:t>
            </w:r>
            <w:r w:rsidRPr="003A399F">
              <w:rPr>
                <w:noProof/>
                <w:webHidden/>
                <w:sz w:val="36"/>
                <w:szCs w:val="36"/>
              </w:rPr>
              <w:fldChar w:fldCharType="end"/>
            </w:r>
          </w:hyperlink>
        </w:p>
        <w:p w14:paraId="509CBBF5" w14:textId="77777777" w:rsidR="008F262E" w:rsidRDefault="008F262E">
          <w:r w:rsidRPr="003A399F">
            <w:rPr>
              <w:sz w:val="36"/>
              <w:szCs w:val="36"/>
            </w:rPr>
            <w:fldChar w:fldCharType="end"/>
          </w:r>
        </w:p>
      </w:sdtContent>
    </w:sdt>
    <w:p w14:paraId="27E38610" w14:textId="77777777" w:rsidR="00D804B3" w:rsidRPr="003A399F" w:rsidRDefault="0032136F">
      <w:pPr>
        <w:spacing w:line="276" w:lineRule="auto"/>
        <w:rPr>
          <w:sz w:val="32"/>
          <w:szCs w:val="32"/>
        </w:rPr>
      </w:pPr>
      <w:r>
        <w:br w:type="page"/>
      </w:r>
    </w:p>
    <w:p w14:paraId="5E9AE868" w14:textId="77777777" w:rsidR="00D804B3" w:rsidRPr="00E35F53" w:rsidRDefault="0032136F" w:rsidP="00D804B3">
      <w:pPr>
        <w:pStyle w:val="Heading1"/>
        <w:rPr>
          <w:sz w:val="36"/>
          <w:szCs w:val="36"/>
        </w:rPr>
      </w:pPr>
      <w:bookmarkStart w:id="0" w:name="_Toc181110942"/>
      <w:r w:rsidRPr="00E35F53">
        <w:rPr>
          <w:sz w:val="36"/>
          <w:szCs w:val="36"/>
        </w:rPr>
        <w:t>1. Introduction</w:t>
      </w:r>
      <w:bookmarkEnd w:id="0"/>
      <w:r w:rsidRPr="00E35F53">
        <w:rPr>
          <w:sz w:val="36"/>
          <w:szCs w:val="36"/>
        </w:rPr>
        <w:t xml:space="preserve"> </w:t>
      </w:r>
    </w:p>
    <w:p w14:paraId="77D2BA64" w14:textId="77777777" w:rsidR="00062129" w:rsidRPr="005C7DC7" w:rsidRDefault="0032136F" w:rsidP="00062129">
      <w:pPr>
        <w:rPr>
          <w:sz w:val="36"/>
          <w:szCs w:val="36"/>
        </w:rPr>
      </w:pPr>
      <w:r w:rsidRPr="005C7DC7">
        <w:rPr>
          <w:sz w:val="36"/>
          <w:szCs w:val="36"/>
        </w:rPr>
        <w:t>The report explores Tesco's intent to promote a sustainable customer relationship through strategic marketing. With this view of changing consumer preferences and becoming more ethical with practices concerning the environment, Tesco has been responsive and strengthened loyalty and relationships with customers by mitigating the undesirable outcomes associated with the environmental setup. Through an elaboration on the influence that the effects of data-driven marketing segmentation and pricing policy could exert on sustainability measures, it is traced how the business goals of Tesco have responded to the expectations of consumers. This analysis will examine Tesco's current performance and will seek to identify potential improvements for actionable recommendations in furthering Tesco's sustainable marketing relationships.</w:t>
      </w:r>
    </w:p>
    <w:p w14:paraId="6A457BA5" w14:textId="77777777" w:rsidR="00567DDF" w:rsidRPr="003A399F" w:rsidRDefault="00567DDF" w:rsidP="00567DDF">
      <w:pPr>
        <w:pStyle w:val="Heading1"/>
        <w:rPr>
          <w:sz w:val="32"/>
          <w:szCs w:val="32"/>
        </w:rPr>
      </w:pPr>
      <w:bookmarkStart w:id="1" w:name="_Toc181110943"/>
      <w:r w:rsidRPr="003A399F">
        <w:rPr>
          <w:sz w:val="32"/>
          <w:szCs w:val="32"/>
        </w:rPr>
        <w:t>2. Task 1:  Tesco Profile</w:t>
      </w:r>
      <w:bookmarkEnd w:id="1"/>
      <w:r w:rsidRPr="003A399F">
        <w:rPr>
          <w:sz w:val="32"/>
          <w:szCs w:val="32"/>
        </w:rPr>
        <w:t xml:space="preserve"> </w:t>
      </w:r>
    </w:p>
    <w:p w14:paraId="06A569BF" w14:textId="77777777" w:rsidR="00567DDF" w:rsidRDefault="00567DDF" w:rsidP="00567DDF">
      <w:pPr>
        <w:jc w:val="center"/>
      </w:pPr>
      <w:r>
        <w:rPr>
          <w:noProof/>
        </w:rPr>
        <w:drawing>
          <wp:inline distT="0" distB="0" distL="0" distR="0" wp14:anchorId="3F041188" wp14:editId="1A2169F9">
            <wp:extent cx="1343025" cy="704850"/>
            <wp:effectExtent l="19050" t="0" r="9525" b="0"/>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1343025" cy="704850"/>
                    </a:xfrm>
                    <a:prstGeom prst="rect">
                      <a:avLst/>
                    </a:prstGeom>
                    <a:noFill/>
                    <a:ln w="9525">
                      <a:noFill/>
                      <a:miter lim="800000"/>
                      <a:headEnd/>
                      <a:tailEnd/>
                    </a:ln>
                  </pic:spPr>
                </pic:pic>
              </a:graphicData>
            </a:graphic>
          </wp:inline>
        </w:drawing>
      </w:r>
    </w:p>
    <w:p w14:paraId="12D68115" w14:textId="77777777" w:rsidR="00567DDF" w:rsidRPr="005C7DC7" w:rsidRDefault="00567DDF" w:rsidP="00567DDF">
      <w:pPr>
        <w:jc w:val="center"/>
        <w:rPr>
          <w:b/>
          <w:sz w:val="36"/>
          <w:szCs w:val="36"/>
        </w:rPr>
      </w:pPr>
      <w:r w:rsidRPr="005C7DC7">
        <w:rPr>
          <w:b/>
          <w:sz w:val="36"/>
          <w:szCs w:val="36"/>
        </w:rPr>
        <w:t xml:space="preserve">Figure 1: Company logo of Tesco </w:t>
      </w:r>
    </w:p>
    <w:p w14:paraId="4A22BB0D" w14:textId="77777777" w:rsidR="00567DDF" w:rsidRDefault="00567DDF" w:rsidP="00567DDF">
      <w:pPr>
        <w:jc w:val="center"/>
      </w:pPr>
      <w:r>
        <w:t xml:space="preserve">(Source: </w:t>
      </w:r>
      <w:r w:rsidRPr="00900494">
        <w:t>Tesco</w:t>
      </w:r>
      <w:r>
        <w:t>, 2024)</w:t>
      </w:r>
    </w:p>
    <w:p w14:paraId="316EB2F2" w14:textId="77777777" w:rsidR="00567DDF" w:rsidRPr="005C7DC7" w:rsidRDefault="00567DDF" w:rsidP="00567DDF">
      <w:pPr>
        <w:rPr>
          <w:sz w:val="36"/>
          <w:szCs w:val="36"/>
        </w:rPr>
      </w:pPr>
      <w:r w:rsidRPr="005C7DC7">
        <w:rPr>
          <w:sz w:val="36"/>
          <w:szCs w:val="36"/>
        </w:rPr>
        <w:t>Tesco was owned by Jack Cohen in the year 1919 as a market stall in London (Tesco, 2021). The company then developed into one of the world's largest retailers with operations around Europe and Asia (Tesco PLC, 2024). As a grocery-retailing firm, the company spread its wings during the 1990s and 2000s through diversification in non-food sectors through electronics, clothing, financial services, and telecom (Wortmann, 2015).</w:t>
      </w:r>
    </w:p>
    <w:p w14:paraId="7ED3C3DA" w14:textId="77777777" w:rsidR="00567DDF" w:rsidRPr="003A399F" w:rsidRDefault="00567DDF" w:rsidP="00567DDF">
      <w:pPr>
        <w:jc w:val="center"/>
        <w:rPr>
          <w:sz w:val="32"/>
          <w:szCs w:val="32"/>
        </w:rPr>
      </w:pPr>
      <w:r w:rsidRPr="003A399F">
        <w:rPr>
          <w:noProof/>
          <w:sz w:val="32"/>
          <w:szCs w:val="32"/>
        </w:rPr>
        <w:drawing>
          <wp:inline distT="0" distB="0" distL="0" distR="0" wp14:anchorId="0EEB2796" wp14:editId="28CB4C7D">
            <wp:extent cx="5511800" cy="2870200"/>
            <wp:effectExtent l="0" t="0" r="0" b="0"/>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519768" cy="2874349"/>
                    </a:xfrm>
                    <a:prstGeom prst="rect">
                      <a:avLst/>
                    </a:prstGeom>
                    <a:noFill/>
                    <a:ln w="9525">
                      <a:noFill/>
                      <a:miter lim="800000"/>
                      <a:headEnd/>
                      <a:tailEnd/>
                    </a:ln>
                  </pic:spPr>
                </pic:pic>
              </a:graphicData>
            </a:graphic>
          </wp:inline>
        </w:drawing>
      </w:r>
    </w:p>
    <w:p w14:paraId="1D0D8F83" w14:textId="77777777" w:rsidR="00567DDF" w:rsidRPr="005C7DC7" w:rsidRDefault="00567DDF" w:rsidP="00567DDF">
      <w:pPr>
        <w:jc w:val="center"/>
        <w:rPr>
          <w:b/>
          <w:sz w:val="36"/>
          <w:szCs w:val="36"/>
        </w:rPr>
      </w:pPr>
      <w:r w:rsidRPr="005C7DC7">
        <w:rPr>
          <w:b/>
          <w:sz w:val="36"/>
          <w:szCs w:val="36"/>
        </w:rPr>
        <w:t>Figure 2: Company history of Tesco</w:t>
      </w:r>
    </w:p>
    <w:p w14:paraId="2C475E3F" w14:textId="77777777" w:rsidR="00567DDF" w:rsidRDefault="00567DDF" w:rsidP="00567DDF">
      <w:pPr>
        <w:jc w:val="center"/>
      </w:pPr>
      <w:r>
        <w:t>(Source: Tesco, 2021)</w:t>
      </w:r>
    </w:p>
    <w:p w14:paraId="48F75F91" w14:textId="77777777" w:rsidR="00567DDF" w:rsidRPr="00B03A92" w:rsidRDefault="00567DDF" w:rsidP="00567DDF">
      <w:pPr>
        <w:rPr>
          <w:sz w:val="36"/>
          <w:szCs w:val="36"/>
        </w:rPr>
      </w:pPr>
      <w:r w:rsidRPr="00B03A92">
        <w:rPr>
          <w:sz w:val="36"/>
          <w:szCs w:val="36"/>
        </w:rPr>
        <w:t>Tesco accounts for approximately 27% of the UK grocery market as of 2023 (Tesco, 2023). Tesco has managed to sustain its market share even as it faces stiff competition from discounters Aldi and Lidl. Tesco group's operating profit for the fiscal year ending in February 2023 was at £2.63 billion, which indicates profitability in trying trading conditions (Bedford, 2024).</w:t>
      </w:r>
    </w:p>
    <w:p w14:paraId="551A1EDB" w14:textId="77777777" w:rsidR="00567DDF" w:rsidRDefault="00567DDF" w:rsidP="00567DDF">
      <w:pPr>
        <w:jc w:val="center"/>
      </w:pPr>
      <w:r>
        <w:rPr>
          <w:noProof/>
        </w:rPr>
        <w:drawing>
          <wp:inline distT="0" distB="0" distL="0" distR="0" wp14:anchorId="1E0DB17F" wp14:editId="109902A1">
            <wp:extent cx="7239000" cy="3200400"/>
            <wp:effectExtent l="0" t="0" r="0" b="0"/>
            <wp:docPr id="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7246709" cy="3203808"/>
                    </a:xfrm>
                    <a:prstGeom prst="rect">
                      <a:avLst/>
                    </a:prstGeom>
                    <a:noFill/>
                    <a:ln w="9525">
                      <a:noFill/>
                      <a:miter lim="800000"/>
                      <a:headEnd/>
                      <a:tailEnd/>
                    </a:ln>
                  </pic:spPr>
                </pic:pic>
              </a:graphicData>
            </a:graphic>
          </wp:inline>
        </w:drawing>
      </w:r>
    </w:p>
    <w:p w14:paraId="661EA7F3" w14:textId="77777777" w:rsidR="00567DDF" w:rsidRPr="005C7DC7" w:rsidRDefault="00567DDF" w:rsidP="00567DDF">
      <w:pPr>
        <w:jc w:val="center"/>
        <w:rPr>
          <w:b/>
          <w:sz w:val="36"/>
          <w:szCs w:val="36"/>
        </w:rPr>
      </w:pPr>
      <w:r w:rsidRPr="005C7DC7">
        <w:rPr>
          <w:b/>
          <w:sz w:val="36"/>
          <w:szCs w:val="36"/>
        </w:rPr>
        <w:t>Figure 3: Tesco’s Market share in the Great Britain</w:t>
      </w:r>
    </w:p>
    <w:p w14:paraId="411E00CD" w14:textId="77777777" w:rsidR="00567DDF" w:rsidRDefault="00567DDF" w:rsidP="00567DDF">
      <w:pPr>
        <w:jc w:val="center"/>
      </w:pPr>
      <w:r>
        <w:t xml:space="preserve">(Source: </w:t>
      </w:r>
      <w:r w:rsidRPr="008E1879">
        <w:t>Bedford</w:t>
      </w:r>
      <w:r>
        <w:t>, 2024)</w:t>
      </w:r>
    </w:p>
    <w:p w14:paraId="3711850D" w14:textId="77777777" w:rsidR="00567DDF" w:rsidRPr="00B03A92" w:rsidRDefault="00567DDF" w:rsidP="00567DDF">
      <w:pPr>
        <w:rPr>
          <w:sz w:val="36"/>
          <w:szCs w:val="36"/>
        </w:rPr>
      </w:pPr>
      <w:r w:rsidRPr="00B03A92">
        <w:rPr>
          <w:sz w:val="36"/>
          <w:szCs w:val="36"/>
        </w:rPr>
        <w:t>Tesco PLC (2024) reported on their aim to be able to "serve customers, communities, and the planet a little better every day," indicating a commitment towards customer service and sustainability, which in turn will benefit the brand with strong loyalty from its customers and its competitive position in the retail arena.</w:t>
      </w:r>
    </w:p>
    <w:p w14:paraId="362A0FA0" w14:textId="77777777" w:rsidR="00567DDF" w:rsidRPr="003A399F" w:rsidRDefault="00567DDF" w:rsidP="00567DDF">
      <w:pPr>
        <w:pStyle w:val="Heading1"/>
        <w:rPr>
          <w:sz w:val="36"/>
          <w:szCs w:val="36"/>
        </w:rPr>
      </w:pPr>
      <w:bookmarkStart w:id="2" w:name="_Toc181110944"/>
      <w:r w:rsidRPr="003A399F">
        <w:rPr>
          <w:sz w:val="36"/>
          <w:szCs w:val="36"/>
        </w:rPr>
        <w:t>3. Task 2: Impact of Data Collection, Analysis, and Evaluation on Sustainable Marketing</w:t>
      </w:r>
      <w:bookmarkEnd w:id="2"/>
      <w:r w:rsidRPr="003A399F">
        <w:rPr>
          <w:sz w:val="36"/>
          <w:szCs w:val="36"/>
        </w:rPr>
        <w:t xml:space="preserve"> </w:t>
      </w:r>
    </w:p>
    <w:p w14:paraId="06A6470B" w14:textId="77777777" w:rsidR="00567DDF" w:rsidRPr="00B03A92" w:rsidRDefault="00567DDF" w:rsidP="00567DDF">
      <w:pPr>
        <w:rPr>
          <w:sz w:val="36"/>
          <w:szCs w:val="36"/>
        </w:rPr>
      </w:pPr>
      <w:r w:rsidRPr="00B03A92">
        <w:rPr>
          <w:sz w:val="36"/>
          <w:szCs w:val="36"/>
        </w:rPr>
        <w:t>Data collection, analysis, and evaluation are very important aspects of forming and sustaining Tesco's marketing relationships. Through these, a retailer will be able to connect more with its customers, tailor their experience and make loyalty higher.</w:t>
      </w:r>
    </w:p>
    <w:p w14:paraId="34002346" w14:textId="77777777" w:rsidR="00567DDF" w:rsidRPr="00E35F53" w:rsidRDefault="00567DDF" w:rsidP="00567DDF">
      <w:pPr>
        <w:rPr>
          <w:b/>
          <w:i/>
          <w:sz w:val="36"/>
          <w:szCs w:val="36"/>
        </w:rPr>
      </w:pPr>
      <w:r w:rsidRPr="00E35F53">
        <w:rPr>
          <w:b/>
          <w:i/>
          <w:sz w:val="36"/>
          <w:szCs w:val="36"/>
        </w:rPr>
        <w:t>Data Collection</w:t>
      </w:r>
    </w:p>
    <w:p w14:paraId="045609B4" w14:textId="77777777" w:rsidR="00567DDF" w:rsidRPr="00B03A92" w:rsidRDefault="00567DDF" w:rsidP="00567DDF">
      <w:pPr>
        <w:rPr>
          <w:sz w:val="36"/>
          <w:szCs w:val="36"/>
        </w:rPr>
      </w:pPr>
      <w:r w:rsidRPr="00B03A92">
        <w:rPr>
          <w:sz w:val="36"/>
          <w:szCs w:val="36"/>
        </w:rPr>
        <w:t>The Tesco firm collects most data through the Clubcard that are provided to the customers buying products over a certain worth. The Clubcard program has 20 million active users in the UK (</w:t>
      </w:r>
      <w:proofErr w:type="spellStart"/>
      <w:r w:rsidRPr="00B03A92">
        <w:rPr>
          <w:sz w:val="36"/>
          <w:szCs w:val="36"/>
        </w:rPr>
        <w:t>Shiryaevskaya</w:t>
      </w:r>
      <w:proofErr w:type="spellEnd"/>
      <w:r w:rsidRPr="00B03A92">
        <w:rPr>
          <w:sz w:val="36"/>
          <w:szCs w:val="36"/>
        </w:rPr>
        <w:t xml:space="preserve">, 2023). Clubcard provides an opportunity to collect tremendous volumes of data on individual preferences and purchasing and shopping </w:t>
      </w:r>
      <w:proofErr w:type="spellStart"/>
      <w:r w:rsidRPr="00B03A92">
        <w:rPr>
          <w:sz w:val="36"/>
          <w:szCs w:val="36"/>
        </w:rPr>
        <w:t>behaviours</w:t>
      </w:r>
      <w:proofErr w:type="spellEnd"/>
      <w:r w:rsidRPr="00B03A92">
        <w:rPr>
          <w:sz w:val="36"/>
          <w:szCs w:val="36"/>
        </w:rPr>
        <w:t xml:space="preserve"> among customers.</w:t>
      </w:r>
    </w:p>
    <w:p w14:paraId="73BEE6A0" w14:textId="77777777" w:rsidR="00567DDF" w:rsidRDefault="00567DDF" w:rsidP="00567DDF">
      <w:pPr>
        <w:jc w:val="center"/>
      </w:pPr>
      <w:r>
        <w:rPr>
          <w:noProof/>
        </w:rPr>
        <w:drawing>
          <wp:inline distT="0" distB="0" distL="0" distR="0" wp14:anchorId="71DC9E0C" wp14:editId="77908E6E">
            <wp:extent cx="5333572" cy="2692400"/>
            <wp:effectExtent l="0" t="0" r="0" b="0"/>
            <wp:docPr id="27" name="Picture 11" descr="Tesco warns its 20MILLION Clubcard customers to cash in their rewards  before major change on June 14 | Daily Mail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esco warns its 20MILLION Clubcard customers to cash in their rewards  before major change on June 14 | Daily Mail Online"/>
                    <pic:cNvPicPr>
                      <a:picLocks noChangeAspect="1" noChangeArrowheads="1"/>
                    </pic:cNvPicPr>
                  </pic:nvPicPr>
                  <pic:blipFill>
                    <a:blip r:embed="rId12" cstate="print"/>
                    <a:srcRect/>
                    <a:stretch>
                      <a:fillRect/>
                    </a:stretch>
                  </pic:blipFill>
                  <pic:spPr bwMode="auto">
                    <a:xfrm>
                      <a:off x="0" y="0"/>
                      <a:ext cx="5415888" cy="2733953"/>
                    </a:xfrm>
                    <a:prstGeom prst="rect">
                      <a:avLst/>
                    </a:prstGeom>
                    <a:noFill/>
                    <a:ln w="9525">
                      <a:noFill/>
                      <a:miter lim="800000"/>
                      <a:headEnd/>
                      <a:tailEnd/>
                    </a:ln>
                  </pic:spPr>
                </pic:pic>
              </a:graphicData>
            </a:graphic>
          </wp:inline>
        </w:drawing>
      </w:r>
    </w:p>
    <w:p w14:paraId="7DA276B7" w14:textId="77777777" w:rsidR="00567DDF" w:rsidRPr="005C7DC7" w:rsidRDefault="00567DDF" w:rsidP="00567DDF">
      <w:pPr>
        <w:jc w:val="center"/>
        <w:rPr>
          <w:b/>
          <w:sz w:val="36"/>
          <w:szCs w:val="36"/>
        </w:rPr>
      </w:pPr>
      <w:r w:rsidRPr="005C7DC7">
        <w:rPr>
          <w:b/>
          <w:sz w:val="36"/>
          <w:szCs w:val="36"/>
        </w:rPr>
        <w:t>Figure 4: Clubcard strategy of Tesco</w:t>
      </w:r>
    </w:p>
    <w:p w14:paraId="5CB14E94" w14:textId="77777777" w:rsidR="00567DDF" w:rsidRDefault="00567DDF" w:rsidP="00567DDF">
      <w:pPr>
        <w:jc w:val="center"/>
      </w:pPr>
      <w:r>
        <w:t xml:space="preserve">(Source: </w:t>
      </w:r>
      <w:proofErr w:type="spellStart"/>
      <w:r w:rsidRPr="00010C6A">
        <w:t>Shiryaevskaya</w:t>
      </w:r>
      <w:proofErr w:type="spellEnd"/>
      <w:r>
        <w:t>, 2023)</w:t>
      </w:r>
    </w:p>
    <w:p w14:paraId="19206699" w14:textId="77777777" w:rsidR="00567DDF" w:rsidRPr="00B03A92" w:rsidRDefault="00567DDF" w:rsidP="00567DDF">
      <w:pPr>
        <w:rPr>
          <w:sz w:val="36"/>
          <w:szCs w:val="36"/>
        </w:rPr>
      </w:pPr>
      <w:r w:rsidRPr="00B03A92">
        <w:rPr>
          <w:sz w:val="36"/>
          <w:szCs w:val="36"/>
        </w:rPr>
        <w:t xml:space="preserve">Clubcard data and Tesco's website and mobile application online shopping </w:t>
      </w:r>
      <w:proofErr w:type="spellStart"/>
      <w:r w:rsidRPr="00B03A92">
        <w:rPr>
          <w:sz w:val="36"/>
          <w:szCs w:val="36"/>
        </w:rPr>
        <w:t>behaviour</w:t>
      </w:r>
      <w:proofErr w:type="spellEnd"/>
      <w:r w:rsidRPr="00B03A92">
        <w:rPr>
          <w:sz w:val="36"/>
          <w:szCs w:val="36"/>
        </w:rPr>
        <w:t xml:space="preserve"> reveal customer demographics, times they shop, preferred products, and response to promotions (</w:t>
      </w:r>
      <w:proofErr w:type="spellStart"/>
      <w:r w:rsidRPr="00B03A92">
        <w:rPr>
          <w:sz w:val="36"/>
          <w:szCs w:val="36"/>
        </w:rPr>
        <w:t>Yawson</w:t>
      </w:r>
      <w:proofErr w:type="spellEnd"/>
      <w:r w:rsidRPr="00B03A92">
        <w:rPr>
          <w:sz w:val="36"/>
          <w:szCs w:val="36"/>
        </w:rPr>
        <w:t xml:space="preserve"> and Yamoah, 2022). The detail of data collection serves as a foundation for Tesco's personal marketing approach and points out trends that are critical in the long-term handling of relationships with customers. For instance, data at Tesco has shown healthy food items and plant-based products have seen an upward trend in demand over the last few years. </w:t>
      </w:r>
    </w:p>
    <w:p w14:paraId="0B0CC577" w14:textId="77777777" w:rsidR="00567DDF" w:rsidRPr="003A399F" w:rsidRDefault="00567DDF" w:rsidP="00567DDF">
      <w:pPr>
        <w:rPr>
          <w:b/>
          <w:i/>
          <w:sz w:val="36"/>
          <w:szCs w:val="36"/>
        </w:rPr>
      </w:pPr>
      <w:r w:rsidRPr="003A399F">
        <w:rPr>
          <w:b/>
          <w:i/>
          <w:sz w:val="36"/>
          <w:szCs w:val="36"/>
        </w:rPr>
        <w:t>Data Analysis</w:t>
      </w:r>
    </w:p>
    <w:p w14:paraId="04001D75" w14:textId="77777777" w:rsidR="00567DDF" w:rsidRPr="00B03A92" w:rsidRDefault="00567DDF" w:rsidP="00567DDF">
      <w:pPr>
        <w:rPr>
          <w:sz w:val="36"/>
          <w:szCs w:val="36"/>
        </w:rPr>
      </w:pPr>
      <w:r w:rsidRPr="00B03A92">
        <w:rPr>
          <w:sz w:val="36"/>
          <w:szCs w:val="36"/>
        </w:rPr>
        <w:t xml:space="preserve">Advanced data analytics and AI help in spotting patterns, predicting customer requirements, and </w:t>
      </w:r>
      <w:proofErr w:type="spellStart"/>
      <w:r w:rsidRPr="00B03A92">
        <w:rPr>
          <w:sz w:val="36"/>
          <w:szCs w:val="36"/>
        </w:rPr>
        <w:t>personalising</w:t>
      </w:r>
      <w:proofErr w:type="spellEnd"/>
      <w:r w:rsidRPr="00B03A92">
        <w:rPr>
          <w:sz w:val="36"/>
          <w:szCs w:val="36"/>
        </w:rPr>
        <w:t xml:space="preserve"> marketing efforts. For example, Kang et</w:t>
      </w:r>
      <w:r w:rsidRPr="00B03A92">
        <w:rPr>
          <w:i/>
          <w:sz w:val="36"/>
          <w:szCs w:val="36"/>
        </w:rPr>
        <w:t xml:space="preserve"> al., </w:t>
      </w:r>
      <w:r w:rsidRPr="00B03A92">
        <w:rPr>
          <w:sz w:val="36"/>
          <w:szCs w:val="36"/>
        </w:rPr>
        <w:t xml:space="preserve">(2024) reported that Tesco could predict when a customer is likely to run out of frequent items such as milk and bread using predictive analytics. Then Tesco uses this analysis to send targeted reminders or promotions to increase repeat business. Besides, data analysis, which reveals what is purchased with what else, further helps Tesco adapt in-store shelving and cross-promotional advertisement. </w:t>
      </w:r>
    </w:p>
    <w:p w14:paraId="1376BFF6" w14:textId="77777777" w:rsidR="00567DDF" w:rsidRDefault="00567DDF" w:rsidP="00567DDF">
      <w:pPr>
        <w:jc w:val="center"/>
      </w:pPr>
      <w:r>
        <w:rPr>
          <w:noProof/>
        </w:rPr>
        <w:drawing>
          <wp:inline distT="0" distB="0" distL="0" distR="0" wp14:anchorId="460E0515" wp14:editId="11016BB4">
            <wp:extent cx="7848600" cy="3644900"/>
            <wp:effectExtent l="0" t="0" r="0" b="0"/>
            <wp:docPr id="28" name="Picture 14" descr="Analytics Models for Customer-Centric Service-Based Supply Chains |  Springer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nalytics Models for Customer-Centric Service-Based Supply Chains |  SpringerLink"/>
                    <pic:cNvPicPr>
                      <a:picLocks noChangeAspect="1" noChangeArrowheads="1"/>
                    </pic:cNvPicPr>
                  </pic:nvPicPr>
                  <pic:blipFill>
                    <a:blip r:embed="rId13"/>
                    <a:srcRect/>
                    <a:stretch>
                      <a:fillRect/>
                    </a:stretch>
                  </pic:blipFill>
                  <pic:spPr bwMode="auto">
                    <a:xfrm>
                      <a:off x="0" y="0"/>
                      <a:ext cx="7864556" cy="3652310"/>
                    </a:xfrm>
                    <a:prstGeom prst="rect">
                      <a:avLst/>
                    </a:prstGeom>
                    <a:noFill/>
                    <a:ln w="9525">
                      <a:noFill/>
                      <a:miter lim="800000"/>
                      <a:headEnd/>
                      <a:tailEnd/>
                    </a:ln>
                  </pic:spPr>
                </pic:pic>
              </a:graphicData>
            </a:graphic>
          </wp:inline>
        </w:drawing>
      </w:r>
    </w:p>
    <w:p w14:paraId="4DAF0B85" w14:textId="77777777" w:rsidR="00567DDF" w:rsidRPr="00F34F78" w:rsidRDefault="00567DDF" w:rsidP="00567DDF">
      <w:pPr>
        <w:jc w:val="center"/>
        <w:rPr>
          <w:b/>
          <w:sz w:val="36"/>
          <w:szCs w:val="36"/>
        </w:rPr>
      </w:pPr>
      <w:r w:rsidRPr="00F34F78">
        <w:rPr>
          <w:b/>
          <w:sz w:val="36"/>
          <w:szCs w:val="36"/>
        </w:rPr>
        <w:t xml:space="preserve">Figure 5: Analytical models for enhanced customer-centric services </w:t>
      </w:r>
    </w:p>
    <w:p w14:paraId="4F59CE46" w14:textId="77777777" w:rsidR="00567DDF" w:rsidRDefault="00567DDF" w:rsidP="00567DDF">
      <w:pPr>
        <w:jc w:val="center"/>
      </w:pPr>
      <w:r>
        <w:t xml:space="preserve">(Source: </w:t>
      </w:r>
      <w:r w:rsidRPr="00B65376">
        <w:t>Kang</w:t>
      </w:r>
      <w:r>
        <w:t xml:space="preserve"> et</w:t>
      </w:r>
      <w:r>
        <w:rPr>
          <w:i/>
        </w:rPr>
        <w:t xml:space="preserve"> al.,</w:t>
      </w:r>
      <w:r>
        <w:t xml:space="preserve"> 2024)</w:t>
      </w:r>
    </w:p>
    <w:p w14:paraId="434B2EEB" w14:textId="77777777" w:rsidR="00567DDF" w:rsidRPr="00B03A92" w:rsidRDefault="00567DDF" w:rsidP="00567DDF">
      <w:pPr>
        <w:rPr>
          <w:sz w:val="36"/>
          <w:szCs w:val="36"/>
        </w:rPr>
      </w:pPr>
      <w:r w:rsidRPr="00B03A92">
        <w:rPr>
          <w:sz w:val="36"/>
          <w:szCs w:val="36"/>
        </w:rPr>
        <w:t>Since Tesco now knows what products are more than frequently purchased together, the store can put items next to one another or sell products together as a package; the convenience of shopping improves and so does the prospect of selling more (Nott, 2024). These factors have helped maintain customers over time by increasing consumer satisfaction and making shopping much more intuitive.</w:t>
      </w:r>
    </w:p>
    <w:p w14:paraId="3653BEE5" w14:textId="13031C6D" w:rsidR="00567DDF" w:rsidRPr="00E35F53" w:rsidRDefault="00567DDF" w:rsidP="00F34F78">
      <w:pPr>
        <w:tabs>
          <w:tab w:val="left" w:pos="10320"/>
        </w:tabs>
        <w:rPr>
          <w:b/>
          <w:i/>
          <w:sz w:val="36"/>
          <w:szCs w:val="36"/>
        </w:rPr>
      </w:pPr>
      <w:r w:rsidRPr="00E35F53">
        <w:rPr>
          <w:b/>
          <w:i/>
          <w:sz w:val="36"/>
          <w:szCs w:val="36"/>
        </w:rPr>
        <w:t xml:space="preserve">Data Evaluation </w:t>
      </w:r>
      <w:r w:rsidR="00F34F78" w:rsidRPr="00E35F53">
        <w:rPr>
          <w:b/>
          <w:i/>
          <w:sz w:val="36"/>
          <w:szCs w:val="36"/>
        </w:rPr>
        <w:tab/>
      </w:r>
    </w:p>
    <w:p w14:paraId="45CF22A5" w14:textId="77777777" w:rsidR="00567DDF" w:rsidRPr="00B03A92" w:rsidRDefault="00567DDF" w:rsidP="00567DDF">
      <w:pPr>
        <w:rPr>
          <w:sz w:val="36"/>
          <w:szCs w:val="36"/>
        </w:rPr>
      </w:pPr>
      <w:r w:rsidRPr="00B03A92">
        <w:rPr>
          <w:sz w:val="36"/>
          <w:szCs w:val="36"/>
        </w:rPr>
        <w:t>Marketing strategies are subject to scrutiny about their feasibility and sustainability. Tesco looks at customer retention rates, average basket sizes, and purchase frequencies for its regular checks of the KPIs (</w:t>
      </w:r>
      <w:proofErr w:type="spellStart"/>
      <w:r w:rsidRPr="00B03A92">
        <w:rPr>
          <w:sz w:val="36"/>
          <w:szCs w:val="36"/>
        </w:rPr>
        <w:t>Neussner</w:t>
      </w:r>
      <w:proofErr w:type="spellEnd"/>
      <w:r w:rsidRPr="00B03A92">
        <w:rPr>
          <w:sz w:val="36"/>
          <w:szCs w:val="36"/>
        </w:rPr>
        <w:t xml:space="preserve">, 2021). Analysis of the data drawn from its Clubcard </w:t>
      </w:r>
      <w:proofErr w:type="gramStart"/>
      <w:r w:rsidRPr="00B03A92">
        <w:rPr>
          <w:sz w:val="36"/>
          <w:szCs w:val="36"/>
        </w:rPr>
        <w:t>program</w:t>
      </w:r>
      <w:proofErr w:type="gramEnd"/>
      <w:r w:rsidRPr="00B03A92">
        <w:rPr>
          <w:sz w:val="36"/>
          <w:szCs w:val="36"/>
        </w:rPr>
        <w:t xml:space="preserve"> and its other digital sources can also ascertain the way certain campaigns or promotions could have had effects on its customers. For instance, Tesco's "Clubcard Prices" where club members can benefit from offers on some of the goods has been very successful. In 2022, Tesco managed to note a 15% increase in usage of the clubs for such offers (Tesco Plc, 2022). A data-driven marketing approach supports the sustainability of customer relationships by continuously enhancing the value customers receive. </w:t>
      </w:r>
    </w:p>
    <w:p w14:paraId="3670EA69" w14:textId="77777777" w:rsidR="00567DDF" w:rsidRPr="00B03A92" w:rsidRDefault="00567DDF" w:rsidP="00567DDF">
      <w:pPr>
        <w:rPr>
          <w:sz w:val="36"/>
          <w:szCs w:val="36"/>
        </w:rPr>
      </w:pPr>
      <w:r w:rsidRPr="00B03A92">
        <w:rPr>
          <w:sz w:val="36"/>
          <w:szCs w:val="36"/>
        </w:rPr>
        <w:t xml:space="preserve">Babatunde </w:t>
      </w:r>
      <w:r w:rsidRPr="00B03A92">
        <w:rPr>
          <w:i/>
          <w:sz w:val="36"/>
          <w:szCs w:val="36"/>
        </w:rPr>
        <w:t xml:space="preserve">et al., </w:t>
      </w:r>
      <w:r w:rsidRPr="00B03A92">
        <w:rPr>
          <w:sz w:val="36"/>
          <w:szCs w:val="36"/>
        </w:rPr>
        <w:t xml:space="preserve">(2024) reported that </w:t>
      </w:r>
      <w:proofErr w:type="spellStart"/>
      <w:r w:rsidRPr="00B03A92">
        <w:rPr>
          <w:sz w:val="36"/>
          <w:szCs w:val="36"/>
        </w:rPr>
        <w:t>personalised</w:t>
      </w:r>
      <w:proofErr w:type="spellEnd"/>
      <w:r w:rsidRPr="00B03A92">
        <w:rPr>
          <w:sz w:val="36"/>
          <w:szCs w:val="36"/>
        </w:rPr>
        <w:t xml:space="preserve"> marketing, powered by Tesco's data analysis, fosters loyalty by offering relevant discounts, tailored product recommendations, and timely engagement, making customers feel understood and valued. </w:t>
      </w:r>
    </w:p>
    <w:p w14:paraId="24DD8926" w14:textId="77777777" w:rsidR="00567DDF" w:rsidRPr="00F34F78" w:rsidRDefault="00567DDF" w:rsidP="00567DDF">
      <w:pPr>
        <w:pStyle w:val="Heading1"/>
        <w:rPr>
          <w:sz w:val="36"/>
          <w:szCs w:val="36"/>
        </w:rPr>
      </w:pPr>
      <w:bookmarkStart w:id="3" w:name="_Toc181110945"/>
      <w:r w:rsidRPr="00F34F78">
        <w:rPr>
          <w:sz w:val="36"/>
          <w:szCs w:val="36"/>
        </w:rPr>
        <w:t>4. Task 3: Tesco’s Sustainable Marketing Strategy</w:t>
      </w:r>
      <w:bookmarkEnd w:id="3"/>
      <w:r w:rsidRPr="00F34F78">
        <w:rPr>
          <w:sz w:val="36"/>
          <w:szCs w:val="36"/>
        </w:rPr>
        <w:t xml:space="preserve"> </w:t>
      </w:r>
    </w:p>
    <w:p w14:paraId="61E349D3" w14:textId="77777777" w:rsidR="00567DDF" w:rsidRPr="00F34F78" w:rsidRDefault="00567DDF" w:rsidP="00567DDF">
      <w:pPr>
        <w:pStyle w:val="Heading2"/>
        <w:rPr>
          <w:sz w:val="32"/>
          <w:szCs w:val="32"/>
        </w:rPr>
      </w:pPr>
      <w:bookmarkStart w:id="4" w:name="_Toc181110946"/>
      <w:r w:rsidRPr="00F34F78">
        <w:rPr>
          <w:sz w:val="32"/>
          <w:szCs w:val="32"/>
        </w:rPr>
        <w:t>4.1 STP</w:t>
      </w:r>
      <w:bookmarkEnd w:id="4"/>
      <w:r w:rsidRPr="00F34F78">
        <w:rPr>
          <w:sz w:val="32"/>
          <w:szCs w:val="32"/>
        </w:rPr>
        <w:t xml:space="preserve"> </w:t>
      </w:r>
    </w:p>
    <w:p w14:paraId="67940761" w14:textId="77777777" w:rsidR="00567DDF" w:rsidRPr="00B03A92" w:rsidRDefault="00567DDF" w:rsidP="00567DDF">
      <w:pPr>
        <w:rPr>
          <w:sz w:val="36"/>
          <w:szCs w:val="36"/>
        </w:rPr>
      </w:pPr>
      <w:r w:rsidRPr="00B03A92">
        <w:rPr>
          <w:sz w:val="36"/>
          <w:szCs w:val="36"/>
        </w:rPr>
        <w:t xml:space="preserve">STP Analysis of Tesco is stated as below: </w:t>
      </w:r>
    </w:p>
    <w:p w14:paraId="34EC0B60" w14:textId="77777777" w:rsidR="00567DDF" w:rsidRPr="00E35F53" w:rsidRDefault="00567DDF" w:rsidP="00567DDF">
      <w:pPr>
        <w:rPr>
          <w:b/>
          <w:sz w:val="36"/>
          <w:szCs w:val="36"/>
          <w:u w:val="single"/>
        </w:rPr>
      </w:pPr>
      <w:r w:rsidRPr="00E35F53">
        <w:rPr>
          <w:b/>
          <w:sz w:val="36"/>
          <w:szCs w:val="36"/>
          <w:u w:val="single"/>
        </w:rPr>
        <w:t>Segmentation:</w:t>
      </w:r>
    </w:p>
    <w:p w14:paraId="5E7D345F" w14:textId="77777777" w:rsidR="00567DDF" w:rsidRPr="00B03A92" w:rsidRDefault="00567DDF" w:rsidP="00567DDF">
      <w:pPr>
        <w:rPr>
          <w:sz w:val="36"/>
          <w:szCs w:val="36"/>
        </w:rPr>
      </w:pPr>
      <w:r w:rsidRPr="00B03A92">
        <w:rPr>
          <w:sz w:val="36"/>
          <w:szCs w:val="36"/>
        </w:rPr>
        <w:t>Tesco segments its market based on</w:t>
      </w:r>
      <w:r w:rsidRPr="00F34F78">
        <w:rPr>
          <w:sz w:val="32"/>
          <w:szCs w:val="32"/>
        </w:rPr>
        <w:t xml:space="preserve"> </w:t>
      </w:r>
      <w:r w:rsidRPr="00F34F78">
        <w:rPr>
          <w:b/>
          <w:i/>
          <w:sz w:val="32"/>
          <w:szCs w:val="32"/>
        </w:rPr>
        <w:t>demographics</w:t>
      </w:r>
      <w:r w:rsidRPr="00F34F78">
        <w:rPr>
          <w:sz w:val="32"/>
          <w:szCs w:val="32"/>
        </w:rPr>
        <w:t xml:space="preserve">, </w:t>
      </w:r>
      <w:r w:rsidRPr="00F34F78">
        <w:rPr>
          <w:b/>
          <w:i/>
          <w:sz w:val="32"/>
          <w:szCs w:val="32"/>
        </w:rPr>
        <w:t>psychographics</w:t>
      </w:r>
      <w:r w:rsidRPr="00F34F78">
        <w:rPr>
          <w:sz w:val="32"/>
          <w:szCs w:val="32"/>
        </w:rPr>
        <w:t xml:space="preserve">, and </w:t>
      </w:r>
      <w:proofErr w:type="spellStart"/>
      <w:r w:rsidRPr="00F34F78">
        <w:rPr>
          <w:b/>
          <w:i/>
          <w:sz w:val="32"/>
          <w:szCs w:val="32"/>
        </w:rPr>
        <w:t>behavioural</w:t>
      </w:r>
      <w:proofErr w:type="spellEnd"/>
      <w:r w:rsidRPr="00F34F78">
        <w:rPr>
          <w:sz w:val="32"/>
          <w:szCs w:val="32"/>
        </w:rPr>
        <w:t xml:space="preserve">. </w:t>
      </w:r>
      <w:r w:rsidRPr="00B03A92">
        <w:rPr>
          <w:sz w:val="36"/>
          <w:szCs w:val="36"/>
        </w:rPr>
        <w:t xml:space="preserve">It </w:t>
      </w:r>
      <w:proofErr w:type="spellStart"/>
      <w:r w:rsidRPr="00B03A92">
        <w:rPr>
          <w:sz w:val="36"/>
          <w:szCs w:val="36"/>
        </w:rPr>
        <w:t>categorises</w:t>
      </w:r>
      <w:proofErr w:type="spellEnd"/>
      <w:r w:rsidRPr="00B03A92">
        <w:rPr>
          <w:sz w:val="36"/>
          <w:szCs w:val="36"/>
        </w:rPr>
        <w:t xml:space="preserve"> customers by age, income, lifestyle, buying pattern and shopping </w:t>
      </w:r>
      <w:proofErr w:type="spellStart"/>
      <w:r w:rsidRPr="00B03A92">
        <w:rPr>
          <w:sz w:val="36"/>
          <w:szCs w:val="36"/>
        </w:rPr>
        <w:t>behaviour</w:t>
      </w:r>
      <w:proofErr w:type="spellEnd"/>
      <w:r w:rsidRPr="00B03A92">
        <w:rPr>
          <w:sz w:val="36"/>
          <w:szCs w:val="36"/>
        </w:rPr>
        <w:t xml:space="preserve">. For example, Tesco Finest targets premium customers who are looking for the best quality products, </w:t>
      </w:r>
      <w:proofErr w:type="gramStart"/>
      <w:r w:rsidRPr="00B03A92">
        <w:rPr>
          <w:sz w:val="36"/>
          <w:szCs w:val="36"/>
        </w:rPr>
        <w:t>whereas,</w:t>
      </w:r>
      <w:proofErr w:type="gramEnd"/>
      <w:r w:rsidRPr="00B03A92">
        <w:rPr>
          <w:sz w:val="36"/>
          <w:szCs w:val="36"/>
        </w:rPr>
        <w:t xml:space="preserve"> Tesco Everyday Value targets budget-conscious shoppers (Tesco, 2018). The </w:t>
      </w:r>
      <w:proofErr w:type="spellStart"/>
      <w:r w:rsidRPr="00B03A92">
        <w:rPr>
          <w:sz w:val="36"/>
          <w:szCs w:val="36"/>
        </w:rPr>
        <w:t>behavioural</w:t>
      </w:r>
      <w:proofErr w:type="spellEnd"/>
      <w:r w:rsidRPr="00B03A92">
        <w:rPr>
          <w:sz w:val="36"/>
          <w:szCs w:val="36"/>
        </w:rPr>
        <w:t xml:space="preserve"> segmentation is also highly significant, which is likely to be seen in case of Tesco's Clubcard loyalty program with over 20 million active users in the UK enables Tesco to segment based on purchase history, allowing them to have highly targeted promotions (Fleming, 2019).</w:t>
      </w:r>
    </w:p>
    <w:p w14:paraId="044EF9D5" w14:textId="77777777" w:rsidR="00567DDF" w:rsidRPr="00E35F53" w:rsidRDefault="00567DDF" w:rsidP="00567DDF">
      <w:pPr>
        <w:rPr>
          <w:b/>
          <w:sz w:val="36"/>
          <w:szCs w:val="36"/>
          <w:u w:val="single"/>
        </w:rPr>
      </w:pPr>
      <w:r w:rsidRPr="00E35F53">
        <w:rPr>
          <w:b/>
          <w:sz w:val="36"/>
          <w:szCs w:val="36"/>
          <w:u w:val="single"/>
        </w:rPr>
        <w:t>Targeting:</w:t>
      </w:r>
    </w:p>
    <w:p w14:paraId="64D30145" w14:textId="77777777" w:rsidR="00567DDF" w:rsidRPr="00B03A92" w:rsidRDefault="00567DDF" w:rsidP="00567DDF">
      <w:pPr>
        <w:rPr>
          <w:sz w:val="36"/>
          <w:szCs w:val="36"/>
        </w:rPr>
      </w:pPr>
      <w:r w:rsidRPr="00B03A92">
        <w:rPr>
          <w:sz w:val="36"/>
          <w:szCs w:val="36"/>
        </w:rPr>
        <w:t>Tesco uses</w:t>
      </w:r>
      <w:r w:rsidRPr="00F34F78">
        <w:rPr>
          <w:sz w:val="32"/>
          <w:szCs w:val="32"/>
        </w:rPr>
        <w:t xml:space="preserve"> </w:t>
      </w:r>
      <w:r w:rsidRPr="00F34F78">
        <w:rPr>
          <w:b/>
          <w:i/>
          <w:sz w:val="32"/>
          <w:szCs w:val="32"/>
        </w:rPr>
        <w:t>differentiated targeting</w:t>
      </w:r>
      <w:r w:rsidRPr="00F34F78">
        <w:rPr>
          <w:sz w:val="32"/>
          <w:szCs w:val="32"/>
        </w:rPr>
        <w:t xml:space="preserve"> </w:t>
      </w:r>
      <w:r w:rsidRPr="00B03A92">
        <w:rPr>
          <w:sz w:val="36"/>
          <w:szCs w:val="36"/>
        </w:rPr>
        <w:t>to reach several market segments. Tesco Express is a convenience-focused store in urban areas, while larger Tesco Extra stores appeal to families who like one-stop shopping. This diverse approach helps Tesco appeal to 27% of the UK grocery market, making it a market leader (Bedford, 2024).</w:t>
      </w:r>
    </w:p>
    <w:p w14:paraId="0DE4AA4E" w14:textId="77777777" w:rsidR="00567DDF" w:rsidRPr="00E35F53" w:rsidRDefault="00567DDF" w:rsidP="00567DDF">
      <w:pPr>
        <w:rPr>
          <w:b/>
          <w:sz w:val="36"/>
          <w:szCs w:val="36"/>
          <w:u w:val="single"/>
        </w:rPr>
      </w:pPr>
      <w:r w:rsidRPr="00E35F53">
        <w:rPr>
          <w:b/>
          <w:sz w:val="36"/>
          <w:szCs w:val="36"/>
          <w:u w:val="single"/>
        </w:rPr>
        <w:t>Positioning:</w:t>
      </w:r>
    </w:p>
    <w:p w14:paraId="18663DF1" w14:textId="77777777" w:rsidR="00567DDF" w:rsidRDefault="003B01F1" w:rsidP="00567DDF">
      <w:pPr>
        <w:jc w:val="center"/>
      </w:pPr>
      <w:r>
        <w:pict w14:anchorId="66B4AF2B">
          <v:group id="_x0000_s2063" editas="canvas" alt="" style="width:484.8pt;height:280.8pt;mso-position-horizontal-relative:char;mso-position-vertical-relative:line" coordorigin="1440,1440" coordsize="9360,561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alt="" style="position:absolute;left:1440;top:1440;width:9360;height:5616" o:preferrelative="f">
              <v:fill o:detectmouseclick="t"/>
              <v:path o:extrusionok="t" o:connecttype="none"/>
              <o:lock v:ext="edit" text="t"/>
            </v:shape>
            <v:group id="_x0000_s2065" alt="" style="position:absolute;left:1440;top:1530;width:9360;height:5526" coordorigin="1440,1530" coordsize="9360,5526">
              <v:shapetype id="_x0000_t32" coordsize="21600,21600" o:spt="32" o:oned="t" path="m,l21600,21600e" filled="f">
                <v:path arrowok="t" fillok="f" o:connecttype="none"/>
                <o:lock v:ext="edit" shapetype="t"/>
              </v:shapetype>
              <v:shape id="_x0000_s2066" type="#_x0000_t32" alt="" style="position:absolute;left:6180;top:2040;width:60;height:4260" o:connectortype="straight">
                <v:stroke startarrow="block" endarrow="block"/>
              </v:shape>
              <v:shape id="_x0000_s2067" type="#_x0000_t32" alt="" style="position:absolute;left:3090;top:4140;width:6120;height:15" o:connectortype="straight">
                <v:stroke startarrow="block" endarrow="block"/>
              </v:shape>
              <v:shapetype id="_x0000_t202" coordsize="21600,21600" o:spt="202" path="m,l,21600r21600,l21600,xe">
                <v:stroke joinstyle="miter"/>
                <v:path gradientshapeok="t" o:connecttype="rect"/>
              </v:shapetype>
              <v:shape id="_x0000_s2068" type="#_x0000_t202" alt="" style="position:absolute;left:1440;top:3375;width:510;height:1545;mso-wrap-style:square;v-text-anchor:top" fillcolor="#acb9ca [1311]">
                <v:textbox style="layout-flow:vertical;mso-next-textbox:#_x0000_s2068">
                  <w:txbxContent>
                    <w:p w14:paraId="53D3339E" w14:textId="77777777" w:rsidR="00567DDF" w:rsidRPr="00F84977" w:rsidRDefault="00567DDF" w:rsidP="00567DDF">
                      <w:pPr>
                        <w:jc w:val="center"/>
                        <w:rPr>
                          <w:b/>
                        </w:rPr>
                      </w:pPr>
                      <w:r w:rsidRPr="00F84977">
                        <w:rPr>
                          <w:b/>
                        </w:rPr>
                        <w:t>Reliability</w:t>
                      </w:r>
                    </w:p>
                  </w:txbxContent>
                </v:textbox>
              </v:shape>
              <v:shape id="_x0000_s2069" type="#_x0000_t202" alt="" style="position:absolute;left:4680;top:1530;width:3000;height:420;mso-wrap-style:square;v-text-anchor:top" fillcolor="#a8d08d [1945]">
                <v:textbox style="mso-next-textbox:#_x0000_s2069">
                  <w:txbxContent>
                    <w:p w14:paraId="30BEEABA" w14:textId="77777777" w:rsidR="00567DDF" w:rsidRPr="00F84977" w:rsidRDefault="00567DDF" w:rsidP="00567DDF">
                      <w:pPr>
                        <w:jc w:val="center"/>
                        <w:rPr>
                          <w:b/>
                        </w:rPr>
                      </w:pPr>
                      <w:r w:rsidRPr="00F84977">
                        <w:rPr>
                          <w:b/>
                        </w:rPr>
                        <w:t>High price, Less discounts</w:t>
                      </w:r>
                    </w:p>
                  </w:txbxContent>
                </v:textbox>
              </v:shape>
              <v:shape id="_x0000_s2070" type="#_x0000_t202" alt="" style="position:absolute;left:10275;top:3480;width:525;height:1635;mso-wrap-style:square;v-text-anchor:top" fillcolor="#a8d08d [1945]">
                <v:textbox style="layout-flow:vertical;mso-layout-flow-alt:bottom-to-top;mso-next-textbox:#_x0000_s2070">
                  <w:txbxContent>
                    <w:p w14:paraId="50145EB3" w14:textId="77777777" w:rsidR="00567DDF" w:rsidRPr="00F84977" w:rsidRDefault="00567DDF" w:rsidP="00567DDF">
                      <w:pPr>
                        <w:jc w:val="center"/>
                        <w:rPr>
                          <w:b/>
                        </w:rPr>
                      </w:pPr>
                      <w:r w:rsidRPr="00F84977">
                        <w:rPr>
                          <w:b/>
                        </w:rPr>
                        <w:t>Un-reliable</w:t>
                      </w:r>
                    </w:p>
                  </w:txbxContent>
                </v:textbox>
              </v:shape>
              <v:shape id="_x0000_s2071" type="#_x0000_t202" alt="" style="position:absolute;left:4605;top:6525;width:3180;height:531;mso-wrap-style:square;v-text-anchor:top" fillcolor="#acb9ca [1311]">
                <v:textbox style="mso-next-textbox:#_x0000_s2071">
                  <w:txbxContent>
                    <w:p w14:paraId="6846D786" w14:textId="77777777" w:rsidR="00567DDF" w:rsidRPr="00F84977" w:rsidRDefault="00567DDF" w:rsidP="00567DDF">
                      <w:pPr>
                        <w:jc w:val="center"/>
                        <w:rPr>
                          <w:b/>
                        </w:rPr>
                      </w:pPr>
                      <w:r w:rsidRPr="00F84977">
                        <w:rPr>
                          <w:b/>
                        </w:rPr>
                        <w:t>Low Price, High discounts</w:t>
                      </w:r>
                    </w:p>
                  </w:txbxContent>
                </v:textbox>
              </v:shape>
              <v:shape id="_x0000_s2072" type="#_x0000_t75" alt="" style="position:absolute;left:4179;top:2981;width:1152;height:499">
                <v:imagedata r:id="rId14" o:title=""/>
              </v:shape>
              <v:shape id="_x0000_s2073" type="#_x0000_t75" alt="" style="position:absolute;left:3461;top:4386;width:1219;height:653">
                <v:imagedata r:id="rId15" o:title=""/>
              </v:shape>
              <v:shape id="_x0000_s2074" type="#_x0000_t75" alt="" style="position:absolute;left:6575;top:2981;width:1210;height:499">
                <v:imagedata r:id="rId16" o:title=""/>
              </v:shape>
              <v:shape id="_x0000_s2075" type="#_x0000_t75" alt="" style="position:absolute;left:4997;top:4386;width:1046;height:470">
                <v:imagedata r:id="rId17" o:title=""/>
              </v:shape>
              <v:shape id="_x0000_s2076" type="#_x0000_t75" alt="" style="position:absolute;left:7785;top:4325;width:913;height:674">
                <v:imagedata r:id="rId18" o:title=""/>
              </v:shape>
              <v:shape id="_x0000_s2077" type="#_x0000_t75" alt="" style="position:absolute;left:8377;top:5115;width:950;height:912">
                <v:imagedata r:id="rId19" o:title=""/>
              </v:shape>
              <v:shape id="_x0000_s2078" type="#_x0000_t75" alt="" style="position:absolute;left:8240;top:2554;width:970;height:1018">
                <v:imagedata r:id="rId20" o:title=""/>
              </v:shape>
              <v:shape id="_x0000_s2079" type="#_x0000_t75" alt="" style="position:absolute;left:2163;top:5148;width:1872;height:1003">
                <v:imagedata r:id="rId21" o:title=""/>
              </v:shape>
            </v:group>
            <w10:anchorlock/>
          </v:group>
        </w:pict>
      </w:r>
    </w:p>
    <w:p w14:paraId="25630498" w14:textId="77777777" w:rsidR="00567DDF" w:rsidRPr="00F34F78" w:rsidRDefault="00567DDF" w:rsidP="00567DDF">
      <w:pPr>
        <w:jc w:val="center"/>
        <w:rPr>
          <w:b/>
          <w:sz w:val="32"/>
          <w:szCs w:val="32"/>
        </w:rPr>
      </w:pPr>
      <w:r w:rsidRPr="00F34F78">
        <w:rPr>
          <w:b/>
          <w:sz w:val="32"/>
          <w:szCs w:val="32"/>
        </w:rPr>
        <w:t>Figure 6: Positioning Map</w:t>
      </w:r>
    </w:p>
    <w:p w14:paraId="2E2359F4" w14:textId="77777777" w:rsidR="00567DDF" w:rsidRPr="00F34F78" w:rsidRDefault="00567DDF" w:rsidP="00567DDF">
      <w:pPr>
        <w:rPr>
          <w:sz w:val="32"/>
          <w:szCs w:val="32"/>
        </w:rPr>
      </w:pPr>
      <w:r w:rsidRPr="00B03A92">
        <w:rPr>
          <w:sz w:val="36"/>
          <w:szCs w:val="36"/>
        </w:rPr>
        <w:t>Tesco is positioned as a</w:t>
      </w:r>
      <w:r w:rsidRPr="00F34F78">
        <w:rPr>
          <w:sz w:val="32"/>
          <w:szCs w:val="32"/>
        </w:rPr>
        <w:t xml:space="preserve"> </w:t>
      </w:r>
      <w:r w:rsidRPr="00F34F78">
        <w:rPr>
          <w:b/>
          <w:i/>
          <w:sz w:val="32"/>
          <w:szCs w:val="32"/>
        </w:rPr>
        <w:t>value-driven brand</w:t>
      </w:r>
      <w:r w:rsidRPr="00F34F78">
        <w:rPr>
          <w:sz w:val="32"/>
          <w:szCs w:val="32"/>
        </w:rPr>
        <w:t xml:space="preserve"> </w:t>
      </w:r>
      <w:r w:rsidRPr="00B03A92">
        <w:rPr>
          <w:sz w:val="36"/>
          <w:szCs w:val="36"/>
        </w:rPr>
        <w:t xml:space="preserve">that provides good quality products at every price level. The "Every Little Helps" slogan points towards affordability and customer service (Tesco, 2021). This </w:t>
      </w:r>
      <w:proofErr w:type="spellStart"/>
      <w:r w:rsidRPr="00B03A92">
        <w:rPr>
          <w:sz w:val="36"/>
          <w:szCs w:val="36"/>
        </w:rPr>
        <w:t>favours</w:t>
      </w:r>
      <w:proofErr w:type="spellEnd"/>
      <w:r w:rsidRPr="00B03A92">
        <w:rPr>
          <w:sz w:val="36"/>
          <w:szCs w:val="36"/>
        </w:rPr>
        <w:t xml:space="preserve"> Tesco by sustaining its competitive advantage through a wide range of segments of customers</w:t>
      </w:r>
      <w:r w:rsidRPr="00F34F78">
        <w:rPr>
          <w:sz w:val="32"/>
          <w:szCs w:val="32"/>
        </w:rPr>
        <w:t>.</w:t>
      </w:r>
    </w:p>
    <w:p w14:paraId="1D3EC254" w14:textId="1A4A4CFF" w:rsidR="00567DDF" w:rsidRPr="00E35F53" w:rsidRDefault="00567DDF" w:rsidP="00567DDF">
      <w:pPr>
        <w:rPr>
          <w:b/>
          <w:sz w:val="36"/>
          <w:szCs w:val="36"/>
        </w:rPr>
      </w:pPr>
      <w:r w:rsidRPr="00E35F53">
        <w:rPr>
          <w:b/>
          <w:sz w:val="36"/>
          <w:szCs w:val="36"/>
        </w:rPr>
        <w:t>Customer persona</w:t>
      </w:r>
      <w:r w:rsidR="006C5070">
        <w:rPr>
          <w:b/>
          <w:sz w:val="36"/>
          <w:szCs w:val="36"/>
        </w:rPr>
        <w:t>l</w:t>
      </w:r>
    </w:p>
    <w:p w14:paraId="0BB1DE72" w14:textId="77777777" w:rsidR="00567DDF" w:rsidRDefault="003B01F1" w:rsidP="00567DDF">
      <w:pPr>
        <w:rPr>
          <w:b/>
        </w:rPr>
      </w:pPr>
      <w:r>
        <w:rPr>
          <w:b/>
        </w:rPr>
      </w:r>
      <w:r>
        <w:rPr>
          <w:b/>
        </w:rPr>
        <w:pict w14:anchorId="69EE340B">
          <v:group id="_x0000_s2050" editas="canvas" alt="" style="width:687.8pt;height:314.8pt;mso-position-horizontal-relative:char;mso-position-vertical-relative:line" coordorigin="1440,5352" coordsize="9360,5616">
            <o:lock v:ext="edit" aspectratio="t"/>
            <v:shape id="_x0000_s2051" type="#_x0000_t75" alt="" style="position:absolute;left:1440;top:5352;width:9360;height:5616" o:preferrelative="f" stroked="t" strokeweight="3pt">
              <v:fill o:detectmouseclick="t"/>
              <v:path o:extrusionok="t" o:connecttype="none"/>
              <o:lock v:ext="edit" text="t"/>
            </v:shape>
            <v:group id="_x0000_s2052" alt="" style="position:absolute;left:1593;top:5502;width:9087;height:5313" coordorigin="1593,5502" coordsize="9087,5313">
              <v:shape id="_x0000_s2053" type="#_x0000_t75" alt="" style="position:absolute;left:1653;top:5502;width:3053;height:2525" stroked="t" strokecolor="black [3213]" strokeweight="2.25pt">
                <v:imagedata r:id="rId22" o:title=""/>
              </v:shape>
              <v:shape id="_x0000_s2054" type="#_x0000_t202" alt="" style="position:absolute;left:4920;top:5502;width:2640;height:1144;mso-wrap-style:square;v-text-anchor:top" fillcolor="#d9e2f3 [660]" strokecolor="black [3213]">
                <v:textbox>
                  <w:txbxContent>
                    <w:p w14:paraId="72B317B9" w14:textId="77777777" w:rsidR="00567DDF" w:rsidRPr="00E41245" w:rsidRDefault="00567DDF" w:rsidP="00567DDF">
                      <w:pPr>
                        <w:rPr>
                          <w:b/>
                          <w:sz w:val="22"/>
                        </w:rPr>
                      </w:pPr>
                      <w:r w:rsidRPr="00E41245">
                        <w:rPr>
                          <w:b/>
                          <w:sz w:val="22"/>
                        </w:rPr>
                        <w:t xml:space="preserve">Name: Sarah Johnson </w:t>
                      </w:r>
                    </w:p>
                    <w:p w14:paraId="5BA1FD08" w14:textId="77777777" w:rsidR="00567DDF" w:rsidRPr="00E41245" w:rsidRDefault="00567DDF" w:rsidP="00567DDF">
                      <w:pPr>
                        <w:rPr>
                          <w:b/>
                          <w:sz w:val="22"/>
                        </w:rPr>
                      </w:pPr>
                      <w:r w:rsidRPr="00E41245">
                        <w:rPr>
                          <w:b/>
                          <w:sz w:val="22"/>
                        </w:rPr>
                        <w:t xml:space="preserve">Age: 56 years </w:t>
                      </w:r>
                    </w:p>
                  </w:txbxContent>
                </v:textbox>
              </v:shape>
              <v:shape id="_x0000_s2055" type="#_x0000_t202" alt="" style="position:absolute;left:7680;top:5502;width:3000;height:1144;mso-wrap-style:square;v-text-anchor:top" fillcolor="#ffe599 [1303]" strokecolor="black [3213]">
                <v:textbox>
                  <w:txbxContent>
                    <w:p w14:paraId="546B9662" w14:textId="77777777" w:rsidR="00567DDF" w:rsidRPr="00E41245" w:rsidRDefault="00567DDF" w:rsidP="00567DDF">
                      <w:pPr>
                        <w:rPr>
                          <w:b/>
                          <w:sz w:val="18"/>
                          <w:szCs w:val="17"/>
                        </w:rPr>
                      </w:pPr>
                      <w:r w:rsidRPr="00E41245">
                        <w:rPr>
                          <w:b/>
                          <w:sz w:val="18"/>
                          <w:szCs w:val="17"/>
                        </w:rPr>
                        <w:t xml:space="preserve">Occupation: Marketing manager </w:t>
                      </w:r>
                    </w:p>
                    <w:p w14:paraId="3E750771" w14:textId="77777777" w:rsidR="00567DDF" w:rsidRPr="00E41245" w:rsidRDefault="00567DDF" w:rsidP="00567DDF">
                      <w:pPr>
                        <w:rPr>
                          <w:b/>
                          <w:sz w:val="18"/>
                          <w:szCs w:val="17"/>
                        </w:rPr>
                      </w:pPr>
                      <w:r w:rsidRPr="00E41245">
                        <w:rPr>
                          <w:b/>
                          <w:sz w:val="18"/>
                          <w:szCs w:val="17"/>
                        </w:rPr>
                        <w:t>Income: £45,000</w:t>
                      </w:r>
                    </w:p>
                  </w:txbxContent>
                </v:textbox>
              </v:shape>
              <v:rect id="_x0000_s2056" alt="" style="position:absolute;left:4920;top:6765;width:5760;height:525;mso-wrap-style:square;v-text-anchor:top" fillcolor="#ffe599 [1303]" strokecolor="black [3213]">
                <v:textbox>
                  <w:txbxContent>
                    <w:p w14:paraId="0884D19A" w14:textId="77777777" w:rsidR="00567DDF" w:rsidRDefault="00567DDF" w:rsidP="00567DDF">
                      <w:pPr>
                        <w:jc w:val="center"/>
                      </w:pPr>
                      <w:r w:rsidRPr="00C278BE">
                        <w:rPr>
                          <w:b/>
                        </w:rPr>
                        <w:t>Location</w:t>
                      </w:r>
                      <w:r>
                        <w:t>- Suburban London</w:t>
                      </w:r>
                    </w:p>
                  </w:txbxContent>
                </v:textbox>
              </v:rect>
              <v:shape id="_x0000_s2057" type="#_x0000_t202" alt="" style="position:absolute;left:4920;top:7395;width:5760;height:632;mso-wrap-style:square;v-text-anchor:top" fillcolor="#deeaf6 [664]" strokecolor="black [3213]">
                <v:textbox>
                  <w:txbxContent>
                    <w:p w14:paraId="727DD8F3" w14:textId="77777777" w:rsidR="00567DDF" w:rsidRDefault="00567DDF" w:rsidP="008221F8">
                      <w:pPr>
                        <w:jc w:val="both"/>
                      </w:pPr>
                      <w:r w:rsidRPr="00C278BE">
                        <w:rPr>
                          <w:b/>
                        </w:rPr>
                        <w:t>Family</w:t>
                      </w:r>
                      <w:r>
                        <w:t>- Married with two children</w:t>
                      </w:r>
                    </w:p>
                  </w:txbxContent>
                </v:textbox>
              </v:shape>
              <v:shape id="_x0000_s2058" type="#_x0000_t202" alt="" style="position:absolute;left:1593;top:8190;width:1707;height:2625;mso-wrap-style:square;v-text-anchor:top" fillcolor="#deeaf6 [664]" strokecolor="black [3213]">
                <v:textbox>
                  <w:txbxContent>
                    <w:p w14:paraId="4501926E" w14:textId="77777777" w:rsidR="00567DDF" w:rsidRPr="005B1FBA" w:rsidRDefault="00567DDF" w:rsidP="00567DDF">
                      <w:pPr>
                        <w:jc w:val="center"/>
                        <w:rPr>
                          <w:b/>
                          <w:sz w:val="22"/>
                          <w:u w:val="single"/>
                        </w:rPr>
                      </w:pPr>
                      <w:r w:rsidRPr="005B1FBA">
                        <w:rPr>
                          <w:b/>
                          <w:sz w:val="22"/>
                          <w:u w:val="single"/>
                        </w:rPr>
                        <w:t>Shopping habits</w:t>
                      </w:r>
                    </w:p>
                    <w:p w14:paraId="685B686A" w14:textId="77777777" w:rsidR="00567DDF" w:rsidRDefault="00567DDF" w:rsidP="00567DDF">
                      <w:pPr>
                        <w:pStyle w:val="ListParagraph"/>
                        <w:numPr>
                          <w:ilvl w:val="0"/>
                          <w:numId w:val="1"/>
                        </w:numPr>
                        <w:ind w:left="360"/>
                        <w:rPr>
                          <w:sz w:val="16"/>
                        </w:rPr>
                      </w:pPr>
                      <w:r w:rsidRPr="002C38CC">
                        <w:rPr>
                          <w:sz w:val="16"/>
                        </w:rPr>
                        <w:t xml:space="preserve">Weekly grocery shopper </w:t>
                      </w:r>
                    </w:p>
                    <w:p w14:paraId="15C19E46" w14:textId="77777777" w:rsidR="00567DDF" w:rsidRPr="002C38CC" w:rsidRDefault="00567DDF" w:rsidP="00567DDF">
                      <w:pPr>
                        <w:pStyle w:val="ListParagraph"/>
                        <w:numPr>
                          <w:ilvl w:val="0"/>
                          <w:numId w:val="1"/>
                        </w:numPr>
                        <w:ind w:left="360"/>
                        <w:rPr>
                          <w:sz w:val="16"/>
                        </w:rPr>
                      </w:pPr>
                      <w:r>
                        <w:rPr>
                          <w:sz w:val="16"/>
                        </w:rPr>
                        <w:t xml:space="preserve">Prefers Tesco for large shopping tips </w:t>
                      </w:r>
                    </w:p>
                  </w:txbxContent>
                </v:textbox>
              </v:shape>
              <v:shape id="_x0000_s2059" type="#_x0000_t202" alt="" style="position:absolute;left:3423;top:8190;width:1707;height:2625;mso-wrap-style:square;v-text-anchor:top" fillcolor="#ffe599 [1303]" strokecolor="black [3213]">
                <v:textbox>
                  <w:txbxContent>
                    <w:p w14:paraId="500D49EC" w14:textId="77777777" w:rsidR="00567DDF" w:rsidRPr="005B1FBA" w:rsidRDefault="00567DDF" w:rsidP="00567DDF">
                      <w:pPr>
                        <w:jc w:val="center"/>
                        <w:rPr>
                          <w:b/>
                          <w:u w:val="single"/>
                        </w:rPr>
                      </w:pPr>
                      <w:r w:rsidRPr="005B1FBA">
                        <w:rPr>
                          <w:b/>
                          <w:sz w:val="22"/>
                          <w:u w:val="single"/>
                        </w:rPr>
                        <w:t>Goals</w:t>
                      </w:r>
                    </w:p>
                    <w:p w14:paraId="28D9BF7F" w14:textId="77777777" w:rsidR="00567DDF" w:rsidRPr="00F16778" w:rsidRDefault="00567DDF" w:rsidP="00567DDF">
                      <w:pPr>
                        <w:pStyle w:val="ListParagraph"/>
                        <w:numPr>
                          <w:ilvl w:val="0"/>
                          <w:numId w:val="2"/>
                        </w:numPr>
                        <w:rPr>
                          <w:sz w:val="16"/>
                        </w:rPr>
                      </w:pPr>
                      <w:r w:rsidRPr="00F16778">
                        <w:rPr>
                          <w:sz w:val="16"/>
                        </w:rPr>
                        <w:t xml:space="preserve">Finding quality products for family, saving time </w:t>
                      </w:r>
                      <w:r>
                        <w:rPr>
                          <w:sz w:val="16"/>
                        </w:rPr>
                        <w:t xml:space="preserve">and earning rewards </w:t>
                      </w:r>
                    </w:p>
                  </w:txbxContent>
                </v:textbox>
              </v:shape>
              <v:shape id="_x0000_s2060" type="#_x0000_t202" alt="" style="position:absolute;left:5298;top:8190;width:1707;height:2625;mso-wrap-style:square;v-text-anchor:top" fillcolor="#deeaf6 [664]" strokecolor="black [3213]">
                <v:textbox>
                  <w:txbxContent>
                    <w:p w14:paraId="06694508" w14:textId="77777777" w:rsidR="00567DDF" w:rsidRPr="005B1FBA" w:rsidRDefault="00567DDF" w:rsidP="00567DDF">
                      <w:pPr>
                        <w:jc w:val="center"/>
                        <w:rPr>
                          <w:b/>
                          <w:sz w:val="22"/>
                          <w:u w:val="single"/>
                        </w:rPr>
                      </w:pPr>
                      <w:r w:rsidRPr="005B1FBA">
                        <w:rPr>
                          <w:b/>
                          <w:sz w:val="22"/>
                          <w:u w:val="single"/>
                        </w:rPr>
                        <w:t>Pain Points</w:t>
                      </w:r>
                    </w:p>
                    <w:p w14:paraId="0F89FA62" w14:textId="77777777" w:rsidR="00567DDF" w:rsidRPr="00F16778" w:rsidRDefault="00567DDF" w:rsidP="00567DDF">
                      <w:pPr>
                        <w:pStyle w:val="ListParagraph"/>
                        <w:numPr>
                          <w:ilvl w:val="0"/>
                          <w:numId w:val="3"/>
                        </w:numPr>
                        <w:rPr>
                          <w:sz w:val="16"/>
                        </w:rPr>
                      </w:pPr>
                      <w:r>
                        <w:rPr>
                          <w:sz w:val="16"/>
                        </w:rPr>
                        <w:t xml:space="preserve">Juggling work-life balance and budgeting for family besides seeking convenience and value </w:t>
                      </w:r>
                    </w:p>
                  </w:txbxContent>
                </v:textbox>
              </v:shape>
              <v:shape id="_x0000_s2061" type="#_x0000_t202" alt="" style="position:absolute;left:7143;top:8190;width:1707;height:2625;mso-wrap-style:square;v-text-anchor:top" fillcolor="#ffe599 [1303]" strokecolor="black [3213]">
                <v:textbox>
                  <w:txbxContent>
                    <w:p w14:paraId="1BE9AE73" w14:textId="77777777" w:rsidR="00567DDF" w:rsidRPr="005B1FBA" w:rsidRDefault="00567DDF" w:rsidP="00567DDF">
                      <w:pPr>
                        <w:jc w:val="center"/>
                        <w:rPr>
                          <w:b/>
                          <w:sz w:val="22"/>
                          <w:u w:val="single"/>
                        </w:rPr>
                      </w:pPr>
                      <w:r w:rsidRPr="005B1FBA">
                        <w:rPr>
                          <w:b/>
                          <w:sz w:val="22"/>
                          <w:u w:val="single"/>
                        </w:rPr>
                        <w:t>Preferred channels</w:t>
                      </w:r>
                    </w:p>
                    <w:p w14:paraId="6ED6289F" w14:textId="77777777" w:rsidR="00567DDF" w:rsidRPr="00F16778" w:rsidRDefault="00567DDF" w:rsidP="00567DDF">
                      <w:pPr>
                        <w:pStyle w:val="ListParagraph"/>
                        <w:numPr>
                          <w:ilvl w:val="0"/>
                          <w:numId w:val="4"/>
                        </w:numPr>
                        <w:rPr>
                          <w:sz w:val="16"/>
                        </w:rPr>
                      </w:pPr>
                      <w:r>
                        <w:rPr>
                          <w:sz w:val="16"/>
                        </w:rPr>
                        <w:t>Mobile apps and Clubcard for personalised discounts</w:t>
                      </w:r>
                    </w:p>
                  </w:txbxContent>
                </v:textbox>
              </v:shape>
              <v:shape id="_x0000_s2062" type="#_x0000_t202" alt="" style="position:absolute;left:8973;top:8190;width:1707;height:2625;mso-wrap-style:square;v-text-anchor:top" fillcolor="#deeaf6 [664]" strokecolor="black [3213]">
                <v:textbox>
                  <w:txbxContent>
                    <w:p w14:paraId="68586710" w14:textId="77777777" w:rsidR="00567DDF" w:rsidRPr="005B1FBA" w:rsidRDefault="00567DDF" w:rsidP="00567DDF">
                      <w:pPr>
                        <w:jc w:val="center"/>
                        <w:rPr>
                          <w:b/>
                          <w:sz w:val="22"/>
                          <w:u w:val="single"/>
                        </w:rPr>
                      </w:pPr>
                      <w:r w:rsidRPr="005B1FBA">
                        <w:rPr>
                          <w:b/>
                          <w:sz w:val="22"/>
                          <w:u w:val="single"/>
                        </w:rPr>
                        <w:t>Values</w:t>
                      </w:r>
                    </w:p>
                    <w:p w14:paraId="2276B6DE" w14:textId="77777777" w:rsidR="00567DDF" w:rsidRDefault="00567DDF" w:rsidP="00567DDF">
                      <w:pPr>
                        <w:pStyle w:val="ListParagraph"/>
                        <w:numPr>
                          <w:ilvl w:val="0"/>
                          <w:numId w:val="5"/>
                        </w:numPr>
                      </w:pPr>
                      <w:r>
                        <w:rPr>
                          <w:sz w:val="16"/>
                        </w:rPr>
                        <w:t xml:space="preserve">Quality, convenience, family-oriented choices and eco-friendly options  </w:t>
                      </w:r>
                    </w:p>
                  </w:txbxContent>
                </v:textbox>
              </v:shape>
            </v:group>
            <w10:anchorlock/>
          </v:group>
        </w:pict>
      </w:r>
    </w:p>
    <w:p w14:paraId="41AF6B4B" w14:textId="77777777" w:rsidR="00567DDF" w:rsidRPr="00F34F78" w:rsidRDefault="00567DDF" w:rsidP="00567DDF">
      <w:pPr>
        <w:jc w:val="center"/>
        <w:rPr>
          <w:b/>
          <w:sz w:val="32"/>
          <w:szCs w:val="32"/>
        </w:rPr>
      </w:pPr>
      <w:r w:rsidRPr="00F34F78">
        <w:rPr>
          <w:b/>
          <w:sz w:val="32"/>
          <w:szCs w:val="32"/>
        </w:rPr>
        <w:t>Figure 7: Customer Persona</w:t>
      </w:r>
    </w:p>
    <w:p w14:paraId="01B3F8B6" w14:textId="06DC2E06" w:rsidR="00567DDF" w:rsidRPr="00F34F78" w:rsidRDefault="00567DDF" w:rsidP="00567DDF">
      <w:pPr>
        <w:jc w:val="center"/>
        <w:rPr>
          <w:sz w:val="32"/>
          <w:szCs w:val="32"/>
        </w:rPr>
      </w:pPr>
    </w:p>
    <w:p w14:paraId="70591723" w14:textId="77777777" w:rsidR="008C283B" w:rsidRDefault="008F262E" w:rsidP="008903FB">
      <w:pPr>
        <w:pStyle w:val="Heading2"/>
      </w:pPr>
      <w:bookmarkStart w:id="5" w:name="_Toc181110947"/>
      <w:r>
        <w:t>4.2</w:t>
      </w:r>
      <w:r w:rsidR="0032136F">
        <w:t xml:space="preserve"> </w:t>
      </w:r>
      <w:r w:rsidR="007B002A">
        <w:t>Porter's Generic Model</w:t>
      </w:r>
      <w:bookmarkEnd w:id="5"/>
      <w:r w:rsidR="007B002A">
        <w:t xml:space="preserve"> </w:t>
      </w:r>
    </w:p>
    <w:p w14:paraId="24D97C53" w14:textId="77777777" w:rsidR="00C667AC" w:rsidRDefault="0032136F" w:rsidP="00C667AC">
      <w:pPr>
        <w:jc w:val="center"/>
      </w:pPr>
      <w:r>
        <w:rPr>
          <w:noProof/>
        </w:rPr>
        <w:drawing>
          <wp:inline distT="0" distB="0" distL="0" distR="0" wp14:anchorId="6E5090E6" wp14:editId="6F8D059B">
            <wp:extent cx="7187570" cy="3060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23"/>
                    <a:stretch>
                      <a:fillRect/>
                    </a:stretch>
                  </pic:blipFill>
                  <pic:spPr bwMode="auto">
                    <a:xfrm>
                      <a:off x="0" y="0"/>
                      <a:ext cx="7269996" cy="3095800"/>
                    </a:xfrm>
                    <a:prstGeom prst="rect">
                      <a:avLst/>
                    </a:prstGeom>
                    <a:noFill/>
                    <a:ln w="9525">
                      <a:noFill/>
                      <a:miter lim="800000"/>
                      <a:headEnd/>
                      <a:tailEnd/>
                    </a:ln>
                  </pic:spPr>
                </pic:pic>
              </a:graphicData>
            </a:graphic>
          </wp:inline>
        </w:drawing>
      </w:r>
    </w:p>
    <w:p w14:paraId="46834834" w14:textId="77777777" w:rsidR="00C667AC" w:rsidRPr="005C7DC7" w:rsidRDefault="0032136F" w:rsidP="00C667AC">
      <w:pPr>
        <w:jc w:val="center"/>
        <w:rPr>
          <w:b/>
          <w:sz w:val="36"/>
          <w:szCs w:val="36"/>
        </w:rPr>
      </w:pPr>
      <w:r w:rsidRPr="005C7DC7">
        <w:rPr>
          <w:b/>
          <w:sz w:val="36"/>
          <w:szCs w:val="36"/>
        </w:rPr>
        <w:t>Figure</w:t>
      </w:r>
      <w:r w:rsidR="00587A0D" w:rsidRPr="005C7DC7">
        <w:rPr>
          <w:b/>
          <w:sz w:val="36"/>
          <w:szCs w:val="36"/>
        </w:rPr>
        <w:t xml:space="preserve"> 8</w:t>
      </w:r>
      <w:r w:rsidRPr="005C7DC7">
        <w:rPr>
          <w:b/>
          <w:sz w:val="36"/>
          <w:szCs w:val="36"/>
        </w:rPr>
        <w:t xml:space="preserve">: Porter’s Generic Model </w:t>
      </w:r>
    </w:p>
    <w:p w14:paraId="3575DABE" w14:textId="77777777" w:rsidR="00C667AC" w:rsidRPr="00C667AC" w:rsidRDefault="0032136F" w:rsidP="00C667AC">
      <w:pPr>
        <w:jc w:val="center"/>
      </w:pPr>
      <w:r>
        <w:t xml:space="preserve">(Source: </w:t>
      </w:r>
      <w:proofErr w:type="spellStart"/>
      <w:r w:rsidRPr="00C667AC">
        <w:t>Chauke</w:t>
      </w:r>
      <w:proofErr w:type="spellEnd"/>
      <w:r w:rsidRPr="00C667AC">
        <w:t>, 2021)</w:t>
      </w:r>
    </w:p>
    <w:p w14:paraId="05557B6D" w14:textId="77777777" w:rsidR="00C667AC" w:rsidRPr="00B03A92" w:rsidRDefault="0032136F" w:rsidP="00C667AC">
      <w:pPr>
        <w:rPr>
          <w:sz w:val="36"/>
          <w:szCs w:val="36"/>
        </w:rPr>
      </w:pPr>
      <w:r w:rsidRPr="00B03A92">
        <w:rPr>
          <w:sz w:val="36"/>
          <w:szCs w:val="36"/>
        </w:rPr>
        <w:t xml:space="preserve">Tesco has mainly adopted a </w:t>
      </w:r>
      <w:r w:rsidRPr="00B03A92">
        <w:rPr>
          <w:b/>
          <w:i/>
          <w:sz w:val="36"/>
          <w:szCs w:val="36"/>
        </w:rPr>
        <w:t>Cost Leadership strategy</w:t>
      </w:r>
      <w:r w:rsidRPr="00B03A92">
        <w:rPr>
          <w:sz w:val="36"/>
          <w:szCs w:val="36"/>
        </w:rPr>
        <w:t xml:space="preserve"> for competitive advantage, in this case, by ensuring customer value for money (Shastri, 2023). Its supply chain </w:t>
      </w:r>
      <w:proofErr w:type="spellStart"/>
      <w:r w:rsidRPr="00B03A92">
        <w:rPr>
          <w:sz w:val="36"/>
          <w:szCs w:val="36"/>
        </w:rPr>
        <w:t>optimisation</w:t>
      </w:r>
      <w:proofErr w:type="spellEnd"/>
      <w:r w:rsidRPr="00B03A92">
        <w:rPr>
          <w:sz w:val="36"/>
          <w:szCs w:val="36"/>
        </w:rPr>
        <w:t xml:space="preserve"> and </w:t>
      </w:r>
      <w:proofErr w:type="spellStart"/>
      <w:r w:rsidRPr="00B03A92">
        <w:rPr>
          <w:sz w:val="36"/>
          <w:szCs w:val="36"/>
        </w:rPr>
        <w:t>reali</w:t>
      </w:r>
      <w:r w:rsidR="001903DC" w:rsidRPr="00B03A92">
        <w:rPr>
          <w:sz w:val="36"/>
          <w:szCs w:val="36"/>
        </w:rPr>
        <w:t>s</w:t>
      </w:r>
      <w:r w:rsidRPr="00B03A92">
        <w:rPr>
          <w:sz w:val="36"/>
          <w:szCs w:val="36"/>
        </w:rPr>
        <w:t>ation</w:t>
      </w:r>
      <w:proofErr w:type="spellEnd"/>
      <w:r w:rsidRPr="00B03A92">
        <w:rPr>
          <w:sz w:val="36"/>
          <w:szCs w:val="36"/>
        </w:rPr>
        <w:t xml:space="preserve"> of economies of scale means that Tesco maintains operational costs at the lowest levels without compromising on quality to stay competitive. </w:t>
      </w:r>
    </w:p>
    <w:p w14:paraId="3B6CB441" w14:textId="77777777" w:rsidR="00C667AC" w:rsidRDefault="0032136F" w:rsidP="00C667AC">
      <w:pPr>
        <w:jc w:val="center"/>
      </w:pPr>
      <w:r>
        <w:rPr>
          <w:noProof/>
        </w:rPr>
        <w:drawing>
          <wp:inline distT="0" distB="0" distL="0" distR="0" wp14:anchorId="0BCECFD1" wp14:editId="02FE585D">
            <wp:extent cx="7981315" cy="2870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24"/>
                    <a:stretch>
                      <a:fillRect/>
                    </a:stretch>
                  </pic:blipFill>
                  <pic:spPr bwMode="auto">
                    <a:xfrm>
                      <a:off x="0" y="0"/>
                      <a:ext cx="7983198" cy="2870877"/>
                    </a:xfrm>
                    <a:prstGeom prst="rect">
                      <a:avLst/>
                    </a:prstGeom>
                    <a:noFill/>
                    <a:ln w="9525">
                      <a:noFill/>
                      <a:miter lim="800000"/>
                      <a:headEnd/>
                      <a:tailEnd/>
                    </a:ln>
                  </pic:spPr>
                </pic:pic>
              </a:graphicData>
            </a:graphic>
          </wp:inline>
        </w:drawing>
      </w:r>
    </w:p>
    <w:p w14:paraId="544BE92B" w14:textId="77777777" w:rsidR="00C667AC" w:rsidRPr="005C7DC7" w:rsidRDefault="0032136F" w:rsidP="00C667AC">
      <w:pPr>
        <w:jc w:val="center"/>
        <w:rPr>
          <w:b/>
          <w:sz w:val="36"/>
          <w:szCs w:val="36"/>
        </w:rPr>
      </w:pPr>
      <w:r w:rsidRPr="005C7DC7">
        <w:rPr>
          <w:b/>
          <w:sz w:val="36"/>
          <w:szCs w:val="36"/>
        </w:rPr>
        <w:t>Figure</w:t>
      </w:r>
      <w:r w:rsidR="00587A0D" w:rsidRPr="005C7DC7">
        <w:rPr>
          <w:b/>
          <w:sz w:val="36"/>
          <w:szCs w:val="36"/>
        </w:rPr>
        <w:t xml:space="preserve"> 9</w:t>
      </w:r>
      <w:r w:rsidRPr="005C7DC7">
        <w:rPr>
          <w:b/>
          <w:sz w:val="36"/>
          <w:szCs w:val="36"/>
        </w:rPr>
        <w:t xml:space="preserve">: Evidence of Tesco’s ‘Aldi price match’ initiative </w:t>
      </w:r>
    </w:p>
    <w:p w14:paraId="7F3D025D" w14:textId="77777777" w:rsidR="00C667AC" w:rsidRPr="00C667AC" w:rsidRDefault="0032136F" w:rsidP="00C667AC">
      <w:pPr>
        <w:jc w:val="center"/>
      </w:pPr>
      <w:r>
        <w:t xml:space="preserve">(Source: </w:t>
      </w:r>
      <w:r w:rsidRPr="00C667AC">
        <w:t>Tesco PLC, 2020)</w:t>
      </w:r>
    </w:p>
    <w:p w14:paraId="6290B1A1" w14:textId="77777777" w:rsidR="00C667AC" w:rsidRPr="00B03A92" w:rsidRDefault="0032136F" w:rsidP="00C667AC">
      <w:pPr>
        <w:rPr>
          <w:sz w:val="32"/>
          <w:szCs w:val="32"/>
        </w:rPr>
      </w:pPr>
      <w:r w:rsidRPr="00B03A92">
        <w:rPr>
          <w:sz w:val="32"/>
          <w:szCs w:val="32"/>
        </w:rPr>
        <w:t xml:space="preserve">For instance, Tesco's "Aldi Price Match" has successfully positioned the supermarket as a low-price rival to discount stores (Tesco PLC, 2020). Its price-sensitive customers come primarily during economic downturns; hence, customer loyalty increases. </w:t>
      </w:r>
    </w:p>
    <w:p w14:paraId="63FB5377" w14:textId="77777777" w:rsidR="00C667AC" w:rsidRDefault="0032136F" w:rsidP="00C667AC">
      <w:pPr>
        <w:jc w:val="center"/>
      </w:pPr>
      <w:r>
        <w:rPr>
          <w:noProof/>
        </w:rPr>
        <w:drawing>
          <wp:inline distT="0" distB="0" distL="0" distR="0" wp14:anchorId="696D292E" wp14:editId="00C0EA63">
            <wp:extent cx="6502400" cy="35179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25"/>
                    <a:stretch>
                      <a:fillRect/>
                    </a:stretch>
                  </pic:blipFill>
                  <pic:spPr bwMode="auto">
                    <a:xfrm>
                      <a:off x="0" y="0"/>
                      <a:ext cx="6510564" cy="3522317"/>
                    </a:xfrm>
                    <a:prstGeom prst="rect">
                      <a:avLst/>
                    </a:prstGeom>
                    <a:noFill/>
                    <a:ln w="9525">
                      <a:noFill/>
                      <a:miter lim="800000"/>
                      <a:headEnd/>
                      <a:tailEnd/>
                    </a:ln>
                  </pic:spPr>
                </pic:pic>
              </a:graphicData>
            </a:graphic>
          </wp:inline>
        </w:drawing>
      </w:r>
    </w:p>
    <w:p w14:paraId="3BBDDE3D" w14:textId="77777777" w:rsidR="00C667AC" w:rsidRPr="005C7DC7" w:rsidRDefault="0032136F" w:rsidP="00C667AC">
      <w:pPr>
        <w:jc w:val="center"/>
        <w:rPr>
          <w:b/>
          <w:sz w:val="36"/>
          <w:szCs w:val="36"/>
        </w:rPr>
      </w:pPr>
      <w:r w:rsidRPr="005C7DC7">
        <w:rPr>
          <w:b/>
          <w:sz w:val="36"/>
          <w:szCs w:val="36"/>
        </w:rPr>
        <w:t>Figure</w:t>
      </w:r>
      <w:r w:rsidR="00587A0D" w:rsidRPr="005C7DC7">
        <w:rPr>
          <w:b/>
          <w:sz w:val="36"/>
          <w:szCs w:val="36"/>
        </w:rPr>
        <w:t xml:space="preserve"> 10</w:t>
      </w:r>
      <w:r w:rsidRPr="005C7DC7">
        <w:rPr>
          <w:b/>
          <w:sz w:val="36"/>
          <w:szCs w:val="36"/>
        </w:rPr>
        <w:t>: Evidence of Tesco’s net zero targets validated by SBTi</w:t>
      </w:r>
    </w:p>
    <w:p w14:paraId="7E03941C" w14:textId="77777777" w:rsidR="00C667AC" w:rsidRPr="00C667AC" w:rsidRDefault="0032136F" w:rsidP="00C667AC">
      <w:pPr>
        <w:jc w:val="center"/>
      </w:pPr>
      <w:r>
        <w:t xml:space="preserve">(Source: </w:t>
      </w:r>
      <w:r w:rsidRPr="00C667AC">
        <w:t>Tesco, 2023)</w:t>
      </w:r>
    </w:p>
    <w:p w14:paraId="6A560116" w14:textId="77777777" w:rsidR="007B002A" w:rsidRPr="00F34F78" w:rsidRDefault="0032136F" w:rsidP="00C667AC">
      <w:pPr>
        <w:rPr>
          <w:sz w:val="32"/>
          <w:szCs w:val="32"/>
        </w:rPr>
      </w:pPr>
      <w:r w:rsidRPr="00B03A92">
        <w:rPr>
          <w:sz w:val="36"/>
          <w:szCs w:val="36"/>
        </w:rPr>
        <w:t>Alongside, Kar, Bansal and Mishra (2021) denoted that Tesco follows a</w:t>
      </w:r>
      <w:r w:rsidRPr="00F34F78">
        <w:rPr>
          <w:sz w:val="32"/>
          <w:szCs w:val="32"/>
        </w:rPr>
        <w:t xml:space="preserve"> </w:t>
      </w:r>
      <w:r w:rsidRPr="00F34F78">
        <w:rPr>
          <w:b/>
          <w:i/>
          <w:sz w:val="32"/>
          <w:szCs w:val="32"/>
        </w:rPr>
        <w:t>Differentiation</w:t>
      </w:r>
      <w:r w:rsidRPr="00F34F78">
        <w:rPr>
          <w:sz w:val="32"/>
          <w:szCs w:val="32"/>
        </w:rPr>
        <w:t xml:space="preserve"> </w:t>
      </w:r>
      <w:r w:rsidRPr="00B03A92">
        <w:rPr>
          <w:sz w:val="36"/>
          <w:szCs w:val="36"/>
        </w:rPr>
        <w:t>approach, focusing on quality, convenience, and sustainability that differentiate Tesco from its competitors. Its products, such as the Tesco Organic range, and measures to reduce packaging help Tesco appeal to green consumers. Furthermore, Tesco's ethical sourcing policies and target of achieving net-zero emissions by 2050 place the company in a different space in the market, resonating with consumers who view sustainability as paramount</w:t>
      </w:r>
      <w:r w:rsidR="001903DC" w:rsidRPr="00B03A92">
        <w:rPr>
          <w:sz w:val="36"/>
          <w:szCs w:val="36"/>
        </w:rPr>
        <w:t xml:space="preserve"> (Tesco, 2023)</w:t>
      </w:r>
      <w:r w:rsidRPr="00B03A92">
        <w:rPr>
          <w:sz w:val="36"/>
          <w:szCs w:val="36"/>
        </w:rPr>
        <w:t>. With cost efficiency combined with distinctive sustainable practices, Tesco maintains a competitive advantage by attracting assorted customers across the spectrum of market segments</w:t>
      </w:r>
      <w:r w:rsidRPr="00F34F78">
        <w:rPr>
          <w:sz w:val="32"/>
          <w:szCs w:val="32"/>
        </w:rPr>
        <w:t>.</w:t>
      </w:r>
    </w:p>
    <w:p w14:paraId="0074A035" w14:textId="77777777" w:rsidR="001C1DAA" w:rsidRDefault="008F262E" w:rsidP="001C1DAA">
      <w:pPr>
        <w:pStyle w:val="Heading2"/>
      </w:pPr>
      <w:bookmarkStart w:id="6" w:name="_Toc181110948"/>
      <w:r>
        <w:t>4.3</w:t>
      </w:r>
      <w:r w:rsidR="0032136F" w:rsidRPr="000446AA">
        <w:t xml:space="preserve"> Ethical and Sustainab</w:t>
      </w:r>
      <w:r w:rsidR="000446AA">
        <w:t>ility policies and practices</w:t>
      </w:r>
      <w:bookmarkEnd w:id="6"/>
    </w:p>
    <w:p w14:paraId="1532C45C" w14:textId="77777777" w:rsidR="000446AA" w:rsidRPr="00B03A92" w:rsidRDefault="0032136F" w:rsidP="001903DC">
      <w:pPr>
        <w:rPr>
          <w:sz w:val="36"/>
          <w:szCs w:val="36"/>
        </w:rPr>
      </w:pPr>
      <w:r w:rsidRPr="00B03A92">
        <w:rPr>
          <w:sz w:val="36"/>
          <w:szCs w:val="36"/>
        </w:rPr>
        <w:t xml:space="preserve">Tesco has ethics and sustainability policies that constitute its brand and operation strategy. </w:t>
      </w:r>
      <w:r w:rsidR="001903DC" w:rsidRPr="00B03A92">
        <w:rPr>
          <w:sz w:val="36"/>
          <w:szCs w:val="36"/>
        </w:rPr>
        <w:t>Initially</w:t>
      </w:r>
      <w:r w:rsidRPr="00B03A92">
        <w:rPr>
          <w:sz w:val="36"/>
          <w:szCs w:val="36"/>
        </w:rPr>
        <w:t xml:space="preserve">, </w:t>
      </w:r>
      <w:r w:rsidR="001903DC" w:rsidRPr="00B03A92">
        <w:rPr>
          <w:sz w:val="36"/>
          <w:szCs w:val="36"/>
        </w:rPr>
        <w:t xml:space="preserve">as of the reports in Tesco (2023), the company </w:t>
      </w:r>
      <w:r w:rsidRPr="00B03A92">
        <w:rPr>
          <w:sz w:val="36"/>
          <w:szCs w:val="36"/>
        </w:rPr>
        <w:t xml:space="preserve">has </w:t>
      </w:r>
      <w:r w:rsidR="001903DC" w:rsidRPr="00B03A92">
        <w:rPr>
          <w:sz w:val="36"/>
          <w:szCs w:val="36"/>
        </w:rPr>
        <w:t>targeted,</w:t>
      </w:r>
      <w:r w:rsidRPr="00B03A92">
        <w:rPr>
          <w:sz w:val="36"/>
          <w:szCs w:val="36"/>
        </w:rPr>
        <w:t xml:space="preserve"> as a goal to be carbon neutral by 2035 through sources of renewable energy, </w:t>
      </w:r>
      <w:proofErr w:type="spellStart"/>
      <w:r w:rsidRPr="00B03A92">
        <w:rPr>
          <w:sz w:val="36"/>
          <w:szCs w:val="36"/>
        </w:rPr>
        <w:t>minimi</w:t>
      </w:r>
      <w:r w:rsidR="001903DC" w:rsidRPr="00B03A92">
        <w:rPr>
          <w:sz w:val="36"/>
          <w:szCs w:val="36"/>
        </w:rPr>
        <w:t>s</w:t>
      </w:r>
      <w:r w:rsidRPr="00B03A92">
        <w:rPr>
          <w:sz w:val="36"/>
          <w:szCs w:val="36"/>
        </w:rPr>
        <w:t>ing</w:t>
      </w:r>
      <w:proofErr w:type="spellEnd"/>
      <w:r w:rsidRPr="00B03A92">
        <w:rPr>
          <w:sz w:val="36"/>
          <w:szCs w:val="36"/>
        </w:rPr>
        <w:t xml:space="preserve"> waste, and sustainable supply chains.</w:t>
      </w:r>
      <w:r w:rsidR="005F7389" w:rsidRPr="00B03A92">
        <w:rPr>
          <w:sz w:val="36"/>
          <w:szCs w:val="36"/>
        </w:rPr>
        <w:t xml:space="preserve"> </w:t>
      </w:r>
      <w:r w:rsidRPr="00B03A92">
        <w:rPr>
          <w:sz w:val="36"/>
          <w:szCs w:val="36"/>
        </w:rPr>
        <w:t>Tesco already powers over 90% of its stores in the UK from renewable electricity</w:t>
      </w:r>
      <w:r w:rsidR="00654CF6" w:rsidRPr="00B03A92">
        <w:rPr>
          <w:sz w:val="36"/>
          <w:szCs w:val="36"/>
        </w:rPr>
        <w:t xml:space="preserve"> and is committed to using 100% renewable electricity across all its chains by 2030 (Tesco Group, 2019)</w:t>
      </w:r>
      <w:r w:rsidRPr="00B03A92">
        <w:rPr>
          <w:sz w:val="36"/>
          <w:szCs w:val="36"/>
        </w:rPr>
        <w:t xml:space="preserve">. </w:t>
      </w:r>
      <w:r w:rsidR="00654CF6" w:rsidRPr="00B03A92">
        <w:rPr>
          <w:sz w:val="36"/>
          <w:szCs w:val="36"/>
        </w:rPr>
        <w:t xml:space="preserve">This implies that </w:t>
      </w:r>
      <w:r w:rsidRPr="00B03A92">
        <w:rPr>
          <w:sz w:val="36"/>
          <w:szCs w:val="36"/>
        </w:rPr>
        <w:t>Tesco has reduced its carbon emissions by a quarter since 2019 in its supply chain.</w:t>
      </w:r>
    </w:p>
    <w:p w14:paraId="57A3AC41" w14:textId="77777777" w:rsidR="00654CF6" w:rsidRDefault="0032136F" w:rsidP="00654CF6">
      <w:pPr>
        <w:jc w:val="center"/>
      </w:pPr>
      <w:r>
        <w:rPr>
          <w:noProof/>
        </w:rPr>
        <w:drawing>
          <wp:inline distT="0" distB="0" distL="0" distR="0" wp14:anchorId="58F1568D" wp14:editId="260946CD">
            <wp:extent cx="6096000" cy="37719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26"/>
                    <a:stretch>
                      <a:fillRect/>
                    </a:stretch>
                  </pic:blipFill>
                  <pic:spPr bwMode="auto">
                    <a:xfrm>
                      <a:off x="0" y="0"/>
                      <a:ext cx="6096000" cy="3771900"/>
                    </a:xfrm>
                    <a:prstGeom prst="rect">
                      <a:avLst/>
                    </a:prstGeom>
                    <a:noFill/>
                    <a:ln w="9525">
                      <a:noFill/>
                      <a:miter lim="800000"/>
                      <a:headEnd/>
                      <a:tailEnd/>
                    </a:ln>
                  </pic:spPr>
                </pic:pic>
              </a:graphicData>
            </a:graphic>
          </wp:inline>
        </w:drawing>
      </w:r>
    </w:p>
    <w:p w14:paraId="3D140CBF" w14:textId="77777777" w:rsidR="00654CF6" w:rsidRPr="005C7DC7" w:rsidRDefault="0032136F" w:rsidP="00654CF6">
      <w:pPr>
        <w:jc w:val="center"/>
        <w:rPr>
          <w:b/>
          <w:sz w:val="36"/>
          <w:szCs w:val="36"/>
        </w:rPr>
      </w:pPr>
      <w:r w:rsidRPr="005C7DC7">
        <w:rPr>
          <w:b/>
          <w:sz w:val="36"/>
          <w:szCs w:val="36"/>
        </w:rPr>
        <w:t>Figure</w:t>
      </w:r>
      <w:r w:rsidR="00587A0D" w:rsidRPr="005C7DC7">
        <w:rPr>
          <w:b/>
          <w:sz w:val="36"/>
          <w:szCs w:val="36"/>
        </w:rPr>
        <w:t xml:space="preserve"> 11</w:t>
      </w:r>
      <w:r w:rsidRPr="005C7DC7">
        <w:rPr>
          <w:b/>
          <w:sz w:val="36"/>
          <w:szCs w:val="36"/>
        </w:rPr>
        <w:t xml:space="preserve">: Tesco’s ‘No Time for Waste’ initiatives </w:t>
      </w:r>
      <w:r w:rsidR="00A6001F" w:rsidRPr="005C7DC7">
        <w:rPr>
          <w:b/>
          <w:sz w:val="36"/>
          <w:szCs w:val="36"/>
        </w:rPr>
        <w:t xml:space="preserve">progress so far </w:t>
      </w:r>
    </w:p>
    <w:p w14:paraId="4539D65A" w14:textId="77777777" w:rsidR="00A6001F" w:rsidRPr="00A6001F" w:rsidRDefault="0032136F" w:rsidP="00654CF6">
      <w:pPr>
        <w:jc w:val="center"/>
      </w:pPr>
      <w:r>
        <w:t xml:space="preserve">(Source: </w:t>
      </w:r>
      <w:r w:rsidRPr="00A6001F">
        <w:t>Tesco, 2024)</w:t>
      </w:r>
    </w:p>
    <w:p w14:paraId="56E101CD" w14:textId="77777777" w:rsidR="00A6001F" w:rsidRPr="00B03A92" w:rsidRDefault="0032136F" w:rsidP="000446AA">
      <w:pPr>
        <w:rPr>
          <w:sz w:val="36"/>
          <w:szCs w:val="36"/>
        </w:rPr>
      </w:pPr>
      <w:r w:rsidRPr="00B03A92">
        <w:rPr>
          <w:sz w:val="36"/>
          <w:szCs w:val="36"/>
        </w:rPr>
        <w:t>As part of its effort to cut food waste, Tesco initiated a program called "No Time for Waste," under which unsold food products were donated to charities or sold at discounted prices (Tesco, 2024). Through this Tesco attained 45% food waste reduction as of 2023 (Nott and Quinn, 2024)</w:t>
      </w:r>
      <w:r w:rsidR="005F7389" w:rsidRPr="00B03A92">
        <w:rPr>
          <w:sz w:val="36"/>
          <w:szCs w:val="36"/>
        </w:rPr>
        <w:t>.</w:t>
      </w:r>
    </w:p>
    <w:p w14:paraId="110EFDC7" w14:textId="77777777" w:rsidR="00A6001F" w:rsidRDefault="0032136F" w:rsidP="00A6001F">
      <w:pPr>
        <w:jc w:val="center"/>
      </w:pPr>
      <w:r>
        <w:rPr>
          <w:noProof/>
        </w:rPr>
        <w:drawing>
          <wp:inline distT="0" distB="0" distL="0" distR="0" wp14:anchorId="2F9AF5DB" wp14:editId="043C2A74">
            <wp:extent cx="3943350" cy="173291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noChangeArrowheads="1"/>
                    </pic:cNvPicPr>
                  </pic:nvPicPr>
                  <pic:blipFill>
                    <a:blip r:embed="rId27"/>
                    <a:stretch>
                      <a:fillRect/>
                    </a:stretch>
                  </pic:blipFill>
                  <pic:spPr bwMode="auto">
                    <a:xfrm>
                      <a:off x="0" y="0"/>
                      <a:ext cx="3943480" cy="1732972"/>
                    </a:xfrm>
                    <a:prstGeom prst="rect">
                      <a:avLst/>
                    </a:prstGeom>
                    <a:noFill/>
                    <a:ln w="9525">
                      <a:noFill/>
                      <a:miter lim="800000"/>
                      <a:headEnd/>
                      <a:tailEnd/>
                    </a:ln>
                  </pic:spPr>
                </pic:pic>
              </a:graphicData>
            </a:graphic>
          </wp:inline>
        </w:drawing>
      </w:r>
    </w:p>
    <w:p w14:paraId="072A68C7" w14:textId="77777777" w:rsidR="00A6001F" w:rsidRPr="005C7DC7" w:rsidRDefault="0032136F" w:rsidP="00A6001F">
      <w:pPr>
        <w:jc w:val="center"/>
        <w:rPr>
          <w:b/>
          <w:sz w:val="36"/>
          <w:szCs w:val="36"/>
        </w:rPr>
      </w:pPr>
      <w:r w:rsidRPr="005C7DC7">
        <w:rPr>
          <w:b/>
          <w:sz w:val="36"/>
          <w:szCs w:val="36"/>
        </w:rPr>
        <w:t>Figure</w:t>
      </w:r>
      <w:r w:rsidR="00587A0D" w:rsidRPr="005C7DC7">
        <w:rPr>
          <w:b/>
          <w:sz w:val="36"/>
          <w:szCs w:val="36"/>
        </w:rPr>
        <w:t xml:space="preserve"> 12</w:t>
      </w:r>
      <w:r w:rsidRPr="005C7DC7">
        <w:rPr>
          <w:b/>
          <w:sz w:val="36"/>
          <w:szCs w:val="36"/>
        </w:rPr>
        <w:t xml:space="preserve">: Tesco’s target and commitment to 100% recyclable packaging </w:t>
      </w:r>
    </w:p>
    <w:p w14:paraId="01025797" w14:textId="77777777" w:rsidR="00A6001F" w:rsidRPr="00A6001F" w:rsidRDefault="0032136F" w:rsidP="00A6001F">
      <w:pPr>
        <w:jc w:val="center"/>
      </w:pPr>
      <w:r>
        <w:t xml:space="preserve">(Source: </w:t>
      </w:r>
      <w:r w:rsidRPr="00A6001F">
        <w:t>Tesco Plc, 2024)</w:t>
      </w:r>
    </w:p>
    <w:p w14:paraId="51E6DF4C" w14:textId="77777777" w:rsidR="000446AA" w:rsidRPr="00B03A92" w:rsidRDefault="0032136F" w:rsidP="000446AA">
      <w:pPr>
        <w:rPr>
          <w:sz w:val="36"/>
          <w:szCs w:val="36"/>
        </w:rPr>
      </w:pPr>
      <w:r w:rsidRPr="00B03A92">
        <w:rPr>
          <w:sz w:val="36"/>
          <w:szCs w:val="36"/>
        </w:rPr>
        <w:t>Alongside, Tesco has also agreed to use 100% recyclable packaging</w:t>
      </w:r>
      <w:r w:rsidR="00E52822" w:rsidRPr="00B03A92">
        <w:rPr>
          <w:sz w:val="36"/>
          <w:szCs w:val="36"/>
        </w:rPr>
        <w:t xml:space="preserve"> </w:t>
      </w:r>
      <w:r w:rsidRPr="00B03A92">
        <w:rPr>
          <w:sz w:val="36"/>
          <w:szCs w:val="36"/>
        </w:rPr>
        <w:t xml:space="preserve">on private-label products by 2025, a target of over 70% complete (Tesco Plc, 2024). Tesco sources products from suppliers that maintain fair </w:t>
      </w:r>
      <w:proofErr w:type="spellStart"/>
      <w:r w:rsidRPr="00B03A92">
        <w:rPr>
          <w:sz w:val="36"/>
          <w:szCs w:val="36"/>
        </w:rPr>
        <w:t>labour</w:t>
      </w:r>
      <w:proofErr w:type="spellEnd"/>
      <w:r w:rsidRPr="00B03A92">
        <w:rPr>
          <w:sz w:val="36"/>
          <w:szCs w:val="36"/>
        </w:rPr>
        <w:t xml:space="preserve"> standards, especially with high-impact products such as tea, coffee, and cocoa (Tesco Plc, 2022). Hence, this policy supports the reputation of Tesco as well as the expectations of its customers about ethical and responsible practices.</w:t>
      </w:r>
    </w:p>
    <w:p w14:paraId="21113D3B" w14:textId="77777777" w:rsidR="00D804B3" w:rsidRPr="00B03A92" w:rsidRDefault="0032136F" w:rsidP="00D804B3">
      <w:pPr>
        <w:pStyle w:val="Heading1"/>
        <w:rPr>
          <w:sz w:val="40"/>
          <w:szCs w:val="40"/>
        </w:rPr>
      </w:pPr>
      <w:bookmarkStart w:id="7" w:name="_Toc181110949"/>
      <w:r w:rsidRPr="001B5A15">
        <w:t>5</w:t>
      </w:r>
      <w:r w:rsidRPr="00B03A92">
        <w:rPr>
          <w:sz w:val="40"/>
          <w:szCs w:val="40"/>
        </w:rPr>
        <w:t>. Task 4: Performance Evaluation and Areas for Improvement</w:t>
      </w:r>
      <w:bookmarkEnd w:id="7"/>
      <w:r w:rsidRPr="00B03A92">
        <w:rPr>
          <w:sz w:val="40"/>
          <w:szCs w:val="40"/>
        </w:rPr>
        <w:t xml:space="preserve"> </w:t>
      </w:r>
    </w:p>
    <w:p w14:paraId="2D66BE7A" w14:textId="77777777" w:rsidR="0090315A" w:rsidRDefault="0032136F" w:rsidP="0090315A">
      <w:pPr>
        <w:jc w:val="center"/>
      </w:pPr>
      <w:r>
        <w:rPr>
          <w:noProof/>
        </w:rPr>
        <w:drawing>
          <wp:inline distT="0" distB="0" distL="0" distR="0" wp14:anchorId="4FF7AC65" wp14:editId="0A55F581">
            <wp:extent cx="4013200" cy="28067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28"/>
                    <a:stretch>
                      <a:fillRect/>
                    </a:stretch>
                  </pic:blipFill>
                  <pic:spPr bwMode="auto">
                    <a:xfrm>
                      <a:off x="0" y="0"/>
                      <a:ext cx="4018884" cy="2810675"/>
                    </a:xfrm>
                    <a:prstGeom prst="rect">
                      <a:avLst/>
                    </a:prstGeom>
                    <a:noFill/>
                    <a:ln w="9525">
                      <a:noFill/>
                      <a:miter lim="800000"/>
                      <a:headEnd/>
                      <a:tailEnd/>
                    </a:ln>
                  </pic:spPr>
                </pic:pic>
              </a:graphicData>
            </a:graphic>
          </wp:inline>
        </w:drawing>
      </w:r>
    </w:p>
    <w:p w14:paraId="59A61115" w14:textId="77777777" w:rsidR="0090315A" w:rsidRPr="005C7DC7" w:rsidRDefault="0032136F" w:rsidP="0090315A">
      <w:pPr>
        <w:jc w:val="center"/>
        <w:rPr>
          <w:b/>
          <w:sz w:val="36"/>
          <w:szCs w:val="36"/>
        </w:rPr>
      </w:pPr>
      <w:r w:rsidRPr="005C7DC7">
        <w:rPr>
          <w:b/>
          <w:sz w:val="36"/>
          <w:szCs w:val="36"/>
        </w:rPr>
        <w:t>Figure</w:t>
      </w:r>
      <w:r w:rsidR="00587A0D" w:rsidRPr="005C7DC7">
        <w:rPr>
          <w:b/>
          <w:sz w:val="36"/>
          <w:szCs w:val="36"/>
        </w:rPr>
        <w:t xml:space="preserve"> 13</w:t>
      </w:r>
      <w:r w:rsidRPr="005C7DC7">
        <w:rPr>
          <w:b/>
          <w:sz w:val="36"/>
          <w:szCs w:val="36"/>
        </w:rPr>
        <w:t xml:space="preserve">: Evidence of Tesco’s Clubcard popularity </w:t>
      </w:r>
    </w:p>
    <w:p w14:paraId="52EA2666" w14:textId="77777777" w:rsidR="0090315A" w:rsidRPr="0090315A" w:rsidRDefault="0032136F" w:rsidP="0090315A">
      <w:pPr>
        <w:jc w:val="center"/>
      </w:pPr>
      <w:r>
        <w:t xml:space="preserve">(Source: </w:t>
      </w:r>
      <w:r w:rsidRPr="0090315A">
        <w:t>McGuire, 2023)</w:t>
      </w:r>
    </w:p>
    <w:p w14:paraId="7BCFF3BD" w14:textId="504B90BE" w:rsidR="0090315A" w:rsidRPr="004636F4" w:rsidRDefault="004636F4" w:rsidP="005F7389">
      <w:pPr>
        <w:rPr>
          <w:sz w:val="36"/>
          <w:szCs w:val="36"/>
        </w:rPr>
      </w:pPr>
      <w:r>
        <w:t xml:space="preserve">   </w:t>
      </w:r>
      <w:r w:rsidRPr="004636F4">
        <w:rPr>
          <w:sz w:val="36"/>
          <w:szCs w:val="36"/>
        </w:rPr>
        <w:t>T</w:t>
      </w:r>
      <w:r w:rsidR="0032136F" w:rsidRPr="004636F4">
        <w:rPr>
          <w:sz w:val="36"/>
          <w:szCs w:val="36"/>
        </w:rPr>
        <w:t xml:space="preserve">esco's sustainability marketing strategies have significantly enhanced the brand image and market position, mainly through customer and environmental-focused campaigns. </w:t>
      </w:r>
      <w:r w:rsidR="00E04E3F" w:rsidRPr="004636F4">
        <w:rPr>
          <w:sz w:val="36"/>
          <w:szCs w:val="36"/>
        </w:rPr>
        <w:t xml:space="preserve">One of the areas of performance where Tesco has excelled is through its loyalty program, the Clubcard, retaining customers and producing highly valuable information regarding shopping </w:t>
      </w:r>
      <w:proofErr w:type="spellStart"/>
      <w:r w:rsidR="00E04E3F" w:rsidRPr="004636F4">
        <w:rPr>
          <w:sz w:val="36"/>
          <w:szCs w:val="36"/>
        </w:rPr>
        <w:t>behaviour</w:t>
      </w:r>
      <w:proofErr w:type="spellEnd"/>
      <w:r w:rsidR="00E04E3F" w:rsidRPr="004636F4">
        <w:rPr>
          <w:sz w:val="36"/>
          <w:szCs w:val="36"/>
        </w:rPr>
        <w:t xml:space="preserve">. </w:t>
      </w:r>
      <w:r w:rsidR="0032136F" w:rsidRPr="004636F4">
        <w:rPr>
          <w:sz w:val="36"/>
          <w:szCs w:val="36"/>
        </w:rPr>
        <w:t xml:space="preserve">According to McGuire (2023), Tesco generated </w:t>
      </w:r>
      <w:r w:rsidR="0032136F" w:rsidRPr="004636F4">
        <w:rPr>
          <w:rFonts w:cs="Times New Roman"/>
          <w:sz w:val="36"/>
          <w:szCs w:val="36"/>
        </w:rPr>
        <w:t>£</w:t>
      </w:r>
      <w:r w:rsidR="0032136F" w:rsidRPr="004636F4">
        <w:rPr>
          <w:sz w:val="36"/>
          <w:szCs w:val="36"/>
        </w:rPr>
        <w:t>8.92 billion in sales through Clubcard points in 2023.</w:t>
      </w:r>
    </w:p>
    <w:p w14:paraId="73C68DF2" w14:textId="77777777" w:rsidR="0090315A" w:rsidRDefault="0032136F" w:rsidP="0090315A">
      <w:pPr>
        <w:jc w:val="center"/>
      </w:pPr>
      <w:r>
        <w:rPr>
          <w:noProof/>
        </w:rPr>
        <w:drawing>
          <wp:inline distT="0" distB="0" distL="0" distR="0" wp14:anchorId="166A4572" wp14:editId="527A1AA4">
            <wp:extent cx="4797425" cy="2717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29"/>
                    <a:stretch>
                      <a:fillRect/>
                    </a:stretch>
                  </pic:blipFill>
                  <pic:spPr bwMode="auto">
                    <a:xfrm>
                      <a:off x="0" y="0"/>
                      <a:ext cx="4832503" cy="2737672"/>
                    </a:xfrm>
                    <a:prstGeom prst="rect">
                      <a:avLst/>
                    </a:prstGeom>
                    <a:noFill/>
                    <a:ln w="9525">
                      <a:noFill/>
                      <a:miter lim="800000"/>
                      <a:headEnd/>
                      <a:tailEnd/>
                    </a:ln>
                  </pic:spPr>
                </pic:pic>
              </a:graphicData>
            </a:graphic>
          </wp:inline>
        </w:drawing>
      </w:r>
    </w:p>
    <w:p w14:paraId="23407986" w14:textId="77777777" w:rsidR="0090315A" w:rsidRPr="005C7DC7" w:rsidRDefault="0032136F" w:rsidP="0090315A">
      <w:pPr>
        <w:jc w:val="center"/>
        <w:rPr>
          <w:b/>
          <w:sz w:val="36"/>
          <w:szCs w:val="36"/>
        </w:rPr>
      </w:pPr>
      <w:r w:rsidRPr="005C7DC7">
        <w:rPr>
          <w:b/>
          <w:sz w:val="36"/>
          <w:szCs w:val="36"/>
        </w:rPr>
        <w:t>Figure</w:t>
      </w:r>
      <w:r w:rsidR="00587A0D" w:rsidRPr="005C7DC7">
        <w:rPr>
          <w:b/>
          <w:sz w:val="36"/>
          <w:szCs w:val="36"/>
        </w:rPr>
        <w:t xml:space="preserve"> 14</w:t>
      </w:r>
      <w:r w:rsidRPr="005C7DC7">
        <w:rPr>
          <w:b/>
          <w:sz w:val="36"/>
          <w:szCs w:val="36"/>
        </w:rPr>
        <w:t>: Tesco’s total number of members as of 2024</w:t>
      </w:r>
    </w:p>
    <w:p w14:paraId="7B82BFD9" w14:textId="77777777" w:rsidR="0090315A" w:rsidRPr="0090315A" w:rsidRDefault="0032136F" w:rsidP="0090315A">
      <w:pPr>
        <w:jc w:val="center"/>
      </w:pPr>
      <w:r>
        <w:t xml:space="preserve">(Source: </w:t>
      </w:r>
      <w:r w:rsidRPr="0090315A">
        <w:t>Statista, 2023)</w:t>
      </w:r>
    </w:p>
    <w:p w14:paraId="6206F48C" w14:textId="77777777" w:rsidR="005F7389" w:rsidRPr="004636F4" w:rsidRDefault="0032136F" w:rsidP="005F7389">
      <w:pPr>
        <w:rPr>
          <w:sz w:val="36"/>
          <w:szCs w:val="36"/>
        </w:rPr>
      </w:pPr>
      <w:r w:rsidRPr="004636F4">
        <w:rPr>
          <w:sz w:val="36"/>
          <w:szCs w:val="36"/>
        </w:rPr>
        <w:t>As of recent achievements, Tesco has over 87% of Central Europe, 85% of ROI and 82% of the UK population as its Clubcard sales penetration, which is testimony to the success of the program in retaining and engaging customers (Statista, 2023).</w:t>
      </w:r>
    </w:p>
    <w:p w14:paraId="3FE07D7E" w14:textId="77777777" w:rsidR="00E04E3F" w:rsidRDefault="0032136F" w:rsidP="00E04E3F">
      <w:pPr>
        <w:jc w:val="center"/>
      </w:pPr>
      <w:r>
        <w:rPr>
          <w:noProof/>
        </w:rPr>
        <w:drawing>
          <wp:inline distT="0" distB="0" distL="0" distR="0" wp14:anchorId="6E44E121" wp14:editId="453464D6">
            <wp:extent cx="4665980" cy="2984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noChangeArrowheads="1"/>
                    </pic:cNvPicPr>
                  </pic:nvPicPr>
                  <pic:blipFill>
                    <a:blip r:embed="rId30"/>
                    <a:stretch>
                      <a:fillRect/>
                    </a:stretch>
                  </pic:blipFill>
                  <pic:spPr bwMode="auto">
                    <a:xfrm>
                      <a:off x="0" y="0"/>
                      <a:ext cx="4675016" cy="2990280"/>
                    </a:xfrm>
                    <a:prstGeom prst="rect">
                      <a:avLst/>
                    </a:prstGeom>
                    <a:noFill/>
                    <a:ln w="9525">
                      <a:noFill/>
                      <a:miter lim="800000"/>
                      <a:headEnd/>
                      <a:tailEnd/>
                    </a:ln>
                  </pic:spPr>
                </pic:pic>
              </a:graphicData>
            </a:graphic>
          </wp:inline>
        </w:drawing>
      </w:r>
    </w:p>
    <w:p w14:paraId="223B346D" w14:textId="77777777" w:rsidR="00E04E3F" w:rsidRPr="005C7DC7" w:rsidRDefault="0032136F" w:rsidP="00E04E3F">
      <w:pPr>
        <w:jc w:val="center"/>
        <w:rPr>
          <w:b/>
          <w:sz w:val="36"/>
          <w:szCs w:val="36"/>
        </w:rPr>
      </w:pPr>
      <w:r w:rsidRPr="005C7DC7">
        <w:rPr>
          <w:b/>
          <w:sz w:val="36"/>
          <w:szCs w:val="36"/>
        </w:rPr>
        <w:t>Figure</w:t>
      </w:r>
      <w:r w:rsidR="00587A0D" w:rsidRPr="005C7DC7">
        <w:rPr>
          <w:b/>
          <w:sz w:val="36"/>
          <w:szCs w:val="36"/>
        </w:rPr>
        <w:t xml:space="preserve"> 15</w:t>
      </w:r>
      <w:r w:rsidRPr="005C7DC7">
        <w:rPr>
          <w:b/>
          <w:sz w:val="36"/>
          <w:szCs w:val="36"/>
        </w:rPr>
        <w:t>: Tesco’s target and commitments towards the environment</w:t>
      </w:r>
    </w:p>
    <w:p w14:paraId="5456F16B" w14:textId="77777777" w:rsidR="00E04E3F" w:rsidRPr="00E04E3F" w:rsidRDefault="0032136F" w:rsidP="00E04E3F">
      <w:pPr>
        <w:jc w:val="center"/>
      </w:pPr>
      <w:r>
        <w:t xml:space="preserve">(Source: </w:t>
      </w:r>
      <w:r w:rsidRPr="00E04E3F">
        <w:t>Tesco, 2024b)</w:t>
      </w:r>
    </w:p>
    <w:p w14:paraId="26787C13" w14:textId="77777777" w:rsidR="005F7389" w:rsidRPr="004636F4" w:rsidRDefault="0032136F" w:rsidP="005F7389">
      <w:pPr>
        <w:rPr>
          <w:rFonts w:eastAsia="Times New Roman" w:cs="Times New Roman"/>
          <w:sz w:val="36"/>
          <w:szCs w:val="36"/>
        </w:rPr>
      </w:pPr>
      <w:r w:rsidRPr="004636F4">
        <w:rPr>
          <w:sz w:val="36"/>
          <w:szCs w:val="36"/>
        </w:rPr>
        <w:t xml:space="preserve">Another area Tesco has particularly excelled is environmental sustainability. </w:t>
      </w:r>
      <w:r w:rsidR="00E04E3F" w:rsidRPr="004636F4">
        <w:rPr>
          <w:rFonts w:eastAsia="Times New Roman" w:cs="Times New Roman"/>
          <w:sz w:val="36"/>
          <w:szCs w:val="36"/>
        </w:rPr>
        <w:t>The reports in Tesco (2024b</w:t>
      </w:r>
      <w:r w:rsidR="00567FE2" w:rsidRPr="004636F4">
        <w:rPr>
          <w:rFonts w:eastAsia="Times New Roman" w:cs="Times New Roman"/>
          <w:sz w:val="36"/>
          <w:szCs w:val="36"/>
        </w:rPr>
        <w:t>)</w:t>
      </w:r>
      <w:r w:rsidR="00E04E3F" w:rsidRPr="004636F4">
        <w:rPr>
          <w:rFonts w:eastAsia="Times New Roman" w:cs="Times New Roman"/>
          <w:sz w:val="36"/>
          <w:szCs w:val="36"/>
        </w:rPr>
        <w:t xml:space="preserve"> highlight that the company </w:t>
      </w:r>
      <w:r w:rsidR="00E04E3F" w:rsidRPr="004636F4">
        <w:rPr>
          <w:sz w:val="36"/>
          <w:szCs w:val="36"/>
        </w:rPr>
        <w:t>aims</w:t>
      </w:r>
      <w:r w:rsidRPr="004636F4">
        <w:rPr>
          <w:sz w:val="36"/>
          <w:szCs w:val="36"/>
        </w:rPr>
        <w:t xml:space="preserve"> to eradicate carbon emissions in </w:t>
      </w:r>
      <w:r w:rsidR="00E04E3F" w:rsidRPr="004636F4">
        <w:rPr>
          <w:sz w:val="36"/>
          <w:szCs w:val="36"/>
        </w:rPr>
        <w:t>its</w:t>
      </w:r>
      <w:r w:rsidRPr="004636F4">
        <w:rPr>
          <w:sz w:val="36"/>
          <w:szCs w:val="36"/>
        </w:rPr>
        <w:t xml:space="preserve"> operations by 2035 </w:t>
      </w:r>
      <w:r w:rsidR="00E04E3F" w:rsidRPr="004636F4">
        <w:rPr>
          <w:sz w:val="36"/>
          <w:szCs w:val="36"/>
        </w:rPr>
        <w:t>with an aim to attain a complete reduction of its supply chain by 2050</w:t>
      </w:r>
      <w:r w:rsidRPr="004636F4">
        <w:rPr>
          <w:sz w:val="36"/>
          <w:szCs w:val="36"/>
        </w:rPr>
        <w:t xml:space="preserve">. Recent measures taken include banning plastic packaging </w:t>
      </w:r>
      <w:r w:rsidR="007D15C6" w:rsidRPr="004636F4">
        <w:rPr>
          <w:sz w:val="36"/>
          <w:szCs w:val="36"/>
        </w:rPr>
        <w:t xml:space="preserve">where the </w:t>
      </w:r>
      <w:proofErr w:type="spellStart"/>
      <w:r w:rsidR="007D15C6" w:rsidRPr="004636F4">
        <w:rPr>
          <w:sz w:val="36"/>
          <w:szCs w:val="36"/>
        </w:rPr>
        <w:t>organisation</w:t>
      </w:r>
      <w:proofErr w:type="spellEnd"/>
      <w:r w:rsidR="007D15C6" w:rsidRPr="004636F4">
        <w:rPr>
          <w:sz w:val="36"/>
          <w:szCs w:val="36"/>
        </w:rPr>
        <w:t xml:space="preserve"> has removed 2 billion plastic pieces for its business operations by 2023 (Tesco, 2023a)</w:t>
      </w:r>
      <w:r w:rsidRPr="004636F4">
        <w:rPr>
          <w:sz w:val="36"/>
          <w:szCs w:val="36"/>
        </w:rPr>
        <w:t>. In addition, Tesco's energy-efficient designs for store buildings have contributed to reducing store emissions by 50% against 2015</w:t>
      </w:r>
      <w:r w:rsidR="007D15C6" w:rsidRPr="004636F4">
        <w:rPr>
          <w:sz w:val="36"/>
          <w:szCs w:val="36"/>
        </w:rPr>
        <w:t xml:space="preserve"> (Tesco, 2024b)</w:t>
      </w:r>
      <w:r w:rsidRPr="004636F4">
        <w:rPr>
          <w:sz w:val="36"/>
          <w:szCs w:val="36"/>
        </w:rPr>
        <w:t>.</w:t>
      </w:r>
    </w:p>
    <w:p w14:paraId="773CB572" w14:textId="77777777" w:rsidR="005F7389" w:rsidRPr="004636F4" w:rsidRDefault="0032136F" w:rsidP="005F7389">
      <w:pPr>
        <w:rPr>
          <w:sz w:val="36"/>
          <w:szCs w:val="36"/>
        </w:rPr>
      </w:pPr>
      <w:r w:rsidRPr="004636F4">
        <w:rPr>
          <w:sz w:val="36"/>
          <w:szCs w:val="36"/>
        </w:rPr>
        <w:t xml:space="preserve">Another area for improvement of Tesco is to improve its price strategy on sustainable products. The customers start to </w:t>
      </w:r>
      <w:proofErr w:type="spellStart"/>
      <w:r w:rsidRPr="004636F4">
        <w:rPr>
          <w:sz w:val="36"/>
          <w:szCs w:val="36"/>
        </w:rPr>
        <w:t>reali</w:t>
      </w:r>
      <w:r w:rsidR="00C037D8" w:rsidRPr="004636F4">
        <w:rPr>
          <w:sz w:val="36"/>
          <w:szCs w:val="36"/>
        </w:rPr>
        <w:t>s</w:t>
      </w:r>
      <w:r w:rsidRPr="004636F4">
        <w:rPr>
          <w:sz w:val="36"/>
          <w:szCs w:val="36"/>
        </w:rPr>
        <w:t>e</w:t>
      </w:r>
      <w:proofErr w:type="spellEnd"/>
      <w:r w:rsidRPr="004636F4">
        <w:rPr>
          <w:sz w:val="36"/>
          <w:szCs w:val="36"/>
        </w:rPr>
        <w:t xml:space="preserve"> the importance of sustainability, but at the same time, the premium prices attached to sustainable products deter consumers from using them. According to a cust</w:t>
      </w:r>
      <w:r w:rsidR="00C037D8" w:rsidRPr="004636F4">
        <w:rPr>
          <w:sz w:val="36"/>
          <w:szCs w:val="36"/>
        </w:rPr>
        <w:t xml:space="preserve">omer survey conducted in 2023, </w:t>
      </w:r>
      <w:r w:rsidRPr="004636F4">
        <w:rPr>
          <w:sz w:val="36"/>
          <w:szCs w:val="36"/>
        </w:rPr>
        <w:t>45% of Tesco customers believe that green alternatives are unaffordable compared with</w:t>
      </w:r>
      <w:r w:rsidR="00C037D8" w:rsidRPr="004636F4">
        <w:rPr>
          <w:sz w:val="36"/>
          <w:szCs w:val="36"/>
        </w:rPr>
        <w:t xml:space="preserve"> similar conventional products (Tesco, 2024a).</w:t>
      </w:r>
      <w:r w:rsidRPr="004636F4">
        <w:rPr>
          <w:sz w:val="36"/>
          <w:szCs w:val="36"/>
        </w:rPr>
        <w:t xml:space="preserve"> Tesco can improve its subsidy policy and achieve economies of scale by collaborative procurement with its suppliers to make sustainable products affordable for value-sensitive customers.</w:t>
      </w:r>
    </w:p>
    <w:p w14:paraId="6F09E0BB" w14:textId="77777777" w:rsidR="00D804B3" w:rsidRPr="00E35F53" w:rsidRDefault="0032136F" w:rsidP="00D804B3">
      <w:pPr>
        <w:pStyle w:val="Heading1"/>
        <w:rPr>
          <w:sz w:val="36"/>
          <w:szCs w:val="36"/>
        </w:rPr>
      </w:pPr>
      <w:bookmarkStart w:id="8" w:name="_Toc181110950"/>
      <w:r w:rsidRPr="00E35F53">
        <w:rPr>
          <w:sz w:val="36"/>
          <w:szCs w:val="36"/>
        </w:rPr>
        <w:t>6. Conclusion</w:t>
      </w:r>
      <w:bookmarkEnd w:id="8"/>
      <w:r w:rsidRPr="00E35F53">
        <w:rPr>
          <w:sz w:val="36"/>
          <w:szCs w:val="36"/>
        </w:rPr>
        <w:t xml:space="preserve"> </w:t>
      </w:r>
    </w:p>
    <w:p w14:paraId="68FF4BC2" w14:textId="77777777" w:rsidR="006C178E" w:rsidRPr="004636F4" w:rsidRDefault="0032136F" w:rsidP="006C178E">
      <w:pPr>
        <w:rPr>
          <w:sz w:val="36"/>
          <w:szCs w:val="36"/>
        </w:rPr>
      </w:pPr>
      <w:r w:rsidRPr="004636F4">
        <w:rPr>
          <w:sz w:val="36"/>
          <w:szCs w:val="36"/>
        </w:rPr>
        <w:t xml:space="preserve">In conclusion, by focusing on sustainable marketing and customer relationship management, Tesco takes up the gauntlet of living up to these changing expectations of the customers. This is by ensuring that all data-driven approaches, from the Clubcard loyalty card to more efficient services, improve the provision made and increase customer satisfaction levels. Further, by being ethically responsible, sustainable, and </w:t>
      </w:r>
      <w:proofErr w:type="spellStart"/>
      <w:r w:rsidRPr="004636F4">
        <w:rPr>
          <w:sz w:val="36"/>
          <w:szCs w:val="36"/>
        </w:rPr>
        <w:t>minimisation</w:t>
      </w:r>
      <w:proofErr w:type="spellEnd"/>
      <w:r w:rsidRPr="004636F4">
        <w:rPr>
          <w:sz w:val="36"/>
          <w:szCs w:val="36"/>
        </w:rPr>
        <w:t xml:space="preserve"> of carbon emissions as well as reducing food waste, it cements its position within the marketplace. However, the price of sustainable products is a critical issue that needs to be addressed for the wide acceptance of the products. In general, Tesco's continuous efforts place it in a good position within a competitive environment, which ensures loyalty and promotes a sustainable future for the retail industry.</w:t>
      </w:r>
    </w:p>
    <w:p w14:paraId="250A4BFC" w14:textId="77777777" w:rsidR="00587A0D" w:rsidRDefault="00587A0D">
      <w:pPr>
        <w:spacing w:line="276" w:lineRule="auto"/>
        <w:rPr>
          <w:rFonts w:eastAsiaTheme="majorEastAsia" w:cstheme="majorBidi"/>
          <w:b/>
          <w:bCs/>
          <w:szCs w:val="28"/>
        </w:rPr>
      </w:pPr>
      <w:r>
        <w:br w:type="page"/>
      </w:r>
    </w:p>
    <w:p w14:paraId="1711DBB7" w14:textId="77777777" w:rsidR="00D804B3" w:rsidRPr="00E35F53" w:rsidRDefault="00D47FFB" w:rsidP="00D804B3">
      <w:pPr>
        <w:pStyle w:val="Heading1"/>
        <w:rPr>
          <w:sz w:val="36"/>
          <w:szCs w:val="36"/>
        </w:rPr>
      </w:pPr>
      <w:bookmarkStart w:id="9" w:name="_Toc181110951"/>
      <w:r w:rsidRPr="00E35F53">
        <w:rPr>
          <w:sz w:val="36"/>
          <w:szCs w:val="36"/>
        </w:rPr>
        <w:t>References</w:t>
      </w:r>
      <w:bookmarkEnd w:id="9"/>
      <w:r w:rsidRPr="00E35F53">
        <w:rPr>
          <w:sz w:val="36"/>
          <w:szCs w:val="36"/>
        </w:rPr>
        <w:t xml:space="preserve"> </w:t>
      </w:r>
    </w:p>
    <w:p w14:paraId="2326B4CD" w14:textId="77777777" w:rsidR="00D519B8" w:rsidRPr="004636F4" w:rsidRDefault="00D519B8" w:rsidP="00D519B8">
      <w:pPr>
        <w:rPr>
          <w:sz w:val="32"/>
          <w:szCs w:val="32"/>
        </w:rPr>
      </w:pPr>
      <w:r w:rsidRPr="004636F4">
        <w:rPr>
          <w:sz w:val="32"/>
          <w:szCs w:val="32"/>
        </w:rPr>
        <w:t xml:space="preserve">Babatunde, O., </w:t>
      </w:r>
      <w:proofErr w:type="spellStart"/>
      <w:r w:rsidRPr="004636F4">
        <w:rPr>
          <w:sz w:val="32"/>
          <w:szCs w:val="32"/>
        </w:rPr>
        <w:t>Odejide</w:t>
      </w:r>
      <w:proofErr w:type="spellEnd"/>
      <w:r w:rsidRPr="004636F4">
        <w:rPr>
          <w:sz w:val="32"/>
          <w:szCs w:val="32"/>
        </w:rPr>
        <w:t xml:space="preserve">, N.O.A., </w:t>
      </w:r>
      <w:proofErr w:type="spellStart"/>
      <w:r w:rsidRPr="004636F4">
        <w:rPr>
          <w:sz w:val="32"/>
          <w:szCs w:val="32"/>
        </w:rPr>
        <w:t>Edunjobi</w:t>
      </w:r>
      <w:proofErr w:type="spellEnd"/>
      <w:r w:rsidRPr="004636F4">
        <w:rPr>
          <w:sz w:val="32"/>
          <w:szCs w:val="32"/>
        </w:rPr>
        <w:t xml:space="preserve">, E. and </w:t>
      </w:r>
      <w:proofErr w:type="spellStart"/>
      <w:r w:rsidRPr="004636F4">
        <w:rPr>
          <w:sz w:val="32"/>
          <w:szCs w:val="32"/>
        </w:rPr>
        <w:t>Ogundipe</w:t>
      </w:r>
      <w:proofErr w:type="spellEnd"/>
      <w:r w:rsidRPr="004636F4">
        <w:rPr>
          <w:sz w:val="32"/>
          <w:szCs w:val="32"/>
        </w:rPr>
        <w:t xml:space="preserve">, O. (2024) ‘The Role of AI in Marketing Personalization: </w:t>
      </w:r>
      <w:proofErr w:type="gramStart"/>
      <w:r w:rsidRPr="004636F4">
        <w:rPr>
          <w:sz w:val="32"/>
          <w:szCs w:val="32"/>
        </w:rPr>
        <w:t>a</w:t>
      </w:r>
      <w:proofErr w:type="gramEnd"/>
      <w:r w:rsidRPr="004636F4">
        <w:rPr>
          <w:sz w:val="32"/>
          <w:szCs w:val="32"/>
        </w:rPr>
        <w:t xml:space="preserve"> Theoretical Exploration of Consumer Engagement Strategies’, </w:t>
      </w:r>
      <w:r w:rsidRPr="004636F4">
        <w:rPr>
          <w:i/>
          <w:sz w:val="32"/>
          <w:szCs w:val="32"/>
        </w:rPr>
        <w:t>International Journal of Management &amp; Entrepreneurship Research (Print)</w:t>
      </w:r>
      <w:r w:rsidRPr="004636F4">
        <w:rPr>
          <w:sz w:val="32"/>
          <w:szCs w:val="32"/>
        </w:rPr>
        <w:t>, 6(3), pp. 936–949. Available at: https://doi.org/10.51594/ijmer.v6i3.964.</w:t>
      </w:r>
    </w:p>
    <w:p w14:paraId="1EF2F497" w14:textId="77777777" w:rsidR="00D519B8" w:rsidRPr="004636F4" w:rsidRDefault="00D519B8" w:rsidP="00D519B8">
      <w:pPr>
        <w:rPr>
          <w:sz w:val="32"/>
          <w:szCs w:val="32"/>
        </w:rPr>
      </w:pPr>
      <w:r w:rsidRPr="004636F4">
        <w:rPr>
          <w:sz w:val="32"/>
          <w:szCs w:val="32"/>
        </w:rPr>
        <w:t xml:space="preserve">Bedford, E. (2024) </w:t>
      </w:r>
      <w:r w:rsidRPr="004636F4">
        <w:rPr>
          <w:i/>
          <w:sz w:val="32"/>
          <w:szCs w:val="32"/>
        </w:rPr>
        <w:t>Market share of grocery stores in Great Britain from January 2017 to April 2024</w:t>
      </w:r>
      <w:r w:rsidRPr="004636F4">
        <w:rPr>
          <w:sz w:val="32"/>
          <w:szCs w:val="32"/>
        </w:rPr>
        <w:t xml:space="preserve">, </w:t>
      </w:r>
      <w:r w:rsidRPr="004636F4">
        <w:rPr>
          <w:i/>
          <w:sz w:val="32"/>
          <w:szCs w:val="32"/>
        </w:rPr>
        <w:t>Statista</w:t>
      </w:r>
      <w:r w:rsidRPr="004636F4">
        <w:rPr>
          <w:sz w:val="32"/>
          <w:szCs w:val="32"/>
        </w:rPr>
        <w:t>. Statista. Available at: https://www.statista.com/statistics/280208/grocery-market-share-in-the-united-kingdom-uk/ (Accessed: 28 October 2024).</w:t>
      </w:r>
    </w:p>
    <w:p w14:paraId="699E0FB5" w14:textId="77777777" w:rsidR="00D519B8" w:rsidRPr="004636F4" w:rsidRDefault="00D519B8" w:rsidP="00D519B8">
      <w:pPr>
        <w:rPr>
          <w:sz w:val="32"/>
          <w:szCs w:val="32"/>
        </w:rPr>
      </w:pPr>
      <w:r w:rsidRPr="004636F4">
        <w:rPr>
          <w:sz w:val="32"/>
          <w:szCs w:val="32"/>
        </w:rPr>
        <w:t xml:space="preserve">Bedford, E. (2024) </w:t>
      </w:r>
      <w:r w:rsidRPr="004636F4">
        <w:rPr>
          <w:i/>
          <w:sz w:val="32"/>
          <w:szCs w:val="32"/>
        </w:rPr>
        <w:t>Topic: Tesco PLC</w:t>
      </w:r>
      <w:r w:rsidRPr="004636F4">
        <w:rPr>
          <w:sz w:val="32"/>
          <w:szCs w:val="32"/>
        </w:rPr>
        <w:t xml:space="preserve">, </w:t>
      </w:r>
      <w:r w:rsidRPr="004636F4">
        <w:rPr>
          <w:i/>
          <w:sz w:val="32"/>
          <w:szCs w:val="32"/>
        </w:rPr>
        <w:t>www.statista.com</w:t>
      </w:r>
      <w:r w:rsidRPr="004636F4">
        <w:rPr>
          <w:sz w:val="32"/>
          <w:szCs w:val="32"/>
        </w:rPr>
        <w:t>. Statista. Available at: https://www.statista.com/topics/3807/tesco-plc/ (Accessed: 29 October 2024).</w:t>
      </w:r>
    </w:p>
    <w:p w14:paraId="6FCD7E33" w14:textId="77777777" w:rsidR="00D519B8" w:rsidRPr="004636F4" w:rsidRDefault="00D519B8" w:rsidP="00D519B8">
      <w:pPr>
        <w:rPr>
          <w:sz w:val="32"/>
          <w:szCs w:val="32"/>
        </w:rPr>
      </w:pPr>
      <w:r w:rsidRPr="004636F4">
        <w:rPr>
          <w:sz w:val="32"/>
          <w:szCs w:val="32"/>
        </w:rPr>
        <w:t xml:space="preserve">Chaucer, N.G. (2021) </w:t>
      </w:r>
      <w:r w:rsidRPr="004636F4">
        <w:rPr>
          <w:i/>
          <w:sz w:val="32"/>
          <w:szCs w:val="32"/>
        </w:rPr>
        <w:t>Master of Business Administration Strategic Analysis, Tools and Techniques (ST4S38-V1-26008) The case of Post Holdings buying Weetabix A critical strategic analysis of the current Strategic Change</w:t>
      </w:r>
      <w:r w:rsidRPr="004636F4">
        <w:rPr>
          <w:sz w:val="32"/>
          <w:szCs w:val="32"/>
        </w:rPr>
        <w:t xml:space="preserve">, </w:t>
      </w:r>
      <w:r w:rsidRPr="004636F4">
        <w:rPr>
          <w:i/>
          <w:sz w:val="32"/>
          <w:szCs w:val="32"/>
        </w:rPr>
        <w:t>Research Gate</w:t>
      </w:r>
      <w:r w:rsidRPr="004636F4">
        <w:rPr>
          <w:sz w:val="32"/>
          <w:szCs w:val="32"/>
        </w:rPr>
        <w:t>. Available at: https://www.researchgate.net/figure/Porters-generic-strategies-Consuunt-2021_fig1_355351264 (Accessed: 28 October 2024).</w:t>
      </w:r>
    </w:p>
    <w:p w14:paraId="396F5680" w14:textId="77777777" w:rsidR="00D519B8" w:rsidRPr="004636F4" w:rsidRDefault="00D519B8" w:rsidP="00D519B8">
      <w:pPr>
        <w:rPr>
          <w:sz w:val="32"/>
          <w:szCs w:val="32"/>
        </w:rPr>
      </w:pPr>
      <w:r w:rsidRPr="004636F4">
        <w:rPr>
          <w:sz w:val="32"/>
          <w:szCs w:val="32"/>
        </w:rPr>
        <w:t xml:space="preserve">Fleming, M. (2019) </w:t>
      </w:r>
      <w:r w:rsidRPr="004636F4">
        <w:rPr>
          <w:i/>
          <w:sz w:val="32"/>
          <w:szCs w:val="32"/>
        </w:rPr>
        <w:t xml:space="preserve">How Tesco </w:t>
      </w:r>
      <w:proofErr w:type="spellStart"/>
      <w:r w:rsidRPr="004636F4">
        <w:rPr>
          <w:i/>
          <w:sz w:val="32"/>
          <w:szCs w:val="32"/>
        </w:rPr>
        <w:t>revolutionised</w:t>
      </w:r>
      <w:proofErr w:type="spellEnd"/>
      <w:r w:rsidRPr="004636F4">
        <w:rPr>
          <w:i/>
          <w:sz w:val="32"/>
          <w:szCs w:val="32"/>
        </w:rPr>
        <w:t xml:space="preserve"> loyalty with Clubcard: The Inside Story</w:t>
      </w:r>
      <w:r w:rsidRPr="004636F4">
        <w:rPr>
          <w:sz w:val="32"/>
          <w:szCs w:val="32"/>
        </w:rPr>
        <w:t xml:space="preserve">, </w:t>
      </w:r>
      <w:r w:rsidRPr="004636F4">
        <w:rPr>
          <w:i/>
          <w:sz w:val="32"/>
          <w:szCs w:val="32"/>
        </w:rPr>
        <w:t>Marketing Week</w:t>
      </w:r>
      <w:r w:rsidRPr="004636F4">
        <w:rPr>
          <w:sz w:val="32"/>
          <w:szCs w:val="32"/>
        </w:rPr>
        <w:t>. Available at: https://www.marketingweek.com/tesco-clubcard-loyalty/ (Accessed: 29 October 2024).</w:t>
      </w:r>
    </w:p>
    <w:p w14:paraId="7F563C98" w14:textId="77777777" w:rsidR="00D519B8" w:rsidRPr="004636F4" w:rsidRDefault="00D519B8" w:rsidP="00D519B8">
      <w:pPr>
        <w:rPr>
          <w:sz w:val="32"/>
          <w:szCs w:val="32"/>
        </w:rPr>
      </w:pPr>
      <w:r w:rsidRPr="004636F4">
        <w:rPr>
          <w:sz w:val="32"/>
          <w:szCs w:val="32"/>
        </w:rPr>
        <w:t xml:space="preserve">Kang, P.S., Wang, X., Son, J.Y. and Jat, M. (2024) ‘Analytics Models for Customer-Centric Service-Based Supply Chains’, </w:t>
      </w:r>
      <w:r w:rsidRPr="004636F4">
        <w:rPr>
          <w:i/>
          <w:sz w:val="32"/>
          <w:szCs w:val="32"/>
        </w:rPr>
        <w:t>Springer Briefs in Service Science. Springer, Cham</w:t>
      </w:r>
      <w:proofErr w:type="gramStart"/>
      <w:r w:rsidRPr="004636F4">
        <w:rPr>
          <w:i/>
          <w:sz w:val="32"/>
          <w:szCs w:val="32"/>
        </w:rPr>
        <w:t xml:space="preserve">. </w:t>
      </w:r>
      <w:r w:rsidRPr="004636F4">
        <w:rPr>
          <w:sz w:val="32"/>
          <w:szCs w:val="32"/>
        </w:rPr>
        <w:t>,</w:t>
      </w:r>
      <w:proofErr w:type="gramEnd"/>
      <w:r w:rsidRPr="004636F4">
        <w:rPr>
          <w:sz w:val="32"/>
          <w:szCs w:val="32"/>
        </w:rPr>
        <w:t xml:space="preserve"> pp. 35–55. Available at: https://doi.org/10.1007/978-3-031-63875-6_3.</w:t>
      </w:r>
    </w:p>
    <w:p w14:paraId="2A5F9A17" w14:textId="77777777" w:rsidR="00D519B8" w:rsidRPr="004636F4" w:rsidRDefault="00D519B8" w:rsidP="00D519B8">
      <w:pPr>
        <w:rPr>
          <w:sz w:val="32"/>
          <w:szCs w:val="32"/>
        </w:rPr>
      </w:pPr>
      <w:r w:rsidRPr="004636F4">
        <w:rPr>
          <w:sz w:val="32"/>
          <w:szCs w:val="32"/>
        </w:rPr>
        <w:t xml:space="preserve">Kar, S.K., Bansal, R. and Mishra, S. (2021) ‘Tesco: Entry and Expansion Strategy in India’, </w:t>
      </w:r>
      <w:r w:rsidRPr="004636F4">
        <w:rPr>
          <w:i/>
          <w:sz w:val="32"/>
          <w:szCs w:val="32"/>
        </w:rPr>
        <w:t>Emerging Economies Cases Journal</w:t>
      </w:r>
      <w:r w:rsidRPr="004636F4">
        <w:rPr>
          <w:sz w:val="32"/>
          <w:szCs w:val="32"/>
        </w:rPr>
        <w:t>, 3(1), p. 251660422110384.</w:t>
      </w:r>
    </w:p>
    <w:p w14:paraId="30A73C66" w14:textId="77777777" w:rsidR="00D519B8" w:rsidRPr="004636F4" w:rsidRDefault="00D519B8" w:rsidP="00D519B8">
      <w:pPr>
        <w:rPr>
          <w:sz w:val="32"/>
          <w:szCs w:val="32"/>
        </w:rPr>
      </w:pPr>
      <w:r w:rsidRPr="004636F4">
        <w:rPr>
          <w:sz w:val="32"/>
          <w:szCs w:val="32"/>
        </w:rPr>
        <w:t xml:space="preserve">McGuire, L. (2023) </w:t>
      </w:r>
      <w:r w:rsidRPr="004636F4">
        <w:rPr>
          <w:i/>
          <w:sz w:val="32"/>
          <w:szCs w:val="32"/>
        </w:rPr>
        <w:t>Tesco rakes in £8.92bn in sales as Clubcard points entice cash-strapped shoppers</w:t>
      </w:r>
      <w:r w:rsidRPr="004636F4">
        <w:rPr>
          <w:sz w:val="32"/>
          <w:szCs w:val="32"/>
        </w:rPr>
        <w:t xml:space="preserve">, </w:t>
      </w:r>
      <w:proofErr w:type="spellStart"/>
      <w:r w:rsidRPr="004636F4">
        <w:rPr>
          <w:i/>
          <w:sz w:val="32"/>
          <w:szCs w:val="32"/>
        </w:rPr>
        <w:t>CityAM</w:t>
      </w:r>
      <w:proofErr w:type="spellEnd"/>
      <w:r w:rsidRPr="004636F4">
        <w:rPr>
          <w:sz w:val="32"/>
          <w:szCs w:val="32"/>
        </w:rPr>
        <w:t>. Available at: https://www.cityam.com/tesco-rakes-in-8-92bn-of-sales-as-clubcard-points-entice-cash-strapped-shoppers/ (Accessed: 29 October 2024).</w:t>
      </w:r>
    </w:p>
    <w:p w14:paraId="1AC4D8F1" w14:textId="77777777" w:rsidR="00D519B8" w:rsidRPr="004636F4" w:rsidRDefault="00D519B8" w:rsidP="00D519B8">
      <w:pPr>
        <w:rPr>
          <w:sz w:val="32"/>
          <w:szCs w:val="32"/>
        </w:rPr>
      </w:pPr>
      <w:proofErr w:type="spellStart"/>
      <w:r w:rsidRPr="004636F4">
        <w:rPr>
          <w:sz w:val="32"/>
          <w:szCs w:val="32"/>
        </w:rPr>
        <w:t>Neussner</w:t>
      </w:r>
      <w:proofErr w:type="spellEnd"/>
      <w:r w:rsidRPr="004636F4">
        <w:rPr>
          <w:sz w:val="32"/>
          <w:szCs w:val="32"/>
        </w:rPr>
        <w:t xml:space="preserve">, W. (2021) ‘Management and Measuring Customer Loyalty in Digital Marketplace—Analysis of KPIs and Influence Factors in CLTV’, </w:t>
      </w:r>
      <w:r w:rsidRPr="004636F4">
        <w:rPr>
          <w:i/>
          <w:sz w:val="32"/>
          <w:szCs w:val="32"/>
        </w:rPr>
        <w:t>Developments in Information &amp; Knowledge Management for Business Applications</w:t>
      </w:r>
      <w:r w:rsidRPr="004636F4">
        <w:rPr>
          <w:sz w:val="32"/>
          <w:szCs w:val="32"/>
        </w:rPr>
        <w:t>, 376, pp. 151–176. Available at: https://doi.org/10.1007/978-3-030-76632-0_4.</w:t>
      </w:r>
    </w:p>
    <w:p w14:paraId="0CC35EC2" w14:textId="77777777" w:rsidR="00D519B8" w:rsidRPr="004636F4" w:rsidRDefault="00D519B8" w:rsidP="00D519B8">
      <w:pPr>
        <w:rPr>
          <w:sz w:val="32"/>
          <w:szCs w:val="32"/>
        </w:rPr>
      </w:pPr>
      <w:r w:rsidRPr="004636F4">
        <w:rPr>
          <w:sz w:val="32"/>
          <w:szCs w:val="32"/>
        </w:rPr>
        <w:t xml:space="preserve">Nott, G. (2024) </w:t>
      </w:r>
      <w:r w:rsidRPr="004636F4">
        <w:rPr>
          <w:i/>
          <w:sz w:val="32"/>
          <w:szCs w:val="32"/>
        </w:rPr>
        <w:t>Tesco marketplace launched with thousands of third-party SKUs</w:t>
      </w:r>
      <w:r w:rsidRPr="004636F4">
        <w:rPr>
          <w:sz w:val="32"/>
          <w:szCs w:val="32"/>
        </w:rPr>
        <w:t xml:space="preserve">, </w:t>
      </w:r>
      <w:r w:rsidRPr="004636F4">
        <w:rPr>
          <w:i/>
          <w:sz w:val="32"/>
          <w:szCs w:val="32"/>
        </w:rPr>
        <w:t>The Grocer</w:t>
      </w:r>
      <w:r w:rsidRPr="004636F4">
        <w:rPr>
          <w:sz w:val="32"/>
          <w:szCs w:val="32"/>
        </w:rPr>
        <w:t>. Available at: https://www.thegrocer.co.uk/news/tesco-launches-marketplace-with-thousands-of-third-party-products/691994.article (Accessed: 28 October 2024).</w:t>
      </w:r>
    </w:p>
    <w:p w14:paraId="3E16FDB6" w14:textId="77777777" w:rsidR="00D519B8" w:rsidRPr="004636F4" w:rsidRDefault="00D519B8" w:rsidP="00D519B8">
      <w:pPr>
        <w:rPr>
          <w:sz w:val="32"/>
          <w:szCs w:val="32"/>
        </w:rPr>
      </w:pPr>
      <w:r w:rsidRPr="004636F4">
        <w:rPr>
          <w:sz w:val="32"/>
          <w:szCs w:val="32"/>
        </w:rPr>
        <w:t xml:space="preserve">Nott, G. and Quinn, I. (2024) </w:t>
      </w:r>
      <w:r w:rsidRPr="004636F4">
        <w:rPr>
          <w:i/>
          <w:sz w:val="32"/>
          <w:szCs w:val="32"/>
        </w:rPr>
        <w:t>Reassessing the fight against retail food waste after Tesco’s scandal</w:t>
      </w:r>
      <w:r w:rsidRPr="004636F4">
        <w:rPr>
          <w:sz w:val="32"/>
          <w:szCs w:val="32"/>
        </w:rPr>
        <w:t xml:space="preserve">, </w:t>
      </w:r>
      <w:r w:rsidRPr="004636F4">
        <w:rPr>
          <w:i/>
          <w:sz w:val="32"/>
          <w:szCs w:val="32"/>
        </w:rPr>
        <w:t>The Grocer</w:t>
      </w:r>
      <w:r w:rsidRPr="004636F4">
        <w:rPr>
          <w:sz w:val="32"/>
          <w:szCs w:val="32"/>
        </w:rPr>
        <w:t>. The Grocer. Available at: https://www.thegrocer.co.uk/analysis-and-features/what-does-tesco-food-waste-scandal-mean-for-progress/688106.article (Accessed: 28 October 2024).</w:t>
      </w:r>
    </w:p>
    <w:p w14:paraId="131002AA" w14:textId="77777777" w:rsidR="00D519B8" w:rsidRPr="004636F4" w:rsidRDefault="00D519B8" w:rsidP="00D519B8">
      <w:pPr>
        <w:rPr>
          <w:sz w:val="32"/>
          <w:szCs w:val="32"/>
        </w:rPr>
      </w:pPr>
      <w:r w:rsidRPr="004636F4">
        <w:rPr>
          <w:sz w:val="32"/>
          <w:szCs w:val="32"/>
        </w:rPr>
        <w:t xml:space="preserve">Shastri, A. (2023) </w:t>
      </w:r>
      <w:r w:rsidRPr="004636F4">
        <w:rPr>
          <w:i/>
          <w:sz w:val="32"/>
          <w:szCs w:val="32"/>
        </w:rPr>
        <w:t>In-Depth Marketing Strategy of Tesco - 2023 Study | IIDE</w:t>
      </w:r>
      <w:r w:rsidRPr="004636F4">
        <w:rPr>
          <w:sz w:val="32"/>
          <w:szCs w:val="32"/>
        </w:rPr>
        <w:t xml:space="preserve">, </w:t>
      </w:r>
      <w:r w:rsidRPr="004636F4">
        <w:rPr>
          <w:i/>
          <w:sz w:val="32"/>
          <w:szCs w:val="32"/>
        </w:rPr>
        <w:t>IIDE</w:t>
      </w:r>
      <w:r w:rsidRPr="004636F4">
        <w:rPr>
          <w:sz w:val="32"/>
          <w:szCs w:val="32"/>
        </w:rPr>
        <w:t>. Available at: https://iide.co/case-studies/marketing-strategy-of-tesco/ (Accessed: 28 October 2024).</w:t>
      </w:r>
    </w:p>
    <w:p w14:paraId="6842FB89" w14:textId="77777777" w:rsidR="00D519B8" w:rsidRPr="004636F4" w:rsidRDefault="00D519B8" w:rsidP="00D519B8">
      <w:pPr>
        <w:rPr>
          <w:sz w:val="32"/>
          <w:szCs w:val="32"/>
        </w:rPr>
      </w:pPr>
      <w:proofErr w:type="spellStart"/>
      <w:r w:rsidRPr="004636F4">
        <w:rPr>
          <w:sz w:val="32"/>
          <w:szCs w:val="32"/>
        </w:rPr>
        <w:t>Shiryaevskaya</w:t>
      </w:r>
      <w:proofErr w:type="spellEnd"/>
      <w:r w:rsidRPr="004636F4">
        <w:rPr>
          <w:sz w:val="32"/>
          <w:szCs w:val="32"/>
        </w:rPr>
        <w:t xml:space="preserve">, A. (2023) ‘Tesco and Sainsbury’s Make Millions Off Loyalty Card Data’, </w:t>
      </w:r>
      <w:r w:rsidRPr="004636F4">
        <w:rPr>
          <w:i/>
          <w:sz w:val="32"/>
          <w:szCs w:val="32"/>
        </w:rPr>
        <w:t>Bloomberg.com</w:t>
      </w:r>
      <w:r w:rsidRPr="004636F4">
        <w:rPr>
          <w:sz w:val="32"/>
          <w:szCs w:val="32"/>
        </w:rPr>
        <w:t>, 10 December. Available at: https://www.bloomberg.com/news/articles/2023-12-10/tesco-sainsbury-s-make-millions-off-loyalty-card-data-times (Accessed: 28 October 2024).</w:t>
      </w:r>
    </w:p>
    <w:p w14:paraId="6CB8B76B" w14:textId="77777777" w:rsidR="00D519B8" w:rsidRPr="004636F4" w:rsidRDefault="00D519B8" w:rsidP="00D519B8">
      <w:pPr>
        <w:rPr>
          <w:sz w:val="32"/>
          <w:szCs w:val="32"/>
        </w:rPr>
      </w:pPr>
      <w:r w:rsidRPr="004636F4">
        <w:rPr>
          <w:sz w:val="32"/>
          <w:szCs w:val="32"/>
        </w:rPr>
        <w:t xml:space="preserve">Statista (2023) </w:t>
      </w:r>
      <w:r w:rsidRPr="004636F4">
        <w:rPr>
          <w:i/>
          <w:sz w:val="32"/>
          <w:szCs w:val="32"/>
        </w:rPr>
        <w:t>Tesco Clubcard no of members 2023</w:t>
      </w:r>
      <w:r w:rsidRPr="004636F4">
        <w:rPr>
          <w:sz w:val="32"/>
          <w:szCs w:val="32"/>
        </w:rPr>
        <w:t xml:space="preserve">, </w:t>
      </w:r>
      <w:r w:rsidRPr="004636F4">
        <w:rPr>
          <w:i/>
          <w:sz w:val="32"/>
          <w:szCs w:val="32"/>
        </w:rPr>
        <w:t>Statista</w:t>
      </w:r>
      <w:r w:rsidRPr="004636F4">
        <w:rPr>
          <w:sz w:val="32"/>
          <w:szCs w:val="32"/>
        </w:rPr>
        <w:t>. Available at: https://www.statista.com/statistics/1400244/tesco-clubcard-data/ (Accessed: 29 October 2024).</w:t>
      </w:r>
    </w:p>
    <w:p w14:paraId="05617F5B" w14:textId="77777777" w:rsidR="00D519B8" w:rsidRPr="004636F4" w:rsidRDefault="00D519B8" w:rsidP="00D519B8">
      <w:pPr>
        <w:rPr>
          <w:sz w:val="32"/>
          <w:szCs w:val="32"/>
        </w:rPr>
      </w:pPr>
      <w:r w:rsidRPr="004636F4">
        <w:rPr>
          <w:sz w:val="32"/>
          <w:szCs w:val="32"/>
        </w:rPr>
        <w:t xml:space="preserve">Tesco (2018) </w:t>
      </w:r>
      <w:r w:rsidRPr="004636F4">
        <w:rPr>
          <w:i/>
          <w:sz w:val="32"/>
          <w:szCs w:val="32"/>
        </w:rPr>
        <w:t>Tesco Groceries</w:t>
      </w:r>
      <w:r w:rsidRPr="004636F4">
        <w:rPr>
          <w:sz w:val="32"/>
          <w:szCs w:val="32"/>
        </w:rPr>
        <w:t xml:space="preserve">, </w:t>
      </w:r>
      <w:r w:rsidRPr="004636F4">
        <w:rPr>
          <w:i/>
          <w:sz w:val="32"/>
          <w:szCs w:val="32"/>
        </w:rPr>
        <w:t>Tesco.com</w:t>
      </w:r>
      <w:r w:rsidRPr="004636F4">
        <w:rPr>
          <w:sz w:val="32"/>
          <w:szCs w:val="32"/>
        </w:rPr>
        <w:t>. Available at: https://www.tesco.com/groceries/en-GB/buylists/tesco-finest-showcase/all-products (Accessed: 29 October 2024).</w:t>
      </w:r>
    </w:p>
    <w:p w14:paraId="085F86BA" w14:textId="77777777" w:rsidR="00D519B8" w:rsidRPr="004636F4" w:rsidRDefault="00D519B8" w:rsidP="00D519B8">
      <w:pPr>
        <w:rPr>
          <w:sz w:val="32"/>
          <w:szCs w:val="32"/>
        </w:rPr>
      </w:pPr>
      <w:r w:rsidRPr="004636F4">
        <w:rPr>
          <w:sz w:val="32"/>
          <w:szCs w:val="32"/>
        </w:rPr>
        <w:t xml:space="preserve">Tesco (2021) </w:t>
      </w:r>
      <w:r w:rsidRPr="004636F4">
        <w:rPr>
          <w:i/>
          <w:sz w:val="32"/>
          <w:szCs w:val="32"/>
        </w:rPr>
        <w:t xml:space="preserve">Serving communities a little better every day </w:t>
      </w:r>
      <w:proofErr w:type="gramStart"/>
      <w:r w:rsidRPr="004636F4">
        <w:rPr>
          <w:i/>
          <w:sz w:val="32"/>
          <w:szCs w:val="32"/>
        </w:rPr>
        <w:t>An</w:t>
      </w:r>
      <w:proofErr w:type="gramEnd"/>
      <w:r w:rsidRPr="004636F4">
        <w:rPr>
          <w:i/>
          <w:sz w:val="32"/>
          <w:szCs w:val="32"/>
        </w:rPr>
        <w:t xml:space="preserve"> economic and social impact report for Tesco</w:t>
      </w:r>
      <w:r w:rsidRPr="004636F4">
        <w:rPr>
          <w:sz w:val="32"/>
          <w:szCs w:val="32"/>
        </w:rPr>
        <w:t>, pp. 1–47. Available at: https://www.tescoplc.com/media/757995/tesco_impact_report.pdf (Accessed: 29 October 2024).</w:t>
      </w:r>
      <w:r w:rsidRPr="004636F4">
        <w:rPr>
          <w:sz w:val="32"/>
          <w:szCs w:val="32"/>
        </w:rPr>
        <w:tab/>
      </w:r>
    </w:p>
    <w:p w14:paraId="53C037AE" w14:textId="77777777" w:rsidR="00D519B8" w:rsidRPr="004636F4" w:rsidRDefault="00D519B8" w:rsidP="00D519B8">
      <w:pPr>
        <w:rPr>
          <w:sz w:val="32"/>
          <w:szCs w:val="32"/>
        </w:rPr>
      </w:pPr>
      <w:r w:rsidRPr="004636F4">
        <w:rPr>
          <w:sz w:val="32"/>
          <w:szCs w:val="32"/>
        </w:rPr>
        <w:t xml:space="preserve">Tesco (2023) </w:t>
      </w:r>
      <w:r w:rsidRPr="004636F4">
        <w:rPr>
          <w:i/>
          <w:sz w:val="32"/>
          <w:szCs w:val="32"/>
        </w:rPr>
        <w:t>Annual Report and Financial Statements 2023</w:t>
      </w:r>
      <w:r w:rsidRPr="004636F4">
        <w:rPr>
          <w:sz w:val="32"/>
          <w:szCs w:val="32"/>
        </w:rPr>
        <w:t xml:space="preserve">, </w:t>
      </w:r>
      <w:r w:rsidRPr="004636F4">
        <w:rPr>
          <w:i/>
          <w:sz w:val="32"/>
          <w:szCs w:val="32"/>
        </w:rPr>
        <w:t>Tesco</w:t>
      </w:r>
      <w:r w:rsidRPr="004636F4">
        <w:rPr>
          <w:sz w:val="32"/>
          <w:szCs w:val="32"/>
        </w:rPr>
        <w:t>. Available at: https://www.tescoplc.com/media/u1wlq2qf/tesco-plc-annual-report-2023.pdf (Accessed: 28 October 2024).</w:t>
      </w:r>
    </w:p>
    <w:p w14:paraId="1024EB33" w14:textId="77777777" w:rsidR="00D519B8" w:rsidRPr="004636F4" w:rsidRDefault="00D519B8" w:rsidP="00D519B8">
      <w:pPr>
        <w:rPr>
          <w:sz w:val="32"/>
          <w:szCs w:val="32"/>
        </w:rPr>
      </w:pPr>
      <w:r w:rsidRPr="004636F4">
        <w:rPr>
          <w:sz w:val="32"/>
          <w:szCs w:val="32"/>
        </w:rPr>
        <w:t xml:space="preserve">Tesco (2023a) </w:t>
      </w:r>
      <w:r w:rsidRPr="004636F4">
        <w:rPr>
          <w:i/>
          <w:sz w:val="32"/>
          <w:szCs w:val="32"/>
        </w:rPr>
        <w:t>Tesco removes two billion pieces of plastic from its business</w:t>
      </w:r>
      <w:r w:rsidRPr="004636F4">
        <w:rPr>
          <w:sz w:val="32"/>
          <w:szCs w:val="32"/>
        </w:rPr>
        <w:t xml:space="preserve">, </w:t>
      </w:r>
      <w:r w:rsidRPr="004636F4">
        <w:rPr>
          <w:i/>
          <w:sz w:val="32"/>
          <w:szCs w:val="32"/>
        </w:rPr>
        <w:t>www.tescoplc.com</w:t>
      </w:r>
      <w:r w:rsidRPr="004636F4">
        <w:rPr>
          <w:sz w:val="32"/>
          <w:szCs w:val="32"/>
        </w:rPr>
        <w:t>. Available at: https://www.tescoplc.com/tesco-removes-two-billion-pieces-of-plastic-from-its-business/ (Accessed: 29 October 2024).</w:t>
      </w:r>
    </w:p>
    <w:p w14:paraId="735FC6F6" w14:textId="77777777" w:rsidR="00D519B8" w:rsidRPr="004636F4" w:rsidRDefault="00D519B8" w:rsidP="00D519B8">
      <w:pPr>
        <w:rPr>
          <w:sz w:val="32"/>
          <w:szCs w:val="32"/>
        </w:rPr>
      </w:pPr>
      <w:r w:rsidRPr="004636F4">
        <w:rPr>
          <w:sz w:val="32"/>
          <w:szCs w:val="32"/>
        </w:rPr>
        <w:t xml:space="preserve">Tesco (2023b) </w:t>
      </w:r>
      <w:r w:rsidRPr="004636F4">
        <w:rPr>
          <w:i/>
          <w:sz w:val="32"/>
          <w:szCs w:val="32"/>
        </w:rPr>
        <w:t>Tesco’s ambitious net zero targets validated by Science Based Targets Initiative</w:t>
      </w:r>
      <w:r w:rsidRPr="004636F4">
        <w:rPr>
          <w:sz w:val="32"/>
          <w:szCs w:val="32"/>
        </w:rPr>
        <w:t xml:space="preserve">, </w:t>
      </w:r>
      <w:r w:rsidRPr="004636F4">
        <w:rPr>
          <w:i/>
          <w:sz w:val="32"/>
          <w:szCs w:val="32"/>
        </w:rPr>
        <w:t>www.tescoplc.com</w:t>
      </w:r>
      <w:r w:rsidRPr="004636F4">
        <w:rPr>
          <w:sz w:val="32"/>
          <w:szCs w:val="32"/>
        </w:rPr>
        <w:t>. Available at: https://www.tescoplc.com/tesco-s-ambitious-net-zero-targets-validated-by-science-based-targets-initiative/ (Accessed: 28 October 2024).</w:t>
      </w:r>
    </w:p>
    <w:p w14:paraId="3C60B77D" w14:textId="77777777" w:rsidR="00D519B8" w:rsidRPr="004636F4" w:rsidRDefault="00D519B8" w:rsidP="00D519B8">
      <w:pPr>
        <w:rPr>
          <w:sz w:val="32"/>
          <w:szCs w:val="32"/>
        </w:rPr>
      </w:pPr>
      <w:r w:rsidRPr="004636F4">
        <w:rPr>
          <w:sz w:val="32"/>
          <w:szCs w:val="32"/>
        </w:rPr>
        <w:t xml:space="preserve">Tesco (2024a) </w:t>
      </w:r>
      <w:r w:rsidRPr="004636F4">
        <w:rPr>
          <w:i/>
          <w:sz w:val="32"/>
          <w:szCs w:val="32"/>
        </w:rPr>
        <w:t>Climate Change</w:t>
      </w:r>
      <w:r w:rsidRPr="004636F4">
        <w:rPr>
          <w:sz w:val="32"/>
          <w:szCs w:val="32"/>
        </w:rPr>
        <w:t xml:space="preserve">, </w:t>
      </w:r>
      <w:r w:rsidRPr="004636F4">
        <w:rPr>
          <w:i/>
          <w:sz w:val="32"/>
          <w:szCs w:val="32"/>
        </w:rPr>
        <w:t>Tescoplc.com</w:t>
      </w:r>
      <w:r w:rsidRPr="004636F4">
        <w:rPr>
          <w:sz w:val="32"/>
          <w:szCs w:val="32"/>
        </w:rPr>
        <w:t>. Available at: https://www.tescoplc.com/sustainability/planet/protecting-nature/climate-change (Accessed: 29 October 2024).</w:t>
      </w:r>
    </w:p>
    <w:p w14:paraId="656C1471" w14:textId="77777777" w:rsidR="00D519B8" w:rsidRPr="004636F4" w:rsidRDefault="00D519B8" w:rsidP="00D519B8">
      <w:pPr>
        <w:rPr>
          <w:sz w:val="32"/>
          <w:szCs w:val="32"/>
        </w:rPr>
      </w:pPr>
      <w:r w:rsidRPr="004636F4">
        <w:rPr>
          <w:sz w:val="32"/>
          <w:szCs w:val="32"/>
        </w:rPr>
        <w:t xml:space="preserve">Tesco (2024b) </w:t>
      </w:r>
      <w:r w:rsidRPr="004636F4">
        <w:rPr>
          <w:i/>
          <w:sz w:val="32"/>
          <w:szCs w:val="32"/>
        </w:rPr>
        <w:t>Target, measure, act. Food Waste Report 2024</w:t>
      </w:r>
      <w:r w:rsidRPr="004636F4">
        <w:rPr>
          <w:sz w:val="32"/>
          <w:szCs w:val="32"/>
        </w:rPr>
        <w:t>. Available at: https://www.tescoplc.com/media/sm2hn54l/tesco-food-waste-report-jan24-96.pdf (Accessed: 28 October 2024).</w:t>
      </w:r>
    </w:p>
    <w:p w14:paraId="7E5931AD" w14:textId="77777777" w:rsidR="00D519B8" w:rsidRPr="004636F4" w:rsidRDefault="00D519B8" w:rsidP="00D519B8">
      <w:pPr>
        <w:rPr>
          <w:sz w:val="32"/>
          <w:szCs w:val="32"/>
        </w:rPr>
      </w:pPr>
      <w:r w:rsidRPr="004636F4">
        <w:rPr>
          <w:sz w:val="32"/>
          <w:szCs w:val="32"/>
        </w:rPr>
        <w:t xml:space="preserve">Tesco Group (2019) </w:t>
      </w:r>
      <w:r w:rsidRPr="004636F4">
        <w:rPr>
          <w:i/>
          <w:sz w:val="32"/>
          <w:szCs w:val="32"/>
        </w:rPr>
        <w:t>Tesco announces major green power project in the UK</w:t>
      </w:r>
      <w:r w:rsidRPr="004636F4">
        <w:rPr>
          <w:sz w:val="32"/>
          <w:szCs w:val="32"/>
        </w:rPr>
        <w:t xml:space="preserve">, </w:t>
      </w:r>
      <w:r w:rsidRPr="004636F4">
        <w:rPr>
          <w:i/>
          <w:sz w:val="32"/>
          <w:szCs w:val="32"/>
        </w:rPr>
        <w:t>www.tescoplc.com</w:t>
      </w:r>
      <w:r w:rsidRPr="004636F4">
        <w:rPr>
          <w:sz w:val="32"/>
          <w:szCs w:val="32"/>
        </w:rPr>
        <w:t>. Available at: https://www.tescoplc.com/tesco-announces-major-green-power-project-in-the-uk/ (Accessed: 28 October 2024).</w:t>
      </w:r>
    </w:p>
    <w:p w14:paraId="3ED3B900" w14:textId="77777777" w:rsidR="00D519B8" w:rsidRPr="004636F4" w:rsidRDefault="00D519B8" w:rsidP="00D519B8">
      <w:pPr>
        <w:rPr>
          <w:sz w:val="32"/>
          <w:szCs w:val="32"/>
        </w:rPr>
      </w:pPr>
      <w:r w:rsidRPr="004636F4">
        <w:rPr>
          <w:sz w:val="32"/>
          <w:szCs w:val="32"/>
        </w:rPr>
        <w:t xml:space="preserve">Tesco PLC (2020) </w:t>
      </w:r>
      <w:r w:rsidRPr="004636F4">
        <w:rPr>
          <w:i/>
          <w:sz w:val="32"/>
          <w:szCs w:val="32"/>
        </w:rPr>
        <w:t>Tesco Aldi price match</w:t>
      </w:r>
      <w:r w:rsidRPr="004636F4">
        <w:rPr>
          <w:sz w:val="32"/>
          <w:szCs w:val="32"/>
        </w:rPr>
        <w:t xml:space="preserve">, </w:t>
      </w:r>
      <w:r w:rsidRPr="004636F4">
        <w:rPr>
          <w:i/>
          <w:sz w:val="32"/>
          <w:szCs w:val="32"/>
        </w:rPr>
        <w:t>www.tescoplc.com</w:t>
      </w:r>
      <w:r w:rsidRPr="004636F4">
        <w:rPr>
          <w:sz w:val="32"/>
          <w:szCs w:val="32"/>
        </w:rPr>
        <w:t>. Available at: https://www.tescoplc.com/tesco-aldi-price-match (Accessed: 28 October 2024).</w:t>
      </w:r>
    </w:p>
    <w:p w14:paraId="5B6D1847" w14:textId="77777777" w:rsidR="00D519B8" w:rsidRPr="004636F4" w:rsidRDefault="00D519B8" w:rsidP="00D519B8">
      <w:pPr>
        <w:rPr>
          <w:sz w:val="32"/>
          <w:szCs w:val="32"/>
        </w:rPr>
      </w:pPr>
      <w:r w:rsidRPr="004636F4">
        <w:rPr>
          <w:sz w:val="32"/>
          <w:szCs w:val="32"/>
        </w:rPr>
        <w:t xml:space="preserve">Tesco Plc (2022) </w:t>
      </w:r>
      <w:r w:rsidRPr="004636F4">
        <w:rPr>
          <w:i/>
          <w:sz w:val="32"/>
          <w:szCs w:val="32"/>
        </w:rPr>
        <w:t>Annual Report and Financial Statements 2022</w:t>
      </w:r>
      <w:r w:rsidRPr="004636F4">
        <w:rPr>
          <w:sz w:val="32"/>
          <w:szCs w:val="32"/>
        </w:rPr>
        <w:t>. Available at: https://www.tescoplc.com/media/759057/tesco-annual-report-2022.pdf (Accessed: 28 October 2024).</w:t>
      </w:r>
    </w:p>
    <w:p w14:paraId="03494F7C" w14:textId="77777777" w:rsidR="00D519B8" w:rsidRPr="004636F4" w:rsidRDefault="00D519B8" w:rsidP="00D519B8">
      <w:pPr>
        <w:rPr>
          <w:sz w:val="32"/>
          <w:szCs w:val="32"/>
        </w:rPr>
      </w:pPr>
      <w:r w:rsidRPr="004636F4">
        <w:rPr>
          <w:sz w:val="32"/>
          <w:szCs w:val="32"/>
        </w:rPr>
        <w:t xml:space="preserve">Tesco Plc (2022) </w:t>
      </w:r>
      <w:r w:rsidRPr="004636F4">
        <w:rPr>
          <w:i/>
          <w:sz w:val="32"/>
          <w:szCs w:val="32"/>
        </w:rPr>
        <w:t>Our Approach to Human Rights</w:t>
      </w:r>
      <w:r w:rsidRPr="004636F4">
        <w:rPr>
          <w:sz w:val="32"/>
          <w:szCs w:val="32"/>
        </w:rPr>
        <w:t xml:space="preserve">, </w:t>
      </w:r>
      <w:r w:rsidRPr="004636F4">
        <w:rPr>
          <w:i/>
          <w:sz w:val="32"/>
          <w:szCs w:val="32"/>
        </w:rPr>
        <w:t>Tesco PLC</w:t>
      </w:r>
      <w:r w:rsidRPr="004636F4">
        <w:rPr>
          <w:sz w:val="32"/>
          <w:szCs w:val="32"/>
        </w:rPr>
        <w:t>. www.tescoplc.com. Available at: https://www.tescoplc.com/sustainability/documents/policies/our-approach-to-human-rights/ (Accessed: 28 October 2024).</w:t>
      </w:r>
    </w:p>
    <w:p w14:paraId="2E7B0CE8" w14:textId="77777777" w:rsidR="00D519B8" w:rsidRPr="004636F4" w:rsidRDefault="00D519B8" w:rsidP="00D519B8">
      <w:pPr>
        <w:rPr>
          <w:sz w:val="32"/>
          <w:szCs w:val="32"/>
        </w:rPr>
      </w:pPr>
      <w:r w:rsidRPr="004636F4">
        <w:rPr>
          <w:sz w:val="32"/>
          <w:szCs w:val="32"/>
        </w:rPr>
        <w:t xml:space="preserve">Tesco PLC (2024) </w:t>
      </w:r>
      <w:r w:rsidRPr="004636F4">
        <w:rPr>
          <w:i/>
          <w:sz w:val="32"/>
          <w:szCs w:val="32"/>
        </w:rPr>
        <w:t>Core Purpose and Values</w:t>
      </w:r>
      <w:r w:rsidRPr="004636F4">
        <w:rPr>
          <w:sz w:val="32"/>
          <w:szCs w:val="32"/>
        </w:rPr>
        <w:t xml:space="preserve">, </w:t>
      </w:r>
      <w:r w:rsidRPr="004636F4">
        <w:rPr>
          <w:i/>
          <w:sz w:val="32"/>
          <w:szCs w:val="32"/>
        </w:rPr>
        <w:t>Tesco PLC</w:t>
      </w:r>
      <w:r w:rsidRPr="004636F4">
        <w:rPr>
          <w:sz w:val="32"/>
          <w:szCs w:val="32"/>
        </w:rPr>
        <w:t>. www.tescoplc.com. Available at: https://www.tescoplc.com/about/how-we-do-business/core-purpose-and-values/ (Accessed: 28 October 2024).</w:t>
      </w:r>
    </w:p>
    <w:p w14:paraId="41AAF75A" w14:textId="77777777" w:rsidR="00D519B8" w:rsidRPr="004636F4" w:rsidRDefault="00D519B8" w:rsidP="00D519B8">
      <w:pPr>
        <w:rPr>
          <w:sz w:val="32"/>
          <w:szCs w:val="32"/>
        </w:rPr>
      </w:pPr>
      <w:r w:rsidRPr="004636F4">
        <w:rPr>
          <w:sz w:val="32"/>
          <w:szCs w:val="32"/>
        </w:rPr>
        <w:t xml:space="preserve">Tesco Plc (2024) </w:t>
      </w:r>
      <w:r w:rsidRPr="004636F4">
        <w:rPr>
          <w:i/>
          <w:sz w:val="32"/>
          <w:szCs w:val="32"/>
        </w:rPr>
        <w:t>Packaging and Plastics</w:t>
      </w:r>
      <w:r w:rsidRPr="004636F4">
        <w:rPr>
          <w:sz w:val="32"/>
          <w:szCs w:val="32"/>
        </w:rPr>
        <w:t xml:space="preserve">, </w:t>
      </w:r>
      <w:r w:rsidRPr="004636F4">
        <w:rPr>
          <w:i/>
          <w:sz w:val="32"/>
          <w:szCs w:val="32"/>
        </w:rPr>
        <w:t>Tescoplc.com</w:t>
      </w:r>
      <w:r w:rsidRPr="004636F4">
        <w:rPr>
          <w:sz w:val="32"/>
          <w:szCs w:val="32"/>
        </w:rPr>
        <w:t>. Available at: https://www.tescoplc.com/sustainability/planet/packaging-and-plastics (Accessed: 28 October 2024).</w:t>
      </w:r>
    </w:p>
    <w:p w14:paraId="56E004B8" w14:textId="77777777" w:rsidR="00D519B8" w:rsidRPr="004636F4" w:rsidRDefault="00D519B8" w:rsidP="00D519B8">
      <w:pPr>
        <w:rPr>
          <w:sz w:val="32"/>
          <w:szCs w:val="32"/>
        </w:rPr>
      </w:pPr>
      <w:r w:rsidRPr="004636F4">
        <w:rPr>
          <w:sz w:val="32"/>
          <w:szCs w:val="32"/>
        </w:rPr>
        <w:t xml:space="preserve">Tesco, (2024) </w:t>
      </w:r>
      <w:r w:rsidRPr="004636F4">
        <w:rPr>
          <w:i/>
          <w:sz w:val="32"/>
          <w:szCs w:val="32"/>
        </w:rPr>
        <w:t>Online Groceries, Banking &amp; Mobile Phones</w:t>
      </w:r>
      <w:r w:rsidRPr="004636F4">
        <w:rPr>
          <w:sz w:val="32"/>
          <w:szCs w:val="32"/>
        </w:rPr>
        <w:t xml:space="preserve">, </w:t>
      </w:r>
      <w:r w:rsidRPr="004636F4">
        <w:rPr>
          <w:i/>
          <w:sz w:val="32"/>
          <w:szCs w:val="32"/>
        </w:rPr>
        <w:t>Tesco.com</w:t>
      </w:r>
      <w:r w:rsidRPr="004636F4">
        <w:rPr>
          <w:sz w:val="32"/>
          <w:szCs w:val="32"/>
        </w:rPr>
        <w:t>. www.tesco.com. Available at: https://www.tesco.com/ (Accessed: 28 October 2024).</w:t>
      </w:r>
    </w:p>
    <w:p w14:paraId="6B21FC8E" w14:textId="77777777" w:rsidR="00D519B8" w:rsidRPr="004636F4" w:rsidRDefault="00D519B8" w:rsidP="00D519B8">
      <w:pPr>
        <w:rPr>
          <w:sz w:val="32"/>
          <w:szCs w:val="32"/>
        </w:rPr>
      </w:pPr>
      <w:r w:rsidRPr="004636F4">
        <w:rPr>
          <w:sz w:val="32"/>
          <w:szCs w:val="32"/>
        </w:rPr>
        <w:t xml:space="preserve">Wortmann, M. (2015) ‘Globalization of European Retailing’, </w:t>
      </w:r>
      <w:r w:rsidRPr="004636F4">
        <w:rPr>
          <w:i/>
          <w:sz w:val="32"/>
          <w:szCs w:val="32"/>
        </w:rPr>
        <w:t>The Market Makers</w:t>
      </w:r>
      <w:r w:rsidRPr="004636F4">
        <w:rPr>
          <w:sz w:val="32"/>
          <w:szCs w:val="32"/>
        </w:rPr>
        <w:t>, pp. 117–154. Available at: https://doi.org/10.1093/acprof:oso/9780199590179.003.0005.</w:t>
      </w:r>
    </w:p>
    <w:p w14:paraId="11E2BB24" w14:textId="77777777" w:rsidR="00D519B8" w:rsidRPr="004636F4" w:rsidRDefault="00D519B8" w:rsidP="00D519B8">
      <w:pPr>
        <w:rPr>
          <w:sz w:val="32"/>
          <w:szCs w:val="32"/>
        </w:rPr>
      </w:pPr>
      <w:proofErr w:type="spellStart"/>
      <w:r w:rsidRPr="004636F4">
        <w:rPr>
          <w:sz w:val="32"/>
          <w:szCs w:val="32"/>
        </w:rPr>
        <w:t>Yawson</w:t>
      </w:r>
      <w:proofErr w:type="spellEnd"/>
      <w:r w:rsidRPr="004636F4">
        <w:rPr>
          <w:sz w:val="32"/>
          <w:szCs w:val="32"/>
        </w:rPr>
        <w:t xml:space="preserve">, D.E. and Yamoah, F.A. (2022) ‘The TESCO Club Card Loyalty </w:t>
      </w:r>
      <w:proofErr w:type="spellStart"/>
      <w:r w:rsidRPr="004636F4">
        <w:rPr>
          <w:sz w:val="32"/>
          <w:szCs w:val="32"/>
        </w:rPr>
        <w:t>Programme</w:t>
      </w:r>
      <w:proofErr w:type="spellEnd"/>
      <w:r w:rsidRPr="004636F4">
        <w:rPr>
          <w:sz w:val="32"/>
          <w:szCs w:val="32"/>
        </w:rPr>
        <w:t xml:space="preserve">: The Gold Standard’, </w:t>
      </w:r>
      <w:r w:rsidRPr="004636F4">
        <w:rPr>
          <w:i/>
          <w:sz w:val="32"/>
          <w:szCs w:val="32"/>
        </w:rPr>
        <w:t>Contemporary Retail Marketing in Emerging Economies</w:t>
      </w:r>
      <w:r w:rsidRPr="004636F4">
        <w:rPr>
          <w:sz w:val="32"/>
          <w:szCs w:val="32"/>
        </w:rPr>
        <w:t>, pp. 77–87. Available at: https://doi.org/10.1007/978-3-031-11661-2_3.</w:t>
      </w:r>
    </w:p>
    <w:p w14:paraId="423208C1" w14:textId="77777777" w:rsidR="00485173" w:rsidRPr="004636F4" w:rsidRDefault="00485173" w:rsidP="00485173">
      <w:pPr>
        <w:rPr>
          <w:sz w:val="32"/>
          <w:szCs w:val="32"/>
        </w:rPr>
      </w:pPr>
    </w:p>
    <w:p w14:paraId="1486A231" w14:textId="77777777" w:rsidR="00D804B3" w:rsidRPr="004636F4" w:rsidRDefault="00D804B3" w:rsidP="00D804B3">
      <w:pPr>
        <w:jc w:val="center"/>
        <w:rPr>
          <w:b/>
          <w:sz w:val="32"/>
          <w:szCs w:val="32"/>
        </w:rPr>
      </w:pPr>
    </w:p>
    <w:sectPr w:rsidR="00D804B3" w:rsidRPr="004636F4" w:rsidSect="00D804B3">
      <w:headerReference w:type="even" r:id="rId31"/>
      <w:headerReference w:type="default" r:id="rId32"/>
      <w:footerReference w:type="even" r:id="rId33"/>
      <w:footerReference w:type="default" r:id="rId34"/>
      <w:headerReference w:type="first" r:id="rId35"/>
      <w:footerReference w:type="first" r:id="rId36"/>
      <w:pgSz w:w="12240" w:h="15840"/>
      <w:pgMar w:top="1440" w:right="1440" w:bottom="1440" w:left="1440" w:header="708" w:footer="708" w:gutter="0"/>
      <w:pgBorders w:offsetFrom="page">
        <w:top w:val="thinThickMediumGap" w:sz="24" w:space="24" w:color="auto"/>
        <w:left w:val="thinThickMediumGap" w:sz="24" w:space="24" w:color="auto"/>
        <w:bottom w:val="thinThickMediumGap" w:sz="24" w:space="24" w:color="auto"/>
        <w:right w:val="thinThick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3DBF63" w14:textId="77777777" w:rsidR="003B01F1" w:rsidRDefault="003B01F1" w:rsidP="00716F9A">
      <w:pPr>
        <w:spacing w:after="0" w:line="240" w:lineRule="auto"/>
      </w:pPr>
      <w:r>
        <w:separator/>
      </w:r>
    </w:p>
  </w:endnote>
  <w:endnote w:type="continuationSeparator" w:id="0">
    <w:p w14:paraId="759BE994" w14:textId="77777777" w:rsidR="003B01F1" w:rsidRDefault="003B01F1" w:rsidP="00716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7BD80C" w14:textId="77777777" w:rsidR="003A399F" w:rsidRDefault="003A39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19534001"/>
      <w:docPartObj>
        <w:docPartGallery w:val="Page Numbers (Bottom of Page)"/>
        <w:docPartUnique/>
      </w:docPartObj>
    </w:sdtPr>
    <w:sdtContent>
      <w:p w14:paraId="752E14D1" w14:textId="77777777" w:rsidR="00D804B3" w:rsidRDefault="00AA2014">
        <w:pPr>
          <w:pStyle w:val="Footer"/>
          <w:jc w:val="right"/>
        </w:pPr>
        <w:r>
          <w:fldChar w:fldCharType="begin"/>
        </w:r>
        <w:r w:rsidR="0032136F">
          <w:instrText xml:space="preserve"> PAGE   \* MERGEFORMAT </w:instrText>
        </w:r>
        <w:r>
          <w:fldChar w:fldCharType="separate"/>
        </w:r>
        <w:r w:rsidR="00677D41">
          <w:rPr>
            <w:noProof/>
          </w:rPr>
          <w:t>2</w:t>
        </w:r>
        <w:r>
          <w:rPr>
            <w:noProof/>
          </w:rPr>
          <w:fldChar w:fldCharType="end"/>
        </w:r>
      </w:p>
    </w:sdtContent>
  </w:sdt>
  <w:p w14:paraId="03E192FC" w14:textId="77777777" w:rsidR="00D804B3" w:rsidRDefault="00D804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4055D" w14:textId="77777777" w:rsidR="003A399F" w:rsidRDefault="003A39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3FAA37" w14:textId="77777777" w:rsidR="003B01F1" w:rsidRDefault="003B01F1" w:rsidP="00716F9A">
      <w:pPr>
        <w:spacing w:after="0" w:line="240" w:lineRule="auto"/>
      </w:pPr>
      <w:r>
        <w:separator/>
      </w:r>
    </w:p>
  </w:footnote>
  <w:footnote w:type="continuationSeparator" w:id="0">
    <w:p w14:paraId="15512664" w14:textId="77777777" w:rsidR="003B01F1" w:rsidRDefault="003B01F1" w:rsidP="00716F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3200CE" w14:textId="77777777" w:rsidR="003A399F" w:rsidRDefault="003A39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2AF59" w14:textId="77777777" w:rsidR="003A399F" w:rsidRDefault="003A39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ACB21" w14:textId="77777777" w:rsidR="003A399F" w:rsidRDefault="003A39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861799"/>
    <w:multiLevelType w:val="hybridMultilevel"/>
    <w:tmpl w:val="F7EA62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007301C"/>
    <w:multiLevelType w:val="hybridMultilevel"/>
    <w:tmpl w:val="E2964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A3328C"/>
    <w:multiLevelType w:val="hybridMultilevel"/>
    <w:tmpl w:val="C1FA24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BAA030E"/>
    <w:multiLevelType w:val="hybridMultilevel"/>
    <w:tmpl w:val="E3A866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FD717BE"/>
    <w:multiLevelType w:val="hybridMultilevel"/>
    <w:tmpl w:val="F0F45E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72EA5436"/>
    <w:multiLevelType w:val="hybridMultilevel"/>
    <w:tmpl w:val="CFDCA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9911088"/>
    <w:multiLevelType w:val="hybridMultilevel"/>
    <w:tmpl w:val="B89254AA"/>
    <w:lvl w:ilvl="0" w:tplc="5ED0EE42">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1631575">
    <w:abstractNumId w:val="5"/>
  </w:num>
  <w:num w:numId="2" w16cid:durableId="1301957594">
    <w:abstractNumId w:val="2"/>
  </w:num>
  <w:num w:numId="3" w16cid:durableId="939724067">
    <w:abstractNumId w:val="3"/>
  </w:num>
  <w:num w:numId="4" w16cid:durableId="1501236293">
    <w:abstractNumId w:val="4"/>
  </w:num>
  <w:num w:numId="5" w16cid:durableId="1419905033">
    <w:abstractNumId w:val="0"/>
  </w:num>
  <w:num w:numId="6" w16cid:durableId="563413430">
    <w:abstractNumId w:val="1"/>
  </w:num>
  <w:num w:numId="7" w16cid:durableId="896866312">
    <w:abstractNumId w:val="6"/>
  </w:num>
  <w:num w:numId="8" w16cid:durableId="4510950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hdrShapeDefaults>
    <o:shapedefaults v:ext="edit" spidmax="208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97828"/>
    <w:rsid w:val="0001248F"/>
    <w:rsid w:val="00043DB6"/>
    <w:rsid w:val="000446AA"/>
    <w:rsid w:val="00062129"/>
    <w:rsid w:val="00076EE8"/>
    <w:rsid w:val="000945EF"/>
    <w:rsid w:val="000C5D42"/>
    <w:rsid w:val="00135D5B"/>
    <w:rsid w:val="001745CB"/>
    <w:rsid w:val="00175B7E"/>
    <w:rsid w:val="001903DC"/>
    <w:rsid w:val="001B30C1"/>
    <w:rsid w:val="001B5A15"/>
    <w:rsid w:val="001C1DAA"/>
    <w:rsid w:val="001C2F98"/>
    <w:rsid w:val="001E163C"/>
    <w:rsid w:val="001E5FE6"/>
    <w:rsid w:val="0024341C"/>
    <w:rsid w:val="00297828"/>
    <w:rsid w:val="0032136F"/>
    <w:rsid w:val="003A399F"/>
    <w:rsid w:val="003B01F1"/>
    <w:rsid w:val="003D0455"/>
    <w:rsid w:val="003E3CB7"/>
    <w:rsid w:val="004636F4"/>
    <w:rsid w:val="00481B34"/>
    <w:rsid w:val="00485173"/>
    <w:rsid w:val="004F10F1"/>
    <w:rsid w:val="00567DDF"/>
    <w:rsid w:val="00567FE2"/>
    <w:rsid w:val="00587A0D"/>
    <w:rsid w:val="00594CB8"/>
    <w:rsid w:val="005C7DC7"/>
    <w:rsid w:val="005E7738"/>
    <w:rsid w:val="005F7389"/>
    <w:rsid w:val="00625936"/>
    <w:rsid w:val="00654CF6"/>
    <w:rsid w:val="00677D41"/>
    <w:rsid w:val="006834B4"/>
    <w:rsid w:val="006C178E"/>
    <w:rsid w:val="006C5070"/>
    <w:rsid w:val="006C5136"/>
    <w:rsid w:val="006D2916"/>
    <w:rsid w:val="007023C6"/>
    <w:rsid w:val="00716F9A"/>
    <w:rsid w:val="0072181C"/>
    <w:rsid w:val="00742CAC"/>
    <w:rsid w:val="00745B36"/>
    <w:rsid w:val="007742AC"/>
    <w:rsid w:val="00784F6A"/>
    <w:rsid w:val="0079003D"/>
    <w:rsid w:val="007B002A"/>
    <w:rsid w:val="007D15C6"/>
    <w:rsid w:val="007F361C"/>
    <w:rsid w:val="0080631E"/>
    <w:rsid w:val="008221F8"/>
    <w:rsid w:val="008903FB"/>
    <w:rsid w:val="008C283B"/>
    <w:rsid w:val="008F262E"/>
    <w:rsid w:val="0090315A"/>
    <w:rsid w:val="00907C15"/>
    <w:rsid w:val="00915890"/>
    <w:rsid w:val="00922677"/>
    <w:rsid w:val="009C69E0"/>
    <w:rsid w:val="009E5170"/>
    <w:rsid w:val="00A6001F"/>
    <w:rsid w:val="00AA2014"/>
    <w:rsid w:val="00AB373F"/>
    <w:rsid w:val="00B03A92"/>
    <w:rsid w:val="00B6620D"/>
    <w:rsid w:val="00B72C21"/>
    <w:rsid w:val="00C037D8"/>
    <w:rsid w:val="00C17A45"/>
    <w:rsid w:val="00C44E20"/>
    <w:rsid w:val="00C45EB5"/>
    <w:rsid w:val="00C52741"/>
    <w:rsid w:val="00C64B7D"/>
    <w:rsid w:val="00C667AC"/>
    <w:rsid w:val="00CF3A6F"/>
    <w:rsid w:val="00D43AB9"/>
    <w:rsid w:val="00D47FFB"/>
    <w:rsid w:val="00D519B8"/>
    <w:rsid w:val="00D804B3"/>
    <w:rsid w:val="00D80990"/>
    <w:rsid w:val="00E04E3F"/>
    <w:rsid w:val="00E35F53"/>
    <w:rsid w:val="00E42A72"/>
    <w:rsid w:val="00E52822"/>
    <w:rsid w:val="00EB75A6"/>
    <w:rsid w:val="00EF4119"/>
    <w:rsid w:val="00F34DDD"/>
    <w:rsid w:val="00F34F78"/>
    <w:rsid w:val="00FA48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80"/>
    <o:shapelayout v:ext="edit">
      <o:idmap v:ext="edit" data="2"/>
      <o:rules v:ext="edit">
        <o:r id="V:Rule1" type="connector" idref="#_x0000_s2066"/>
        <o:r id="V:Rule2" type="connector" idref="#_x0000_s2067"/>
      </o:rules>
    </o:shapelayout>
  </w:shapeDefaults>
  <w:decimalSymbol w:val="."/>
  <w:listSeparator w:val=","/>
  <w14:docId w14:val="0AA7F330"/>
  <w15:docId w15:val="{C44C114A-869F-4F4D-8F98-B47A1E46E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99F"/>
    <w:rPr>
      <w:iCs/>
      <w:sz w:val="21"/>
      <w:szCs w:val="21"/>
    </w:rPr>
  </w:style>
  <w:style w:type="paragraph" w:styleId="Heading1">
    <w:name w:val="heading 1"/>
    <w:basedOn w:val="Normal"/>
    <w:next w:val="Normal"/>
    <w:link w:val="Heading1Char"/>
    <w:uiPriority w:val="9"/>
    <w:qFormat/>
    <w:rsid w:val="003A399F"/>
    <w:pPr>
      <w:pBdr>
        <w:top w:val="single" w:sz="12" w:space="1" w:color="ED7D31" w:themeColor="accent2"/>
        <w:left w:val="single" w:sz="12" w:space="4" w:color="ED7D31" w:themeColor="accent2"/>
        <w:bottom w:val="single" w:sz="12" w:space="1" w:color="ED7D31" w:themeColor="accent2"/>
        <w:right w:val="single" w:sz="12" w:space="4" w:color="ED7D31" w:themeColor="accent2"/>
      </w:pBdr>
      <w:shd w:val="clear" w:color="auto" w:fill="4472C4" w:themeFill="accent1"/>
      <w:spacing w:line="240" w:lineRule="auto"/>
      <w:outlineLvl w:val="0"/>
    </w:pPr>
    <w:rPr>
      <w:rFonts w:asciiTheme="majorHAnsi" w:hAnsiTheme="majorHAnsi"/>
      <w:color w:val="FFFFFF"/>
      <w:sz w:val="28"/>
      <w:szCs w:val="38"/>
    </w:rPr>
  </w:style>
  <w:style w:type="paragraph" w:styleId="Heading2">
    <w:name w:val="heading 2"/>
    <w:basedOn w:val="Normal"/>
    <w:next w:val="Normal"/>
    <w:link w:val="Heading2Char"/>
    <w:uiPriority w:val="9"/>
    <w:unhideWhenUsed/>
    <w:qFormat/>
    <w:rsid w:val="003A399F"/>
    <w:pPr>
      <w:spacing w:before="200" w:after="60" w:line="240" w:lineRule="auto"/>
      <w:contextualSpacing/>
      <w:outlineLvl w:val="1"/>
    </w:pPr>
    <w:rPr>
      <w:rFonts w:asciiTheme="majorHAnsi" w:eastAsiaTheme="majorEastAsia" w:hAnsiTheme="majorHAnsi" w:cstheme="majorBidi"/>
      <w:b/>
      <w:bCs/>
      <w:outline/>
      <w:color w:val="4472C4" w:themeColor="accent1"/>
      <w:sz w:val="34"/>
      <w:szCs w:val="34"/>
    </w:rPr>
  </w:style>
  <w:style w:type="paragraph" w:styleId="Heading3">
    <w:name w:val="heading 3"/>
    <w:basedOn w:val="Normal"/>
    <w:next w:val="Normal"/>
    <w:link w:val="Heading3Char"/>
    <w:uiPriority w:val="9"/>
    <w:semiHidden/>
    <w:unhideWhenUsed/>
    <w:qFormat/>
    <w:rsid w:val="003A399F"/>
    <w:pPr>
      <w:spacing w:before="200" w:after="100" w:line="240" w:lineRule="auto"/>
      <w:contextualSpacing/>
      <w:outlineLvl w:val="2"/>
    </w:pPr>
    <w:rPr>
      <w:rFonts w:asciiTheme="majorHAnsi" w:eastAsiaTheme="majorEastAsia" w:hAnsiTheme="majorHAnsi" w:cstheme="majorBidi"/>
      <w:b/>
      <w:bCs/>
      <w:smallCaps/>
      <w:color w:val="C45911" w:themeColor="accent2" w:themeShade="BF"/>
      <w:spacing w:val="24"/>
      <w:sz w:val="28"/>
      <w:szCs w:val="22"/>
    </w:rPr>
  </w:style>
  <w:style w:type="paragraph" w:styleId="Heading4">
    <w:name w:val="heading 4"/>
    <w:basedOn w:val="Normal"/>
    <w:next w:val="Normal"/>
    <w:link w:val="Heading4Char"/>
    <w:uiPriority w:val="9"/>
    <w:semiHidden/>
    <w:unhideWhenUsed/>
    <w:qFormat/>
    <w:rsid w:val="003A399F"/>
    <w:pPr>
      <w:spacing w:before="200" w:after="100" w:line="240" w:lineRule="auto"/>
      <w:contextualSpacing/>
      <w:outlineLvl w:val="3"/>
    </w:pPr>
    <w:rPr>
      <w:rFonts w:asciiTheme="majorHAnsi" w:eastAsiaTheme="majorEastAsia" w:hAnsiTheme="majorHAnsi" w:cstheme="majorBidi"/>
      <w:b/>
      <w:bCs/>
      <w:color w:val="2F5496" w:themeColor="accent1" w:themeShade="BF"/>
      <w:sz w:val="24"/>
      <w:szCs w:val="22"/>
    </w:rPr>
  </w:style>
  <w:style w:type="paragraph" w:styleId="Heading5">
    <w:name w:val="heading 5"/>
    <w:basedOn w:val="Normal"/>
    <w:next w:val="Normal"/>
    <w:link w:val="Heading5Char"/>
    <w:uiPriority w:val="9"/>
    <w:semiHidden/>
    <w:unhideWhenUsed/>
    <w:qFormat/>
    <w:rsid w:val="003A399F"/>
    <w:pPr>
      <w:spacing w:before="200" w:after="100" w:line="240" w:lineRule="auto"/>
      <w:contextualSpacing/>
      <w:outlineLvl w:val="4"/>
    </w:pPr>
    <w:rPr>
      <w:rFonts w:asciiTheme="majorHAnsi" w:eastAsiaTheme="majorEastAsia" w:hAnsiTheme="majorHAnsi" w:cstheme="majorBidi"/>
      <w:bCs/>
      <w:caps/>
      <w:color w:val="C45911" w:themeColor="accent2" w:themeShade="BF"/>
      <w:sz w:val="22"/>
      <w:szCs w:val="22"/>
    </w:rPr>
  </w:style>
  <w:style w:type="paragraph" w:styleId="Heading6">
    <w:name w:val="heading 6"/>
    <w:basedOn w:val="Normal"/>
    <w:next w:val="Normal"/>
    <w:link w:val="Heading6Char"/>
    <w:uiPriority w:val="9"/>
    <w:semiHidden/>
    <w:unhideWhenUsed/>
    <w:qFormat/>
    <w:rsid w:val="003A399F"/>
    <w:pPr>
      <w:spacing w:before="200" w:after="100" w:line="240" w:lineRule="auto"/>
      <w:contextualSpacing/>
      <w:outlineLvl w:val="5"/>
    </w:pPr>
    <w:rPr>
      <w:rFonts w:asciiTheme="majorHAnsi" w:eastAsiaTheme="majorEastAsia" w:hAnsiTheme="majorHAnsi" w:cstheme="majorBidi"/>
      <w:color w:val="2F5496" w:themeColor="accent1" w:themeShade="BF"/>
      <w:sz w:val="22"/>
      <w:szCs w:val="22"/>
    </w:rPr>
  </w:style>
  <w:style w:type="paragraph" w:styleId="Heading7">
    <w:name w:val="heading 7"/>
    <w:basedOn w:val="Normal"/>
    <w:next w:val="Normal"/>
    <w:link w:val="Heading7Char"/>
    <w:uiPriority w:val="9"/>
    <w:semiHidden/>
    <w:unhideWhenUsed/>
    <w:qFormat/>
    <w:rsid w:val="003A399F"/>
    <w:pPr>
      <w:spacing w:before="200" w:after="100" w:line="240" w:lineRule="auto"/>
      <w:contextualSpacing/>
      <w:outlineLvl w:val="6"/>
    </w:pPr>
    <w:rPr>
      <w:rFonts w:asciiTheme="majorHAnsi" w:eastAsiaTheme="majorEastAsia" w:hAnsiTheme="majorHAnsi" w:cstheme="majorBidi"/>
      <w:color w:val="C45911" w:themeColor="accent2" w:themeShade="BF"/>
      <w:sz w:val="22"/>
      <w:szCs w:val="22"/>
    </w:rPr>
  </w:style>
  <w:style w:type="paragraph" w:styleId="Heading8">
    <w:name w:val="heading 8"/>
    <w:basedOn w:val="Normal"/>
    <w:next w:val="Normal"/>
    <w:link w:val="Heading8Char"/>
    <w:uiPriority w:val="9"/>
    <w:semiHidden/>
    <w:unhideWhenUsed/>
    <w:qFormat/>
    <w:rsid w:val="003A399F"/>
    <w:pPr>
      <w:spacing w:before="200" w:after="100" w:line="240" w:lineRule="auto"/>
      <w:contextualSpacing/>
      <w:outlineLvl w:val="7"/>
    </w:pPr>
    <w:rPr>
      <w:rFonts w:asciiTheme="majorHAnsi" w:eastAsiaTheme="majorEastAsia" w:hAnsiTheme="majorHAnsi" w:cstheme="majorBidi"/>
      <w:color w:val="4472C4" w:themeColor="accent1"/>
      <w:sz w:val="22"/>
      <w:szCs w:val="22"/>
    </w:rPr>
  </w:style>
  <w:style w:type="paragraph" w:styleId="Heading9">
    <w:name w:val="heading 9"/>
    <w:basedOn w:val="Normal"/>
    <w:next w:val="Normal"/>
    <w:link w:val="Heading9Char"/>
    <w:uiPriority w:val="9"/>
    <w:semiHidden/>
    <w:unhideWhenUsed/>
    <w:qFormat/>
    <w:rsid w:val="003A399F"/>
    <w:pPr>
      <w:spacing w:before="200" w:after="100" w:line="240" w:lineRule="auto"/>
      <w:contextualSpacing/>
      <w:outlineLvl w:val="8"/>
    </w:pPr>
    <w:rPr>
      <w:rFonts w:asciiTheme="majorHAnsi" w:eastAsiaTheme="majorEastAsia" w:hAnsiTheme="majorHAnsi" w:cstheme="majorBidi"/>
      <w:smallCaps/>
      <w:color w:val="ED7D31" w:themeColor="accent2"/>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399F"/>
    <w:rPr>
      <w:rFonts w:asciiTheme="majorHAnsi" w:hAnsiTheme="majorHAnsi"/>
      <w:iCs/>
      <w:color w:val="FFFFFF"/>
      <w:sz w:val="28"/>
      <w:szCs w:val="38"/>
      <w:shd w:val="clear" w:color="auto" w:fill="4472C4" w:themeFill="accent1"/>
    </w:rPr>
  </w:style>
  <w:style w:type="paragraph" w:styleId="BalloonText">
    <w:name w:val="Balloon Text"/>
    <w:basedOn w:val="Normal"/>
    <w:link w:val="BalloonTextChar"/>
    <w:uiPriority w:val="99"/>
    <w:semiHidden/>
    <w:unhideWhenUsed/>
    <w:rsid w:val="002978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7828"/>
    <w:rPr>
      <w:rFonts w:ascii="Tahoma" w:hAnsi="Tahoma" w:cs="Tahoma"/>
      <w:sz w:val="16"/>
      <w:szCs w:val="16"/>
      <w:lang w:val="en-GB"/>
    </w:rPr>
  </w:style>
  <w:style w:type="paragraph" w:styleId="Header">
    <w:name w:val="header"/>
    <w:basedOn w:val="Normal"/>
    <w:link w:val="HeaderChar"/>
    <w:uiPriority w:val="99"/>
    <w:unhideWhenUsed/>
    <w:rsid w:val="00D804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04B3"/>
    <w:rPr>
      <w:rFonts w:ascii="Times New Roman" w:hAnsi="Times New Roman"/>
      <w:sz w:val="24"/>
      <w:lang w:val="en-GB"/>
    </w:rPr>
  </w:style>
  <w:style w:type="paragraph" w:styleId="Footer">
    <w:name w:val="footer"/>
    <w:basedOn w:val="Normal"/>
    <w:link w:val="FooterChar"/>
    <w:uiPriority w:val="99"/>
    <w:unhideWhenUsed/>
    <w:rsid w:val="00D804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04B3"/>
    <w:rPr>
      <w:rFonts w:ascii="Times New Roman" w:hAnsi="Times New Roman"/>
      <w:sz w:val="24"/>
      <w:lang w:val="en-GB"/>
    </w:rPr>
  </w:style>
  <w:style w:type="character" w:customStyle="1" w:styleId="Heading2Char">
    <w:name w:val="Heading 2 Char"/>
    <w:basedOn w:val="DefaultParagraphFont"/>
    <w:link w:val="Heading2"/>
    <w:uiPriority w:val="9"/>
    <w:rsid w:val="003A399F"/>
    <w:rPr>
      <w:rFonts w:asciiTheme="majorHAnsi" w:eastAsiaTheme="majorEastAsia" w:hAnsiTheme="majorHAnsi" w:cstheme="majorBidi"/>
      <w:b/>
      <w:bCs/>
      <w:iCs/>
      <w:outline/>
      <w:color w:val="4472C4" w:themeColor="accent1"/>
      <w:sz w:val="34"/>
      <w:szCs w:val="34"/>
    </w:rPr>
  </w:style>
  <w:style w:type="paragraph" w:styleId="ListParagraph">
    <w:name w:val="List Paragraph"/>
    <w:basedOn w:val="Normal"/>
    <w:uiPriority w:val="34"/>
    <w:qFormat/>
    <w:rsid w:val="003A399F"/>
    <w:pPr>
      <w:numPr>
        <w:numId w:val="8"/>
      </w:numPr>
      <w:contextualSpacing/>
    </w:pPr>
    <w:rPr>
      <w:sz w:val="22"/>
    </w:rPr>
  </w:style>
  <w:style w:type="paragraph" w:styleId="TOCHeading">
    <w:name w:val="TOC Heading"/>
    <w:basedOn w:val="Heading1"/>
    <w:next w:val="Normal"/>
    <w:uiPriority w:val="39"/>
    <w:semiHidden/>
    <w:unhideWhenUsed/>
    <w:qFormat/>
    <w:rsid w:val="003A399F"/>
    <w:pPr>
      <w:outlineLvl w:val="9"/>
    </w:pPr>
  </w:style>
  <w:style w:type="paragraph" w:styleId="TOC1">
    <w:name w:val="toc 1"/>
    <w:basedOn w:val="Normal"/>
    <w:next w:val="Normal"/>
    <w:autoRedefine/>
    <w:uiPriority w:val="39"/>
    <w:unhideWhenUsed/>
    <w:rsid w:val="008F262E"/>
    <w:pPr>
      <w:spacing w:after="100"/>
    </w:pPr>
  </w:style>
  <w:style w:type="paragraph" w:styleId="TOC2">
    <w:name w:val="toc 2"/>
    <w:basedOn w:val="Normal"/>
    <w:next w:val="Normal"/>
    <w:autoRedefine/>
    <w:uiPriority w:val="39"/>
    <w:unhideWhenUsed/>
    <w:rsid w:val="008F262E"/>
    <w:pPr>
      <w:spacing w:after="100"/>
      <w:ind w:left="240"/>
    </w:pPr>
  </w:style>
  <w:style w:type="character" w:styleId="Hyperlink">
    <w:name w:val="Hyperlink"/>
    <w:basedOn w:val="DefaultParagraphFont"/>
    <w:uiPriority w:val="99"/>
    <w:unhideWhenUsed/>
    <w:rsid w:val="008F262E"/>
    <w:rPr>
      <w:color w:val="0563C1" w:themeColor="hyperlink"/>
      <w:u w:val="single"/>
    </w:rPr>
  </w:style>
  <w:style w:type="character" w:customStyle="1" w:styleId="Heading3Char">
    <w:name w:val="Heading 3 Char"/>
    <w:basedOn w:val="DefaultParagraphFont"/>
    <w:link w:val="Heading3"/>
    <w:uiPriority w:val="9"/>
    <w:semiHidden/>
    <w:rsid w:val="003A399F"/>
    <w:rPr>
      <w:rFonts w:asciiTheme="majorHAnsi" w:eastAsiaTheme="majorEastAsia" w:hAnsiTheme="majorHAnsi" w:cstheme="majorBidi"/>
      <w:b/>
      <w:bCs/>
      <w:iCs/>
      <w:smallCaps/>
      <w:color w:val="C45911" w:themeColor="accent2" w:themeShade="BF"/>
      <w:spacing w:val="24"/>
      <w:sz w:val="28"/>
    </w:rPr>
  </w:style>
  <w:style w:type="character" w:customStyle="1" w:styleId="Heading4Char">
    <w:name w:val="Heading 4 Char"/>
    <w:basedOn w:val="DefaultParagraphFont"/>
    <w:link w:val="Heading4"/>
    <w:uiPriority w:val="9"/>
    <w:semiHidden/>
    <w:rsid w:val="003A399F"/>
    <w:rPr>
      <w:rFonts w:asciiTheme="majorHAnsi" w:eastAsiaTheme="majorEastAsia" w:hAnsiTheme="majorHAnsi" w:cstheme="majorBidi"/>
      <w:b/>
      <w:bCs/>
      <w:iCs/>
      <w:color w:val="2F5496" w:themeColor="accent1" w:themeShade="BF"/>
      <w:sz w:val="24"/>
    </w:rPr>
  </w:style>
  <w:style w:type="character" w:customStyle="1" w:styleId="Heading5Char">
    <w:name w:val="Heading 5 Char"/>
    <w:basedOn w:val="DefaultParagraphFont"/>
    <w:link w:val="Heading5"/>
    <w:uiPriority w:val="9"/>
    <w:semiHidden/>
    <w:rsid w:val="003A399F"/>
    <w:rPr>
      <w:rFonts w:asciiTheme="majorHAnsi" w:eastAsiaTheme="majorEastAsia" w:hAnsiTheme="majorHAnsi" w:cstheme="majorBidi"/>
      <w:bCs/>
      <w:iCs/>
      <w:caps/>
      <w:color w:val="C45911" w:themeColor="accent2" w:themeShade="BF"/>
    </w:rPr>
  </w:style>
  <w:style w:type="character" w:customStyle="1" w:styleId="Heading6Char">
    <w:name w:val="Heading 6 Char"/>
    <w:basedOn w:val="DefaultParagraphFont"/>
    <w:link w:val="Heading6"/>
    <w:uiPriority w:val="9"/>
    <w:semiHidden/>
    <w:rsid w:val="003A399F"/>
    <w:rPr>
      <w:rFonts w:asciiTheme="majorHAnsi" w:eastAsiaTheme="majorEastAsia" w:hAnsiTheme="majorHAnsi" w:cstheme="majorBidi"/>
      <w:iCs/>
      <w:color w:val="2F5496" w:themeColor="accent1" w:themeShade="BF"/>
    </w:rPr>
  </w:style>
  <w:style w:type="character" w:customStyle="1" w:styleId="Heading7Char">
    <w:name w:val="Heading 7 Char"/>
    <w:basedOn w:val="DefaultParagraphFont"/>
    <w:link w:val="Heading7"/>
    <w:uiPriority w:val="9"/>
    <w:semiHidden/>
    <w:rsid w:val="003A399F"/>
    <w:rPr>
      <w:rFonts w:asciiTheme="majorHAnsi" w:eastAsiaTheme="majorEastAsia" w:hAnsiTheme="majorHAnsi" w:cstheme="majorBidi"/>
      <w:iCs/>
      <w:color w:val="C45911" w:themeColor="accent2" w:themeShade="BF"/>
    </w:rPr>
  </w:style>
  <w:style w:type="character" w:customStyle="1" w:styleId="Heading8Char">
    <w:name w:val="Heading 8 Char"/>
    <w:basedOn w:val="DefaultParagraphFont"/>
    <w:link w:val="Heading8"/>
    <w:uiPriority w:val="9"/>
    <w:semiHidden/>
    <w:rsid w:val="003A399F"/>
    <w:rPr>
      <w:rFonts w:asciiTheme="majorHAnsi" w:eastAsiaTheme="majorEastAsia" w:hAnsiTheme="majorHAnsi" w:cstheme="majorBidi"/>
      <w:iCs/>
      <w:color w:val="4472C4" w:themeColor="accent1"/>
    </w:rPr>
  </w:style>
  <w:style w:type="character" w:customStyle="1" w:styleId="Heading9Char">
    <w:name w:val="Heading 9 Char"/>
    <w:basedOn w:val="DefaultParagraphFont"/>
    <w:link w:val="Heading9"/>
    <w:uiPriority w:val="9"/>
    <w:semiHidden/>
    <w:rsid w:val="003A399F"/>
    <w:rPr>
      <w:rFonts w:asciiTheme="majorHAnsi" w:eastAsiaTheme="majorEastAsia" w:hAnsiTheme="majorHAnsi" w:cstheme="majorBidi"/>
      <w:iCs/>
      <w:smallCaps/>
      <w:color w:val="ED7D31" w:themeColor="accent2"/>
      <w:sz w:val="20"/>
      <w:szCs w:val="21"/>
    </w:rPr>
  </w:style>
  <w:style w:type="paragraph" w:styleId="Caption">
    <w:name w:val="caption"/>
    <w:basedOn w:val="Normal"/>
    <w:next w:val="Normal"/>
    <w:uiPriority w:val="35"/>
    <w:semiHidden/>
    <w:unhideWhenUsed/>
    <w:qFormat/>
    <w:rsid w:val="003A399F"/>
    <w:rPr>
      <w:b/>
      <w:bCs/>
      <w:color w:val="C45911" w:themeColor="accent2" w:themeShade="BF"/>
      <w:sz w:val="18"/>
      <w:szCs w:val="18"/>
    </w:rPr>
  </w:style>
  <w:style w:type="paragraph" w:styleId="Title">
    <w:name w:val="Title"/>
    <w:basedOn w:val="Normal"/>
    <w:next w:val="Normal"/>
    <w:link w:val="TitleChar"/>
    <w:uiPriority w:val="10"/>
    <w:qFormat/>
    <w:rsid w:val="003A399F"/>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rPr>
  </w:style>
  <w:style w:type="character" w:customStyle="1" w:styleId="TitleChar">
    <w:name w:val="Title Char"/>
    <w:basedOn w:val="DefaultParagraphFont"/>
    <w:link w:val="Title"/>
    <w:uiPriority w:val="10"/>
    <w:rsid w:val="003A399F"/>
    <w:rPr>
      <w:rFonts w:asciiTheme="majorHAnsi" w:eastAsiaTheme="majorEastAsia" w:hAnsiTheme="majorHAnsi" w:cstheme="majorBidi"/>
      <w:b/>
      <w:iCs/>
      <w:color w:val="FFFFFF" w:themeColor="background1"/>
      <w:spacing w:val="10"/>
      <w:sz w:val="72"/>
      <w:szCs w:val="64"/>
      <w:shd w:val="clear" w:color="auto" w:fill="FFFFFF" w:themeFill="background1"/>
    </w:rPr>
  </w:style>
  <w:style w:type="paragraph" w:styleId="Subtitle">
    <w:name w:val="Subtitle"/>
    <w:basedOn w:val="Normal"/>
    <w:next w:val="Normal"/>
    <w:link w:val="SubtitleChar"/>
    <w:uiPriority w:val="11"/>
    <w:qFormat/>
    <w:rsid w:val="003A399F"/>
    <w:pPr>
      <w:spacing w:before="200" w:after="360" w:line="240" w:lineRule="auto"/>
    </w:pPr>
    <w:rPr>
      <w:rFonts w:asciiTheme="majorHAnsi" w:eastAsiaTheme="majorEastAsia" w:hAnsiTheme="majorHAnsi" w:cstheme="majorBidi"/>
      <w:color w:val="44546A" w:themeColor="text2"/>
      <w:spacing w:val="20"/>
      <w:sz w:val="24"/>
      <w:szCs w:val="24"/>
    </w:rPr>
  </w:style>
  <w:style w:type="character" w:customStyle="1" w:styleId="SubtitleChar">
    <w:name w:val="Subtitle Char"/>
    <w:basedOn w:val="DefaultParagraphFont"/>
    <w:link w:val="Subtitle"/>
    <w:uiPriority w:val="11"/>
    <w:rsid w:val="003A399F"/>
    <w:rPr>
      <w:rFonts w:asciiTheme="majorHAnsi" w:eastAsiaTheme="majorEastAsia" w:hAnsiTheme="majorHAnsi" w:cstheme="majorBidi"/>
      <w:iCs/>
      <w:color w:val="44546A" w:themeColor="text2"/>
      <w:spacing w:val="20"/>
      <w:sz w:val="24"/>
      <w:szCs w:val="24"/>
    </w:rPr>
  </w:style>
  <w:style w:type="character" w:styleId="Strong">
    <w:name w:val="Strong"/>
    <w:uiPriority w:val="22"/>
    <w:qFormat/>
    <w:rsid w:val="003A399F"/>
    <w:rPr>
      <w:b/>
      <w:bCs/>
      <w:spacing w:val="0"/>
    </w:rPr>
  </w:style>
  <w:style w:type="character" w:styleId="Emphasis">
    <w:name w:val="Emphasis"/>
    <w:uiPriority w:val="20"/>
    <w:qFormat/>
    <w:rsid w:val="003A399F"/>
    <w:rPr>
      <w:rFonts w:eastAsiaTheme="majorEastAsia" w:cstheme="majorBidi"/>
      <w:b/>
      <w:bCs/>
      <w:color w:val="C45911" w:themeColor="accent2" w:themeShade="BF"/>
      <w:bdr w:val="single" w:sz="18" w:space="0" w:color="E7E6E6" w:themeColor="background2"/>
      <w:shd w:val="clear" w:color="auto" w:fill="E7E6E6" w:themeFill="background2"/>
    </w:rPr>
  </w:style>
  <w:style w:type="paragraph" w:styleId="NoSpacing">
    <w:name w:val="No Spacing"/>
    <w:basedOn w:val="Normal"/>
    <w:link w:val="NoSpacingChar"/>
    <w:uiPriority w:val="1"/>
    <w:qFormat/>
    <w:rsid w:val="003A399F"/>
    <w:pPr>
      <w:spacing w:after="0" w:line="240" w:lineRule="auto"/>
    </w:pPr>
  </w:style>
  <w:style w:type="paragraph" w:styleId="Quote">
    <w:name w:val="Quote"/>
    <w:basedOn w:val="Normal"/>
    <w:next w:val="Normal"/>
    <w:link w:val="QuoteChar"/>
    <w:uiPriority w:val="29"/>
    <w:qFormat/>
    <w:rsid w:val="003A399F"/>
    <w:rPr>
      <w:b/>
      <w:i/>
      <w:color w:val="ED7D31" w:themeColor="accent2"/>
      <w:sz w:val="24"/>
    </w:rPr>
  </w:style>
  <w:style w:type="character" w:customStyle="1" w:styleId="QuoteChar">
    <w:name w:val="Quote Char"/>
    <w:basedOn w:val="DefaultParagraphFont"/>
    <w:link w:val="Quote"/>
    <w:uiPriority w:val="29"/>
    <w:rsid w:val="003A399F"/>
    <w:rPr>
      <w:b/>
      <w:i/>
      <w:iCs/>
      <w:color w:val="ED7D31" w:themeColor="accent2"/>
      <w:sz w:val="24"/>
      <w:szCs w:val="21"/>
    </w:rPr>
  </w:style>
  <w:style w:type="paragraph" w:styleId="IntenseQuote">
    <w:name w:val="Intense Quote"/>
    <w:basedOn w:val="Normal"/>
    <w:next w:val="Normal"/>
    <w:link w:val="IntenseQuoteChar"/>
    <w:uiPriority w:val="30"/>
    <w:qFormat/>
    <w:rsid w:val="003A399F"/>
    <w:pPr>
      <w:pBdr>
        <w:top w:val="dotted" w:sz="8" w:space="10" w:color="ED7D31" w:themeColor="accent2"/>
        <w:bottom w:val="dotted" w:sz="8" w:space="10" w:color="ED7D31" w:themeColor="accent2"/>
      </w:pBdr>
      <w:spacing w:line="300" w:lineRule="auto"/>
      <w:ind w:left="2160" w:right="2160"/>
      <w:jc w:val="center"/>
    </w:pPr>
    <w:rPr>
      <w:rFonts w:asciiTheme="majorHAnsi" w:eastAsiaTheme="majorEastAsia" w:hAnsiTheme="majorHAnsi" w:cstheme="majorBidi"/>
      <w:b/>
      <w:bCs/>
      <w:i/>
      <w:color w:val="ED7D31" w:themeColor="accent2"/>
      <w:sz w:val="20"/>
      <w:szCs w:val="20"/>
    </w:rPr>
  </w:style>
  <w:style w:type="character" w:customStyle="1" w:styleId="IntenseQuoteChar">
    <w:name w:val="Intense Quote Char"/>
    <w:basedOn w:val="DefaultParagraphFont"/>
    <w:link w:val="IntenseQuote"/>
    <w:uiPriority w:val="30"/>
    <w:rsid w:val="003A399F"/>
    <w:rPr>
      <w:rFonts w:asciiTheme="majorHAnsi" w:eastAsiaTheme="majorEastAsia" w:hAnsiTheme="majorHAnsi" w:cstheme="majorBidi"/>
      <w:b/>
      <w:bCs/>
      <w:i/>
      <w:iCs/>
      <w:color w:val="ED7D31" w:themeColor="accent2"/>
      <w:sz w:val="20"/>
      <w:szCs w:val="20"/>
    </w:rPr>
  </w:style>
  <w:style w:type="character" w:styleId="SubtleEmphasis">
    <w:name w:val="Subtle Emphasis"/>
    <w:uiPriority w:val="19"/>
    <w:qFormat/>
    <w:rsid w:val="003A399F"/>
    <w:rPr>
      <w:rFonts w:asciiTheme="majorHAnsi" w:eastAsiaTheme="majorEastAsia" w:hAnsiTheme="majorHAnsi" w:cstheme="majorBidi"/>
      <w:b/>
      <w:i/>
      <w:color w:val="4472C4" w:themeColor="accent1"/>
    </w:rPr>
  </w:style>
  <w:style w:type="character" w:styleId="IntenseEmphasis">
    <w:name w:val="Intense Emphasis"/>
    <w:uiPriority w:val="21"/>
    <w:qFormat/>
    <w:rsid w:val="003A399F"/>
    <w:rPr>
      <w:rFonts w:asciiTheme="majorHAnsi" w:eastAsiaTheme="majorEastAsia" w:hAnsiTheme="majorHAnsi" w:cstheme="majorBidi"/>
      <w:b/>
      <w:bCs/>
      <w:i/>
      <w:iCs/>
      <w:dstrike w:val="0"/>
      <w:color w:val="FFFFFF" w:themeColor="background1"/>
      <w:bdr w:val="single" w:sz="18" w:space="0" w:color="ED7D31" w:themeColor="accent2"/>
      <w:shd w:val="clear" w:color="auto" w:fill="ED7D31" w:themeFill="accent2"/>
      <w:vertAlign w:val="baseline"/>
    </w:rPr>
  </w:style>
  <w:style w:type="character" w:styleId="SubtleReference">
    <w:name w:val="Subtle Reference"/>
    <w:uiPriority w:val="31"/>
    <w:qFormat/>
    <w:rsid w:val="003A399F"/>
    <w:rPr>
      <w:i/>
      <w:iCs/>
      <w:smallCaps/>
      <w:color w:val="ED7D31" w:themeColor="accent2"/>
      <w:u w:color="ED7D31" w:themeColor="accent2"/>
    </w:rPr>
  </w:style>
  <w:style w:type="character" w:styleId="IntenseReference">
    <w:name w:val="Intense Reference"/>
    <w:uiPriority w:val="32"/>
    <w:qFormat/>
    <w:rsid w:val="003A399F"/>
    <w:rPr>
      <w:b/>
      <w:bCs/>
      <w:i/>
      <w:iCs/>
      <w:smallCaps/>
      <w:color w:val="ED7D31" w:themeColor="accent2"/>
      <w:u w:color="ED7D31" w:themeColor="accent2"/>
    </w:rPr>
  </w:style>
  <w:style w:type="character" w:styleId="BookTitle">
    <w:name w:val="Book Title"/>
    <w:uiPriority w:val="33"/>
    <w:qFormat/>
    <w:rsid w:val="003A399F"/>
    <w:rPr>
      <w:rFonts w:asciiTheme="majorHAnsi" w:eastAsiaTheme="majorEastAsia" w:hAnsiTheme="majorHAnsi" w:cstheme="majorBidi"/>
      <w:b/>
      <w:bCs/>
      <w:smallCaps/>
      <w:color w:val="ED7D31" w:themeColor="accent2"/>
      <w:u w:val="single"/>
    </w:rPr>
  </w:style>
  <w:style w:type="paragraph" w:customStyle="1" w:styleId="PersonalName">
    <w:name w:val="Personal Name"/>
    <w:basedOn w:val="Title"/>
    <w:rsid w:val="003A399F"/>
    <w:rPr>
      <w:b w:val="0"/>
      <w:caps/>
      <w:color w:val="000000"/>
      <w:sz w:val="28"/>
      <w:szCs w:val="28"/>
    </w:rPr>
  </w:style>
  <w:style w:type="character" w:customStyle="1" w:styleId="NoSpacingChar">
    <w:name w:val="No Spacing Char"/>
    <w:basedOn w:val="DefaultParagraphFont"/>
    <w:link w:val="NoSpacing"/>
    <w:uiPriority w:val="1"/>
    <w:rsid w:val="003A399F"/>
    <w:rPr>
      <w:iCs/>
      <w:sz w:val="21"/>
      <w:szCs w:val="21"/>
    </w:rPr>
  </w:style>
  <w:style w:type="character" w:styleId="FollowedHyperlink">
    <w:name w:val="FollowedHyperlink"/>
    <w:basedOn w:val="DefaultParagraphFont"/>
    <w:uiPriority w:val="99"/>
    <w:semiHidden/>
    <w:unhideWhenUsed/>
    <w:rsid w:val="005C7D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1901040">
      <w:bodyDiv w:val="1"/>
      <w:marLeft w:val="0"/>
      <w:marRight w:val="0"/>
      <w:marTop w:val="0"/>
      <w:marBottom w:val="0"/>
      <w:divBdr>
        <w:top w:val="none" w:sz="0" w:space="0" w:color="auto"/>
        <w:left w:val="none" w:sz="0" w:space="0" w:color="auto"/>
        <w:bottom w:val="none" w:sz="0" w:space="0" w:color="auto"/>
        <w:right w:val="none" w:sz="0" w:space="0" w:color="auto"/>
      </w:divBdr>
    </w:div>
    <w:div w:id="2018462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AA74D5-93C6-474D-AFB6-E61C2C4A1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1</Pages>
  <Words>3473</Words>
  <Characters>19798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Ciprian Grosu (2209375)</cp:lastModifiedBy>
  <cp:revision>71</cp:revision>
  <dcterms:created xsi:type="dcterms:W3CDTF">2024-10-28T07:11:00Z</dcterms:created>
  <dcterms:modified xsi:type="dcterms:W3CDTF">2024-11-29T23:41:00Z</dcterms:modified>
</cp:coreProperties>
</file>