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196AE" w14:textId="42B49C10" w:rsidR="00482F3C" w:rsidRPr="00473904" w:rsidRDefault="00482F3C" w:rsidP="006F1627">
      <w:pPr>
        <w:jc w:val="both"/>
        <w:rPr>
          <w:rFonts w:asciiTheme="majorBidi" w:hAnsiTheme="majorBidi" w:cstheme="majorBidi"/>
          <w:sz w:val="24"/>
          <w:szCs w:val="24"/>
        </w:rPr>
      </w:pPr>
      <w:r w:rsidRPr="00473904">
        <w:rPr>
          <w:rFonts w:asciiTheme="majorBidi" w:hAnsiTheme="majorBidi" w:cstheme="majorBidi"/>
          <w:b/>
          <w:bCs/>
          <w:sz w:val="24"/>
          <w:szCs w:val="24"/>
        </w:rPr>
        <w:t>AI Tool Acknowledgement</w:t>
      </w:r>
      <w:r w:rsidR="00975B31" w:rsidRPr="00473904">
        <w:rPr>
          <w:rFonts w:asciiTheme="majorBidi" w:hAnsiTheme="majorBidi" w:cstheme="majorBidi"/>
          <w:b/>
          <w:bCs/>
          <w:sz w:val="24"/>
          <w:szCs w:val="24"/>
        </w:rPr>
        <w:t xml:space="preserve"> &amp; Disclaimer</w:t>
      </w:r>
    </w:p>
    <w:p w14:paraId="4B0A799C" w14:textId="77777777" w:rsidR="00975B31" w:rsidRPr="00473904" w:rsidRDefault="00975B31" w:rsidP="006F1627">
      <w:pPr>
        <w:jc w:val="both"/>
        <w:rPr>
          <w:rFonts w:asciiTheme="majorBidi" w:hAnsiTheme="majorBidi" w:cstheme="majorBidi"/>
          <w:sz w:val="24"/>
          <w:szCs w:val="24"/>
        </w:rPr>
      </w:pPr>
    </w:p>
    <w:p w14:paraId="4C6E55B2" w14:textId="1AAB956B" w:rsidR="00482F3C" w:rsidRPr="00473904" w:rsidRDefault="00482F3C" w:rsidP="006F1627">
      <w:pPr>
        <w:pStyle w:val="ListParagraph"/>
        <w:numPr>
          <w:ilvl w:val="0"/>
          <w:numId w:val="5"/>
        </w:numPr>
        <w:jc w:val="both"/>
        <w:rPr>
          <w:rFonts w:asciiTheme="majorBidi" w:hAnsiTheme="majorBidi" w:cstheme="majorBidi"/>
          <w:sz w:val="24"/>
          <w:szCs w:val="24"/>
        </w:rPr>
      </w:pPr>
      <w:r w:rsidRPr="00473904">
        <w:rPr>
          <w:rFonts w:asciiTheme="majorBidi" w:hAnsiTheme="majorBidi" w:cstheme="majorBidi"/>
          <w:sz w:val="24"/>
          <w:szCs w:val="24"/>
        </w:rPr>
        <w:t xml:space="preserve">I acknowledge the use of </w:t>
      </w:r>
      <w:r w:rsidRPr="00473904">
        <w:rPr>
          <w:rFonts w:asciiTheme="majorBidi" w:hAnsiTheme="majorBidi" w:cstheme="majorBidi"/>
          <w:b/>
          <w:bCs/>
          <w:sz w:val="24"/>
          <w:szCs w:val="24"/>
        </w:rPr>
        <w:t>ChatGPT</w:t>
      </w:r>
      <w:r w:rsidRPr="00473904">
        <w:rPr>
          <w:rFonts w:asciiTheme="majorBidi" w:hAnsiTheme="majorBidi" w:cstheme="majorBidi"/>
          <w:sz w:val="24"/>
          <w:szCs w:val="24"/>
        </w:rPr>
        <w:t xml:space="preserve"> (</w:t>
      </w:r>
      <w:hyperlink r:id="rId8" w:tgtFrame="_new" w:history="1">
        <w:r w:rsidRPr="00473904">
          <w:rPr>
            <w:rStyle w:val="Hyperlink"/>
            <w:rFonts w:asciiTheme="majorBidi" w:hAnsiTheme="majorBidi" w:cstheme="majorBidi"/>
            <w:sz w:val="24"/>
            <w:szCs w:val="24"/>
          </w:rPr>
          <w:t>https://chatgpt.com/</w:t>
        </w:r>
      </w:hyperlink>
      <w:r w:rsidRPr="00473904">
        <w:rPr>
          <w:rFonts w:asciiTheme="majorBidi" w:hAnsiTheme="majorBidi" w:cstheme="majorBidi"/>
          <w:sz w:val="24"/>
          <w:szCs w:val="24"/>
        </w:rPr>
        <w:t>) on</w:t>
      </w:r>
      <w:r w:rsidR="00D618CA">
        <w:rPr>
          <w:rFonts w:asciiTheme="majorBidi" w:hAnsiTheme="majorBidi" w:cstheme="majorBidi"/>
          <w:sz w:val="24"/>
          <w:szCs w:val="24"/>
        </w:rPr>
        <w:t xml:space="preserve"> multiple occasions on</w:t>
      </w:r>
      <w:r w:rsidRPr="00473904">
        <w:rPr>
          <w:rFonts w:asciiTheme="majorBidi" w:hAnsiTheme="majorBidi" w:cstheme="majorBidi"/>
          <w:sz w:val="24"/>
          <w:szCs w:val="24"/>
        </w:rPr>
        <w:t xml:space="preserve"> </w:t>
      </w:r>
      <w:r w:rsidR="00D618CA">
        <w:rPr>
          <w:rFonts w:asciiTheme="majorBidi" w:hAnsiTheme="majorBidi" w:cstheme="majorBidi"/>
          <w:sz w:val="24"/>
          <w:szCs w:val="24"/>
        </w:rPr>
        <w:t>March of</w:t>
      </w:r>
      <w:r w:rsidRPr="00473904">
        <w:rPr>
          <w:rFonts w:asciiTheme="majorBidi" w:hAnsiTheme="majorBidi" w:cstheme="majorBidi"/>
          <w:sz w:val="24"/>
          <w:szCs w:val="24"/>
        </w:rPr>
        <w:t xml:space="preserve"> </w:t>
      </w:r>
      <w:r w:rsidR="00D618CA">
        <w:rPr>
          <w:rFonts w:asciiTheme="majorBidi" w:hAnsiTheme="majorBidi" w:cstheme="majorBidi"/>
          <w:sz w:val="24"/>
          <w:szCs w:val="24"/>
        </w:rPr>
        <w:t xml:space="preserve"> </w:t>
      </w:r>
      <w:r w:rsidRPr="00473904">
        <w:rPr>
          <w:rFonts w:asciiTheme="majorBidi" w:hAnsiTheme="majorBidi" w:cstheme="majorBidi"/>
          <w:sz w:val="24"/>
          <w:szCs w:val="24"/>
        </w:rPr>
        <w:t>202</w:t>
      </w:r>
      <w:r w:rsidR="00D618CA">
        <w:rPr>
          <w:rFonts w:asciiTheme="majorBidi" w:hAnsiTheme="majorBidi" w:cstheme="majorBidi"/>
          <w:sz w:val="24"/>
          <w:szCs w:val="24"/>
        </w:rPr>
        <w:t>6</w:t>
      </w:r>
      <w:r w:rsidRPr="00473904">
        <w:rPr>
          <w:rFonts w:asciiTheme="majorBidi" w:hAnsiTheme="majorBidi" w:cstheme="majorBidi"/>
          <w:sz w:val="24"/>
          <w:szCs w:val="24"/>
        </w:rPr>
        <w:t xml:space="preserve"> to support my work. </w:t>
      </w:r>
      <w:r w:rsidR="00E20709" w:rsidRPr="00473904">
        <w:rPr>
          <w:rFonts w:asciiTheme="majorBidi" w:hAnsiTheme="majorBidi" w:cstheme="majorBidi"/>
          <w:sz w:val="24"/>
          <w:szCs w:val="24"/>
        </w:rPr>
        <w:t>I used the following prompt:</w:t>
      </w:r>
    </w:p>
    <w:p w14:paraId="1C9CC066" w14:textId="782F5EEB" w:rsidR="00A038B7" w:rsidRPr="00473904" w:rsidRDefault="00A038B7" w:rsidP="006F1627">
      <w:pPr>
        <w:numPr>
          <w:ilvl w:val="0"/>
          <w:numId w:val="3"/>
        </w:numPr>
        <w:jc w:val="both"/>
        <w:rPr>
          <w:rFonts w:asciiTheme="majorBidi" w:hAnsiTheme="majorBidi" w:cstheme="majorBidi"/>
          <w:sz w:val="24"/>
          <w:szCs w:val="24"/>
        </w:rPr>
      </w:pPr>
      <w:r w:rsidRPr="00473904">
        <w:rPr>
          <w:rFonts w:asciiTheme="majorBidi" w:hAnsiTheme="majorBidi" w:cstheme="majorBidi"/>
          <w:sz w:val="24"/>
          <w:szCs w:val="24"/>
        </w:rPr>
        <w:t>Summarize the following session’s transcriptions into lecture notes that are academic and useful for studying and revision. Try not summarizing much while keeping the key insights from the session.</w:t>
      </w:r>
    </w:p>
    <w:p w14:paraId="18A761E9" w14:textId="073C1841" w:rsidR="00A038B7" w:rsidRPr="00473904" w:rsidRDefault="00A038B7" w:rsidP="006F1627">
      <w:pPr>
        <w:numPr>
          <w:ilvl w:val="0"/>
          <w:numId w:val="3"/>
        </w:numPr>
        <w:jc w:val="both"/>
        <w:rPr>
          <w:rFonts w:asciiTheme="majorBidi" w:hAnsiTheme="majorBidi" w:cstheme="majorBidi"/>
          <w:sz w:val="24"/>
          <w:szCs w:val="24"/>
        </w:rPr>
      </w:pPr>
      <w:r w:rsidRPr="00473904">
        <w:rPr>
          <w:rFonts w:asciiTheme="majorBidi" w:hAnsiTheme="majorBidi" w:cstheme="majorBidi"/>
          <w:sz w:val="24"/>
          <w:szCs w:val="24"/>
        </w:rPr>
        <w:t xml:space="preserve">Summarize the following chapter into a </w:t>
      </w:r>
      <w:r w:rsidR="00513D2B" w:rsidRPr="00473904">
        <w:rPr>
          <w:rFonts w:asciiTheme="majorBidi" w:hAnsiTheme="majorBidi" w:cstheme="majorBidi"/>
          <w:sz w:val="24"/>
          <w:szCs w:val="24"/>
        </w:rPr>
        <w:t>comprehensive study note</w:t>
      </w:r>
      <w:r w:rsidR="00CC0659" w:rsidRPr="00473904">
        <w:rPr>
          <w:rFonts w:asciiTheme="majorBidi" w:hAnsiTheme="majorBidi" w:cstheme="majorBidi"/>
          <w:sz w:val="24"/>
          <w:szCs w:val="24"/>
        </w:rPr>
        <w:t xml:space="preserve"> with the key insights and takeaways.</w:t>
      </w:r>
    </w:p>
    <w:p w14:paraId="11EA9614" w14:textId="3C002BDD" w:rsidR="009B228B" w:rsidRPr="00473904" w:rsidRDefault="008E0BCA" w:rsidP="006F1627">
      <w:pPr>
        <w:numPr>
          <w:ilvl w:val="0"/>
          <w:numId w:val="3"/>
        </w:numPr>
        <w:jc w:val="both"/>
        <w:rPr>
          <w:rFonts w:asciiTheme="majorBidi" w:hAnsiTheme="majorBidi" w:cstheme="majorBidi"/>
          <w:sz w:val="24"/>
          <w:szCs w:val="24"/>
        </w:rPr>
      </w:pPr>
      <w:r>
        <w:rPr>
          <w:rFonts w:asciiTheme="majorBidi" w:hAnsiTheme="majorBidi" w:cstheme="majorBidi"/>
          <w:sz w:val="24"/>
          <w:szCs w:val="24"/>
        </w:rPr>
        <w:t xml:space="preserve">Suggest articles, </w:t>
      </w:r>
      <w:r w:rsidR="00357493">
        <w:rPr>
          <w:rFonts w:asciiTheme="majorBidi" w:hAnsiTheme="majorBidi" w:cstheme="majorBidi"/>
          <w:sz w:val="24"/>
          <w:szCs w:val="24"/>
        </w:rPr>
        <w:t>and other academic references related to well-being and dignity/relationships/general definitions</w:t>
      </w:r>
    </w:p>
    <w:p w14:paraId="3FDA6841" w14:textId="36B953FD" w:rsidR="00482F3C" w:rsidRPr="00473904" w:rsidRDefault="00482F3C" w:rsidP="006F1627">
      <w:pPr>
        <w:numPr>
          <w:ilvl w:val="0"/>
          <w:numId w:val="3"/>
        </w:numPr>
        <w:tabs>
          <w:tab w:val="num" w:pos="720"/>
        </w:tabs>
        <w:jc w:val="both"/>
        <w:rPr>
          <w:rFonts w:asciiTheme="majorBidi" w:hAnsiTheme="majorBidi" w:cstheme="majorBidi"/>
          <w:sz w:val="24"/>
          <w:szCs w:val="24"/>
        </w:rPr>
      </w:pPr>
      <w:r w:rsidRPr="00473904">
        <w:rPr>
          <w:rFonts w:asciiTheme="majorBidi" w:hAnsiTheme="majorBidi" w:cstheme="majorBidi"/>
          <w:sz w:val="24"/>
          <w:szCs w:val="24"/>
        </w:rPr>
        <w:t>Refine the structure, clarity, and academic tone of my written content.</w:t>
      </w:r>
      <w:r w:rsidR="00804D48" w:rsidRPr="00473904">
        <w:rPr>
          <w:rFonts w:asciiTheme="majorBidi" w:hAnsiTheme="majorBidi" w:cstheme="majorBidi"/>
          <w:sz w:val="24"/>
          <w:szCs w:val="24"/>
        </w:rPr>
        <w:t xml:space="preserve"> Check for any sugge</w:t>
      </w:r>
      <w:r w:rsidR="004A62E5" w:rsidRPr="00473904">
        <w:rPr>
          <w:rFonts w:asciiTheme="majorBidi" w:hAnsiTheme="majorBidi" w:cstheme="majorBidi"/>
          <w:sz w:val="24"/>
          <w:szCs w:val="24"/>
        </w:rPr>
        <w:t xml:space="preserve">stions related to refining grammatic, sentence structures or spellings. Please highlight </w:t>
      </w:r>
      <w:r w:rsidR="00D111F7" w:rsidRPr="00473904">
        <w:rPr>
          <w:rFonts w:asciiTheme="majorBidi" w:hAnsiTheme="majorBidi" w:cstheme="majorBidi"/>
          <w:sz w:val="24"/>
          <w:szCs w:val="24"/>
        </w:rPr>
        <w:t>the suggested changes in bold.</w:t>
      </w:r>
    </w:p>
    <w:p w14:paraId="57942BB6" w14:textId="121CB6C1" w:rsidR="00332ED5" w:rsidRPr="00473904" w:rsidRDefault="00B5185D" w:rsidP="006F1627">
      <w:pPr>
        <w:numPr>
          <w:ilvl w:val="0"/>
          <w:numId w:val="3"/>
        </w:numPr>
        <w:jc w:val="both"/>
        <w:rPr>
          <w:rFonts w:asciiTheme="majorBidi" w:hAnsiTheme="majorBidi" w:cstheme="majorBidi"/>
          <w:sz w:val="24"/>
          <w:szCs w:val="24"/>
        </w:rPr>
      </w:pPr>
      <w:r w:rsidRPr="00473904">
        <w:rPr>
          <w:rFonts w:asciiTheme="majorBidi" w:hAnsiTheme="majorBidi" w:cstheme="majorBidi"/>
          <w:sz w:val="24"/>
          <w:szCs w:val="24"/>
        </w:rPr>
        <w:t>Based on the following list of readings, highlight the ones related to my personal story sharing</w:t>
      </w:r>
      <w:r w:rsidR="00CC0659" w:rsidRPr="00473904">
        <w:rPr>
          <w:rFonts w:asciiTheme="majorBidi" w:hAnsiTheme="majorBidi" w:cstheme="majorBidi"/>
          <w:sz w:val="24"/>
          <w:szCs w:val="24"/>
        </w:rPr>
        <w:t xml:space="preserve">. Ones in which I can academically link </w:t>
      </w:r>
      <w:r w:rsidR="009B228B" w:rsidRPr="00473904">
        <w:rPr>
          <w:rFonts w:asciiTheme="majorBidi" w:hAnsiTheme="majorBidi" w:cstheme="majorBidi"/>
          <w:sz w:val="24"/>
          <w:szCs w:val="24"/>
        </w:rPr>
        <w:t>personal experience with theory and vice versa, wherever applicable.</w:t>
      </w:r>
    </w:p>
    <w:p w14:paraId="136AD54B" w14:textId="77777777" w:rsidR="00A038B7" w:rsidRPr="00473904" w:rsidRDefault="00A038B7" w:rsidP="006F1627">
      <w:pPr>
        <w:pStyle w:val="NormalWeb"/>
        <w:jc w:val="both"/>
        <w:rPr>
          <w:rFonts w:asciiTheme="majorBidi" w:hAnsiTheme="majorBidi" w:cstheme="majorBidi"/>
        </w:rPr>
      </w:pPr>
      <w:r w:rsidRPr="00473904">
        <w:rPr>
          <w:rFonts w:asciiTheme="majorBidi" w:hAnsiTheme="majorBidi" w:cstheme="majorBidi"/>
        </w:rPr>
        <w:t xml:space="preserve">I confirm that I have </w:t>
      </w:r>
      <w:r w:rsidRPr="00473904">
        <w:rPr>
          <w:rStyle w:val="Strong"/>
          <w:rFonts w:asciiTheme="majorBidi" w:eastAsiaTheme="majorEastAsia" w:hAnsiTheme="majorBidi" w:cstheme="majorBidi"/>
          <w:b w:val="0"/>
          <w:bCs w:val="0"/>
        </w:rPr>
        <w:t>not presented any AI-generated or AI-assisted materials as my own work.</w:t>
      </w:r>
      <w:r w:rsidRPr="00473904">
        <w:rPr>
          <w:rFonts w:asciiTheme="majorBidi" w:hAnsiTheme="majorBidi" w:cstheme="majorBidi"/>
        </w:rPr>
        <w:t xml:space="preserve"> I confirm I have </w:t>
      </w:r>
      <w:r w:rsidRPr="00473904">
        <w:rPr>
          <w:rStyle w:val="Strong"/>
          <w:rFonts w:asciiTheme="majorBidi" w:eastAsiaTheme="majorEastAsia" w:hAnsiTheme="majorBidi" w:cstheme="majorBidi"/>
          <w:b w:val="0"/>
          <w:bCs w:val="0"/>
        </w:rPr>
        <w:t>copies of all drafts, notes, and other resources</w:t>
      </w:r>
      <w:r w:rsidRPr="00473904">
        <w:rPr>
          <w:rFonts w:asciiTheme="majorBidi" w:hAnsiTheme="majorBidi" w:cstheme="majorBidi"/>
        </w:rPr>
        <w:t xml:space="preserve"> used before, and after, the use of AI tools which I may be asked to provide in evidence.</w:t>
      </w:r>
    </w:p>
    <w:p w14:paraId="7A957B9F" w14:textId="77777777" w:rsidR="00A038B7" w:rsidRPr="00473904" w:rsidRDefault="00A038B7" w:rsidP="006F1627">
      <w:pPr>
        <w:jc w:val="both"/>
        <w:rPr>
          <w:rFonts w:asciiTheme="majorBidi" w:hAnsiTheme="majorBidi" w:cstheme="majorBidi"/>
          <w:sz w:val="24"/>
          <w:szCs w:val="24"/>
        </w:rPr>
      </w:pPr>
    </w:p>
    <w:p w14:paraId="7FE3DEA9" w14:textId="77777777" w:rsidR="00975B31" w:rsidRPr="00473904" w:rsidRDefault="00975B31" w:rsidP="006F1627">
      <w:pPr>
        <w:jc w:val="both"/>
        <w:rPr>
          <w:rFonts w:asciiTheme="majorBidi" w:hAnsiTheme="majorBidi" w:cstheme="majorBidi"/>
          <w:sz w:val="24"/>
          <w:szCs w:val="24"/>
        </w:rPr>
      </w:pPr>
    </w:p>
    <w:p w14:paraId="59A0EED4" w14:textId="77777777" w:rsidR="00975B31" w:rsidRPr="00473904" w:rsidRDefault="00975B31" w:rsidP="006F1627">
      <w:pPr>
        <w:jc w:val="both"/>
        <w:rPr>
          <w:rFonts w:asciiTheme="majorBidi" w:hAnsiTheme="majorBidi" w:cstheme="majorBidi"/>
          <w:sz w:val="24"/>
          <w:szCs w:val="24"/>
        </w:rPr>
      </w:pPr>
    </w:p>
    <w:p w14:paraId="3B7ECF26" w14:textId="77777777" w:rsidR="00975B31" w:rsidRPr="00473904" w:rsidRDefault="00975B31" w:rsidP="006F1627">
      <w:pPr>
        <w:jc w:val="both"/>
        <w:rPr>
          <w:rFonts w:asciiTheme="majorBidi" w:hAnsiTheme="majorBidi" w:cstheme="majorBidi"/>
          <w:sz w:val="24"/>
          <w:szCs w:val="24"/>
        </w:rPr>
      </w:pPr>
    </w:p>
    <w:p w14:paraId="3120EF28" w14:textId="77777777" w:rsidR="000C309C" w:rsidRPr="00473904" w:rsidRDefault="000C309C" w:rsidP="006F1627">
      <w:pPr>
        <w:jc w:val="both"/>
        <w:rPr>
          <w:rFonts w:asciiTheme="majorBidi" w:hAnsiTheme="majorBidi" w:cstheme="majorBidi"/>
          <w:b/>
          <w:bCs/>
          <w:sz w:val="24"/>
          <w:szCs w:val="24"/>
        </w:rPr>
      </w:pPr>
    </w:p>
    <w:p w14:paraId="4B498E5F" w14:textId="77777777" w:rsidR="00C428DB" w:rsidRDefault="00C428DB" w:rsidP="006F1627">
      <w:pPr>
        <w:jc w:val="both"/>
        <w:rPr>
          <w:rFonts w:asciiTheme="majorBidi" w:hAnsiTheme="majorBidi" w:cstheme="majorBidi"/>
          <w:b/>
          <w:bCs/>
          <w:sz w:val="24"/>
          <w:szCs w:val="24"/>
        </w:rPr>
      </w:pPr>
    </w:p>
    <w:p w14:paraId="733648BF" w14:textId="77777777" w:rsidR="00B51A65" w:rsidRDefault="00B51A65" w:rsidP="006F1627">
      <w:pPr>
        <w:jc w:val="both"/>
        <w:rPr>
          <w:rFonts w:asciiTheme="majorBidi" w:hAnsiTheme="majorBidi" w:cstheme="majorBidi"/>
          <w:b/>
          <w:bCs/>
          <w:sz w:val="24"/>
          <w:szCs w:val="24"/>
        </w:rPr>
      </w:pPr>
    </w:p>
    <w:p w14:paraId="68B0F172" w14:textId="77777777" w:rsidR="00B51A65" w:rsidRDefault="00B51A65" w:rsidP="006F1627">
      <w:pPr>
        <w:jc w:val="both"/>
        <w:rPr>
          <w:rFonts w:asciiTheme="majorBidi" w:hAnsiTheme="majorBidi" w:cstheme="majorBidi"/>
          <w:b/>
          <w:bCs/>
          <w:sz w:val="24"/>
          <w:szCs w:val="24"/>
        </w:rPr>
      </w:pPr>
    </w:p>
    <w:p w14:paraId="0AB4F681" w14:textId="77777777" w:rsidR="00B51A65" w:rsidRPr="00473904" w:rsidRDefault="00B51A65" w:rsidP="006F1627">
      <w:pPr>
        <w:jc w:val="both"/>
        <w:rPr>
          <w:rFonts w:asciiTheme="majorBidi" w:hAnsiTheme="majorBidi" w:cstheme="majorBidi"/>
          <w:b/>
          <w:bCs/>
          <w:sz w:val="24"/>
          <w:szCs w:val="24"/>
        </w:rPr>
      </w:pPr>
    </w:p>
    <w:p w14:paraId="5392A3F9" w14:textId="77777777" w:rsidR="00C428DB" w:rsidRPr="00473904" w:rsidRDefault="00C428DB" w:rsidP="006F1627">
      <w:pPr>
        <w:jc w:val="both"/>
        <w:rPr>
          <w:rFonts w:asciiTheme="majorBidi" w:hAnsiTheme="majorBidi" w:cstheme="majorBidi"/>
          <w:b/>
          <w:bCs/>
          <w:sz w:val="24"/>
          <w:szCs w:val="24"/>
        </w:rPr>
      </w:pPr>
    </w:p>
    <w:p w14:paraId="6D81E135" w14:textId="77777777" w:rsidR="00C428DB" w:rsidRPr="00473904" w:rsidRDefault="00C428DB" w:rsidP="006F1627">
      <w:pPr>
        <w:jc w:val="both"/>
        <w:rPr>
          <w:rFonts w:asciiTheme="majorBidi" w:hAnsiTheme="majorBidi" w:cstheme="majorBidi"/>
          <w:b/>
          <w:bCs/>
          <w:sz w:val="24"/>
          <w:szCs w:val="24"/>
        </w:rPr>
      </w:pPr>
    </w:p>
    <w:p w14:paraId="497CDCED" w14:textId="77777777" w:rsidR="00C428DB" w:rsidRPr="00473904" w:rsidRDefault="00C428DB" w:rsidP="006F1627">
      <w:pPr>
        <w:jc w:val="both"/>
        <w:rPr>
          <w:rFonts w:asciiTheme="majorBidi" w:hAnsiTheme="majorBidi" w:cstheme="majorBidi"/>
          <w:b/>
          <w:bCs/>
          <w:sz w:val="24"/>
          <w:szCs w:val="24"/>
        </w:rPr>
      </w:pPr>
    </w:p>
    <w:p w14:paraId="2D47C1E8" w14:textId="77777777" w:rsidR="00C428DB" w:rsidRDefault="00C428DB" w:rsidP="00B51A65">
      <w:pPr>
        <w:jc w:val="center"/>
        <w:rPr>
          <w:rFonts w:asciiTheme="majorBidi" w:hAnsiTheme="majorBidi" w:cstheme="majorBidi"/>
          <w:b/>
          <w:bCs/>
          <w:sz w:val="24"/>
          <w:szCs w:val="24"/>
        </w:rPr>
      </w:pPr>
    </w:p>
    <w:p w14:paraId="42B4085F" w14:textId="77777777" w:rsidR="00B51A65" w:rsidRDefault="00B51A65" w:rsidP="00B51A65">
      <w:pPr>
        <w:jc w:val="center"/>
        <w:rPr>
          <w:rFonts w:asciiTheme="majorBidi" w:hAnsiTheme="majorBidi" w:cstheme="majorBidi"/>
          <w:b/>
          <w:bCs/>
          <w:sz w:val="24"/>
          <w:szCs w:val="24"/>
        </w:rPr>
      </w:pPr>
    </w:p>
    <w:p w14:paraId="4CBF01C8" w14:textId="77777777" w:rsidR="00B51A65" w:rsidRDefault="00B51A65" w:rsidP="00B51A65">
      <w:pPr>
        <w:jc w:val="center"/>
        <w:rPr>
          <w:rFonts w:asciiTheme="majorBidi" w:hAnsiTheme="majorBidi" w:cstheme="majorBidi"/>
          <w:b/>
          <w:bCs/>
          <w:sz w:val="24"/>
          <w:szCs w:val="24"/>
        </w:rPr>
      </w:pPr>
    </w:p>
    <w:p w14:paraId="6059B179" w14:textId="77777777" w:rsidR="00B51A65" w:rsidRPr="00473904" w:rsidRDefault="00B51A65" w:rsidP="00B51A65">
      <w:pPr>
        <w:jc w:val="center"/>
        <w:rPr>
          <w:rFonts w:asciiTheme="majorBidi" w:hAnsiTheme="majorBidi" w:cstheme="majorBidi"/>
          <w:b/>
          <w:bCs/>
          <w:sz w:val="24"/>
          <w:szCs w:val="24"/>
        </w:rPr>
      </w:pPr>
    </w:p>
    <w:p w14:paraId="10919DDD" w14:textId="13CCCA0F" w:rsidR="00C428DB" w:rsidRPr="008C5C87" w:rsidRDefault="00B6162E" w:rsidP="00B51A65">
      <w:pPr>
        <w:tabs>
          <w:tab w:val="left" w:pos="2423"/>
        </w:tabs>
        <w:jc w:val="center"/>
        <w:rPr>
          <w:rFonts w:asciiTheme="majorBidi" w:hAnsiTheme="majorBidi" w:cstheme="majorBidi"/>
          <w:b/>
          <w:bCs/>
          <w:sz w:val="40"/>
          <w:szCs w:val="40"/>
        </w:rPr>
      </w:pPr>
      <w:r>
        <w:rPr>
          <w:rFonts w:asciiTheme="majorBidi" w:hAnsiTheme="majorBidi" w:cstheme="majorBidi"/>
          <w:b/>
          <w:bCs/>
          <w:sz w:val="40"/>
          <w:szCs w:val="40"/>
        </w:rPr>
        <w:t>Well-being In Times of War and Displacement</w:t>
      </w:r>
    </w:p>
    <w:p w14:paraId="6D4625B1" w14:textId="07738167" w:rsidR="00C428DB" w:rsidRPr="00473904" w:rsidRDefault="0045014F" w:rsidP="00B51A65">
      <w:pPr>
        <w:jc w:val="center"/>
        <w:rPr>
          <w:rFonts w:asciiTheme="majorBidi" w:hAnsiTheme="majorBidi" w:cstheme="majorBidi"/>
          <w:b/>
          <w:bCs/>
          <w:sz w:val="24"/>
          <w:szCs w:val="24"/>
        </w:rPr>
      </w:pPr>
      <w:r w:rsidRPr="0045014F">
        <w:rPr>
          <w:rStyle w:val="Emphasis"/>
          <w:rFonts w:asciiTheme="majorBidi" w:eastAsiaTheme="majorEastAsia" w:hAnsiTheme="majorBidi" w:cstheme="majorBidi"/>
          <w:kern w:val="0"/>
          <w:sz w:val="24"/>
          <w:szCs w:val="24"/>
          <w14:ligatures w14:val="none"/>
        </w:rPr>
        <w:t>An Autoethnographic Study of Well-Being, Displacement, and Dignity in Southern Lebanon</w:t>
      </w:r>
    </w:p>
    <w:p w14:paraId="46AD0045" w14:textId="77777777" w:rsidR="00366FD7" w:rsidRPr="00473904" w:rsidRDefault="00366FD7" w:rsidP="006F1627">
      <w:pPr>
        <w:jc w:val="both"/>
        <w:rPr>
          <w:rFonts w:asciiTheme="majorBidi" w:hAnsiTheme="majorBidi" w:cstheme="majorBidi"/>
          <w:b/>
          <w:bCs/>
          <w:sz w:val="24"/>
          <w:szCs w:val="24"/>
        </w:rPr>
      </w:pPr>
    </w:p>
    <w:p w14:paraId="1D822412" w14:textId="77777777" w:rsidR="00366FD7" w:rsidRPr="00473904" w:rsidRDefault="00366FD7" w:rsidP="006F1627">
      <w:pPr>
        <w:jc w:val="both"/>
        <w:rPr>
          <w:rFonts w:asciiTheme="majorBidi" w:hAnsiTheme="majorBidi" w:cstheme="majorBidi"/>
          <w:b/>
          <w:bCs/>
          <w:sz w:val="24"/>
          <w:szCs w:val="24"/>
        </w:rPr>
      </w:pPr>
    </w:p>
    <w:p w14:paraId="59658541" w14:textId="77777777" w:rsidR="00366FD7" w:rsidRPr="00473904" w:rsidRDefault="00366FD7" w:rsidP="006F1627">
      <w:pPr>
        <w:jc w:val="both"/>
        <w:rPr>
          <w:rFonts w:asciiTheme="majorBidi" w:hAnsiTheme="majorBidi" w:cstheme="majorBidi"/>
          <w:b/>
          <w:bCs/>
          <w:sz w:val="24"/>
          <w:szCs w:val="24"/>
        </w:rPr>
      </w:pPr>
    </w:p>
    <w:p w14:paraId="2EFC1546" w14:textId="77777777" w:rsidR="00366FD7" w:rsidRPr="00473904" w:rsidRDefault="00366FD7" w:rsidP="006F1627">
      <w:pPr>
        <w:jc w:val="both"/>
        <w:rPr>
          <w:rFonts w:asciiTheme="majorBidi" w:hAnsiTheme="majorBidi" w:cstheme="majorBidi"/>
          <w:b/>
          <w:bCs/>
          <w:sz w:val="24"/>
          <w:szCs w:val="24"/>
        </w:rPr>
      </w:pPr>
    </w:p>
    <w:p w14:paraId="13C6C24B" w14:textId="77777777" w:rsidR="00366FD7" w:rsidRPr="00473904" w:rsidRDefault="00366FD7" w:rsidP="006F1627">
      <w:pPr>
        <w:jc w:val="both"/>
        <w:rPr>
          <w:rFonts w:asciiTheme="majorBidi" w:hAnsiTheme="majorBidi" w:cstheme="majorBidi"/>
          <w:b/>
          <w:bCs/>
          <w:sz w:val="24"/>
          <w:szCs w:val="24"/>
        </w:rPr>
      </w:pPr>
    </w:p>
    <w:p w14:paraId="045B3A85" w14:textId="77777777" w:rsidR="00366FD7" w:rsidRPr="00473904" w:rsidRDefault="00366FD7" w:rsidP="006F1627">
      <w:pPr>
        <w:jc w:val="both"/>
        <w:rPr>
          <w:rFonts w:asciiTheme="majorBidi" w:hAnsiTheme="majorBidi" w:cstheme="majorBidi"/>
          <w:b/>
          <w:bCs/>
          <w:sz w:val="24"/>
          <w:szCs w:val="24"/>
        </w:rPr>
      </w:pPr>
    </w:p>
    <w:p w14:paraId="57D75601" w14:textId="77777777" w:rsidR="00366FD7" w:rsidRDefault="00366FD7" w:rsidP="006F1627">
      <w:pPr>
        <w:jc w:val="both"/>
        <w:rPr>
          <w:rFonts w:asciiTheme="majorBidi" w:hAnsiTheme="majorBidi" w:cstheme="majorBidi"/>
          <w:b/>
          <w:bCs/>
          <w:sz w:val="24"/>
          <w:szCs w:val="24"/>
        </w:rPr>
      </w:pPr>
    </w:p>
    <w:p w14:paraId="7F9D4EA7" w14:textId="77777777" w:rsidR="0045014F" w:rsidRDefault="0045014F" w:rsidP="006F1627">
      <w:pPr>
        <w:jc w:val="both"/>
        <w:rPr>
          <w:rFonts w:asciiTheme="majorBidi" w:hAnsiTheme="majorBidi" w:cstheme="majorBidi"/>
          <w:b/>
          <w:bCs/>
          <w:sz w:val="24"/>
          <w:szCs w:val="24"/>
        </w:rPr>
      </w:pPr>
    </w:p>
    <w:p w14:paraId="25AF951A" w14:textId="77777777" w:rsidR="0045014F" w:rsidRDefault="0045014F" w:rsidP="006F1627">
      <w:pPr>
        <w:jc w:val="both"/>
        <w:rPr>
          <w:rFonts w:asciiTheme="majorBidi" w:hAnsiTheme="majorBidi" w:cstheme="majorBidi"/>
          <w:b/>
          <w:bCs/>
          <w:sz w:val="24"/>
          <w:szCs w:val="24"/>
        </w:rPr>
      </w:pPr>
    </w:p>
    <w:p w14:paraId="4E7B4CAB" w14:textId="77777777" w:rsidR="0045014F" w:rsidRDefault="0045014F" w:rsidP="006F1627">
      <w:pPr>
        <w:jc w:val="both"/>
        <w:rPr>
          <w:rFonts w:asciiTheme="majorBidi" w:hAnsiTheme="majorBidi" w:cstheme="majorBidi"/>
          <w:b/>
          <w:bCs/>
          <w:sz w:val="24"/>
          <w:szCs w:val="24"/>
        </w:rPr>
      </w:pPr>
    </w:p>
    <w:p w14:paraId="0643449B" w14:textId="77777777" w:rsidR="0045014F" w:rsidRDefault="0045014F" w:rsidP="006F1627">
      <w:pPr>
        <w:jc w:val="both"/>
        <w:rPr>
          <w:rFonts w:asciiTheme="majorBidi" w:hAnsiTheme="majorBidi" w:cstheme="majorBidi"/>
          <w:b/>
          <w:bCs/>
          <w:sz w:val="24"/>
          <w:szCs w:val="24"/>
        </w:rPr>
      </w:pPr>
    </w:p>
    <w:p w14:paraId="1CD1E90A" w14:textId="77777777" w:rsidR="0045014F" w:rsidRDefault="0045014F" w:rsidP="006F1627">
      <w:pPr>
        <w:jc w:val="both"/>
        <w:rPr>
          <w:rFonts w:asciiTheme="majorBidi" w:hAnsiTheme="majorBidi" w:cstheme="majorBidi"/>
          <w:b/>
          <w:bCs/>
          <w:sz w:val="24"/>
          <w:szCs w:val="24"/>
        </w:rPr>
      </w:pPr>
    </w:p>
    <w:p w14:paraId="4E0FC0CB" w14:textId="77777777" w:rsidR="0045014F" w:rsidRDefault="0045014F" w:rsidP="006F1627">
      <w:pPr>
        <w:jc w:val="both"/>
        <w:rPr>
          <w:rFonts w:asciiTheme="majorBidi" w:hAnsiTheme="majorBidi" w:cstheme="majorBidi"/>
          <w:b/>
          <w:bCs/>
          <w:sz w:val="24"/>
          <w:szCs w:val="24"/>
        </w:rPr>
      </w:pPr>
    </w:p>
    <w:p w14:paraId="2A2DC021" w14:textId="77777777" w:rsidR="0045014F" w:rsidRPr="00473904" w:rsidRDefault="0045014F" w:rsidP="006F1627">
      <w:pPr>
        <w:jc w:val="both"/>
        <w:rPr>
          <w:rFonts w:asciiTheme="majorBidi" w:hAnsiTheme="majorBidi" w:cstheme="majorBidi"/>
          <w:b/>
          <w:bCs/>
          <w:sz w:val="24"/>
          <w:szCs w:val="24"/>
        </w:rPr>
      </w:pPr>
    </w:p>
    <w:p w14:paraId="7C4FFE46" w14:textId="4CE28A0A" w:rsidR="00366FD7" w:rsidRPr="00473904" w:rsidRDefault="00366FD7" w:rsidP="006F1627">
      <w:pPr>
        <w:jc w:val="both"/>
        <w:rPr>
          <w:rFonts w:asciiTheme="majorBidi" w:hAnsiTheme="majorBidi" w:cstheme="majorBidi"/>
          <w:b/>
          <w:bCs/>
          <w:sz w:val="24"/>
          <w:szCs w:val="24"/>
        </w:rPr>
      </w:pPr>
    </w:p>
    <w:p w14:paraId="4BC2148C" w14:textId="77777777" w:rsidR="00E37D2C" w:rsidRPr="00473904" w:rsidRDefault="00E37D2C" w:rsidP="006F1627">
      <w:pPr>
        <w:jc w:val="both"/>
        <w:rPr>
          <w:rFonts w:asciiTheme="majorBidi" w:hAnsiTheme="majorBidi" w:cstheme="majorBidi"/>
          <w:b/>
          <w:bCs/>
          <w:sz w:val="24"/>
          <w:szCs w:val="24"/>
        </w:rPr>
      </w:pPr>
    </w:p>
    <w:p w14:paraId="063D49FD" w14:textId="4BF71FAF" w:rsidR="006C3DCF" w:rsidRPr="00473904" w:rsidRDefault="006C3DCF" w:rsidP="006F1627">
      <w:pPr>
        <w:jc w:val="both"/>
        <w:rPr>
          <w:rFonts w:asciiTheme="majorBidi" w:hAnsiTheme="majorBidi" w:cstheme="majorBidi"/>
          <w:sz w:val="24"/>
          <w:szCs w:val="24"/>
        </w:rPr>
      </w:pPr>
      <w:r w:rsidRPr="00473904">
        <w:rPr>
          <w:rFonts w:asciiTheme="majorBidi" w:hAnsiTheme="majorBidi" w:cstheme="majorBidi"/>
          <w:b/>
          <w:bCs/>
          <w:sz w:val="24"/>
          <w:szCs w:val="24"/>
        </w:rPr>
        <w:t xml:space="preserve">Your Name: </w:t>
      </w:r>
      <w:r w:rsidRPr="00473904">
        <w:rPr>
          <w:rFonts w:asciiTheme="majorBidi" w:hAnsiTheme="majorBidi" w:cstheme="majorBidi"/>
          <w:sz w:val="24"/>
          <w:szCs w:val="24"/>
        </w:rPr>
        <w:t>Mohamad Ghabris</w:t>
      </w:r>
    </w:p>
    <w:p w14:paraId="784C2F6C" w14:textId="6E20ABB4" w:rsidR="006C3DCF" w:rsidRPr="00473904" w:rsidRDefault="006C3DCF" w:rsidP="006F1627">
      <w:pPr>
        <w:jc w:val="both"/>
        <w:rPr>
          <w:rFonts w:asciiTheme="majorBidi" w:hAnsiTheme="majorBidi" w:cstheme="majorBidi"/>
          <w:b/>
          <w:bCs/>
          <w:sz w:val="24"/>
          <w:szCs w:val="24"/>
        </w:rPr>
      </w:pPr>
      <w:r w:rsidRPr="00473904">
        <w:rPr>
          <w:rFonts w:asciiTheme="majorBidi" w:hAnsiTheme="majorBidi" w:cstheme="majorBidi"/>
          <w:b/>
          <w:bCs/>
          <w:sz w:val="24"/>
          <w:szCs w:val="24"/>
        </w:rPr>
        <w:t xml:space="preserve">Student ID: </w:t>
      </w:r>
      <w:r w:rsidR="000F21E3" w:rsidRPr="00473904">
        <w:rPr>
          <w:rFonts w:asciiTheme="majorBidi" w:hAnsiTheme="majorBidi" w:cstheme="majorBidi"/>
          <w:sz w:val="24"/>
          <w:szCs w:val="24"/>
        </w:rPr>
        <w:t>2502666</w:t>
      </w:r>
    </w:p>
    <w:p w14:paraId="1DC42B23" w14:textId="78EEE754" w:rsidR="006C3DCF" w:rsidRPr="00473904" w:rsidRDefault="006C3DCF" w:rsidP="006F1627">
      <w:pPr>
        <w:jc w:val="both"/>
        <w:rPr>
          <w:rFonts w:asciiTheme="majorBidi" w:hAnsiTheme="majorBidi" w:cstheme="majorBidi"/>
          <w:b/>
          <w:bCs/>
          <w:sz w:val="24"/>
          <w:szCs w:val="24"/>
        </w:rPr>
      </w:pPr>
      <w:r w:rsidRPr="00473904">
        <w:rPr>
          <w:rFonts w:asciiTheme="majorBidi" w:hAnsiTheme="majorBidi" w:cstheme="majorBidi"/>
          <w:b/>
          <w:bCs/>
          <w:sz w:val="24"/>
          <w:szCs w:val="24"/>
        </w:rPr>
        <w:t xml:space="preserve">Course Title: </w:t>
      </w:r>
      <w:r w:rsidR="00B71895" w:rsidRPr="00473904">
        <w:rPr>
          <w:rFonts w:asciiTheme="majorBidi" w:hAnsiTheme="majorBidi" w:cstheme="majorBidi"/>
          <w:sz w:val="24"/>
          <w:szCs w:val="24"/>
        </w:rPr>
        <w:t>Peace from the Perspectives of Well-Being: Theory and Practice (HPPC7002)</w:t>
      </w:r>
    </w:p>
    <w:p w14:paraId="09B79C95" w14:textId="1D0E29E3" w:rsidR="006C3DCF" w:rsidRPr="00473904" w:rsidRDefault="006C3DCF" w:rsidP="006F1627">
      <w:pPr>
        <w:jc w:val="both"/>
        <w:rPr>
          <w:rFonts w:asciiTheme="majorBidi" w:hAnsiTheme="majorBidi" w:cstheme="majorBidi"/>
          <w:b/>
          <w:bCs/>
          <w:sz w:val="24"/>
          <w:szCs w:val="24"/>
        </w:rPr>
      </w:pPr>
      <w:r w:rsidRPr="00473904">
        <w:rPr>
          <w:rFonts w:asciiTheme="majorBidi" w:hAnsiTheme="majorBidi" w:cstheme="majorBidi"/>
          <w:b/>
          <w:bCs/>
          <w:sz w:val="24"/>
          <w:szCs w:val="24"/>
        </w:rPr>
        <w:t xml:space="preserve">Instructor: </w:t>
      </w:r>
      <w:r w:rsidR="00366FD7" w:rsidRPr="00473904">
        <w:rPr>
          <w:rFonts w:asciiTheme="majorBidi" w:hAnsiTheme="majorBidi" w:cstheme="majorBidi"/>
          <w:sz w:val="24"/>
          <w:szCs w:val="24"/>
        </w:rPr>
        <w:t xml:space="preserve">Dr. </w:t>
      </w:r>
      <w:r w:rsidR="00957138" w:rsidRPr="00473904">
        <w:rPr>
          <w:rFonts w:asciiTheme="majorBidi" w:hAnsiTheme="majorBidi" w:cstheme="majorBidi"/>
          <w:sz w:val="24"/>
          <w:szCs w:val="24"/>
        </w:rPr>
        <w:t>Scherto Gill</w:t>
      </w:r>
    </w:p>
    <w:p w14:paraId="63FEC2D0" w14:textId="77777777" w:rsidR="006C3DCF" w:rsidRPr="00473904" w:rsidRDefault="006C3DCF" w:rsidP="006F1627">
      <w:pPr>
        <w:jc w:val="both"/>
        <w:rPr>
          <w:rFonts w:asciiTheme="majorBidi" w:hAnsiTheme="majorBidi" w:cstheme="majorBidi"/>
          <w:sz w:val="24"/>
          <w:szCs w:val="24"/>
        </w:rPr>
      </w:pPr>
      <w:r w:rsidRPr="00473904">
        <w:rPr>
          <w:rFonts w:asciiTheme="majorBidi" w:hAnsiTheme="majorBidi" w:cstheme="majorBidi"/>
          <w:b/>
          <w:bCs/>
          <w:sz w:val="24"/>
          <w:szCs w:val="24"/>
        </w:rPr>
        <w:t xml:space="preserve">Institution: </w:t>
      </w:r>
      <w:r w:rsidRPr="00473904">
        <w:rPr>
          <w:rFonts w:asciiTheme="majorBidi" w:hAnsiTheme="majorBidi" w:cstheme="majorBidi"/>
          <w:sz w:val="24"/>
          <w:szCs w:val="24"/>
        </w:rPr>
        <w:t>University of Wales Trinity Saint David</w:t>
      </w:r>
    </w:p>
    <w:p w14:paraId="48A8DCB1" w14:textId="14F2F6E6" w:rsidR="00473904" w:rsidRDefault="006C3DCF" w:rsidP="006F1627">
      <w:pPr>
        <w:jc w:val="both"/>
        <w:rPr>
          <w:rFonts w:asciiTheme="majorBidi" w:hAnsiTheme="majorBidi" w:cstheme="majorBidi"/>
          <w:sz w:val="24"/>
          <w:szCs w:val="24"/>
        </w:rPr>
      </w:pPr>
      <w:r w:rsidRPr="00473904">
        <w:rPr>
          <w:rFonts w:asciiTheme="majorBidi" w:hAnsiTheme="majorBidi" w:cstheme="majorBidi"/>
          <w:b/>
          <w:bCs/>
          <w:sz w:val="24"/>
          <w:szCs w:val="24"/>
        </w:rPr>
        <w:t xml:space="preserve">Date of Submission: </w:t>
      </w:r>
      <w:r w:rsidR="00152D23" w:rsidRPr="00473904">
        <w:rPr>
          <w:rFonts w:asciiTheme="majorBidi" w:hAnsiTheme="majorBidi" w:cstheme="majorBidi"/>
          <w:sz w:val="24"/>
          <w:szCs w:val="24"/>
        </w:rPr>
        <w:t>2</w:t>
      </w:r>
      <w:r w:rsidR="0045014F">
        <w:rPr>
          <w:rFonts w:asciiTheme="majorBidi" w:hAnsiTheme="majorBidi" w:cstheme="majorBidi"/>
          <w:sz w:val="24"/>
          <w:szCs w:val="24"/>
        </w:rPr>
        <w:t>3</w:t>
      </w:r>
      <w:r w:rsidR="0045014F" w:rsidRPr="0045014F">
        <w:rPr>
          <w:rFonts w:asciiTheme="majorBidi" w:hAnsiTheme="majorBidi" w:cstheme="majorBidi"/>
          <w:sz w:val="24"/>
          <w:szCs w:val="24"/>
          <w:vertAlign w:val="superscript"/>
        </w:rPr>
        <w:t>rd</w:t>
      </w:r>
      <w:r w:rsidR="0045014F">
        <w:rPr>
          <w:rFonts w:asciiTheme="majorBidi" w:hAnsiTheme="majorBidi" w:cstheme="majorBidi"/>
          <w:sz w:val="24"/>
          <w:szCs w:val="24"/>
        </w:rPr>
        <w:t xml:space="preserve"> of</w:t>
      </w:r>
      <w:r w:rsidRPr="00473904">
        <w:rPr>
          <w:rFonts w:asciiTheme="majorBidi" w:hAnsiTheme="majorBidi" w:cstheme="majorBidi"/>
          <w:sz w:val="24"/>
          <w:szCs w:val="24"/>
        </w:rPr>
        <w:t xml:space="preserve"> </w:t>
      </w:r>
      <w:r w:rsidR="009A4D66" w:rsidRPr="00473904">
        <w:rPr>
          <w:rFonts w:asciiTheme="majorBidi" w:hAnsiTheme="majorBidi" w:cstheme="majorBidi"/>
          <w:sz w:val="24"/>
          <w:szCs w:val="24"/>
        </w:rPr>
        <w:t>March</w:t>
      </w:r>
      <w:r w:rsidRPr="00473904">
        <w:rPr>
          <w:rFonts w:asciiTheme="majorBidi" w:hAnsiTheme="majorBidi" w:cstheme="majorBidi"/>
          <w:sz w:val="24"/>
          <w:szCs w:val="24"/>
        </w:rPr>
        <w:t xml:space="preserve"> 202</w:t>
      </w:r>
      <w:r w:rsidR="009A4D66" w:rsidRPr="00473904">
        <w:rPr>
          <w:rFonts w:asciiTheme="majorBidi" w:hAnsiTheme="majorBidi" w:cstheme="majorBidi"/>
          <w:sz w:val="24"/>
          <w:szCs w:val="24"/>
        </w:rPr>
        <w:t>6</w:t>
      </w:r>
    </w:p>
    <w:p w14:paraId="0C8ACC06" w14:textId="77777777" w:rsidR="00D1551A" w:rsidRDefault="00D1551A" w:rsidP="006F1627">
      <w:pPr>
        <w:jc w:val="both"/>
        <w:rPr>
          <w:rFonts w:asciiTheme="majorBidi" w:hAnsiTheme="majorBidi" w:cstheme="majorBidi"/>
          <w:sz w:val="24"/>
          <w:szCs w:val="24"/>
        </w:rPr>
      </w:pPr>
    </w:p>
    <w:p w14:paraId="78DBA5C7" w14:textId="77777777" w:rsidR="00D1551A" w:rsidRDefault="00D1551A" w:rsidP="006F1627">
      <w:pPr>
        <w:jc w:val="both"/>
        <w:rPr>
          <w:rFonts w:asciiTheme="majorBidi" w:hAnsiTheme="majorBidi" w:cstheme="majorBidi"/>
          <w:sz w:val="24"/>
          <w:szCs w:val="24"/>
        </w:rPr>
      </w:pPr>
    </w:p>
    <w:p w14:paraId="7D564E7F" w14:textId="77777777" w:rsidR="00D1551A" w:rsidRDefault="00D1551A" w:rsidP="006F1627">
      <w:pPr>
        <w:jc w:val="both"/>
        <w:rPr>
          <w:rFonts w:asciiTheme="majorBidi" w:hAnsiTheme="majorBidi" w:cstheme="majorBidi"/>
          <w:sz w:val="24"/>
          <w:szCs w:val="24"/>
        </w:rPr>
      </w:pPr>
    </w:p>
    <w:p w14:paraId="0B0F0CDE" w14:textId="77777777" w:rsidR="00D1551A" w:rsidRDefault="00D1551A" w:rsidP="006F1627">
      <w:pPr>
        <w:jc w:val="both"/>
        <w:rPr>
          <w:rFonts w:asciiTheme="majorBidi" w:hAnsiTheme="majorBidi" w:cstheme="majorBidi"/>
          <w:sz w:val="24"/>
          <w:szCs w:val="24"/>
        </w:rPr>
      </w:pPr>
    </w:p>
    <w:p w14:paraId="0DD38F32" w14:textId="77777777" w:rsidR="00D1551A" w:rsidRDefault="00D1551A" w:rsidP="006F1627">
      <w:pPr>
        <w:jc w:val="both"/>
        <w:rPr>
          <w:rFonts w:asciiTheme="majorBidi" w:hAnsiTheme="majorBidi" w:cstheme="majorBidi"/>
          <w:sz w:val="24"/>
          <w:szCs w:val="24"/>
        </w:rPr>
      </w:pPr>
    </w:p>
    <w:p w14:paraId="2D24BC9D" w14:textId="77777777" w:rsidR="00D1551A" w:rsidRDefault="00D1551A" w:rsidP="006F1627">
      <w:pPr>
        <w:jc w:val="both"/>
        <w:rPr>
          <w:rFonts w:asciiTheme="majorBidi" w:hAnsiTheme="majorBidi" w:cstheme="majorBidi"/>
          <w:sz w:val="24"/>
          <w:szCs w:val="24"/>
        </w:rPr>
      </w:pPr>
    </w:p>
    <w:p w14:paraId="3106ED88" w14:textId="77777777" w:rsidR="00D1551A" w:rsidRDefault="00D1551A" w:rsidP="006F1627">
      <w:pPr>
        <w:jc w:val="both"/>
        <w:rPr>
          <w:rFonts w:asciiTheme="majorBidi" w:hAnsiTheme="majorBidi" w:cstheme="majorBidi"/>
          <w:sz w:val="24"/>
          <w:szCs w:val="24"/>
        </w:rPr>
      </w:pPr>
    </w:p>
    <w:p w14:paraId="53764501" w14:textId="77777777" w:rsidR="00D1551A" w:rsidRDefault="00D1551A" w:rsidP="006F1627">
      <w:pPr>
        <w:jc w:val="both"/>
        <w:rPr>
          <w:rFonts w:asciiTheme="majorBidi" w:hAnsiTheme="majorBidi" w:cstheme="majorBidi"/>
          <w:sz w:val="24"/>
          <w:szCs w:val="24"/>
        </w:rPr>
      </w:pPr>
    </w:p>
    <w:p w14:paraId="34A59B02" w14:textId="7933032C" w:rsidR="00D1551A" w:rsidRPr="003F78BD" w:rsidRDefault="00D1551A" w:rsidP="00D1551A">
      <w:pPr>
        <w:jc w:val="center"/>
        <w:rPr>
          <w:rFonts w:asciiTheme="majorBidi" w:hAnsiTheme="majorBidi" w:cstheme="majorBidi"/>
          <w:b/>
          <w:bCs/>
          <w:sz w:val="28"/>
          <w:szCs w:val="28"/>
        </w:rPr>
      </w:pPr>
      <w:r w:rsidRPr="003F78BD">
        <w:rPr>
          <w:rFonts w:asciiTheme="majorBidi" w:hAnsiTheme="majorBidi" w:cstheme="majorBidi"/>
          <w:b/>
          <w:bCs/>
          <w:sz w:val="28"/>
          <w:szCs w:val="28"/>
        </w:rPr>
        <w:t>Acknowledgement</w:t>
      </w:r>
    </w:p>
    <w:p w14:paraId="1D1ABA5B" w14:textId="77777777" w:rsidR="00D1551A" w:rsidRDefault="00D1551A" w:rsidP="006F1627">
      <w:pPr>
        <w:jc w:val="both"/>
        <w:rPr>
          <w:rFonts w:asciiTheme="majorBidi" w:hAnsiTheme="majorBidi" w:cstheme="majorBidi"/>
          <w:sz w:val="24"/>
          <w:szCs w:val="24"/>
        </w:rPr>
      </w:pPr>
    </w:p>
    <w:p w14:paraId="64B84A1C" w14:textId="388BA86A" w:rsidR="00D1551A" w:rsidRPr="00D1551A" w:rsidRDefault="00FC4FEE" w:rsidP="003F78BD">
      <w:pPr>
        <w:ind w:firstLine="720"/>
        <w:jc w:val="both"/>
        <w:rPr>
          <w:rFonts w:asciiTheme="majorBidi" w:hAnsiTheme="majorBidi" w:cstheme="majorBidi"/>
          <w:sz w:val="24"/>
          <w:szCs w:val="24"/>
        </w:rPr>
      </w:pPr>
      <w:r>
        <w:rPr>
          <w:rFonts w:asciiTheme="majorBidi" w:hAnsiTheme="majorBidi" w:cstheme="majorBidi"/>
          <w:sz w:val="24"/>
          <w:szCs w:val="24"/>
        </w:rPr>
        <w:t xml:space="preserve">As I was reflecting on well-being and typing my words, </w:t>
      </w:r>
      <w:r w:rsidR="00757E05">
        <w:rPr>
          <w:rFonts w:asciiTheme="majorBidi" w:hAnsiTheme="majorBidi" w:cstheme="majorBidi"/>
          <w:sz w:val="24"/>
          <w:szCs w:val="24"/>
        </w:rPr>
        <w:t>Israeli airplanes</w:t>
      </w:r>
      <w:r w:rsidR="009B62BA">
        <w:rPr>
          <w:rFonts w:asciiTheme="majorBidi" w:hAnsiTheme="majorBidi" w:cstheme="majorBidi"/>
          <w:sz w:val="24"/>
          <w:szCs w:val="24"/>
        </w:rPr>
        <w:t xml:space="preserve"> </w:t>
      </w:r>
      <w:r w:rsidR="002D73C8">
        <w:rPr>
          <w:rFonts w:asciiTheme="majorBidi" w:hAnsiTheme="majorBidi" w:cstheme="majorBidi"/>
          <w:sz w:val="24"/>
          <w:szCs w:val="24"/>
        </w:rPr>
        <w:t>breached</w:t>
      </w:r>
      <w:r w:rsidR="00673BC4">
        <w:rPr>
          <w:rFonts w:asciiTheme="majorBidi" w:hAnsiTheme="majorBidi" w:cstheme="majorBidi"/>
          <w:sz w:val="24"/>
          <w:szCs w:val="24"/>
        </w:rPr>
        <w:t xml:space="preserve"> our skies</w:t>
      </w:r>
      <w:r w:rsidR="005B477F">
        <w:rPr>
          <w:rFonts w:asciiTheme="majorBidi" w:hAnsiTheme="majorBidi" w:cstheme="majorBidi"/>
          <w:sz w:val="24"/>
          <w:szCs w:val="24"/>
        </w:rPr>
        <w:t xml:space="preserve">, dropping bombs </w:t>
      </w:r>
      <w:r w:rsidR="00A001BC">
        <w:rPr>
          <w:rFonts w:asciiTheme="majorBidi" w:hAnsiTheme="majorBidi" w:cstheme="majorBidi"/>
          <w:sz w:val="24"/>
          <w:szCs w:val="24"/>
        </w:rPr>
        <w:t>on the suburbs of Beirut</w:t>
      </w:r>
      <w:r w:rsidR="00CD5E05">
        <w:rPr>
          <w:rFonts w:asciiTheme="majorBidi" w:hAnsiTheme="majorBidi" w:cstheme="majorBidi"/>
          <w:sz w:val="24"/>
          <w:szCs w:val="24"/>
        </w:rPr>
        <w:t xml:space="preserve">; sending </w:t>
      </w:r>
      <w:r w:rsidR="00DC2DB5">
        <w:rPr>
          <w:rFonts w:asciiTheme="majorBidi" w:hAnsiTheme="majorBidi" w:cstheme="majorBidi"/>
          <w:sz w:val="24"/>
          <w:szCs w:val="24"/>
        </w:rPr>
        <w:t>echoes of</w:t>
      </w:r>
      <w:r w:rsidR="00A001BC">
        <w:rPr>
          <w:rFonts w:asciiTheme="majorBidi" w:hAnsiTheme="majorBidi" w:cstheme="majorBidi"/>
          <w:sz w:val="24"/>
          <w:szCs w:val="24"/>
        </w:rPr>
        <w:t xml:space="preserve"> </w:t>
      </w:r>
      <w:r w:rsidR="00F85C59">
        <w:rPr>
          <w:rFonts w:asciiTheme="majorBidi" w:hAnsiTheme="majorBidi" w:cstheme="majorBidi"/>
          <w:sz w:val="24"/>
          <w:szCs w:val="24"/>
        </w:rPr>
        <w:t>destruction</w:t>
      </w:r>
      <w:r w:rsidR="00A001BC">
        <w:rPr>
          <w:rFonts w:asciiTheme="majorBidi" w:hAnsiTheme="majorBidi" w:cstheme="majorBidi"/>
          <w:sz w:val="24"/>
          <w:szCs w:val="24"/>
        </w:rPr>
        <w:t xml:space="preserve"> </w:t>
      </w:r>
      <w:r w:rsidR="00CD5E05">
        <w:rPr>
          <w:rFonts w:asciiTheme="majorBidi" w:hAnsiTheme="majorBidi" w:cstheme="majorBidi"/>
          <w:sz w:val="24"/>
          <w:szCs w:val="24"/>
        </w:rPr>
        <w:t xml:space="preserve">that </w:t>
      </w:r>
      <w:r w:rsidR="00BE0076">
        <w:rPr>
          <w:rFonts w:asciiTheme="majorBidi" w:hAnsiTheme="majorBidi" w:cstheme="majorBidi"/>
          <w:sz w:val="24"/>
          <w:szCs w:val="24"/>
        </w:rPr>
        <w:t xml:space="preserve">could </w:t>
      </w:r>
      <w:r w:rsidR="00956EB6">
        <w:rPr>
          <w:rFonts w:asciiTheme="majorBidi" w:hAnsiTheme="majorBidi" w:cstheme="majorBidi"/>
          <w:sz w:val="24"/>
          <w:szCs w:val="24"/>
        </w:rPr>
        <w:t xml:space="preserve">be </w:t>
      </w:r>
      <w:r w:rsidR="004C1A9D">
        <w:rPr>
          <w:rFonts w:asciiTheme="majorBidi" w:hAnsiTheme="majorBidi" w:cstheme="majorBidi"/>
          <w:sz w:val="24"/>
          <w:szCs w:val="24"/>
        </w:rPr>
        <w:t xml:space="preserve">physically </w:t>
      </w:r>
      <w:r w:rsidR="00956EB6">
        <w:rPr>
          <w:rFonts w:asciiTheme="majorBidi" w:hAnsiTheme="majorBidi" w:cstheme="majorBidi"/>
          <w:sz w:val="24"/>
          <w:szCs w:val="24"/>
        </w:rPr>
        <w:t>felt</w:t>
      </w:r>
      <w:r w:rsidR="004C1A9D">
        <w:rPr>
          <w:rFonts w:asciiTheme="majorBidi" w:hAnsiTheme="majorBidi" w:cstheme="majorBidi"/>
          <w:sz w:val="24"/>
          <w:szCs w:val="24"/>
        </w:rPr>
        <w:t>.</w:t>
      </w:r>
      <w:r w:rsidR="003F78BD">
        <w:rPr>
          <w:rFonts w:asciiTheme="majorBidi" w:hAnsiTheme="majorBidi" w:cstheme="majorBidi"/>
          <w:sz w:val="24"/>
          <w:szCs w:val="24"/>
        </w:rPr>
        <w:t xml:space="preserve"> </w:t>
      </w:r>
      <w:r w:rsidR="00BA72C9">
        <w:rPr>
          <w:rFonts w:asciiTheme="majorBidi" w:hAnsiTheme="majorBidi" w:cstheme="majorBidi"/>
          <w:sz w:val="24"/>
          <w:szCs w:val="24"/>
        </w:rPr>
        <w:t xml:space="preserve">The reflection developed </w:t>
      </w:r>
      <w:r w:rsidR="006A2404">
        <w:rPr>
          <w:rFonts w:asciiTheme="majorBidi" w:hAnsiTheme="majorBidi" w:cstheme="majorBidi"/>
          <w:sz w:val="24"/>
          <w:szCs w:val="24"/>
        </w:rPr>
        <w:t>in this paper</w:t>
      </w:r>
      <w:r w:rsidR="00BE0076">
        <w:rPr>
          <w:rFonts w:asciiTheme="majorBidi" w:hAnsiTheme="majorBidi" w:cstheme="majorBidi"/>
          <w:sz w:val="24"/>
          <w:szCs w:val="24"/>
        </w:rPr>
        <w:t xml:space="preserve"> </w:t>
      </w:r>
      <w:r w:rsidR="006A2404">
        <w:rPr>
          <w:rFonts w:asciiTheme="majorBidi" w:hAnsiTheme="majorBidi" w:cstheme="majorBidi"/>
          <w:sz w:val="24"/>
          <w:szCs w:val="24"/>
        </w:rPr>
        <w:t>emerges from this space, and this</w:t>
      </w:r>
      <w:r w:rsidR="00F27A08">
        <w:rPr>
          <w:rFonts w:asciiTheme="majorBidi" w:hAnsiTheme="majorBidi" w:cstheme="majorBidi"/>
          <w:sz w:val="24"/>
          <w:szCs w:val="24"/>
        </w:rPr>
        <w:t xml:space="preserve"> work is dedicated to </w:t>
      </w:r>
      <w:r w:rsidR="00BE0076">
        <w:rPr>
          <w:rFonts w:asciiTheme="majorBidi" w:hAnsiTheme="majorBidi" w:cstheme="majorBidi"/>
          <w:sz w:val="24"/>
          <w:szCs w:val="24"/>
        </w:rPr>
        <w:t>the resilience of people</w:t>
      </w:r>
      <w:r w:rsidR="00EA6E15">
        <w:rPr>
          <w:rFonts w:asciiTheme="majorBidi" w:hAnsiTheme="majorBidi" w:cstheme="majorBidi"/>
          <w:sz w:val="24"/>
          <w:szCs w:val="24"/>
        </w:rPr>
        <w:t xml:space="preserve"> resisting occupation and Zionism through whatever means </w:t>
      </w:r>
      <w:r w:rsidR="003F78BD">
        <w:rPr>
          <w:rFonts w:asciiTheme="majorBidi" w:hAnsiTheme="majorBidi" w:cstheme="majorBidi"/>
          <w:sz w:val="24"/>
          <w:szCs w:val="24"/>
        </w:rPr>
        <w:t xml:space="preserve">are </w:t>
      </w:r>
      <w:r w:rsidR="00EA6E15">
        <w:rPr>
          <w:rFonts w:asciiTheme="majorBidi" w:hAnsiTheme="majorBidi" w:cstheme="majorBidi"/>
          <w:sz w:val="24"/>
          <w:szCs w:val="24"/>
        </w:rPr>
        <w:t>available to them.</w:t>
      </w:r>
    </w:p>
    <w:p w14:paraId="39E6C8DF" w14:textId="77777777" w:rsidR="00D1551A" w:rsidRDefault="00D1551A" w:rsidP="006F1627">
      <w:pPr>
        <w:jc w:val="both"/>
        <w:rPr>
          <w:rFonts w:asciiTheme="majorBidi" w:hAnsiTheme="majorBidi" w:cstheme="majorBidi"/>
          <w:sz w:val="24"/>
          <w:szCs w:val="24"/>
        </w:rPr>
      </w:pPr>
    </w:p>
    <w:p w14:paraId="668254CD" w14:textId="77777777" w:rsidR="00D1551A" w:rsidRDefault="00D1551A" w:rsidP="006F1627">
      <w:pPr>
        <w:jc w:val="both"/>
        <w:rPr>
          <w:rFonts w:asciiTheme="majorBidi" w:hAnsiTheme="majorBidi" w:cstheme="majorBidi"/>
          <w:sz w:val="24"/>
          <w:szCs w:val="24"/>
        </w:rPr>
      </w:pPr>
    </w:p>
    <w:p w14:paraId="530A800F" w14:textId="77777777" w:rsidR="00D1551A" w:rsidRDefault="00D1551A" w:rsidP="006F1627">
      <w:pPr>
        <w:jc w:val="both"/>
        <w:rPr>
          <w:rFonts w:asciiTheme="majorBidi" w:hAnsiTheme="majorBidi" w:cstheme="majorBidi"/>
          <w:sz w:val="24"/>
          <w:szCs w:val="24"/>
        </w:rPr>
      </w:pPr>
    </w:p>
    <w:p w14:paraId="23AEDF09" w14:textId="77777777" w:rsidR="00D1551A" w:rsidRDefault="00D1551A" w:rsidP="006F1627">
      <w:pPr>
        <w:jc w:val="both"/>
        <w:rPr>
          <w:rFonts w:asciiTheme="majorBidi" w:hAnsiTheme="majorBidi" w:cstheme="majorBidi"/>
          <w:sz w:val="24"/>
          <w:szCs w:val="24"/>
        </w:rPr>
      </w:pPr>
    </w:p>
    <w:p w14:paraId="08A4F9E7" w14:textId="77777777" w:rsidR="00D1551A" w:rsidRDefault="00D1551A" w:rsidP="006F1627">
      <w:pPr>
        <w:jc w:val="both"/>
        <w:rPr>
          <w:rFonts w:asciiTheme="majorBidi" w:hAnsiTheme="majorBidi" w:cstheme="majorBidi"/>
          <w:sz w:val="24"/>
          <w:szCs w:val="24"/>
        </w:rPr>
      </w:pPr>
    </w:p>
    <w:p w14:paraId="5D80E46E" w14:textId="77777777" w:rsidR="00D1551A" w:rsidRDefault="00D1551A" w:rsidP="006F1627">
      <w:pPr>
        <w:jc w:val="both"/>
        <w:rPr>
          <w:rFonts w:asciiTheme="majorBidi" w:hAnsiTheme="majorBidi" w:cstheme="majorBidi"/>
          <w:sz w:val="24"/>
          <w:szCs w:val="24"/>
        </w:rPr>
      </w:pPr>
    </w:p>
    <w:p w14:paraId="02090055" w14:textId="77777777" w:rsidR="00D1551A" w:rsidRDefault="00D1551A" w:rsidP="006F1627">
      <w:pPr>
        <w:jc w:val="both"/>
        <w:rPr>
          <w:rFonts w:asciiTheme="majorBidi" w:hAnsiTheme="majorBidi" w:cstheme="majorBidi"/>
          <w:sz w:val="24"/>
          <w:szCs w:val="24"/>
        </w:rPr>
      </w:pPr>
    </w:p>
    <w:p w14:paraId="789E9E01" w14:textId="77777777" w:rsidR="00D1551A" w:rsidRDefault="00D1551A" w:rsidP="006F1627">
      <w:pPr>
        <w:jc w:val="both"/>
        <w:rPr>
          <w:rFonts w:asciiTheme="majorBidi" w:hAnsiTheme="majorBidi" w:cstheme="majorBidi"/>
          <w:sz w:val="24"/>
          <w:szCs w:val="24"/>
        </w:rPr>
      </w:pPr>
    </w:p>
    <w:p w14:paraId="13C04839" w14:textId="77777777" w:rsidR="00D1551A" w:rsidRDefault="00D1551A" w:rsidP="006F1627">
      <w:pPr>
        <w:jc w:val="both"/>
        <w:rPr>
          <w:rFonts w:asciiTheme="majorBidi" w:hAnsiTheme="majorBidi" w:cstheme="majorBidi"/>
          <w:sz w:val="24"/>
          <w:szCs w:val="24"/>
        </w:rPr>
      </w:pPr>
    </w:p>
    <w:p w14:paraId="47737281" w14:textId="77777777" w:rsidR="00D1551A" w:rsidRDefault="00D1551A" w:rsidP="006F1627">
      <w:pPr>
        <w:jc w:val="both"/>
        <w:rPr>
          <w:rFonts w:asciiTheme="majorBidi" w:hAnsiTheme="majorBidi" w:cstheme="majorBidi"/>
          <w:sz w:val="24"/>
          <w:szCs w:val="24"/>
        </w:rPr>
      </w:pPr>
    </w:p>
    <w:p w14:paraId="21F9265B" w14:textId="77777777" w:rsidR="00D1551A" w:rsidRDefault="00D1551A" w:rsidP="006F1627">
      <w:pPr>
        <w:jc w:val="both"/>
        <w:rPr>
          <w:rFonts w:asciiTheme="majorBidi" w:hAnsiTheme="majorBidi" w:cstheme="majorBidi"/>
          <w:sz w:val="24"/>
          <w:szCs w:val="24"/>
        </w:rPr>
      </w:pPr>
    </w:p>
    <w:p w14:paraId="54F26421" w14:textId="77777777" w:rsidR="00D1551A" w:rsidRDefault="00D1551A" w:rsidP="006F1627">
      <w:pPr>
        <w:jc w:val="both"/>
        <w:rPr>
          <w:rFonts w:asciiTheme="majorBidi" w:hAnsiTheme="majorBidi" w:cstheme="majorBidi"/>
          <w:sz w:val="24"/>
          <w:szCs w:val="24"/>
        </w:rPr>
      </w:pPr>
    </w:p>
    <w:p w14:paraId="5865489E" w14:textId="77777777" w:rsidR="00D1551A" w:rsidRDefault="00D1551A" w:rsidP="006F1627">
      <w:pPr>
        <w:jc w:val="both"/>
        <w:rPr>
          <w:rFonts w:asciiTheme="majorBidi" w:hAnsiTheme="majorBidi" w:cstheme="majorBidi"/>
          <w:sz w:val="24"/>
          <w:szCs w:val="24"/>
        </w:rPr>
      </w:pPr>
    </w:p>
    <w:p w14:paraId="47FE953F" w14:textId="77777777" w:rsidR="00D1551A" w:rsidRDefault="00D1551A" w:rsidP="006F1627">
      <w:pPr>
        <w:jc w:val="both"/>
        <w:rPr>
          <w:rFonts w:asciiTheme="majorBidi" w:hAnsiTheme="majorBidi" w:cstheme="majorBidi"/>
          <w:sz w:val="24"/>
          <w:szCs w:val="24"/>
        </w:rPr>
      </w:pPr>
    </w:p>
    <w:p w14:paraId="68DC3C53" w14:textId="77777777" w:rsidR="00D1551A" w:rsidRDefault="00D1551A" w:rsidP="006F1627">
      <w:pPr>
        <w:jc w:val="both"/>
        <w:rPr>
          <w:rFonts w:asciiTheme="majorBidi" w:hAnsiTheme="majorBidi" w:cstheme="majorBidi"/>
          <w:sz w:val="24"/>
          <w:szCs w:val="24"/>
        </w:rPr>
      </w:pPr>
    </w:p>
    <w:p w14:paraId="67FEE575" w14:textId="77777777" w:rsidR="00D1551A" w:rsidRDefault="00D1551A" w:rsidP="006F1627">
      <w:pPr>
        <w:jc w:val="both"/>
        <w:rPr>
          <w:rFonts w:asciiTheme="majorBidi" w:hAnsiTheme="majorBidi" w:cstheme="majorBidi"/>
          <w:sz w:val="24"/>
          <w:szCs w:val="24"/>
        </w:rPr>
      </w:pPr>
    </w:p>
    <w:p w14:paraId="2BBC87CB" w14:textId="77777777" w:rsidR="00D1551A" w:rsidRDefault="00D1551A" w:rsidP="006F1627">
      <w:pPr>
        <w:jc w:val="both"/>
        <w:rPr>
          <w:rFonts w:asciiTheme="majorBidi" w:hAnsiTheme="majorBidi" w:cstheme="majorBidi"/>
          <w:sz w:val="24"/>
          <w:szCs w:val="24"/>
        </w:rPr>
      </w:pPr>
    </w:p>
    <w:p w14:paraId="41ECED36" w14:textId="77777777" w:rsidR="00D1551A" w:rsidRPr="00473904" w:rsidRDefault="00D1551A" w:rsidP="006F1627">
      <w:pPr>
        <w:jc w:val="both"/>
        <w:rPr>
          <w:rFonts w:asciiTheme="majorBidi" w:hAnsiTheme="majorBidi" w:cstheme="majorBidi"/>
          <w:b/>
          <w:bCs/>
          <w:sz w:val="24"/>
          <w:szCs w:val="24"/>
        </w:rPr>
      </w:pPr>
    </w:p>
    <w:p w14:paraId="3E8CF049" w14:textId="7C9A22D8" w:rsidR="00C7691F" w:rsidRPr="00473904" w:rsidRDefault="000C309C" w:rsidP="006F1627">
      <w:pPr>
        <w:pStyle w:val="ListParagraph"/>
        <w:numPr>
          <w:ilvl w:val="1"/>
          <w:numId w:val="3"/>
        </w:numPr>
        <w:jc w:val="both"/>
        <w:rPr>
          <w:rFonts w:asciiTheme="majorBidi" w:hAnsiTheme="majorBidi" w:cstheme="majorBidi"/>
          <w:b/>
          <w:bCs/>
          <w:sz w:val="28"/>
          <w:szCs w:val="28"/>
        </w:rPr>
      </w:pPr>
      <w:r w:rsidRPr="00473904">
        <w:rPr>
          <w:rFonts w:asciiTheme="majorBidi" w:hAnsiTheme="majorBidi" w:cstheme="majorBidi"/>
          <w:b/>
          <w:bCs/>
          <w:sz w:val="28"/>
          <w:szCs w:val="28"/>
        </w:rPr>
        <w:t>In</w:t>
      </w:r>
      <w:r w:rsidR="00C7691F" w:rsidRPr="00473904">
        <w:rPr>
          <w:rFonts w:asciiTheme="majorBidi" w:hAnsiTheme="majorBidi" w:cstheme="majorBidi"/>
          <w:b/>
          <w:bCs/>
          <w:sz w:val="28"/>
          <w:szCs w:val="28"/>
        </w:rPr>
        <w:t>troduction</w:t>
      </w:r>
    </w:p>
    <w:p w14:paraId="620B7360" w14:textId="70FC471C" w:rsidR="00D73E4A" w:rsidRPr="00473904" w:rsidRDefault="001646E1" w:rsidP="006F1627">
      <w:pPr>
        <w:ind w:firstLine="720"/>
        <w:jc w:val="both"/>
        <w:rPr>
          <w:rFonts w:asciiTheme="majorBidi" w:hAnsiTheme="majorBidi" w:cstheme="majorBidi"/>
          <w:sz w:val="24"/>
          <w:szCs w:val="24"/>
        </w:rPr>
      </w:pPr>
      <w:r w:rsidRPr="00473904">
        <w:rPr>
          <w:rFonts w:asciiTheme="majorBidi" w:hAnsiTheme="majorBidi" w:cstheme="majorBidi"/>
          <w:sz w:val="24"/>
          <w:szCs w:val="24"/>
        </w:rPr>
        <w:t xml:space="preserve">At around two o’clock in the morning, I woke up with my body frozen in shock </w:t>
      </w:r>
      <w:r w:rsidR="00467D36" w:rsidRPr="00473904">
        <w:rPr>
          <w:rFonts w:asciiTheme="majorBidi" w:hAnsiTheme="majorBidi" w:cstheme="majorBidi"/>
          <w:sz w:val="24"/>
          <w:szCs w:val="24"/>
        </w:rPr>
        <w:t xml:space="preserve">before comprehending the reason behind it. The first thing that I realized was the loud sound of the Israeli airplanes </w:t>
      </w:r>
      <w:r w:rsidR="00FC76EB" w:rsidRPr="00473904">
        <w:rPr>
          <w:rFonts w:asciiTheme="majorBidi" w:hAnsiTheme="majorBidi" w:cstheme="majorBidi"/>
          <w:sz w:val="24"/>
          <w:szCs w:val="24"/>
        </w:rPr>
        <w:t xml:space="preserve">flying unusually low </w:t>
      </w:r>
      <w:r w:rsidR="0021716C" w:rsidRPr="00473904">
        <w:rPr>
          <w:rFonts w:asciiTheme="majorBidi" w:hAnsiTheme="majorBidi" w:cstheme="majorBidi"/>
          <w:sz w:val="24"/>
          <w:szCs w:val="24"/>
        </w:rPr>
        <w:t>above our area in the sou</w:t>
      </w:r>
      <w:r w:rsidR="00E64728" w:rsidRPr="00473904">
        <w:rPr>
          <w:rFonts w:asciiTheme="majorBidi" w:hAnsiTheme="majorBidi" w:cstheme="majorBidi"/>
          <w:sz w:val="24"/>
          <w:szCs w:val="24"/>
        </w:rPr>
        <w:t xml:space="preserve">th of Lebanon. </w:t>
      </w:r>
      <w:r w:rsidR="004E08FD" w:rsidRPr="00473904">
        <w:rPr>
          <w:rFonts w:asciiTheme="majorBidi" w:hAnsiTheme="majorBidi" w:cstheme="majorBidi"/>
          <w:sz w:val="24"/>
          <w:szCs w:val="24"/>
        </w:rPr>
        <w:t xml:space="preserve">Airplanes roaring up in the sky announcing </w:t>
      </w:r>
      <w:r w:rsidR="003B60E6" w:rsidRPr="00473904">
        <w:rPr>
          <w:rFonts w:asciiTheme="majorBidi" w:hAnsiTheme="majorBidi" w:cstheme="majorBidi"/>
          <w:sz w:val="24"/>
          <w:szCs w:val="24"/>
        </w:rPr>
        <w:t xml:space="preserve">a </w:t>
      </w:r>
      <w:r w:rsidR="00C77832" w:rsidRPr="00473904">
        <w:rPr>
          <w:rFonts w:asciiTheme="majorBidi" w:hAnsiTheme="majorBidi" w:cstheme="majorBidi"/>
          <w:sz w:val="24"/>
          <w:szCs w:val="24"/>
        </w:rPr>
        <w:t>full-scale</w:t>
      </w:r>
      <w:r w:rsidR="003B60E6" w:rsidRPr="00473904">
        <w:rPr>
          <w:rFonts w:asciiTheme="majorBidi" w:hAnsiTheme="majorBidi" w:cstheme="majorBidi"/>
          <w:sz w:val="24"/>
          <w:szCs w:val="24"/>
        </w:rPr>
        <w:t xml:space="preserve"> war</w:t>
      </w:r>
      <w:r w:rsidR="00FE7729" w:rsidRPr="00473904">
        <w:rPr>
          <w:rFonts w:asciiTheme="majorBidi" w:hAnsiTheme="majorBidi" w:cstheme="majorBidi"/>
          <w:sz w:val="24"/>
          <w:szCs w:val="24"/>
        </w:rPr>
        <w:t xml:space="preserve">, loud enough to be felt in the chest before it could be understood in the mind. </w:t>
      </w:r>
      <w:r w:rsidR="00C77832" w:rsidRPr="00473904">
        <w:rPr>
          <w:rFonts w:asciiTheme="majorBidi" w:hAnsiTheme="majorBidi" w:cstheme="majorBidi"/>
          <w:sz w:val="24"/>
          <w:szCs w:val="24"/>
        </w:rPr>
        <w:t xml:space="preserve">A moment later I grabbed my phone to check the </w:t>
      </w:r>
      <w:r w:rsidR="00756C9D" w:rsidRPr="00473904">
        <w:rPr>
          <w:rFonts w:asciiTheme="majorBidi" w:hAnsiTheme="majorBidi" w:cstheme="majorBidi"/>
          <w:sz w:val="24"/>
          <w:szCs w:val="24"/>
        </w:rPr>
        <w:t>time,</w:t>
      </w:r>
      <w:r w:rsidR="00C77832" w:rsidRPr="00473904">
        <w:rPr>
          <w:rFonts w:asciiTheme="majorBidi" w:hAnsiTheme="majorBidi" w:cstheme="majorBidi"/>
          <w:sz w:val="24"/>
          <w:szCs w:val="24"/>
        </w:rPr>
        <w:t xml:space="preserve"> and I saw </w:t>
      </w:r>
      <w:r w:rsidR="0053493D" w:rsidRPr="00473904">
        <w:rPr>
          <w:rFonts w:asciiTheme="majorBidi" w:hAnsiTheme="majorBidi" w:cstheme="majorBidi"/>
          <w:sz w:val="24"/>
          <w:szCs w:val="24"/>
        </w:rPr>
        <w:t>more than 15 missed calls</w:t>
      </w:r>
      <w:r w:rsidR="008E1EA5" w:rsidRPr="00473904">
        <w:rPr>
          <w:rFonts w:asciiTheme="majorBidi" w:hAnsiTheme="majorBidi" w:cstheme="majorBidi"/>
          <w:sz w:val="24"/>
          <w:szCs w:val="24"/>
        </w:rPr>
        <w:t>, dozens of messages from family and friends</w:t>
      </w:r>
      <w:r w:rsidR="002510F9" w:rsidRPr="00473904">
        <w:rPr>
          <w:rFonts w:asciiTheme="majorBidi" w:hAnsiTheme="majorBidi" w:cstheme="majorBidi"/>
          <w:sz w:val="24"/>
          <w:szCs w:val="24"/>
        </w:rPr>
        <w:t xml:space="preserve">, and a flood of notifications </w:t>
      </w:r>
      <w:r w:rsidR="00F124B2" w:rsidRPr="00473904">
        <w:rPr>
          <w:rFonts w:asciiTheme="majorBidi" w:hAnsiTheme="majorBidi" w:cstheme="majorBidi"/>
          <w:sz w:val="24"/>
          <w:szCs w:val="24"/>
        </w:rPr>
        <w:t xml:space="preserve">of news </w:t>
      </w:r>
      <w:r w:rsidR="00E0357F" w:rsidRPr="00473904">
        <w:rPr>
          <w:rFonts w:asciiTheme="majorBidi" w:hAnsiTheme="majorBidi" w:cstheme="majorBidi"/>
          <w:sz w:val="24"/>
          <w:szCs w:val="24"/>
        </w:rPr>
        <w:t xml:space="preserve">reporting airstrikes on several villages in the south including ours. </w:t>
      </w:r>
      <w:r w:rsidR="00B1173A" w:rsidRPr="00473904">
        <w:rPr>
          <w:rFonts w:asciiTheme="majorBidi" w:hAnsiTheme="majorBidi" w:cstheme="majorBidi"/>
          <w:sz w:val="24"/>
          <w:szCs w:val="24"/>
        </w:rPr>
        <w:t>I rush</w:t>
      </w:r>
      <w:r w:rsidR="00CE614D" w:rsidRPr="00473904">
        <w:rPr>
          <w:rFonts w:asciiTheme="majorBidi" w:hAnsiTheme="majorBidi" w:cstheme="majorBidi"/>
          <w:sz w:val="24"/>
          <w:szCs w:val="24"/>
        </w:rPr>
        <w:t>ed</w:t>
      </w:r>
      <w:r w:rsidR="00B1173A" w:rsidRPr="00473904">
        <w:rPr>
          <w:rFonts w:asciiTheme="majorBidi" w:hAnsiTheme="majorBidi" w:cstheme="majorBidi"/>
          <w:sz w:val="24"/>
          <w:szCs w:val="24"/>
        </w:rPr>
        <w:t xml:space="preserve"> upstairs to my </w:t>
      </w:r>
      <w:r w:rsidR="0002318C" w:rsidRPr="00473904">
        <w:rPr>
          <w:rFonts w:asciiTheme="majorBidi" w:hAnsiTheme="majorBidi" w:cstheme="majorBidi"/>
          <w:sz w:val="24"/>
          <w:szCs w:val="24"/>
        </w:rPr>
        <w:t>parents’</w:t>
      </w:r>
      <w:r w:rsidR="00B1173A" w:rsidRPr="00473904">
        <w:rPr>
          <w:rFonts w:asciiTheme="majorBidi" w:hAnsiTheme="majorBidi" w:cstheme="majorBidi"/>
          <w:sz w:val="24"/>
          <w:szCs w:val="24"/>
        </w:rPr>
        <w:t xml:space="preserve"> flat </w:t>
      </w:r>
      <w:r w:rsidR="007519D9" w:rsidRPr="00473904">
        <w:rPr>
          <w:rFonts w:asciiTheme="majorBidi" w:hAnsiTheme="majorBidi" w:cstheme="majorBidi"/>
          <w:sz w:val="24"/>
          <w:szCs w:val="24"/>
        </w:rPr>
        <w:t>where</w:t>
      </w:r>
      <w:r w:rsidR="00B1173A" w:rsidRPr="00473904">
        <w:rPr>
          <w:rFonts w:asciiTheme="majorBidi" w:hAnsiTheme="majorBidi" w:cstheme="majorBidi"/>
          <w:sz w:val="24"/>
          <w:szCs w:val="24"/>
        </w:rPr>
        <w:t xml:space="preserve"> they were packing in a rush, </w:t>
      </w:r>
      <w:r w:rsidR="00CE614D" w:rsidRPr="00473904">
        <w:rPr>
          <w:rFonts w:asciiTheme="majorBidi" w:hAnsiTheme="majorBidi" w:cstheme="majorBidi"/>
          <w:sz w:val="24"/>
          <w:szCs w:val="24"/>
        </w:rPr>
        <w:t xml:space="preserve">opening drawers, taking bags out, </w:t>
      </w:r>
      <w:r w:rsidR="00376F5A" w:rsidRPr="00473904">
        <w:rPr>
          <w:rFonts w:asciiTheme="majorBidi" w:hAnsiTheme="majorBidi" w:cstheme="majorBidi"/>
          <w:sz w:val="24"/>
          <w:szCs w:val="24"/>
        </w:rPr>
        <w:t>and speaking in short urgent sentences. They told me to pack immediately and get ready to leave.</w:t>
      </w:r>
    </w:p>
    <w:p w14:paraId="6F8F00B6" w14:textId="77DF9197" w:rsidR="00376F5A" w:rsidRPr="00473904" w:rsidRDefault="00643316" w:rsidP="006F1627">
      <w:pPr>
        <w:ind w:firstLine="720"/>
        <w:jc w:val="both"/>
        <w:rPr>
          <w:rFonts w:asciiTheme="majorBidi" w:hAnsiTheme="majorBidi" w:cstheme="majorBidi"/>
          <w:sz w:val="24"/>
          <w:szCs w:val="24"/>
        </w:rPr>
      </w:pPr>
      <w:r w:rsidRPr="00473904">
        <w:rPr>
          <w:rFonts w:asciiTheme="majorBidi" w:hAnsiTheme="majorBidi" w:cstheme="majorBidi"/>
          <w:sz w:val="24"/>
          <w:szCs w:val="24"/>
        </w:rPr>
        <w:t xml:space="preserve">I went back downstairs </w:t>
      </w:r>
      <w:r w:rsidR="00DF0201" w:rsidRPr="00473904">
        <w:rPr>
          <w:rFonts w:asciiTheme="majorBidi" w:hAnsiTheme="majorBidi" w:cstheme="majorBidi"/>
          <w:sz w:val="24"/>
          <w:szCs w:val="24"/>
        </w:rPr>
        <w:t xml:space="preserve">to pack, but I stood in the middle of the house not knowing what to take with me given that we might </w:t>
      </w:r>
      <w:r w:rsidR="001E41D3" w:rsidRPr="00473904">
        <w:rPr>
          <w:rFonts w:asciiTheme="majorBidi" w:hAnsiTheme="majorBidi" w:cstheme="majorBidi"/>
          <w:sz w:val="24"/>
          <w:szCs w:val="24"/>
        </w:rPr>
        <w:t>lose</w:t>
      </w:r>
      <w:r w:rsidR="00DF0201" w:rsidRPr="00473904">
        <w:rPr>
          <w:rFonts w:asciiTheme="majorBidi" w:hAnsiTheme="majorBidi" w:cstheme="majorBidi"/>
          <w:sz w:val="24"/>
          <w:szCs w:val="24"/>
        </w:rPr>
        <w:t xml:space="preserve"> our house and belongings</w:t>
      </w:r>
      <w:r w:rsidR="001E41D3" w:rsidRPr="00473904">
        <w:rPr>
          <w:rFonts w:asciiTheme="majorBidi" w:hAnsiTheme="majorBidi" w:cstheme="majorBidi"/>
          <w:sz w:val="24"/>
          <w:szCs w:val="24"/>
        </w:rPr>
        <w:t xml:space="preserve"> by an Israeli airstrike. The question of what to pack becomes unbearable with the situation getting riskier by the second, and roads flooding with people departing the south for safety. </w:t>
      </w:r>
      <w:r w:rsidR="00C208C8" w:rsidRPr="00473904">
        <w:rPr>
          <w:rFonts w:asciiTheme="majorBidi" w:hAnsiTheme="majorBidi" w:cstheme="majorBidi"/>
          <w:sz w:val="24"/>
          <w:szCs w:val="24"/>
        </w:rPr>
        <w:t xml:space="preserve">The first thing I picked was a bag of letters that I have </w:t>
      </w:r>
      <w:r w:rsidR="002B676C" w:rsidRPr="00473904">
        <w:rPr>
          <w:rFonts w:asciiTheme="majorBidi" w:hAnsiTheme="majorBidi" w:cstheme="majorBidi"/>
          <w:sz w:val="24"/>
          <w:szCs w:val="24"/>
        </w:rPr>
        <w:t>kept</w:t>
      </w:r>
      <w:r w:rsidR="00C208C8" w:rsidRPr="00473904">
        <w:rPr>
          <w:rFonts w:asciiTheme="majorBidi" w:hAnsiTheme="majorBidi" w:cstheme="majorBidi"/>
          <w:sz w:val="24"/>
          <w:szCs w:val="24"/>
        </w:rPr>
        <w:t xml:space="preserve"> for more than twenty years. Alongside it, </w:t>
      </w:r>
      <w:r w:rsidR="002B676C" w:rsidRPr="00473904">
        <w:rPr>
          <w:rFonts w:asciiTheme="majorBidi" w:hAnsiTheme="majorBidi" w:cstheme="majorBidi"/>
          <w:sz w:val="24"/>
          <w:szCs w:val="24"/>
        </w:rPr>
        <w:t>I took</w:t>
      </w:r>
      <w:r w:rsidR="00C208C8" w:rsidRPr="00473904">
        <w:rPr>
          <w:rFonts w:asciiTheme="majorBidi" w:hAnsiTheme="majorBidi" w:cstheme="majorBidi"/>
          <w:sz w:val="24"/>
          <w:szCs w:val="24"/>
        </w:rPr>
        <w:t xml:space="preserve"> </w:t>
      </w:r>
      <w:r w:rsidR="00B76D48" w:rsidRPr="00473904">
        <w:rPr>
          <w:rFonts w:asciiTheme="majorBidi" w:hAnsiTheme="majorBidi" w:cstheme="majorBidi"/>
          <w:sz w:val="24"/>
          <w:szCs w:val="24"/>
        </w:rPr>
        <w:t>my favorite scarf from many, a few clothes, and a pair of shoes. Within 20 minutes</w:t>
      </w:r>
      <w:r w:rsidR="003E64DA" w:rsidRPr="00473904">
        <w:rPr>
          <w:rFonts w:asciiTheme="majorBidi" w:hAnsiTheme="majorBidi" w:cstheme="majorBidi"/>
          <w:sz w:val="24"/>
          <w:szCs w:val="24"/>
        </w:rPr>
        <w:t xml:space="preserve">, we </w:t>
      </w:r>
      <w:r w:rsidR="00AA0215" w:rsidRPr="00473904">
        <w:rPr>
          <w:rFonts w:asciiTheme="majorBidi" w:hAnsiTheme="majorBidi" w:cstheme="majorBidi"/>
          <w:sz w:val="24"/>
          <w:szCs w:val="24"/>
        </w:rPr>
        <w:t>filled</w:t>
      </w:r>
      <w:r w:rsidR="003E64DA" w:rsidRPr="00473904">
        <w:rPr>
          <w:rFonts w:asciiTheme="majorBidi" w:hAnsiTheme="majorBidi" w:cstheme="majorBidi"/>
          <w:sz w:val="24"/>
          <w:szCs w:val="24"/>
        </w:rPr>
        <w:t xml:space="preserve"> the car with our belongings, blankets, pillows and whatever we could carry, remembering </w:t>
      </w:r>
      <w:r w:rsidR="001C181F" w:rsidRPr="00473904">
        <w:rPr>
          <w:rFonts w:asciiTheme="majorBidi" w:hAnsiTheme="majorBidi" w:cstheme="majorBidi"/>
          <w:sz w:val="24"/>
          <w:szCs w:val="24"/>
        </w:rPr>
        <w:t xml:space="preserve">from </w:t>
      </w:r>
      <w:r w:rsidR="003E64DA" w:rsidRPr="00473904">
        <w:rPr>
          <w:rFonts w:asciiTheme="majorBidi" w:hAnsiTheme="majorBidi" w:cstheme="majorBidi"/>
          <w:sz w:val="24"/>
          <w:szCs w:val="24"/>
        </w:rPr>
        <w:t xml:space="preserve">the </w:t>
      </w:r>
      <w:r w:rsidR="002B676C" w:rsidRPr="00473904">
        <w:rPr>
          <w:rFonts w:asciiTheme="majorBidi" w:hAnsiTheme="majorBidi" w:cstheme="majorBidi"/>
          <w:sz w:val="24"/>
          <w:szCs w:val="24"/>
        </w:rPr>
        <w:t xml:space="preserve">previous war that displacement </w:t>
      </w:r>
      <w:r w:rsidR="001C181F" w:rsidRPr="00473904">
        <w:rPr>
          <w:rFonts w:asciiTheme="majorBidi" w:hAnsiTheme="majorBidi" w:cstheme="majorBidi"/>
          <w:sz w:val="24"/>
          <w:szCs w:val="24"/>
        </w:rPr>
        <w:t>is very uncertain</w:t>
      </w:r>
      <w:r w:rsidR="00AA0215" w:rsidRPr="00473904">
        <w:rPr>
          <w:rFonts w:asciiTheme="majorBidi" w:hAnsiTheme="majorBidi" w:cstheme="majorBidi"/>
          <w:sz w:val="24"/>
          <w:szCs w:val="24"/>
        </w:rPr>
        <w:t xml:space="preserve"> and could last longer than expected. At three in the morning, we had left </w:t>
      </w:r>
      <w:r w:rsidR="005D08EA" w:rsidRPr="00473904">
        <w:rPr>
          <w:rFonts w:asciiTheme="majorBidi" w:hAnsiTheme="majorBidi" w:cstheme="majorBidi"/>
          <w:sz w:val="24"/>
          <w:szCs w:val="24"/>
        </w:rPr>
        <w:t>home</w:t>
      </w:r>
      <w:r w:rsidR="00AA0215" w:rsidRPr="00473904">
        <w:rPr>
          <w:rFonts w:asciiTheme="majorBidi" w:hAnsiTheme="majorBidi" w:cstheme="majorBidi"/>
          <w:sz w:val="24"/>
          <w:szCs w:val="24"/>
        </w:rPr>
        <w:t xml:space="preserve"> on a </w:t>
      </w:r>
      <w:r w:rsidR="005D08EA" w:rsidRPr="00473904">
        <w:rPr>
          <w:rFonts w:asciiTheme="majorBidi" w:hAnsiTheme="majorBidi" w:cstheme="majorBidi"/>
          <w:sz w:val="24"/>
          <w:szCs w:val="24"/>
        </w:rPr>
        <w:t>twelve-hour</w:t>
      </w:r>
      <w:r w:rsidR="00AA0215" w:rsidRPr="00473904">
        <w:rPr>
          <w:rFonts w:asciiTheme="majorBidi" w:hAnsiTheme="majorBidi" w:cstheme="majorBidi"/>
          <w:sz w:val="24"/>
          <w:szCs w:val="24"/>
        </w:rPr>
        <w:t xml:space="preserve"> journey </w:t>
      </w:r>
      <w:r w:rsidR="005D08EA" w:rsidRPr="00473904">
        <w:rPr>
          <w:rFonts w:asciiTheme="majorBidi" w:hAnsiTheme="majorBidi" w:cstheme="majorBidi"/>
          <w:sz w:val="24"/>
          <w:szCs w:val="24"/>
        </w:rPr>
        <w:t>for the second time</w:t>
      </w:r>
      <w:r w:rsidR="004F5EE0" w:rsidRPr="00473904">
        <w:rPr>
          <w:rFonts w:asciiTheme="majorBidi" w:hAnsiTheme="majorBidi" w:cstheme="majorBidi"/>
          <w:sz w:val="24"/>
          <w:szCs w:val="24"/>
        </w:rPr>
        <w:t xml:space="preserve"> in two years</w:t>
      </w:r>
      <w:r w:rsidR="005D08EA" w:rsidRPr="00473904">
        <w:rPr>
          <w:rFonts w:asciiTheme="majorBidi" w:hAnsiTheme="majorBidi" w:cstheme="majorBidi"/>
          <w:sz w:val="24"/>
          <w:szCs w:val="24"/>
        </w:rPr>
        <w:t xml:space="preserve">. </w:t>
      </w:r>
    </w:p>
    <w:p w14:paraId="7270BBA2" w14:textId="00F93F69" w:rsidR="005D08EA" w:rsidRPr="00473904" w:rsidRDefault="00722947" w:rsidP="006F1627">
      <w:pPr>
        <w:ind w:firstLine="720"/>
        <w:jc w:val="both"/>
        <w:rPr>
          <w:rFonts w:asciiTheme="majorBidi" w:hAnsiTheme="majorBidi" w:cstheme="majorBidi"/>
          <w:sz w:val="24"/>
          <w:szCs w:val="24"/>
        </w:rPr>
      </w:pPr>
      <w:r w:rsidRPr="00473904">
        <w:rPr>
          <w:rFonts w:asciiTheme="majorBidi" w:hAnsiTheme="majorBidi" w:cstheme="majorBidi"/>
          <w:sz w:val="24"/>
          <w:szCs w:val="24"/>
        </w:rPr>
        <w:t xml:space="preserve">This paper reflects on </w:t>
      </w:r>
      <w:r w:rsidR="00D73524">
        <w:rPr>
          <w:rFonts w:asciiTheme="majorBidi" w:hAnsiTheme="majorBidi" w:cstheme="majorBidi"/>
          <w:sz w:val="24"/>
          <w:szCs w:val="24"/>
        </w:rPr>
        <w:t xml:space="preserve">a </w:t>
      </w:r>
      <w:r w:rsidRPr="00473904">
        <w:rPr>
          <w:rFonts w:asciiTheme="majorBidi" w:hAnsiTheme="majorBidi" w:cstheme="majorBidi"/>
          <w:sz w:val="24"/>
          <w:szCs w:val="24"/>
        </w:rPr>
        <w:t>personal experience of displacement during the 2026 war in Lebanon</w:t>
      </w:r>
      <w:r w:rsidR="00551FAF">
        <w:rPr>
          <w:rFonts w:asciiTheme="majorBidi" w:hAnsiTheme="majorBidi" w:cstheme="majorBidi"/>
          <w:sz w:val="24"/>
          <w:szCs w:val="24"/>
        </w:rPr>
        <w:t xml:space="preserve">, examining </w:t>
      </w:r>
      <w:r w:rsidR="006C68E1" w:rsidRPr="00473904">
        <w:rPr>
          <w:rFonts w:asciiTheme="majorBidi" w:hAnsiTheme="majorBidi" w:cstheme="majorBidi"/>
          <w:sz w:val="24"/>
          <w:szCs w:val="24"/>
        </w:rPr>
        <w:t>the notion of well</w:t>
      </w:r>
      <w:r w:rsidR="00097BC0" w:rsidRPr="00473904">
        <w:rPr>
          <w:rFonts w:asciiTheme="majorBidi" w:hAnsiTheme="majorBidi" w:cstheme="majorBidi"/>
          <w:sz w:val="24"/>
          <w:szCs w:val="24"/>
        </w:rPr>
        <w:t>-</w:t>
      </w:r>
      <w:r w:rsidR="006C68E1" w:rsidRPr="00473904">
        <w:rPr>
          <w:rFonts w:asciiTheme="majorBidi" w:hAnsiTheme="majorBidi" w:cstheme="majorBidi"/>
          <w:sz w:val="24"/>
          <w:szCs w:val="24"/>
        </w:rPr>
        <w:t xml:space="preserve">being </w:t>
      </w:r>
      <w:r w:rsidR="00097BC0" w:rsidRPr="00473904">
        <w:rPr>
          <w:rFonts w:asciiTheme="majorBidi" w:hAnsiTheme="majorBidi" w:cstheme="majorBidi"/>
          <w:sz w:val="24"/>
          <w:szCs w:val="24"/>
        </w:rPr>
        <w:t xml:space="preserve">and how it positions itself under conditions of war and displacement. </w:t>
      </w:r>
      <w:r w:rsidR="00994DE0" w:rsidRPr="00473904">
        <w:rPr>
          <w:rFonts w:asciiTheme="majorBidi" w:hAnsiTheme="majorBidi" w:cstheme="majorBidi"/>
          <w:sz w:val="24"/>
          <w:szCs w:val="24"/>
        </w:rPr>
        <w:t xml:space="preserve">Well-being </w:t>
      </w:r>
      <w:r w:rsidR="00D26D09">
        <w:rPr>
          <w:rFonts w:asciiTheme="majorBidi" w:hAnsiTheme="majorBidi" w:cstheme="majorBidi"/>
          <w:sz w:val="24"/>
          <w:szCs w:val="24"/>
        </w:rPr>
        <w:t>goes beyond the traditional</w:t>
      </w:r>
      <w:r w:rsidR="00994DE0" w:rsidRPr="00473904">
        <w:rPr>
          <w:rFonts w:asciiTheme="majorBidi" w:hAnsiTheme="majorBidi" w:cstheme="majorBidi"/>
          <w:sz w:val="24"/>
          <w:szCs w:val="24"/>
        </w:rPr>
        <w:t xml:space="preserve"> fram</w:t>
      </w:r>
      <w:r w:rsidR="00D26D09">
        <w:rPr>
          <w:rFonts w:asciiTheme="majorBidi" w:hAnsiTheme="majorBidi" w:cstheme="majorBidi"/>
          <w:sz w:val="24"/>
          <w:szCs w:val="24"/>
        </w:rPr>
        <w:t>ing</w:t>
      </w:r>
      <w:r w:rsidR="00994DE0" w:rsidRPr="00473904">
        <w:rPr>
          <w:rFonts w:asciiTheme="majorBidi" w:hAnsiTheme="majorBidi" w:cstheme="majorBidi"/>
          <w:sz w:val="24"/>
          <w:szCs w:val="24"/>
        </w:rPr>
        <w:t xml:space="preserve"> </w:t>
      </w:r>
      <w:r w:rsidR="00D26D09">
        <w:rPr>
          <w:rFonts w:asciiTheme="majorBidi" w:hAnsiTheme="majorBidi" w:cstheme="majorBidi"/>
          <w:sz w:val="24"/>
          <w:szCs w:val="24"/>
        </w:rPr>
        <w:t>of</w:t>
      </w:r>
      <w:r w:rsidR="00806852" w:rsidRPr="00473904">
        <w:rPr>
          <w:rFonts w:asciiTheme="majorBidi" w:hAnsiTheme="majorBidi" w:cstheme="majorBidi"/>
          <w:sz w:val="24"/>
          <w:szCs w:val="24"/>
        </w:rPr>
        <w:t xml:space="preserve"> happiness, satisfaction, or </w:t>
      </w:r>
      <w:r w:rsidR="00275722">
        <w:rPr>
          <w:rFonts w:asciiTheme="majorBidi" w:hAnsiTheme="majorBidi" w:cstheme="majorBidi"/>
          <w:sz w:val="24"/>
          <w:szCs w:val="24"/>
        </w:rPr>
        <w:t xml:space="preserve">an </w:t>
      </w:r>
      <w:r w:rsidR="00806852" w:rsidRPr="00473904">
        <w:rPr>
          <w:rFonts w:asciiTheme="majorBidi" w:hAnsiTheme="majorBidi" w:cstheme="majorBidi"/>
          <w:sz w:val="24"/>
          <w:szCs w:val="24"/>
        </w:rPr>
        <w:t>individual</w:t>
      </w:r>
      <w:r w:rsidR="00275722">
        <w:rPr>
          <w:rFonts w:asciiTheme="majorBidi" w:hAnsiTheme="majorBidi" w:cstheme="majorBidi"/>
          <w:sz w:val="24"/>
          <w:szCs w:val="24"/>
        </w:rPr>
        <w:t>’</w:t>
      </w:r>
      <w:r w:rsidR="00806852" w:rsidRPr="00473904">
        <w:rPr>
          <w:rFonts w:asciiTheme="majorBidi" w:hAnsiTheme="majorBidi" w:cstheme="majorBidi"/>
          <w:sz w:val="24"/>
          <w:szCs w:val="24"/>
        </w:rPr>
        <w:t>s</w:t>
      </w:r>
      <w:r w:rsidR="00275722">
        <w:rPr>
          <w:rFonts w:asciiTheme="majorBidi" w:hAnsiTheme="majorBidi" w:cstheme="majorBidi"/>
          <w:sz w:val="24"/>
          <w:szCs w:val="24"/>
        </w:rPr>
        <w:t xml:space="preserve"> </w:t>
      </w:r>
      <w:r w:rsidR="00806852" w:rsidRPr="00473904">
        <w:rPr>
          <w:rFonts w:asciiTheme="majorBidi" w:hAnsiTheme="majorBidi" w:cstheme="majorBidi"/>
          <w:sz w:val="24"/>
          <w:szCs w:val="24"/>
        </w:rPr>
        <w:t>psychological state</w:t>
      </w:r>
      <w:r w:rsidR="00BB64DF">
        <w:rPr>
          <w:rFonts w:asciiTheme="majorBidi" w:hAnsiTheme="majorBidi" w:cstheme="majorBidi"/>
          <w:sz w:val="24"/>
          <w:szCs w:val="24"/>
        </w:rPr>
        <w:t>.</w:t>
      </w:r>
      <w:r w:rsidR="00806852" w:rsidRPr="00473904">
        <w:rPr>
          <w:rFonts w:asciiTheme="majorBidi" w:hAnsiTheme="majorBidi" w:cstheme="majorBidi"/>
          <w:sz w:val="24"/>
          <w:szCs w:val="24"/>
        </w:rPr>
        <w:t xml:space="preserve"> </w:t>
      </w:r>
      <w:r w:rsidR="00BB64DF">
        <w:rPr>
          <w:rFonts w:asciiTheme="majorBidi" w:hAnsiTheme="majorBidi" w:cstheme="majorBidi"/>
          <w:sz w:val="24"/>
          <w:szCs w:val="24"/>
        </w:rPr>
        <w:t>I</w:t>
      </w:r>
      <w:r w:rsidR="00806852" w:rsidRPr="00473904">
        <w:rPr>
          <w:rFonts w:asciiTheme="majorBidi" w:hAnsiTheme="majorBidi" w:cstheme="majorBidi"/>
          <w:sz w:val="24"/>
          <w:szCs w:val="24"/>
        </w:rPr>
        <w:t>nstead, this paper draws on the philosophical fr</w:t>
      </w:r>
      <w:r w:rsidR="00C4308F" w:rsidRPr="00473904">
        <w:rPr>
          <w:rFonts w:asciiTheme="majorBidi" w:hAnsiTheme="majorBidi" w:cstheme="majorBidi"/>
          <w:sz w:val="24"/>
          <w:szCs w:val="24"/>
        </w:rPr>
        <w:t>amework developed by Thomson, Gill, and Goodson</w:t>
      </w:r>
      <w:r w:rsidR="00BB64DF">
        <w:rPr>
          <w:rFonts w:asciiTheme="majorBidi" w:hAnsiTheme="majorBidi" w:cstheme="majorBidi"/>
          <w:sz w:val="24"/>
          <w:szCs w:val="24"/>
        </w:rPr>
        <w:t>,</w:t>
      </w:r>
      <w:r w:rsidR="00C4308F" w:rsidRPr="00473904">
        <w:rPr>
          <w:rFonts w:asciiTheme="majorBidi" w:hAnsiTheme="majorBidi" w:cstheme="majorBidi"/>
          <w:sz w:val="24"/>
          <w:szCs w:val="24"/>
        </w:rPr>
        <w:t xml:space="preserve"> </w:t>
      </w:r>
      <w:r w:rsidR="00D5683E">
        <w:rPr>
          <w:rFonts w:asciiTheme="majorBidi" w:hAnsiTheme="majorBidi" w:cstheme="majorBidi"/>
          <w:sz w:val="24"/>
          <w:szCs w:val="24"/>
        </w:rPr>
        <w:t>w</w:t>
      </w:r>
      <w:r w:rsidR="00C4308F" w:rsidRPr="00473904">
        <w:rPr>
          <w:rFonts w:asciiTheme="majorBidi" w:hAnsiTheme="majorBidi" w:cstheme="majorBidi"/>
          <w:sz w:val="24"/>
          <w:szCs w:val="24"/>
        </w:rPr>
        <w:t xml:space="preserve">ho </w:t>
      </w:r>
      <w:r w:rsidR="0059131D" w:rsidRPr="00473904">
        <w:rPr>
          <w:rFonts w:asciiTheme="majorBidi" w:hAnsiTheme="majorBidi" w:cstheme="majorBidi"/>
          <w:sz w:val="24"/>
          <w:szCs w:val="24"/>
        </w:rPr>
        <w:t>argue</w:t>
      </w:r>
      <w:r w:rsidR="00C4308F" w:rsidRPr="00473904">
        <w:rPr>
          <w:rFonts w:asciiTheme="majorBidi" w:hAnsiTheme="majorBidi" w:cstheme="majorBidi"/>
          <w:sz w:val="24"/>
          <w:szCs w:val="24"/>
        </w:rPr>
        <w:t xml:space="preserve"> that well-being is a</w:t>
      </w:r>
      <w:r w:rsidR="00A55605" w:rsidRPr="00473904">
        <w:rPr>
          <w:rFonts w:asciiTheme="majorBidi" w:hAnsiTheme="majorBidi" w:cstheme="majorBidi"/>
          <w:sz w:val="24"/>
          <w:szCs w:val="24"/>
        </w:rPr>
        <w:t xml:space="preserve"> multi-dimensional and evaluative concept </w:t>
      </w:r>
      <w:r w:rsidR="00930BD1" w:rsidRPr="00473904">
        <w:rPr>
          <w:rFonts w:asciiTheme="majorBidi" w:hAnsiTheme="majorBidi" w:cstheme="majorBidi"/>
          <w:sz w:val="24"/>
          <w:szCs w:val="24"/>
        </w:rPr>
        <w:t xml:space="preserve">that describes what it means to live as a human being, not limited to </w:t>
      </w:r>
      <w:r w:rsidR="003E2577" w:rsidRPr="00473904">
        <w:rPr>
          <w:rFonts w:asciiTheme="majorBidi" w:hAnsiTheme="majorBidi" w:cstheme="majorBidi"/>
          <w:sz w:val="24"/>
          <w:szCs w:val="24"/>
        </w:rPr>
        <w:t xml:space="preserve">‘feel good’ (Thomson, Gill &amp; Goodson, 2019). </w:t>
      </w:r>
      <w:r w:rsidR="00840F97" w:rsidRPr="00473904">
        <w:rPr>
          <w:rFonts w:asciiTheme="majorBidi" w:hAnsiTheme="majorBidi" w:cstheme="majorBidi"/>
          <w:sz w:val="24"/>
          <w:szCs w:val="24"/>
        </w:rPr>
        <w:t xml:space="preserve">In critical conditions such </w:t>
      </w:r>
      <w:r w:rsidR="0049174F" w:rsidRPr="00473904">
        <w:rPr>
          <w:rFonts w:asciiTheme="majorBidi" w:hAnsiTheme="majorBidi" w:cstheme="majorBidi"/>
          <w:sz w:val="24"/>
          <w:szCs w:val="24"/>
        </w:rPr>
        <w:t>as</w:t>
      </w:r>
      <w:r w:rsidR="00840F97" w:rsidRPr="00473904">
        <w:rPr>
          <w:rFonts w:asciiTheme="majorBidi" w:hAnsiTheme="majorBidi" w:cstheme="majorBidi"/>
          <w:sz w:val="24"/>
          <w:szCs w:val="24"/>
        </w:rPr>
        <w:t xml:space="preserve"> war, </w:t>
      </w:r>
      <w:r w:rsidR="00895009" w:rsidRPr="00473904">
        <w:rPr>
          <w:rFonts w:asciiTheme="majorBidi" w:hAnsiTheme="majorBidi" w:cstheme="majorBidi"/>
          <w:sz w:val="24"/>
          <w:szCs w:val="24"/>
        </w:rPr>
        <w:t xml:space="preserve">this broader outlook on well-being becomes necessary. </w:t>
      </w:r>
      <w:r w:rsidR="008206F8" w:rsidRPr="00473904">
        <w:rPr>
          <w:rFonts w:asciiTheme="majorBidi" w:hAnsiTheme="majorBidi" w:cstheme="majorBidi"/>
          <w:sz w:val="24"/>
          <w:szCs w:val="24"/>
        </w:rPr>
        <w:t>In such a broader view, s</w:t>
      </w:r>
      <w:r w:rsidR="0049174F" w:rsidRPr="00473904">
        <w:rPr>
          <w:rFonts w:asciiTheme="majorBidi" w:hAnsiTheme="majorBidi" w:cstheme="majorBidi"/>
          <w:sz w:val="24"/>
          <w:szCs w:val="24"/>
        </w:rPr>
        <w:t xml:space="preserve">afety, dignity, </w:t>
      </w:r>
      <w:r w:rsidR="00D73524">
        <w:rPr>
          <w:rFonts w:asciiTheme="majorBidi" w:hAnsiTheme="majorBidi" w:cstheme="majorBidi"/>
          <w:sz w:val="24"/>
          <w:szCs w:val="24"/>
        </w:rPr>
        <w:t xml:space="preserve">and </w:t>
      </w:r>
      <w:r w:rsidR="0049174F" w:rsidRPr="00473904">
        <w:rPr>
          <w:rFonts w:asciiTheme="majorBidi" w:hAnsiTheme="majorBidi" w:cstheme="majorBidi"/>
          <w:sz w:val="24"/>
          <w:szCs w:val="24"/>
        </w:rPr>
        <w:t xml:space="preserve">relationships </w:t>
      </w:r>
      <w:r w:rsidR="00E10104" w:rsidRPr="00473904">
        <w:rPr>
          <w:rFonts w:asciiTheme="majorBidi" w:hAnsiTheme="majorBidi" w:cstheme="majorBidi"/>
          <w:sz w:val="24"/>
          <w:szCs w:val="24"/>
        </w:rPr>
        <w:t>become</w:t>
      </w:r>
      <w:r w:rsidR="00975BA4" w:rsidRPr="00473904">
        <w:rPr>
          <w:rFonts w:asciiTheme="majorBidi" w:hAnsiTheme="majorBidi" w:cstheme="majorBidi"/>
          <w:sz w:val="24"/>
          <w:szCs w:val="24"/>
        </w:rPr>
        <w:t xml:space="preserve"> </w:t>
      </w:r>
      <w:r w:rsidR="008206F8" w:rsidRPr="00473904">
        <w:rPr>
          <w:rFonts w:asciiTheme="majorBidi" w:hAnsiTheme="majorBidi" w:cstheme="majorBidi"/>
          <w:sz w:val="24"/>
          <w:szCs w:val="24"/>
        </w:rPr>
        <w:t>the very conditions that make well-being possible</w:t>
      </w:r>
      <w:r w:rsidR="00E10104" w:rsidRPr="00473904">
        <w:rPr>
          <w:rFonts w:asciiTheme="majorBidi" w:hAnsiTheme="majorBidi" w:cstheme="majorBidi"/>
          <w:sz w:val="24"/>
          <w:szCs w:val="24"/>
        </w:rPr>
        <w:t>.</w:t>
      </w:r>
    </w:p>
    <w:p w14:paraId="73D2DAB0" w14:textId="2E5AFDD2" w:rsidR="00B93466" w:rsidRDefault="00AD551E" w:rsidP="006F1627">
      <w:pPr>
        <w:ind w:firstLine="720"/>
        <w:jc w:val="both"/>
        <w:rPr>
          <w:rFonts w:asciiTheme="majorBidi" w:hAnsiTheme="majorBidi" w:cstheme="majorBidi"/>
          <w:sz w:val="24"/>
          <w:szCs w:val="24"/>
        </w:rPr>
      </w:pPr>
      <w:r>
        <w:rPr>
          <w:rFonts w:asciiTheme="majorBidi" w:hAnsiTheme="majorBidi" w:cstheme="majorBidi"/>
          <w:sz w:val="24"/>
          <w:szCs w:val="24"/>
        </w:rPr>
        <w:t>According to</w:t>
      </w:r>
      <w:r w:rsidR="00EC39F8" w:rsidRPr="00EC39F8">
        <w:rPr>
          <w:rFonts w:asciiTheme="majorBidi" w:hAnsiTheme="majorBidi" w:cstheme="majorBidi"/>
          <w:sz w:val="24"/>
          <w:szCs w:val="24"/>
        </w:rPr>
        <w:t xml:space="preserve"> Roy (2024), writing from a lived experience </w:t>
      </w:r>
      <w:r w:rsidR="002310EB">
        <w:rPr>
          <w:rFonts w:asciiTheme="majorBidi" w:hAnsiTheme="majorBidi" w:cstheme="majorBidi"/>
          <w:sz w:val="24"/>
          <w:szCs w:val="24"/>
        </w:rPr>
        <w:t>enriches our</w:t>
      </w:r>
      <w:r w:rsidR="00EC39F8" w:rsidRPr="00EC39F8">
        <w:rPr>
          <w:rFonts w:asciiTheme="majorBidi" w:hAnsiTheme="majorBidi" w:cstheme="majorBidi"/>
          <w:sz w:val="24"/>
          <w:szCs w:val="24"/>
        </w:rPr>
        <w:t xml:space="preserve"> understand</w:t>
      </w:r>
      <w:r w:rsidR="002310EB">
        <w:rPr>
          <w:rFonts w:asciiTheme="majorBidi" w:hAnsiTheme="majorBidi" w:cstheme="majorBidi"/>
          <w:sz w:val="24"/>
          <w:szCs w:val="24"/>
        </w:rPr>
        <w:t xml:space="preserve">ing </w:t>
      </w:r>
      <w:r w:rsidR="00D77AA6">
        <w:rPr>
          <w:rFonts w:asciiTheme="majorBidi" w:hAnsiTheme="majorBidi" w:cstheme="majorBidi"/>
          <w:sz w:val="24"/>
          <w:szCs w:val="24"/>
        </w:rPr>
        <w:t>of</w:t>
      </w:r>
      <w:r w:rsidR="00EC39F8" w:rsidRPr="00EC39F8">
        <w:rPr>
          <w:rFonts w:asciiTheme="majorBidi" w:hAnsiTheme="majorBidi" w:cstheme="majorBidi"/>
          <w:sz w:val="24"/>
          <w:szCs w:val="24"/>
        </w:rPr>
        <w:t xml:space="preserve"> how identity, memory, and meaning are shaped through real events</w:t>
      </w:r>
      <w:r w:rsidR="00BD2195">
        <w:rPr>
          <w:rFonts w:asciiTheme="majorBidi" w:hAnsiTheme="majorBidi" w:cstheme="majorBidi"/>
          <w:sz w:val="24"/>
          <w:szCs w:val="24"/>
        </w:rPr>
        <w:t xml:space="preserve">. </w:t>
      </w:r>
      <w:r>
        <w:rPr>
          <w:rFonts w:asciiTheme="majorBidi" w:hAnsiTheme="majorBidi" w:cstheme="majorBidi"/>
          <w:sz w:val="24"/>
          <w:szCs w:val="24"/>
        </w:rPr>
        <w:t>He</w:t>
      </w:r>
      <w:r w:rsidR="00EC39F8" w:rsidRPr="00EC39F8">
        <w:rPr>
          <w:rFonts w:asciiTheme="majorBidi" w:hAnsiTheme="majorBidi" w:cstheme="majorBidi"/>
          <w:sz w:val="24"/>
          <w:szCs w:val="24"/>
        </w:rPr>
        <w:t xml:space="preserve"> states that personal narrative or “Autoethnography can help uncover ‘multiple layers of consciousness to understand self or some aspect of life lived in context…’” (Roy, 2024, p. 8). </w:t>
      </w:r>
      <w:r w:rsidR="00E10104" w:rsidRPr="00473904">
        <w:rPr>
          <w:rFonts w:asciiTheme="majorBidi" w:hAnsiTheme="majorBidi" w:cstheme="majorBidi"/>
          <w:sz w:val="24"/>
          <w:szCs w:val="24"/>
        </w:rPr>
        <w:t xml:space="preserve">Using an autoethnographic approach, this essay </w:t>
      </w:r>
      <w:r w:rsidR="00E4125E" w:rsidRPr="00473904">
        <w:rPr>
          <w:rFonts w:asciiTheme="majorBidi" w:hAnsiTheme="majorBidi" w:cstheme="majorBidi"/>
          <w:sz w:val="24"/>
          <w:szCs w:val="24"/>
        </w:rPr>
        <w:t xml:space="preserve">combines personal narrative with </w:t>
      </w:r>
      <w:r w:rsidR="00B72CF0" w:rsidRPr="00473904">
        <w:rPr>
          <w:rFonts w:asciiTheme="majorBidi" w:hAnsiTheme="majorBidi" w:cstheme="majorBidi"/>
          <w:sz w:val="24"/>
          <w:szCs w:val="24"/>
        </w:rPr>
        <w:t>philosophical analysis</w:t>
      </w:r>
      <w:r w:rsidR="00C13CED" w:rsidRPr="00473904">
        <w:rPr>
          <w:rFonts w:asciiTheme="majorBidi" w:hAnsiTheme="majorBidi" w:cstheme="majorBidi"/>
          <w:sz w:val="24"/>
          <w:szCs w:val="24"/>
        </w:rPr>
        <w:t xml:space="preserve"> that aims to </w:t>
      </w:r>
      <w:r w:rsidR="00595FEC" w:rsidRPr="00473904">
        <w:rPr>
          <w:rFonts w:asciiTheme="majorBidi" w:hAnsiTheme="majorBidi" w:cstheme="majorBidi"/>
          <w:sz w:val="24"/>
          <w:szCs w:val="24"/>
        </w:rPr>
        <w:t xml:space="preserve">address the following question: what does well-being mean in contexts of war and forced displacement, and </w:t>
      </w:r>
      <w:r w:rsidR="00B72E8A" w:rsidRPr="00473904">
        <w:rPr>
          <w:rFonts w:asciiTheme="majorBidi" w:hAnsiTheme="majorBidi" w:cstheme="majorBidi"/>
          <w:sz w:val="24"/>
          <w:szCs w:val="24"/>
        </w:rPr>
        <w:t xml:space="preserve">what </w:t>
      </w:r>
      <w:r w:rsidR="00ED3792" w:rsidRPr="00473904">
        <w:rPr>
          <w:rFonts w:asciiTheme="majorBidi" w:hAnsiTheme="majorBidi" w:cstheme="majorBidi"/>
          <w:sz w:val="24"/>
          <w:szCs w:val="24"/>
        </w:rPr>
        <w:t>role</w:t>
      </w:r>
      <w:r w:rsidR="00595FEC" w:rsidRPr="00473904">
        <w:rPr>
          <w:rFonts w:asciiTheme="majorBidi" w:hAnsiTheme="majorBidi" w:cstheme="majorBidi"/>
          <w:sz w:val="24"/>
          <w:szCs w:val="24"/>
        </w:rPr>
        <w:t xml:space="preserve"> </w:t>
      </w:r>
      <w:r w:rsidR="006F1627">
        <w:rPr>
          <w:rFonts w:asciiTheme="majorBidi" w:hAnsiTheme="majorBidi" w:cstheme="majorBidi"/>
          <w:sz w:val="24"/>
          <w:szCs w:val="24"/>
        </w:rPr>
        <w:t xml:space="preserve">do </w:t>
      </w:r>
      <w:r w:rsidR="00595FEC" w:rsidRPr="00473904">
        <w:rPr>
          <w:rFonts w:asciiTheme="majorBidi" w:hAnsiTheme="majorBidi" w:cstheme="majorBidi"/>
          <w:sz w:val="24"/>
          <w:szCs w:val="24"/>
        </w:rPr>
        <w:t xml:space="preserve">safety, dignity, and relationships </w:t>
      </w:r>
      <w:r w:rsidR="00B72E8A" w:rsidRPr="00473904">
        <w:rPr>
          <w:rFonts w:asciiTheme="majorBidi" w:hAnsiTheme="majorBidi" w:cstheme="majorBidi"/>
          <w:sz w:val="24"/>
          <w:szCs w:val="24"/>
        </w:rPr>
        <w:t>play in maintaining well-being?</w:t>
      </w:r>
    </w:p>
    <w:p w14:paraId="2AE9CAAF" w14:textId="77777777" w:rsidR="00E65A9F" w:rsidRDefault="00E65A9F" w:rsidP="006F1627">
      <w:pPr>
        <w:ind w:firstLine="720"/>
        <w:jc w:val="both"/>
        <w:rPr>
          <w:rFonts w:asciiTheme="majorBidi" w:hAnsiTheme="majorBidi" w:cstheme="majorBidi"/>
          <w:sz w:val="24"/>
          <w:szCs w:val="24"/>
        </w:rPr>
      </w:pPr>
    </w:p>
    <w:p w14:paraId="3059DF87" w14:textId="77777777" w:rsidR="00B84A8E" w:rsidRPr="00473904" w:rsidRDefault="00B84A8E" w:rsidP="006F1627">
      <w:pPr>
        <w:ind w:firstLine="720"/>
        <w:jc w:val="both"/>
        <w:rPr>
          <w:rFonts w:asciiTheme="majorBidi" w:hAnsiTheme="majorBidi" w:cstheme="majorBidi"/>
          <w:sz w:val="24"/>
          <w:szCs w:val="24"/>
        </w:rPr>
      </w:pPr>
    </w:p>
    <w:p w14:paraId="479E4484" w14:textId="77777777" w:rsidR="001555BE" w:rsidRPr="00473904" w:rsidRDefault="001555BE" w:rsidP="006F1627">
      <w:pPr>
        <w:jc w:val="both"/>
        <w:rPr>
          <w:rFonts w:asciiTheme="majorBidi" w:hAnsiTheme="majorBidi" w:cstheme="majorBidi"/>
          <w:sz w:val="24"/>
          <w:szCs w:val="24"/>
        </w:rPr>
      </w:pPr>
    </w:p>
    <w:p w14:paraId="4A3DD311" w14:textId="1CF2186F" w:rsidR="00C7691F" w:rsidRPr="00473904" w:rsidRDefault="003919C4" w:rsidP="006F1627">
      <w:pPr>
        <w:pStyle w:val="ListParagraph"/>
        <w:numPr>
          <w:ilvl w:val="1"/>
          <w:numId w:val="3"/>
        </w:numPr>
        <w:jc w:val="both"/>
        <w:rPr>
          <w:rFonts w:asciiTheme="majorBidi" w:hAnsiTheme="majorBidi" w:cstheme="majorBidi"/>
          <w:b/>
          <w:bCs/>
          <w:sz w:val="28"/>
          <w:szCs w:val="28"/>
        </w:rPr>
      </w:pPr>
      <w:r w:rsidRPr="00473904">
        <w:rPr>
          <w:rFonts w:asciiTheme="majorBidi" w:hAnsiTheme="majorBidi" w:cstheme="majorBidi"/>
          <w:b/>
          <w:bCs/>
          <w:sz w:val="28"/>
          <w:szCs w:val="28"/>
        </w:rPr>
        <w:t>Theoretical Framing (Literature Review)</w:t>
      </w:r>
    </w:p>
    <w:p w14:paraId="518AD505" w14:textId="77777777" w:rsidR="00A03E94" w:rsidRPr="00473904" w:rsidRDefault="00A03E94" w:rsidP="006F1627">
      <w:pPr>
        <w:pStyle w:val="ListParagraph"/>
        <w:jc w:val="both"/>
        <w:rPr>
          <w:rFonts w:asciiTheme="majorBidi" w:hAnsiTheme="majorBidi" w:cstheme="majorBidi"/>
          <w:b/>
          <w:bCs/>
          <w:sz w:val="24"/>
          <w:szCs w:val="24"/>
        </w:rPr>
      </w:pPr>
    </w:p>
    <w:p w14:paraId="1035643D" w14:textId="583273BA" w:rsidR="007D003F" w:rsidRPr="00473904" w:rsidRDefault="00A03E94" w:rsidP="006F1627">
      <w:pPr>
        <w:pStyle w:val="ListParagraph"/>
        <w:numPr>
          <w:ilvl w:val="0"/>
          <w:numId w:val="6"/>
        </w:numPr>
        <w:jc w:val="both"/>
        <w:rPr>
          <w:rFonts w:asciiTheme="majorBidi" w:hAnsiTheme="majorBidi" w:cstheme="majorBidi"/>
          <w:b/>
          <w:bCs/>
          <w:sz w:val="28"/>
          <w:szCs w:val="28"/>
        </w:rPr>
      </w:pPr>
      <w:r w:rsidRPr="00473904">
        <w:rPr>
          <w:rFonts w:asciiTheme="majorBidi" w:hAnsiTheme="majorBidi" w:cstheme="majorBidi"/>
          <w:b/>
          <w:bCs/>
          <w:sz w:val="28"/>
          <w:szCs w:val="28"/>
        </w:rPr>
        <w:t>Understanding well-being beyond happiness and preference</w:t>
      </w:r>
    </w:p>
    <w:p w14:paraId="71B41AB9" w14:textId="5422886D" w:rsidR="00B8092F" w:rsidRDefault="00471763" w:rsidP="006F1627">
      <w:pPr>
        <w:pStyle w:val="NormalWeb"/>
        <w:ind w:firstLine="720"/>
        <w:jc w:val="both"/>
        <w:rPr>
          <w:rFonts w:asciiTheme="majorBidi" w:hAnsiTheme="majorBidi" w:cstheme="majorBidi"/>
        </w:rPr>
      </w:pPr>
      <w:r w:rsidRPr="00473904">
        <w:rPr>
          <w:rFonts w:asciiTheme="majorBidi" w:hAnsiTheme="majorBidi" w:cstheme="majorBidi"/>
        </w:rPr>
        <w:t xml:space="preserve">Before </w:t>
      </w:r>
      <w:r w:rsidR="00BB1AAE" w:rsidRPr="00473904">
        <w:rPr>
          <w:rFonts w:asciiTheme="majorBidi" w:hAnsiTheme="majorBidi" w:cstheme="majorBidi"/>
        </w:rPr>
        <w:t xml:space="preserve">attempting to understand the experience of well-being </w:t>
      </w:r>
      <w:r w:rsidR="009C3BB1" w:rsidRPr="00473904">
        <w:rPr>
          <w:rFonts w:asciiTheme="majorBidi" w:hAnsiTheme="majorBidi" w:cstheme="majorBidi"/>
        </w:rPr>
        <w:t>during war and displacement, i</w:t>
      </w:r>
      <w:r w:rsidR="00B94A6B" w:rsidRPr="00473904">
        <w:rPr>
          <w:rFonts w:asciiTheme="majorBidi" w:hAnsiTheme="majorBidi" w:cstheme="majorBidi"/>
        </w:rPr>
        <w:t xml:space="preserve">t is necessary to </w:t>
      </w:r>
      <w:r w:rsidR="008A3013" w:rsidRPr="00473904">
        <w:rPr>
          <w:rFonts w:asciiTheme="majorBidi" w:hAnsiTheme="majorBidi" w:cstheme="majorBidi"/>
        </w:rPr>
        <w:t xml:space="preserve">define </w:t>
      </w:r>
      <w:r w:rsidR="00D66282" w:rsidRPr="00473904">
        <w:rPr>
          <w:rFonts w:asciiTheme="majorBidi" w:hAnsiTheme="majorBidi" w:cstheme="majorBidi"/>
        </w:rPr>
        <w:t xml:space="preserve">and view </w:t>
      </w:r>
      <w:r w:rsidR="00081434">
        <w:rPr>
          <w:rFonts w:asciiTheme="majorBidi" w:hAnsiTheme="majorBidi" w:cstheme="majorBidi"/>
        </w:rPr>
        <w:t>it</w:t>
      </w:r>
      <w:r w:rsidR="00D66282" w:rsidRPr="00473904">
        <w:rPr>
          <w:rFonts w:asciiTheme="majorBidi" w:hAnsiTheme="majorBidi" w:cstheme="majorBidi"/>
        </w:rPr>
        <w:t xml:space="preserve"> from </w:t>
      </w:r>
      <w:r w:rsidR="00200A29">
        <w:rPr>
          <w:rFonts w:asciiTheme="majorBidi" w:hAnsiTheme="majorBidi" w:cstheme="majorBidi"/>
        </w:rPr>
        <w:t>different</w:t>
      </w:r>
      <w:r w:rsidR="00D66282" w:rsidRPr="00473904">
        <w:rPr>
          <w:rFonts w:asciiTheme="majorBidi" w:hAnsiTheme="majorBidi" w:cstheme="majorBidi"/>
        </w:rPr>
        <w:t xml:space="preserve"> </w:t>
      </w:r>
      <w:r w:rsidR="00FC05AE" w:rsidRPr="00473904">
        <w:rPr>
          <w:rFonts w:asciiTheme="majorBidi" w:hAnsiTheme="majorBidi" w:cstheme="majorBidi"/>
        </w:rPr>
        <w:t>points</w:t>
      </w:r>
      <w:r w:rsidR="00D66282" w:rsidRPr="00473904">
        <w:rPr>
          <w:rFonts w:asciiTheme="majorBidi" w:hAnsiTheme="majorBidi" w:cstheme="majorBidi"/>
        </w:rPr>
        <w:t xml:space="preserve"> of </w:t>
      </w:r>
      <w:r w:rsidR="00BE3BC4" w:rsidRPr="00473904">
        <w:rPr>
          <w:rFonts w:asciiTheme="majorBidi" w:hAnsiTheme="majorBidi" w:cstheme="majorBidi"/>
        </w:rPr>
        <w:t>view</w:t>
      </w:r>
      <w:r w:rsidR="00D66282" w:rsidRPr="00473904">
        <w:rPr>
          <w:rFonts w:asciiTheme="majorBidi" w:hAnsiTheme="majorBidi" w:cstheme="majorBidi"/>
        </w:rPr>
        <w:t xml:space="preserve">. </w:t>
      </w:r>
      <w:r w:rsidR="00032A1E" w:rsidRPr="00473904">
        <w:rPr>
          <w:rFonts w:asciiTheme="majorBidi" w:hAnsiTheme="majorBidi" w:cstheme="majorBidi"/>
        </w:rPr>
        <w:t xml:space="preserve">According to </w:t>
      </w:r>
      <w:r w:rsidR="00032A1E">
        <w:rPr>
          <w:rFonts w:asciiTheme="majorBidi" w:hAnsiTheme="majorBidi" w:cstheme="majorBidi"/>
        </w:rPr>
        <w:t>an</w:t>
      </w:r>
      <w:r w:rsidR="00032A1E" w:rsidRPr="00473904">
        <w:rPr>
          <w:rFonts w:asciiTheme="majorBidi" w:hAnsiTheme="majorBidi" w:cstheme="majorBidi"/>
        </w:rPr>
        <w:t xml:space="preserve"> official definition by the World Health Organization (WHO), well being is considered as “a state of complete physical, mental, and social well-being not merely the absence of disease or infirmity” (WHO, 2022). </w:t>
      </w:r>
      <w:r w:rsidR="00032A1E">
        <w:rPr>
          <w:rFonts w:asciiTheme="majorBidi" w:hAnsiTheme="majorBidi" w:cstheme="majorBidi"/>
        </w:rPr>
        <w:t>While this definition recognizes well-being beyond physical health, it</w:t>
      </w:r>
      <w:r w:rsidR="00032A1E" w:rsidRPr="00473904">
        <w:rPr>
          <w:rFonts w:asciiTheme="majorBidi" w:hAnsiTheme="majorBidi" w:cstheme="majorBidi"/>
        </w:rPr>
        <w:t xml:space="preserve"> </w:t>
      </w:r>
      <w:r w:rsidR="00032A1E">
        <w:rPr>
          <w:rFonts w:asciiTheme="majorBidi" w:hAnsiTheme="majorBidi" w:cstheme="majorBidi"/>
        </w:rPr>
        <w:t xml:space="preserve">is limited since it treats well-being mainly as a state that can be observed or measured. </w:t>
      </w:r>
      <w:r w:rsidR="00032A1E" w:rsidRPr="00473904">
        <w:rPr>
          <w:rFonts w:asciiTheme="majorBidi" w:hAnsiTheme="majorBidi" w:cstheme="majorBidi"/>
        </w:rPr>
        <w:t xml:space="preserve">Thomson, Gill and </w:t>
      </w:r>
      <w:r w:rsidR="008A4DBC" w:rsidRPr="00473904">
        <w:rPr>
          <w:rFonts w:asciiTheme="majorBidi" w:hAnsiTheme="majorBidi" w:cstheme="majorBidi"/>
        </w:rPr>
        <w:t>Goodson</w:t>
      </w:r>
      <w:r w:rsidR="00032A1E" w:rsidRPr="00473904">
        <w:rPr>
          <w:rFonts w:asciiTheme="majorBidi" w:hAnsiTheme="majorBidi" w:cstheme="majorBidi"/>
        </w:rPr>
        <w:t xml:space="preserve"> </w:t>
      </w:r>
      <w:r w:rsidR="00032A1E">
        <w:rPr>
          <w:rFonts w:asciiTheme="majorBidi" w:hAnsiTheme="majorBidi" w:cstheme="majorBidi"/>
        </w:rPr>
        <w:t xml:space="preserve">propose a </w:t>
      </w:r>
      <w:r w:rsidR="00070624">
        <w:rPr>
          <w:rFonts w:asciiTheme="majorBidi" w:hAnsiTheme="majorBidi" w:cstheme="majorBidi"/>
        </w:rPr>
        <w:t xml:space="preserve">philosophical </w:t>
      </w:r>
      <w:r w:rsidR="00032A1E">
        <w:rPr>
          <w:rFonts w:asciiTheme="majorBidi" w:hAnsiTheme="majorBidi" w:cstheme="majorBidi"/>
        </w:rPr>
        <w:t xml:space="preserve">framework </w:t>
      </w:r>
      <w:r w:rsidR="00032A1E" w:rsidRPr="00473904">
        <w:rPr>
          <w:rFonts w:asciiTheme="majorBidi" w:hAnsiTheme="majorBidi" w:cstheme="majorBidi"/>
        </w:rPr>
        <w:t xml:space="preserve">in which they argue that well-being cannot be </w:t>
      </w:r>
      <w:r w:rsidR="00032A1E">
        <w:rPr>
          <w:rFonts w:asciiTheme="majorBidi" w:hAnsiTheme="majorBidi" w:cstheme="majorBidi"/>
        </w:rPr>
        <w:t>understood through</w:t>
      </w:r>
      <w:r w:rsidR="00032A1E" w:rsidRPr="00473904">
        <w:rPr>
          <w:rFonts w:asciiTheme="majorBidi" w:hAnsiTheme="majorBidi" w:cstheme="majorBidi"/>
        </w:rPr>
        <w:t xml:space="preserve"> </w:t>
      </w:r>
      <w:r w:rsidR="00032A1E">
        <w:rPr>
          <w:rFonts w:asciiTheme="majorBidi" w:hAnsiTheme="majorBidi" w:cstheme="majorBidi"/>
        </w:rPr>
        <w:t>confined</w:t>
      </w:r>
      <w:r w:rsidR="00032A1E" w:rsidRPr="00473904">
        <w:rPr>
          <w:rFonts w:asciiTheme="majorBidi" w:hAnsiTheme="majorBidi" w:cstheme="majorBidi"/>
        </w:rPr>
        <w:t xml:space="preserve"> feelings or </w:t>
      </w:r>
      <w:r w:rsidR="00032A1E">
        <w:rPr>
          <w:rFonts w:asciiTheme="majorBidi" w:hAnsiTheme="majorBidi" w:cstheme="majorBidi"/>
        </w:rPr>
        <w:t>measurable indicators</w:t>
      </w:r>
      <w:r w:rsidR="00032A1E" w:rsidRPr="00473904">
        <w:rPr>
          <w:rFonts w:asciiTheme="majorBidi" w:hAnsiTheme="majorBidi" w:cstheme="majorBidi"/>
        </w:rPr>
        <w:t>. Instead, they framed well-being as being an evaluative concept that concerns the overall quality of a person’s life including the conditions that make it possible to live well</w:t>
      </w:r>
      <w:r w:rsidR="00032A1E">
        <w:rPr>
          <w:rFonts w:asciiTheme="majorBidi" w:hAnsiTheme="majorBidi" w:cstheme="majorBidi"/>
        </w:rPr>
        <w:t xml:space="preserve"> </w:t>
      </w:r>
      <w:r w:rsidR="00032A1E" w:rsidRPr="006B1D01">
        <w:rPr>
          <w:rFonts w:asciiTheme="majorBidi" w:hAnsiTheme="majorBidi" w:cstheme="majorBidi"/>
        </w:rPr>
        <w:t>(Thomson, Gill &amp; Goodson, 2021</w:t>
      </w:r>
      <w:r w:rsidR="00032A1E">
        <w:rPr>
          <w:rFonts w:asciiTheme="majorBidi" w:hAnsiTheme="majorBidi" w:cstheme="majorBidi"/>
        </w:rPr>
        <w:t>).</w:t>
      </w:r>
      <w:r w:rsidR="00032A1E" w:rsidRPr="00473904">
        <w:rPr>
          <w:rFonts w:asciiTheme="majorBidi" w:hAnsiTheme="majorBidi" w:cstheme="majorBidi"/>
        </w:rPr>
        <w:t xml:space="preserve"> </w:t>
      </w:r>
      <w:r w:rsidR="00032A1E">
        <w:rPr>
          <w:rFonts w:asciiTheme="majorBidi" w:hAnsiTheme="majorBidi" w:cstheme="majorBidi"/>
        </w:rPr>
        <w:t xml:space="preserve">They write </w:t>
      </w:r>
      <w:r w:rsidR="00032A1E" w:rsidRPr="00C64088">
        <w:rPr>
          <w:rFonts w:asciiTheme="majorBidi" w:hAnsiTheme="majorBidi" w:cstheme="majorBidi"/>
        </w:rPr>
        <w:t>“if the concept of well-being is evaluatively rich then how can we determine empirically what well-being is? Furthermore, how can we make such an evaluative concept operationalizable and quantitatively measurable?” (Thomson, Gill &amp; Goodson, 2021, p. 3)</w:t>
      </w:r>
      <w:r w:rsidR="004F0AD8">
        <w:rPr>
          <w:rFonts w:asciiTheme="majorBidi" w:hAnsiTheme="majorBidi" w:cstheme="majorBidi"/>
        </w:rPr>
        <w:t xml:space="preserve">. Such </w:t>
      </w:r>
      <w:r w:rsidR="008020DE">
        <w:rPr>
          <w:rFonts w:asciiTheme="majorBidi" w:hAnsiTheme="majorBidi" w:cstheme="majorBidi"/>
        </w:rPr>
        <w:t xml:space="preserve">an </w:t>
      </w:r>
      <w:r w:rsidR="004F0AD8">
        <w:rPr>
          <w:rFonts w:asciiTheme="majorBidi" w:hAnsiTheme="majorBidi" w:cstheme="majorBidi"/>
        </w:rPr>
        <w:t>outlook</w:t>
      </w:r>
      <w:r w:rsidR="00032A1E">
        <w:rPr>
          <w:rFonts w:asciiTheme="majorBidi" w:hAnsiTheme="majorBidi" w:cstheme="majorBidi"/>
        </w:rPr>
        <w:t xml:space="preserve"> g</w:t>
      </w:r>
      <w:r w:rsidR="004F0AD8">
        <w:rPr>
          <w:rFonts w:asciiTheme="majorBidi" w:hAnsiTheme="majorBidi" w:cstheme="majorBidi"/>
        </w:rPr>
        <w:t>ave</w:t>
      </w:r>
      <w:r w:rsidR="00032A1E">
        <w:rPr>
          <w:rFonts w:asciiTheme="majorBidi" w:hAnsiTheme="majorBidi" w:cstheme="majorBidi"/>
        </w:rPr>
        <w:t xml:space="preserve"> well-being more fluidity in attempting to conceptualize and analyze it.  </w:t>
      </w:r>
    </w:p>
    <w:p w14:paraId="050103CA" w14:textId="68B3C46A" w:rsidR="0066671B" w:rsidRPr="00473904" w:rsidRDefault="00B8092F" w:rsidP="006F1627">
      <w:pPr>
        <w:pStyle w:val="NormalWeb"/>
        <w:ind w:firstLine="720"/>
        <w:jc w:val="both"/>
        <w:rPr>
          <w:rFonts w:asciiTheme="majorBidi" w:hAnsiTheme="majorBidi" w:cstheme="majorBidi"/>
        </w:rPr>
      </w:pPr>
      <w:r>
        <w:rPr>
          <w:rFonts w:asciiTheme="majorBidi" w:hAnsiTheme="majorBidi" w:cstheme="majorBidi"/>
        </w:rPr>
        <w:t>From another angle w</w:t>
      </w:r>
      <w:r w:rsidR="00D66282" w:rsidRPr="00473904">
        <w:rPr>
          <w:rFonts w:asciiTheme="majorBidi" w:hAnsiTheme="majorBidi" w:cstheme="majorBidi"/>
        </w:rPr>
        <w:t>ell-being is commonly know</w:t>
      </w:r>
      <w:r w:rsidR="00884990" w:rsidRPr="00473904">
        <w:rPr>
          <w:rFonts w:asciiTheme="majorBidi" w:hAnsiTheme="majorBidi" w:cstheme="majorBidi"/>
        </w:rPr>
        <w:t>n and often understood as feeling happy, comfortable or satisfied</w:t>
      </w:r>
      <w:r w:rsidR="005278A0">
        <w:rPr>
          <w:rFonts w:asciiTheme="majorBidi" w:hAnsiTheme="majorBidi" w:cstheme="majorBidi"/>
        </w:rPr>
        <w:t xml:space="preserve"> </w:t>
      </w:r>
      <w:r w:rsidR="005278A0" w:rsidRPr="005278A0">
        <w:rPr>
          <w:rFonts w:asciiTheme="majorBidi" w:hAnsiTheme="majorBidi" w:cstheme="majorBidi"/>
        </w:rPr>
        <w:t>(Diener 1984)</w:t>
      </w:r>
      <w:r w:rsidR="00884990" w:rsidRPr="00473904">
        <w:rPr>
          <w:rFonts w:asciiTheme="majorBidi" w:hAnsiTheme="majorBidi" w:cstheme="majorBidi"/>
        </w:rPr>
        <w:t>.</w:t>
      </w:r>
      <w:r w:rsidR="00601858" w:rsidRPr="00473904">
        <w:rPr>
          <w:rFonts w:asciiTheme="majorBidi" w:hAnsiTheme="majorBidi" w:cstheme="majorBidi"/>
        </w:rPr>
        <w:t xml:space="preserve"> </w:t>
      </w:r>
      <w:r w:rsidR="00261B85">
        <w:rPr>
          <w:rFonts w:asciiTheme="majorBidi" w:hAnsiTheme="majorBidi" w:cstheme="majorBidi"/>
        </w:rPr>
        <w:t xml:space="preserve">Thomson, Gill &amp; Goodson responds to such </w:t>
      </w:r>
      <w:r w:rsidR="00240CCD">
        <w:rPr>
          <w:rFonts w:asciiTheme="majorBidi" w:hAnsiTheme="majorBidi" w:cstheme="majorBidi"/>
        </w:rPr>
        <w:t xml:space="preserve">interpretations by rejecting </w:t>
      </w:r>
      <w:r w:rsidR="00E85416">
        <w:rPr>
          <w:rFonts w:asciiTheme="majorBidi" w:hAnsiTheme="majorBidi" w:cstheme="majorBidi"/>
        </w:rPr>
        <w:t>such “</w:t>
      </w:r>
      <w:r w:rsidRPr="00B8092F">
        <w:rPr>
          <w:rFonts w:asciiTheme="majorBidi" w:hAnsiTheme="majorBidi" w:cstheme="majorBidi"/>
        </w:rPr>
        <w:t>theories that reduce well-being to empirical concepts such as preference, pleasure and self-reported happiness. Such reductive accounts fail to capture the multidimensional richness that well-being has as an evaluative concept” (Thomson, Gill &amp; Goodson, 2021, p. 1).</w:t>
      </w:r>
      <w:r w:rsidR="008A60D0">
        <w:rPr>
          <w:rFonts w:asciiTheme="majorBidi" w:hAnsiTheme="majorBidi" w:cstheme="majorBidi"/>
        </w:rPr>
        <w:t xml:space="preserve"> </w:t>
      </w:r>
      <w:r w:rsidR="008020DE">
        <w:rPr>
          <w:rFonts w:asciiTheme="majorBidi" w:hAnsiTheme="majorBidi" w:cstheme="majorBidi"/>
        </w:rPr>
        <w:t>This suggests</w:t>
      </w:r>
      <w:r w:rsidR="00775A7A">
        <w:rPr>
          <w:rFonts w:asciiTheme="majorBidi" w:hAnsiTheme="majorBidi" w:cstheme="majorBidi"/>
        </w:rPr>
        <w:t xml:space="preserve"> that </w:t>
      </w:r>
      <w:r w:rsidR="00C60E0A">
        <w:rPr>
          <w:rFonts w:asciiTheme="majorBidi" w:hAnsiTheme="majorBidi" w:cstheme="majorBidi"/>
        </w:rPr>
        <w:t xml:space="preserve">well-being </w:t>
      </w:r>
      <w:r w:rsidR="00857503">
        <w:rPr>
          <w:rFonts w:asciiTheme="majorBidi" w:hAnsiTheme="majorBidi" w:cstheme="majorBidi"/>
        </w:rPr>
        <w:t xml:space="preserve">cannot only be </w:t>
      </w:r>
      <w:r w:rsidR="0079767E">
        <w:rPr>
          <w:rFonts w:asciiTheme="majorBidi" w:hAnsiTheme="majorBidi" w:cstheme="majorBidi"/>
        </w:rPr>
        <w:t>understood</w:t>
      </w:r>
      <w:r w:rsidR="00164364">
        <w:rPr>
          <w:rFonts w:asciiTheme="majorBidi" w:hAnsiTheme="majorBidi" w:cstheme="majorBidi"/>
        </w:rPr>
        <w:t xml:space="preserve"> </w:t>
      </w:r>
      <w:r w:rsidR="00C60E0A">
        <w:rPr>
          <w:rFonts w:asciiTheme="majorBidi" w:hAnsiTheme="majorBidi" w:cstheme="majorBidi"/>
        </w:rPr>
        <w:t>a</w:t>
      </w:r>
      <w:r w:rsidR="00B70DC8">
        <w:rPr>
          <w:rFonts w:asciiTheme="majorBidi" w:hAnsiTheme="majorBidi" w:cstheme="majorBidi"/>
        </w:rPr>
        <w:t>s</w:t>
      </w:r>
      <w:r w:rsidR="00E355F9">
        <w:rPr>
          <w:rFonts w:asciiTheme="majorBidi" w:hAnsiTheme="majorBidi" w:cstheme="majorBidi"/>
        </w:rPr>
        <w:t xml:space="preserve"> a</w:t>
      </w:r>
      <w:r w:rsidR="008F1D6A">
        <w:rPr>
          <w:rFonts w:asciiTheme="majorBidi" w:hAnsiTheme="majorBidi" w:cstheme="majorBidi"/>
        </w:rPr>
        <w:t xml:space="preserve">n </w:t>
      </w:r>
      <w:r w:rsidR="00B57895">
        <w:rPr>
          <w:rFonts w:asciiTheme="majorBidi" w:hAnsiTheme="majorBidi" w:cstheme="majorBidi"/>
        </w:rPr>
        <w:t>independent</w:t>
      </w:r>
      <w:r w:rsidR="00C60E0A">
        <w:rPr>
          <w:rFonts w:asciiTheme="majorBidi" w:hAnsiTheme="majorBidi" w:cstheme="majorBidi"/>
        </w:rPr>
        <w:t xml:space="preserve"> feeling o</w:t>
      </w:r>
      <w:r w:rsidR="00164364">
        <w:rPr>
          <w:rFonts w:asciiTheme="majorBidi" w:hAnsiTheme="majorBidi" w:cstheme="majorBidi"/>
        </w:rPr>
        <w:t>r measurable state</w:t>
      </w:r>
      <w:r w:rsidR="00E355F9">
        <w:rPr>
          <w:rFonts w:asciiTheme="majorBidi" w:hAnsiTheme="majorBidi" w:cstheme="majorBidi"/>
        </w:rPr>
        <w:t xml:space="preserve">, </w:t>
      </w:r>
      <w:r w:rsidR="00CF389F">
        <w:rPr>
          <w:rFonts w:asciiTheme="majorBidi" w:hAnsiTheme="majorBidi" w:cstheme="majorBidi"/>
        </w:rPr>
        <w:t xml:space="preserve">instead it must be viewed </w:t>
      </w:r>
      <w:r w:rsidR="00792E20">
        <w:rPr>
          <w:rFonts w:asciiTheme="majorBidi" w:hAnsiTheme="majorBidi" w:cstheme="majorBidi"/>
        </w:rPr>
        <w:t>holistically</w:t>
      </w:r>
      <w:r w:rsidR="00C24466">
        <w:rPr>
          <w:rFonts w:asciiTheme="majorBidi" w:hAnsiTheme="majorBidi" w:cstheme="majorBidi"/>
        </w:rPr>
        <w:t>,</w:t>
      </w:r>
      <w:r w:rsidR="00792E20">
        <w:rPr>
          <w:rFonts w:asciiTheme="majorBidi" w:hAnsiTheme="majorBidi" w:cstheme="majorBidi"/>
        </w:rPr>
        <w:t xml:space="preserve"> </w:t>
      </w:r>
      <w:r w:rsidR="009A0F0A">
        <w:rPr>
          <w:rFonts w:asciiTheme="majorBidi" w:hAnsiTheme="majorBidi" w:cstheme="majorBidi"/>
        </w:rPr>
        <w:t>encompassing</w:t>
      </w:r>
      <w:r w:rsidR="00792E20">
        <w:rPr>
          <w:rFonts w:asciiTheme="majorBidi" w:hAnsiTheme="majorBidi" w:cstheme="majorBidi"/>
        </w:rPr>
        <w:t xml:space="preserve"> the person’s way of living life</w:t>
      </w:r>
      <w:r w:rsidR="00B57895">
        <w:rPr>
          <w:rFonts w:asciiTheme="majorBidi" w:hAnsiTheme="majorBidi" w:cstheme="majorBidi"/>
        </w:rPr>
        <w:t>.</w:t>
      </w:r>
      <w:r w:rsidR="00CF389F">
        <w:rPr>
          <w:rFonts w:asciiTheme="majorBidi" w:hAnsiTheme="majorBidi" w:cstheme="majorBidi"/>
        </w:rPr>
        <w:t xml:space="preserve"> </w:t>
      </w:r>
      <w:r w:rsidR="0006194E">
        <w:rPr>
          <w:rFonts w:asciiTheme="majorBidi" w:hAnsiTheme="majorBidi" w:cstheme="majorBidi"/>
        </w:rPr>
        <w:t xml:space="preserve">They continue </w:t>
      </w:r>
      <w:r w:rsidR="00054563">
        <w:rPr>
          <w:rFonts w:asciiTheme="majorBidi" w:hAnsiTheme="majorBidi" w:cstheme="majorBidi"/>
        </w:rPr>
        <w:t xml:space="preserve">to explain that the concept </w:t>
      </w:r>
      <w:r w:rsidR="00440E5E">
        <w:rPr>
          <w:rFonts w:asciiTheme="majorBidi" w:hAnsiTheme="majorBidi" w:cstheme="majorBidi"/>
        </w:rPr>
        <w:t>refers</w:t>
      </w:r>
      <w:r w:rsidR="00054563">
        <w:rPr>
          <w:rFonts w:asciiTheme="majorBidi" w:hAnsiTheme="majorBidi" w:cstheme="majorBidi"/>
        </w:rPr>
        <w:t xml:space="preserve"> to </w:t>
      </w:r>
      <w:r w:rsidR="00054563" w:rsidRPr="00054563">
        <w:rPr>
          <w:rFonts w:asciiTheme="majorBidi" w:hAnsiTheme="majorBidi" w:cstheme="majorBidi"/>
        </w:rPr>
        <w:t>“the quality of my life as lived concerning my being well”</w:t>
      </w:r>
      <w:r w:rsidR="00054563">
        <w:rPr>
          <w:rFonts w:asciiTheme="majorBidi" w:hAnsiTheme="majorBidi" w:cstheme="majorBidi"/>
        </w:rPr>
        <w:t xml:space="preserve">, indicating the need to look </w:t>
      </w:r>
      <w:r w:rsidR="00867BD2">
        <w:rPr>
          <w:rFonts w:asciiTheme="majorBidi" w:hAnsiTheme="majorBidi" w:cstheme="majorBidi"/>
        </w:rPr>
        <w:t>at the overall experience of a person rather tha</w:t>
      </w:r>
      <w:r w:rsidR="008020DE">
        <w:rPr>
          <w:rFonts w:asciiTheme="majorBidi" w:hAnsiTheme="majorBidi" w:cstheme="majorBidi"/>
        </w:rPr>
        <w:t>n</w:t>
      </w:r>
      <w:r w:rsidR="00867BD2">
        <w:rPr>
          <w:rFonts w:asciiTheme="majorBidi" w:hAnsiTheme="majorBidi" w:cstheme="majorBidi"/>
        </w:rPr>
        <w:t xml:space="preserve"> judging </w:t>
      </w:r>
      <w:r w:rsidR="00D42D11">
        <w:rPr>
          <w:rFonts w:asciiTheme="majorBidi" w:hAnsiTheme="majorBidi" w:cstheme="majorBidi"/>
        </w:rPr>
        <w:t>it based on</w:t>
      </w:r>
      <w:r w:rsidR="00867BD2">
        <w:rPr>
          <w:rFonts w:asciiTheme="majorBidi" w:hAnsiTheme="majorBidi" w:cstheme="majorBidi"/>
        </w:rPr>
        <w:t xml:space="preserve"> a </w:t>
      </w:r>
      <w:r w:rsidR="000771D7">
        <w:rPr>
          <w:rFonts w:asciiTheme="majorBidi" w:hAnsiTheme="majorBidi" w:cstheme="majorBidi"/>
        </w:rPr>
        <w:t>single</w:t>
      </w:r>
      <w:r w:rsidR="00867BD2">
        <w:rPr>
          <w:rFonts w:asciiTheme="majorBidi" w:hAnsiTheme="majorBidi" w:cstheme="majorBidi"/>
        </w:rPr>
        <w:t xml:space="preserve"> isolated concept </w:t>
      </w:r>
      <w:r w:rsidR="009A6604" w:rsidRPr="009A6604">
        <w:rPr>
          <w:rFonts w:asciiTheme="majorBidi" w:hAnsiTheme="majorBidi" w:cstheme="majorBidi"/>
        </w:rPr>
        <w:t>(Thomson, Gill &amp; Goodson, 2021, p. 16).</w:t>
      </w:r>
      <w:r w:rsidR="00573345" w:rsidRPr="00473904">
        <w:rPr>
          <w:rFonts w:asciiTheme="majorBidi" w:hAnsiTheme="majorBidi" w:cstheme="majorBidi"/>
        </w:rPr>
        <w:t xml:space="preserve"> </w:t>
      </w:r>
      <w:r w:rsidR="000A0E86" w:rsidRPr="00473904">
        <w:rPr>
          <w:rFonts w:asciiTheme="majorBidi" w:hAnsiTheme="majorBidi" w:cstheme="majorBidi"/>
        </w:rPr>
        <w:t>Th</w:t>
      </w:r>
      <w:r w:rsidR="000771D7">
        <w:rPr>
          <w:rFonts w:asciiTheme="majorBidi" w:hAnsiTheme="majorBidi" w:cstheme="majorBidi"/>
        </w:rPr>
        <w:t>is</w:t>
      </w:r>
      <w:r w:rsidR="000A0E86" w:rsidRPr="00473904">
        <w:rPr>
          <w:rFonts w:asciiTheme="majorBidi" w:hAnsiTheme="majorBidi" w:cstheme="majorBidi"/>
        </w:rPr>
        <w:t xml:space="preserve"> implies that a person </w:t>
      </w:r>
      <w:r w:rsidR="00D03746" w:rsidRPr="00473904">
        <w:rPr>
          <w:rFonts w:asciiTheme="majorBidi" w:hAnsiTheme="majorBidi" w:cstheme="majorBidi"/>
        </w:rPr>
        <w:t xml:space="preserve">might have </w:t>
      </w:r>
      <w:r w:rsidR="00101512" w:rsidRPr="00473904">
        <w:rPr>
          <w:rFonts w:asciiTheme="majorBidi" w:hAnsiTheme="majorBidi" w:cstheme="majorBidi"/>
        </w:rPr>
        <w:t>well-being in one situation, but lose it in another</w:t>
      </w:r>
      <w:r w:rsidR="000E13E0" w:rsidRPr="00473904">
        <w:rPr>
          <w:rFonts w:asciiTheme="majorBidi" w:hAnsiTheme="majorBidi" w:cstheme="majorBidi"/>
        </w:rPr>
        <w:t xml:space="preserve">, determined by what conditions they are living </w:t>
      </w:r>
      <w:r w:rsidR="00832C79" w:rsidRPr="00473904">
        <w:rPr>
          <w:rFonts w:asciiTheme="majorBidi" w:hAnsiTheme="majorBidi" w:cstheme="majorBidi"/>
        </w:rPr>
        <w:t>with the various possibilities available to them</w:t>
      </w:r>
      <w:r w:rsidR="00211543" w:rsidRPr="00473904">
        <w:rPr>
          <w:rFonts w:asciiTheme="majorBidi" w:hAnsiTheme="majorBidi" w:cstheme="majorBidi"/>
        </w:rPr>
        <w:t>.</w:t>
      </w:r>
      <w:r w:rsidR="0030590F" w:rsidRPr="00473904">
        <w:rPr>
          <w:rFonts w:asciiTheme="majorBidi" w:hAnsiTheme="majorBidi" w:cstheme="majorBidi"/>
        </w:rPr>
        <w:t xml:space="preserve"> The state “We simply don’t yet know how well humans might live, and what forms of life would allow us to flourish more fully.” (Thomson, Gill &amp; Goodson, 2021, p. 13)</w:t>
      </w:r>
    </w:p>
    <w:p w14:paraId="3741D8EC" w14:textId="7982D07A" w:rsidR="00585029" w:rsidRPr="002A48E0" w:rsidRDefault="003E1FAE" w:rsidP="002A48E0">
      <w:pPr>
        <w:pStyle w:val="NormalWeb"/>
        <w:ind w:firstLine="720"/>
        <w:jc w:val="both"/>
        <w:rPr>
          <w:rFonts w:asciiTheme="majorBidi" w:hAnsiTheme="majorBidi" w:cstheme="majorBidi"/>
        </w:rPr>
      </w:pPr>
      <w:r w:rsidRPr="002A48E0">
        <w:rPr>
          <w:rFonts w:asciiTheme="majorBidi" w:hAnsiTheme="majorBidi" w:cstheme="majorBidi"/>
        </w:rPr>
        <w:t>A</w:t>
      </w:r>
      <w:r w:rsidR="00C20E60" w:rsidRPr="002A48E0">
        <w:rPr>
          <w:rFonts w:asciiTheme="majorBidi" w:hAnsiTheme="majorBidi" w:cstheme="majorBidi"/>
        </w:rPr>
        <w:t xml:space="preserve"> broader understanding of well-being is </w:t>
      </w:r>
      <w:r w:rsidR="00F85DC8" w:rsidRPr="002A48E0">
        <w:rPr>
          <w:rFonts w:asciiTheme="majorBidi" w:hAnsiTheme="majorBidi" w:cstheme="majorBidi"/>
        </w:rPr>
        <w:t xml:space="preserve">necessary in times of crisis, such as in war situations, where normal conditions of life are disrupted. </w:t>
      </w:r>
      <w:r w:rsidRPr="002A48E0">
        <w:rPr>
          <w:rFonts w:asciiTheme="majorBidi" w:hAnsiTheme="majorBidi" w:cstheme="majorBidi"/>
        </w:rPr>
        <w:t>In such abnormal circumstances,</w:t>
      </w:r>
      <w:r w:rsidR="005F27AF" w:rsidRPr="002A48E0">
        <w:rPr>
          <w:rFonts w:asciiTheme="majorBidi" w:hAnsiTheme="majorBidi" w:cstheme="majorBidi"/>
        </w:rPr>
        <w:t xml:space="preserve"> happiness or personal success are insufficient measure</w:t>
      </w:r>
      <w:r w:rsidR="00D42D11" w:rsidRPr="002A48E0">
        <w:rPr>
          <w:rFonts w:asciiTheme="majorBidi" w:hAnsiTheme="majorBidi" w:cstheme="majorBidi"/>
        </w:rPr>
        <w:t>s of</w:t>
      </w:r>
      <w:r w:rsidR="005F27AF" w:rsidRPr="002A48E0">
        <w:rPr>
          <w:rFonts w:asciiTheme="majorBidi" w:hAnsiTheme="majorBidi" w:cstheme="majorBidi"/>
        </w:rPr>
        <w:t xml:space="preserve"> </w:t>
      </w:r>
      <w:r w:rsidR="00513DA9" w:rsidRPr="002A48E0">
        <w:rPr>
          <w:rFonts w:asciiTheme="majorBidi" w:hAnsiTheme="majorBidi" w:cstheme="majorBidi"/>
        </w:rPr>
        <w:t>well-being, since the basic conditions of living a stable and secure life may no longer exist.</w:t>
      </w:r>
      <w:r w:rsidR="00F5662B" w:rsidRPr="002A48E0">
        <w:rPr>
          <w:rFonts w:asciiTheme="majorBidi" w:hAnsiTheme="majorBidi" w:cstheme="majorBidi"/>
        </w:rPr>
        <w:t xml:space="preserve"> Therefore, the concept of</w:t>
      </w:r>
      <w:r w:rsidR="00CB1E56" w:rsidRPr="002A48E0">
        <w:rPr>
          <w:rFonts w:asciiTheme="majorBidi" w:hAnsiTheme="majorBidi" w:cstheme="majorBidi"/>
        </w:rPr>
        <w:t xml:space="preserve"> well-being </w:t>
      </w:r>
      <w:r w:rsidR="00724798" w:rsidRPr="002A48E0">
        <w:rPr>
          <w:rFonts w:asciiTheme="majorBidi" w:hAnsiTheme="majorBidi" w:cstheme="majorBidi"/>
        </w:rPr>
        <w:t>mus</w:t>
      </w:r>
      <w:r w:rsidR="00F5662B" w:rsidRPr="002A48E0">
        <w:rPr>
          <w:rFonts w:asciiTheme="majorBidi" w:hAnsiTheme="majorBidi" w:cstheme="majorBidi"/>
        </w:rPr>
        <w:t xml:space="preserve">t </w:t>
      </w:r>
      <w:r w:rsidR="00973917" w:rsidRPr="002A48E0">
        <w:rPr>
          <w:rFonts w:asciiTheme="majorBidi" w:hAnsiTheme="majorBidi" w:cstheme="majorBidi"/>
        </w:rPr>
        <w:t>encompass safety, social conditions, and the ability to maintain meaningful relationships</w:t>
      </w:r>
      <w:r w:rsidR="00631360" w:rsidRPr="002A48E0">
        <w:rPr>
          <w:rFonts w:asciiTheme="majorBidi" w:hAnsiTheme="majorBidi" w:cstheme="majorBidi"/>
        </w:rPr>
        <w:t xml:space="preserve"> and sense of purpose </w:t>
      </w:r>
      <w:r w:rsidR="004742C2" w:rsidRPr="002A48E0">
        <w:rPr>
          <w:rFonts w:asciiTheme="majorBidi" w:hAnsiTheme="majorBidi" w:cstheme="majorBidi"/>
        </w:rPr>
        <w:t>despite</w:t>
      </w:r>
      <w:r w:rsidR="00D47979" w:rsidRPr="002A48E0">
        <w:rPr>
          <w:rFonts w:asciiTheme="majorBidi" w:hAnsiTheme="majorBidi" w:cstheme="majorBidi"/>
        </w:rPr>
        <w:t xml:space="preserve"> uncertainty and insecurity</w:t>
      </w:r>
      <w:r w:rsidR="002A48E0" w:rsidRPr="002A48E0">
        <w:rPr>
          <w:rFonts w:asciiTheme="minorHAnsi" w:eastAsiaTheme="minorHAnsi" w:hAnsiTheme="minorHAnsi" w:cstheme="minorBidi"/>
          <w:kern w:val="2"/>
          <w:sz w:val="22"/>
          <w:szCs w:val="22"/>
          <w14:ligatures w14:val="standardContextual"/>
        </w:rPr>
        <w:t xml:space="preserve"> </w:t>
      </w:r>
      <w:r w:rsidR="002A48E0" w:rsidRPr="002A48E0">
        <w:rPr>
          <w:rFonts w:asciiTheme="majorBidi" w:hAnsiTheme="majorBidi" w:cstheme="majorBidi"/>
        </w:rPr>
        <w:t>(Thomson, Gill &amp; Goodson, 2021; Hicks, 2018)</w:t>
      </w:r>
      <w:r w:rsidR="00D47979" w:rsidRPr="002A48E0">
        <w:rPr>
          <w:rFonts w:asciiTheme="majorBidi" w:hAnsiTheme="majorBidi" w:cstheme="majorBidi"/>
        </w:rPr>
        <w:t>.</w:t>
      </w:r>
      <w:r w:rsidR="00631360" w:rsidRPr="002A48E0">
        <w:rPr>
          <w:rFonts w:asciiTheme="majorBidi" w:hAnsiTheme="majorBidi" w:cstheme="majorBidi"/>
        </w:rPr>
        <w:t xml:space="preserve">  </w:t>
      </w:r>
    </w:p>
    <w:p w14:paraId="2D194C04" w14:textId="77777777" w:rsidR="00A03E94" w:rsidRDefault="00A03E94" w:rsidP="006F1627">
      <w:pPr>
        <w:pStyle w:val="NormalWeb"/>
        <w:jc w:val="both"/>
        <w:rPr>
          <w:rFonts w:asciiTheme="majorBidi" w:hAnsiTheme="majorBidi" w:cstheme="majorBidi"/>
        </w:rPr>
      </w:pPr>
    </w:p>
    <w:p w14:paraId="7EB8A9E5" w14:textId="77777777" w:rsidR="00B51A65" w:rsidRDefault="00B51A65" w:rsidP="006F1627">
      <w:pPr>
        <w:pStyle w:val="NormalWeb"/>
        <w:jc w:val="both"/>
        <w:rPr>
          <w:rFonts w:asciiTheme="majorBidi" w:hAnsiTheme="majorBidi" w:cstheme="majorBidi"/>
        </w:rPr>
      </w:pPr>
    </w:p>
    <w:p w14:paraId="6B2E1CC8" w14:textId="77777777" w:rsidR="00B51A65" w:rsidRPr="00473904" w:rsidRDefault="00B51A65" w:rsidP="006F1627">
      <w:pPr>
        <w:pStyle w:val="NormalWeb"/>
        <w:jc w:val="both"/>
        <w:rPr>
          <w:rFonts w:asciiTheme="majorBidi" w:hAnsiTheme="majorBidi" w:cstheme="majorBidi"/>
        </w:rPr>
      </w:pPr>
    </w:p>
    <w:p w14:paraId="50BD3C95" w14:textId="77777777" w:rsidR="00DD22E1" w:rsidRPr="00473904" w:rsidRDefault="007D003F" w:rsidP="006F1627">
      <w:pPr>
        <w:pStyle w:val="ListParagraph"/>
        <w:numPr>
          <w:ilvl w:val="0"/>
          <w:numId w:val="6"/>
        </w:numPr>
        <w:jc w:val="both"/>
        <w:rPr>
          <w:rFonts w:asciiTheme="majorBidi" w:hAnsiTheme="majorBidi" w:cstheme="majorBidi"/>
          <w:b/>
          <w:bCs/>
          <w:sz w:val="28"/>
          <w:szCs w:val="28"/>
        </w:rPr>
      </w:pPr>
      <w:r w:rsidRPr="00473904">
        <w:rPr>
          <w:rFonts w:asciiTheme="majorBidi" w:hAnsiTheme="majorBidi" w:cstheme="majorBidi"/>
          <w:b/>
          <w:bCs/>
          <w:sz w:val="28"/>
          <w:szCs w:val="28"/>
        </w:rPr>
        <w:t>Well-being, relationships, and community</w:t>
      </w:r>
    </w:p>
    <w:p w14:paraId="6A19E295" w14:textId="6447F59A" w:rsidR="000015AF" w:rsidRDefault="00C30409" w:rsidP="006F1627">
      <w:pPr>
        <w:ind w:firstLine="360"/>
        <w:jc w:val="both"/>
        <w:rPr>
          <w:rFonts w:asciiTheme="majorBidi" w:hAnsiTheme="majorBidi" w:cstheme="majorBidi"/>
          <w:sz w:val="24"/>
          <w:szCs w:val="24"/>
        </w:rPr>
      </w:pPr>
      <w:r w:rsidRPr="00473904">
        <w:rPr>
          <w:rFonts w:asciiTheme="majorBidi" w:hAnsiTheme="majorBidi" w:cstheme="majorBidi"/>
          <w:sz w:val="24"/>
          <w:szCs w:val="24"/>
        </w:rPr>
        <w:t xml:space="preserve">The authors </w:t>
      </w:r>
      <w:r w:rsidR="00DD22E1" w:rsidRPr="00473904">
        <w:rPr>
          <w:rFonts w:asciiTheme="majorBidi" w:hAnsiTheme="majorBidi" w:cstheme="majorBidi"/>
          <w:sz w:val="24"/>
          <w:szCs w:val="24"/>
        </w:rPr>
        <w:t xml:space="preserve">Thomson, Gill, and Goodson expanded their framework of understanding well-being by </w:t>
      </w:r>
      <w:r w:rsidR="00E732E1" w:rsidRPr="00473904">
        <w:rPr>
          <w:rFonts w:asciiTheme="majorBidi" w:hAnsiTheme="majorBidi" w:cstheme="majorBidi"/>
          <w:sz w:val="24"/>
          <w:szCs w:val="24"/>
        </w:rPr>
        <w:t>arguing that it</w:t>
      </w:r>
      <w:r w:rsidR="000015AF">
        <w:rPr>
          <w:rFonts w:asciiTheme="majorBidi" w:hAnsiTheme="majorBidi" w:cstheme="majorBidi"/>
          <w:sz w:val="24"/>
          <w:szCs w:val="24"/>
        </w:rPr>
        <w:t xml:space="preserve"> i</w:t>
      </w:r>
      <w:r w:rsidR="00E732E1" w:rsidRPr="00473904">
        <w:rPr>
          <w:rFonts w:asciiTheme="majorBidi" w:hAnsiTheme="majorBidi" w:cstheme="majorBidi"/>
          <w:sz w:val="24"/>
          <w:szCs w:val="24"/>
        </w:rPr>
        <w:t xml:space="preserve">s not only an individual matter. </w:t>
      </w:r>
      <w:r w:rsidR="00E7135D" w:rsidRPr="00473904">
        <w:rPr>
          <w:rFonts w:asciiTheme="majorBidi" w:hAnsiTheme="majorBidi" w:cstheme="majorBidi"/>
          <w:sz w:val="24"/>
          <w:szCs w:val="24"/>
        </w:rPr>
        <w:t xml:space="preserve">They described that well-being is also shaped by </w:t>
      </w:r>
      <w:r w:rsidR="00573300" w:rsidRPr="00473904">
        <w:rPr>
          <w:rFonts w:asciiTheme="majorBidi" w:hAnsiTheme="majorBidi" w:cstheme="majorBidi"/>
          <w:sz w:val="24"/>
          <w:szCs w:val="24"/>
        </w:rPr>
        <w:t>relationships</w:t>
      </w:r>
      <w:r w:rsidR="00E7135D" w:rsidRPr="00473904">
        <w:rPr>
          <w:rFonts w:asciiTheme="majorBidi" w:hAnsiTheme="majorBidi" w:cstheme="majorBidi"/>
          <w:sz w:val="24"/>
          <w:szCs w:val="24"/>
        </w:rPr>
        <w:t xml:space="preserve"> with other people and surrounding communities</w:t>
      </w:r>
      <w:r w:rsidR="00C34F97" w:rsidRPr="00473904">
        <w:rPr>
          <w:rFonts w:asciiTheme="majorBidi" w:hAnsiTheme="majorBidi" w:cstheme="majorBidi"/>
          <w:sz w:val="24"/>
          <w:szCs w:val="24"/>
        </w:rPr>
        <w:t>. This implies that living well is not only solely dependent on</w:t>
      </w:r>
      <w:r w:rsidR="00D031AB" w:rsidRPr="00473904">
        <w:rPr>
          <w:rFonts w:asciiTheme="majorBidi" w:hAnsiTheme="majorBidi" w:cstheme="majorBidi"/>
          <w:sz w:val="24"/>
          <w:szCs w:val="24"/>
        </w:rPr>
        <w:t xml:space="preserve">ly on personal feelings or sense of achievements, but also </w:t>
      </w:r>
      <w:r w:rsidR="00122A21" w:rsidRPr="00473904">
        <w:rPr>
          <w:rFonts w:asciiTheme="majorBidi" w:hAnsiTheme="majorBidi" w:cstheme="majorBidi"/>
          <w:sz w:val="24"/>
          <w:szCs w:val="24"/>
        </w:rPr>
        <w:t xml:space="preserve">on one’s life </w:t>
      </w:r>
      <w:r w:rsidR="00A54441" w:rsidRPr="00473904">
        <w:rPr>
          <w:rFonts w:asciiTheme="majorBidi" w:hAnsiTheme="majorBidi" w:cstheme="majorBidi"/>
          <w:sz w:val="24"/>
          <w:szCs w:val="24"/>
        </w:rPr>
        <w:t>connected</w:t>
      </w:r>
      <w:r w:rsidR="00122A21" w:rsidRPr="00473904">
        <w:rPr>
          <w:rFonts w:asciiTheme="majorBidi" w:hAnsiTheme="majorBidi" w:cstheme="majorBidi"/>
          <w:sz w:val="24"/>
          <w:szCs w:val="24"/>
        </w:rPr>
        <w:t xml:space="preserve"> </w:t>
      </w:r>
      <w:r w:rsidR="003F5D8F" w:rsidRPr="00473904">
        <w:rPr>
          <w:rFonts w:asciiTheme="majorBidi" w:hAnsiTheme="majorBidi" w:cstheme="majorBidi"/>
          <w:sz w:val="24"/>
          <w:szCs w:val="24"/>
        </w:rPr>
        <w:t xml:space="preserve">to the lives of others. They explain, </w:t>
      </w:r>
      <w:r w:rsidR="0093503A" w:rsidRPr="00473904">
        <w:rPr>
          <w:rFonts w:asciiTheme="majorBidi" w:hAnsiTheme="majorBidi" w:cstheme="majorBidi"/>
          <w:sz w:val="24"/>
          <w:szCs w:val="24"/>
        </w:rPr>
        <w:t>“</w:t>
      </w:r>
      <w:r w:rsidR="00006DB1" w:rsidRPr="00006DB1">
        <w:rPr>
          <w:rFonts w:asciiTheme="majorBidi" w:hAnsiTheme="majorBidi" w:cstheme="majorBidi"/>
          <w:sz w:val="24"/>
          <w:szCs w:val="24"/>
        </w:rPr>
        <w:t>As the quality of one’s relationship improves, the more the other person becomes part of one’s life and one’s life improves. Because relationships are two-way, the quality of the relationship will depend on the other person as well as oneself.”</w:t>
      </w:r>
      <w:r w:rsidR="00006DB1">
        <w:rPr>
          <w:rFonts w:asciiTheme="majorBidi" w:hAnsiTheme="majorBidi" w:cstheme="majorBidi"/>
          <w:sz w:val="24"/>
          <w:szCs w:val="24"/>
        </w:rPr>
        <w:t xml:space="preserve"> </w:t>
      </w:r>
      <w:r w:rsidR="00006DB1" w:rsidRPr="00006DB1">
        <w:rPr>
          <w:rFonts w:asciiTheme="majorBidi" w:hAnsiTheme="majorBidi" w:cstheme="majorBidi"/>
          <w:sz w:val="24"/>
          <w:szCs w:val="24"/>
        </w:rPr>
        <w:t>(Thomson, Gill &amp; Goodson, 2019, p. 114)</w:t>
      </w:r>
      <w:r w:rsidR="0096653F" w:rsidRPr="00473904">
        <w:rPr>
          <w:rFonts w:asciiTheme="majorBidi" w:hAnsiTheme="majorBidi" w:cstheme="majorBidi"/>
          <w:sz w:val="24"/>
          <w:szCs w:val="24"/>
        </w:rPr>
        <w:t xml:space="preserve">. This also means that </w:t>
      </w:r>
      <w:r w:rsidR="001B75E7" w:rsidRPr="00473904">
        <w:rPr>
          <w:rFonts w:asciiTheme="majorBidi" w:hAnsiTheme="majorBidi" w:cstheme="majorBidi"/>
          <w:sz w:val="24"/>
          <w:szCs w:val="24"/>
        </w:rPr>
        <w:t xml:space="preserve">relationships don’t only act as catalysts for </w:t>
      </w:r>
      <w:r w:rsidR="00B12648" w:rsidRPr="00473904">
        <w:rPr>
          <w:rFonts w:asciiTheme="majorBidi" w:hAnsiTheme="majorBidi" w:cstheme="majorBidi"/>
          <w:sz w:val="24"/>
          <w:szCs w:val="24"/>
        </w:rPr>
        <w:t>well-being but</w:t>
      </w:r>
      <w:r w:rsidR="001B75E7" w:rsidRPr="00473904">
        <w:rPr>
          <w:rFonts w:asciiTheme="majorBidi" w:hAnsiTheme="majorBidi" w:cstheme="majorBidi"/>
          <w:sz w:val="24"/>
          <w:szCs w:val="24"/>
        </w:rPr>
        <w:t xml:space="preserve"> </w:t>
      </w:r>
      <w:r w:rsidR="00D60998" w:rsidRPr="00473904">
        <w:rPr>
          <w:rFonts w:asciiTheme="majorBidi" w:hAnsiTheme="majorBidi" w:cstheme="majorBidi"/>
          <w:sz w:val="24"/>
          <w:szCs w:val="24"/>
        </w:rPr>
        <w:t>are part</w:t>
      </w:r>
      <w:r w:rsidR="004D0DD4" w:rsidRPr="00473904">
        <w:rPr>
          <w:rFonts w:asciiTheme="majorBidi" w:hAnsiTheme="majorBidi" w:cstheme="majorBidi"/>
          <w:sz w:val="24"/>
          <w:szCs w:val="24"/>
        </w:rPr>
        <w:t xml:space="preserve"> of what well-being is</w:t>
      </w:r>
      <w:r w:rsidR="00ED4D43" w:rsidRPr="00473904">
        <w:rPr>
          <w:rFonts w:asciiTheme="majorBidi" w:hAnsiTheme="majorBidi" w:cstheme="majorBidi"/>
          <w:sz w:val="24"/>
          <w:szCs w:val="24"/>
        </w:rPr>
        <w:t xml:space="preserve">. </w:t>
      </w:r>
      <w:r w:rsidR="00B12648" w:rsidRPr="00473904">
        <w:rPr>
          <w:rFonts w:asciiTheme="majorBidi" w:hAnsiTheme="majorBidi" w:cstheme="majorBidi"/>
          <w:sz w:val="24"/>
          <w:szCs w:val="24"/>
        </w:rPr>
        <w:t>Hence, being connected to others and caring for them is inseparable for living well.</w:t>
      </w:r>
      <w:r w:rsidR="00AA7AB4" w:rsidRPr="00473904">
        <w:rPr>
          <w:rFonts w:asciiTheme="majorBidi" w:hAnsiTheme="majorBidi" w:cstheme="majorBidi"/>
          <w:sz w:val="24"/>
          <w:szCs w:val="24"/>
        </w:rPr>
        <w:t xml:space="preserve"> </w:t>
      </w:r>
    </w:p>
    <w:p w14:paraId="16BB2960" w14:textId="0BE195CB" w:rsidR="009B7331" w:rsidRPr="000A0B2E" w:rsidRDefault="00AA7AB4" w:rsidP="000A0B2E">
      <w:pPr>
        <w:ind w:firstLine="360"/>
        <w:jc w:val="both"/>
        <w:rPr>
          <w:rFonts w:asciiTheme="majorBidi" w:hAnsiTheme="majorBidi" w:cstheme="majorBidi"/>
          <w:sz w:val="24"/>
          <w:szCs w:val="24"/>
        </w:rPr>
      </w:pPr>
      <w:r w:rsidRPr="000A0B2E">
        <w:rPr>
          <w:rFonts w:asciiTheme="majorBidi" w:hAnsiTheme="majorBidi" w:cstheme="majorBidi"/>
          <w:sz w:val="24"/>
          <w:szCs w:val="24"/>
        </w:rPr>
        <w:t>The authors continue to elaborate</w:t>
      </w:r>
      <w:r w:rsidR="00AC61FD" w:rsidRPr="000A0B2E">
        <w:rPr>
          <w:rFonts w:asciiTheme="majorBidi" w:hAnsiTheme="majorBidi" w:cstheme="majorBidi"/>
          <w:sz w:val="24"/>
          <w:szCs w:val="24"/>
        </w:rPr>
        <w:t xml:space="preserve"> </w:t>
      </w:r>
      <w:r w:rsidR="00C06976" w:rsidRPr="000A0B2E">
        <w:rPr>
          <w:rFonts w:asciiTheme="majorBidi" w:hAnsiTheme="majorBidi" w:cstheme="majorBidi"/>
          <w:sz w:val="24"/>
          <w:szCs w:val="24"/>
        </w:rPr>
        <w:t>that well-being requires a sense of belonging to a larger community</w:t>
      </w:r>
      <w:r w:rsidR="00D57E51" w:rsidRPr="000A0B2E">
        <w:rPr>
          <w:rFonts w:asciiTheme="majorBidi" w:hAnsiTheme="majorBidi" w:cstheme="majorBidi"/>
          <w:sz w:val="24"/>
          <w:szCs w:val="24"/>
        </w:rPr>
        <w:t xml:space="preserve"> in which people support one another </w:t>
      </w:r>
      <w:r w:rsidR="00BA05BD" w:rsidRPr="000A0B2E">
        <w:rPr>
          <w:rFonts w:asciiTheme="majorBidi" w:hAnsiTheme="majorBidi" w:cstheme="majorBidi"/>
          <w:sz w:val="24"/>
          <w:szCs w:val="24"/>
        </w:rPr>
        <w:t>through a shared life</w:t>
      </w:r>
      <w:r w:rsidR="00102864" w:rsidRPr="000A0B2E">
        <w:rPr>
          <w:rFonts w:asciiTheme="majorBidi" w:hAnsiTheme="majorBidi" w:cstheme="majorBidi"/>
          <w:sz w:val="24"/>
          <w:szCs w:val="24"/>
        </w:rPr>
        <w:t>. They write “well-being requires that we are in a community in which open sharing and intimate relationships of mutual care are the norm.” (Thomson, Gill &amp; Goodson, 2019, p. 116)</w:t>
      </w:r>
      <w:r w:rsidR="00A265BD" w:rsidRPr="000A0B2E">
        <w:rPr>
          <w:rFonts w:asciiTheme="majorBidi" w:hAnsiTheme="majorBidi" w:cstheme="majorBidi"/>
          <w:sz w:val="24"/>
          <w:szCs w:val="24"/>
        </w:rPr>
        <w:t xml:space="preserve">, describing community as a form </w:t>
      </w:r>
      <w:r w:rsidR="004824F6" w:rsidRPr="000A0B2E">
        <w:rPr>
          <w:rFonts w:asciiTheme="majorBidi" w:hAnsiTheme="majorBidi" w:cstheme="majorBidi"/>
          <w:sz w:val="24"/>
          <w:szCs w:val="24"/>
        </w:rPr>
        <w:t xml:space="preserve">of </w:t>
      </w:r>
      <w:r w:rsidR="0030188D" w:rsidRPr="000A0B2E">
        <w:rPr>
          <w:rFonts w:asciiTheme="majorBidi" w:hAnsiTheme="majorBidi" w:cstheme="majorBidi"/>
          <w:sz w:val="24"/>
          <w:szCs w:val="24"/>
        </w:rPr>
        <w:t xml:space="preserve">a life based on mutual care rather than </w:t>
      </w:r>
      <w:r w:rsidR="000A0B2E" w:rsidRPr="000A0B2E">
        <w:rPr>
          <w:rFonts w:asciiTheme="majorBidi" w:hAnsiTheme="majorBidi" w:cstheme="majorBidi"/>
          <w:sz w:val="24"/>
          <w:szCs w:val="24"/>
        </w:rPr>
        <w:t>mere</w:t>
      </w:r>
      <w:r w:rsidR="00C93398" w:rsidRPr="000A0B2E">
        <w:rPr>
          <w:rFonts w:asciiTheme="majorBidi" w:hAnsiTheme="majorBidi" w:cstheme="majorBidi"/>
          <w:sz w:val="24"/>
          <w:szCs w:val="24"/>
        </w:rPr>
        <w:t xml:space="preserve"> practical </w:t>
      </w:r>
      <w:r w:rsidR="000A0B2E" w:rsidRPr="000A0B2E">
        <w:rPr>
          <w:rFonts w:asciiTheme="majorBidi" w:hAnsiTheme="majorBidi" w:cstheme="majorBidi"/>
          <w:sz w:val="24"/>
          <w:szCs w:val="24"/>
        </w:rPr>
        <w:t>transactions</w:t>
      </w:r>
      <w:r w:rsidR="00C93398" w:rsidRPr="000A0B2E">
        <w:rPr>
          <w:rFonts w:asciiTheme="majorBidi" w:hAnsiTheme="majorBidi" w:cstheme="majorBidi"/>
          <w:sz w:val="24"/>
          <w:szCs w:val="24"/>
        </w:rPr>
        <w:t xml:space="preserve">. </w:t>
      </w:r>
      <w:r w:rsidR="0005449A" w:rsidRPr="000A0B2E">
        <w:rPr>
          <w:rFonts w:asciiTheme="majorBidi" w:hAnsiTheme="majorBidi" w:cstheme="majorBidi"/>
          <w:sz w:val="24"/>
          <w:szCs w:val="24"/>
        </w:rPr>
        <w:t xml:space="preserve">Hence, the understanding of well-being is incomplete without considering the role of others and the </w:t>
      </w:r>
      <w:r w:rsidR="000C2E51" w:rsidRPr="000A0B2E">
        <w:rPr>
          <w:rFonts w:asciiTheme="majorBidi" w:hAnsiTheme="majorBidi" w:cstheme="majorBidi"/>
          <w:sz w:val="24"/>
          <w:szCs w:val="24"/>
        </w:rPr>
        <w:t>importance of belonging to a community</w:t>
      </w:r>
      <w:r w:rsidR="000A0B2E" w:rsidRPr="000A0B2E">
        <w:rPr>
          <w:rFonts w:asciiTheme="majorBidi" w:hAnsiTheme="majorBidi" w:cstheme="majorBidi"/>
          <w:sz w:val="24"/>
          <w:szCs w:val="24"/>
        </w:rPr>
        <w:t xml:space="preserve"> (Thomson, Gill &amp; Goodson, 2019; Aristotle, 1998).</w:t>
      </w:r>
    </w:p>
    <w:p w14:paraId="2ABDA21B" w14:textId="7FFA86D8" w:rsidR="00627A05" w:rsidRPr="00627A05" w:rsidRDefault="00D92DBE" w:rsidP="006F1627">
      <w:pPr>
        <w:pStyle w:val="ListParagraph"/>
        <w:numPr>
          <w:ilvl w:val="0"/>
          <w:numId w:val="6"/>
        </w:numPr>
        <w:jc w:val="both"/>
        <w:rPr>
          <w:rFonts w:asciiTheme="majorBidi" w:hAnsiTheme="majorBidi" w:cstheme="majorBidi"/>
          <w:b/>
          <w:bCs/>
          <w:sz w:val="28"/>
          <w:szCs w:val="28"/>
        </w:rPr>
      </w:pPr>
      <w:r w:rsidRPr="00473904">
        <w:rPr>
          <w:rFonts w:asciiTheme="majorBidi" w:hAnsiTheme="majorBidi" w:cstheme="majorBidi"/>
          <w:b/>
          <w:bCs/>
          <w:sz w:val="28"/>
          <w:szCs w:val="28"/>
        </w:rPr>
        <w:t>Dignity, safety, and the conditions for living well</w:t>
      </w:r>
    </w:p>
    <w:p w14:paraId="034E3093" w14:textId="1BB19891" w:rsidR="00627A05" w:rsidRDefault="00627A05" w:rsidP="006F1627">
      <w:pPr>
        <w:ind w:firstLine="360"/>
        <w:jc w:val="both"/>
        <w:rPr>
          <w:rFonts w:asciiTheme="majorBidi" w:hAnsiTheme="majorBidi" w:cstheme="majorBidi"/>
          <w:sz w:val="24"/>
          <w:szCs w:val="24"/>
        </w:rPr>
      </w:pPr>
      <w:r w:rsidRPr="00581BA7">
        <w:rPr>
          <w:rFonts w:asciiTheme="majorBidi" w:hAnsiTheme="majorBidi" w:cstheme="majorBidi"/>
          <w:sz w:val="24"/>
          <w:szCs w:val="24"/>
        </w:rPr>
        <w:t xml:space="preserve">When it comes to well-being, its notion is inseparable from dignity, safety, and the need for connection with others. Hicks (2018) argues that dignity is inclusive of the need for security, recognition, and a sense of belonging. If any of the latter mentioned attributes were compromised, people would experience deep harm even if they were physically safe and sound. She states that human beings need to feel that their worth is respected and protected, in which dignity depends on a sense of safety, connection, and acknowledgement (Hicks, 2018). </w:t>
      </w:r>
    </w:p>
    <w:p w14:paraId="2F39413C" w14:textId="25F8A84A" w:rsidR="00D92DBE" w:rsidRDefault="00B450CB" w:rsidP="00021516">
      <w:pPr>
        <w:ind w:firstLine="360"/>
        <w:jc w:val="both"/>
        <w:rPr>
          <w:rFonts w:asciiTheme="majorBidi" w:hAnsiTheme="majorBidi" w:cstheme="majorBidi"/>
          <w:sz w:val="24"/>
          <w:szCs w:val="24"/>
        </w:rPr>
      </w:pPr>
      <w:r w:rsidRPr="00473904">
        <w:rPr>
          <w:rFonts w:asciiTheme="majorBidi" w:hAnsiTheme="majorBidi" w:cstheme="majorBidi"/>
          <w:sz w:val="24"/>
          <w:szCs w:val="24"/>
        </w:rPr>
        <w:t xml:space="preserve">The importance of dignity is highlighted further when attempting to analyze the causes of conflict. </w:t>
      </w:r>
      <w:r w:rsidR="00A0150D" w:rsidRPr="00473904">
        <w:rPr>
          <w:rFonts w:asciiTheme="majorBidi" w:hAnsiTheme="majorBidi" w:cstheme="majorBidi"/>
          <w:sz w:val="24"/>
          <w:szCs w:val="24"/>
        </w:rPr>
        <w:t xml:space="preserve">In conflict resolution, scholars argue that the root causes of conflicts in many cases </w:t>
      </w:r>
      <w:r w:rsidR="002654F8" w:rsidRPr="00473904">
        <w:rPr>
          <w:rFonts w:asciiTheme="majorBidi" w:hAnsiTheme="majorBidi" w:cstheme="majorBidi"/>
          <w:sz w:val="24"/>
          <w:szCs w:val="24"/>
        </w:rPr>
        <w:t>are</w:t>
      </w:r>
      <w:r w:rsidR="004D7354" w:rsidRPr="00473904">
        <w:rPr>
          <w:rFonts w:asciiTheme="majorBidi" w:hAnsiTheme="majorBidi" w:cstheme="majorBidi"/>
          <w:sz w:val="24"/>
          <w:szCs w:val="24"/>
        </w:rPr>
        <w:t xml:space="preserve"> </w:t>
      </w:r>
      <w:r w:rsidR="002C7BE8" w:rsidRPr="00473904">
        <w:rPr>
          <w:rFonts w:asciiTheme="majorBidi" w:hAnsiTheme="majorBidi" w:cstheme="majorBidi"/>
          <w:sz w:val="24"/>
          <w:szCs w:val="24"/>
        </w:rPr>
        <w:t xml:space="preserve">the experiences of humiliation, disrespect and one’s own rights </w:t>
      </w:r>
      <w:r w:rsidR="002D32F1" w:rsidRPr="00473904">
        <w:rPr>
          <w:rFonts w:asciiTheme="majorBidi" w:hAnsiTheme="majorBidi" w:cstheme="majorBidi"/>
          <w:sz w:val="24"/>
          <w:szCs w:val="24"/>
        </w:rPr>
        <w:t xml:space="preserve">suppressed or denied; instead of tracing it to material interests </w:t>
      </w:r>
      <w:r w:rsidR="00021516">
        <w:rPr>
          <w:rFonts w:asciiTheme="majorBidi" w:hAnsiTheme="majorBidi" w:cstheme="majorBidi"/>
          <w:sz w:val="24"/>
          <w:szCs w:val="24"/>
        </w:rPr>
        <w:t xml:space="preserve">alone </w:t>
      </w:r>
      <w:r w:rsidR="00021516" w:rsidRPr="00021516">
        <w:rPr>
          <w:rFonts w:asciiTheme="majorBidi" w:hAnsiTheme="majorBidi" w:cstheme="majorBidi"/>
          <w:sz w:val="24"/>
          <w:szCs w:val="24"/>
        </w:rPr>
        <w:t>(Hicks, 2011; Kelman, 2007)</w:t>
      </w:r>
      <w:r w:rsidR="002D32F1" w:rsidRPr="00473904">
        <w:rPr>
          <w:rFonts w:asciiTheme="majorBidi" w:hAnsiTheme="majorBidi" w:cstheme="majorBidi"/>
          <w:sz w:val="24"/>
          <w:szCs w:val="24"/>
        </w:rPr>
        <w:t xml:space="preserve">. </w:t>
      </w:r>
      <w:r w:rsidR="0039208B" w:rsidRPr="00473904">
        <w:rPr>
          <w:rFonts w:asciiTheme="majorBidi" w:hAnsiTheme="majorBidi" w:cstheme="majorBidi"/>
          <w:sz w:val="24"/>
          <w:szCs w:val="24"/>
        </w:rPr>
        <w:t xml:space="preserve">Hicks explains </w:t>
      </w:r>
      <w:r w:rsidR="002654F8" w:rsidRPr="00473904">
        <w:rPr>
          <w:rFonts w:asciiTheme="majorBidi" w:hAnsiTheme="majorBidi" w:cstheme="majorBidi"/>
          <w:sz w:val="24"/>
          <w:szCs w:val="24"/>
        </w:rPr>
        <w:t xml:space="preserve">“the desire for dignity is universal and powerful… When dignity is violated, the response is likely to involve aggression, even violence, hatred, and vengeance” (Hicks, 2011, p. 3). </w:t>
      </w:r>
      <w:r w:rsidR="002F6370" w:rsidRPr="00473904">
        <w:rPr>
          <w:rFonts w:asciiTheme="majorBidi" w:hAnsiTheme="majorBidi" w:cstheme="majorBidi"/>
          <w:sz w:val="24"/>
          <w:szCs w:val="24"/>
        </w:rPr>
        <w:t xml:space="preserve">Hicks (2018) continues to explain that human well-being depends not only on physical survival, but also on </w:t>
      </w:r>
      <w:r w:rsidR="00E60764" w:rsidRPr="00473904">
        <w:rPr>
          <w:rFonts w:asciiTheme="majorBidi" w:hAnsiTheme="majorBidi" w:cstheme="majorBidi"/>
          <w:sz w:val="24"/>
          <w:szCs w:val="24"/>
        </w:rPr>
        <w:t>one’s sense of worth being respected, protected, and honored. When dignity is jeopar</w:t>
      </w:r>
      <w:r w:rsidR="00730362" w:rsidRPr="00473904">
        <w:rPr>
          <w:rFonts w:asciiTheme="majorBidi" w:hAnsiTheme="majorBidi" w:cstheme="majorBidi"/>
          <w:sz w:val="24"/>
          <w:szCs w:val="24"/>
        </w:rPr>
        <w:t xml:space="preserve">dized, people suffer deeply even if they </w:t>
      </w:r>
      <w:r w:rsidR="0022033C" w:rsidRPr="00473904">
        <w:rPr>
          <w:rFonts w:asciiTheme="majorBidi" w:hAnsiTheme="majorBidi" w:cstheme="majorBidi"/>
          <w:sz w:val="24"/>
          <w:szCs w:val="24"/>
        </w:rPr>
        <w:t>are</w:t>
      </w:r>
      <w:r w:rsidR="00730362" w:rsidRPr="00473904">
        <w:rPr>
          <w:rFonts w:asciiTheme="majorBidi" w:hAnsiTheme="majorBidi" w:cstheme="majorBidi"/>
          <w:sz w:val="24"/>
          <w:szCs w:val="24"/>
        </w:rPr>
        <w:t xml:space="preserve"> physically safe</w:t>
      </w:r>
      <w:r w:rsidR="00071D04" w:rsidRPr="00473904">
        <w:rPr>
          <w:rFonts w:asciiTheme="majorBidi" w:hAnsiTheme="majorBidi" w:cstheme="majorBidi"/>
          <w:sz w:val="24"/>
          <w:szCs w:val="24"/>
        </w:rPr>
        <w:t xml:space="preserve">. </w:t>
      </w:r>
      <w:r w:rsidR="00DE76D2" w:rsidRPr="00473904">
        <w:rPr>
          <w:rFonts w:asciiTheme="majorBidi" w:hAnsiTheme="majorBidi" w:cstheme="majorBidi"/>
          <w:sz w:val="24"/>
          <w:szCs w:val="24"/>
        </w:rPr>
        <w:t xml:space="preserve">She frames dignity as something linked to our sense of inherent </w:t>
      </w:r>
      <w:r w:rsidR="00DE76D2" w:rsidRPr="00473904">
        <w:rPr>
          <w:rFonts w:asciiTheme="majorBidi" w:hAnsiTheme="majorBidi" w:cstheme="majorBidi"/>
          <w:sz w:val="24"/>
          <w:szCs w:val="24"/>
        </w:rPr>
        <w:lastRenderedPageBreak/>
        <w:t xml:space="preserve">value, </w:t>
      </w:r>
      <w:r w:rsidR="003C624E" w:rsidRPr="00473904">
        <w:rPr>
          <w:rFonts w:asciiTheme="majorBidi" w:hAnsiTheme="majorBidi" w:cstheme="majorBidi"/>
          <w:sz w:val="24"/>
          <w:szCs w:val="24"/>
        </w:rPr>
        <w:t xml:space="preserve">and losing this connection would </w:t>
      </w:r>
      <w:r w:rsidR="00232ED3" w:rsidRPr="00473904">
        <w:rPr>
          <w:rFonts w:asciiTheme="majorBidi" w:hAnsiTheme="majorBidi" w:cstheme="majorBidi"/>
          <w:sz w:val="24"/>
          <w:szCs w:val="24"/>
        </w:rPr>
        <w:t xml:space="preserve">make people feel insignificant and disconnected from life’s purpose. She expresses </w:t>
      </w:r>
      <w:r w:rsidR="004564F3" w:rsidRPr="00473904">
        <w:rPr>
          <w:rFonts w:asciiTheme="majorBidi" w:hAnsiTheme="majorBidi" w:cstheme="majorBidi"/>
          <w:sz w:val="24"/>
          <w:szCs w:val="24"/>
        </w:rPr>
        <w:t>“Nothing should make us feel insignificant when we are connected to our inborn worth.”</w:t>
      </w:r>
      <w:r w:rsidR="008B39D3">
        <w:rPr>
          <w:rFonts w:asciiTheme="majorBidi" w:hAnsiTheme="majorBidi" w:cstheme="majorBidi"/>
          <w:sz w:val="24"/>
          <w:szCs w:val="24"/>
        </w:rPr>
        <w:t xml:space="preserve"> </w:t>
      </w:r>
      <w:r w:rsidR="004564F3" w:rsidRPr="00473904">
        <w:rPr>
          <w:rFonts w:asciiTheme="majorBidi" w:hAnsiTheme="majorBidi" w:cstheme="majorBidi"/>
          <w:sz w:val="24"/>
          <w:szCs w:val="24"/>
        </w:rPr>
        <w:t xml:space="preserve">(Hicks, 2018, p. 42). </w:t>
      </w:r>
      <w:r w:rsidR="007A3B35" w:rsidRPr="00473904">
        <w:rPr>
          <w:rFonts w:asciiTheme="majorBidi" w:hAnsiTheme="majorBidi" w:cstheme="majorBidi"/>
          <w:sz w:val="24"/>
          <w:szCs w:val="24"/>
        </w:rPr>
        <w:t xml:space="preserve"> </w:t>
      </w:r>
      <w:r w:rsidR="007008E0" w:rsidRPr="00473904">
        <w:rPr>
          <w:rFonts w:asciiTheme="majorBidi" w:hAnsiTheme="majorBidi" w:cstheme="majorBidi"/>
          <w:sz w:val="24"/>
          <w:szCs w:val="24"/>
        </w:rPr>
        <w:t xml:space="preserve">This shows that well-being is not limited to material stability or </w:t>
      </w:r>
      <w:r w:rsidR="00FA75F3" w:rsidRPr="00473904">
        <w:rPr>
          <w:rFonts w:asciiTheme="majorBidi" w:hAnsiTheme="majorBidi" w:cstheme="majorBidi"/>
          <w:sz w:val="24"/>
          <w:szCs w:val="24"/>
        </w:rPr>
        <w:t>physical</w:t>
      </w:r>
      <w:r w:rsidR="007008E0" w:rsidRPr="00473904">
        <w:rPr>
          <w:rFonts w:asciiTheme="majorBidi" w:hAnsiTheme="majorBidi" w:cstheme="majorBidi"/>
          <w:sz w:val="24"/>
          <w:szCs w:val="24"/>
        </w:rPr>
        <w:t xml:space="preserve"> </w:t>
      </w:r>
      <w:r w:rsidR="0022033C" w:rsidRPr="00473904">
        <w:rPr>
          <w:rFonts w:asciiTheme="majorBidi" w:hAnsiTheme="majorBidi" w:cstheme="majorBidi"/>
          <w:sz w:val="24"/>
          <w:szCs w:val="24"/>
        </w:rPr>
        <w:t>safety but</w:t>
      </w:r>
      <w:r w:rsidR="007008E0" w:rsidRPr="00473904">
        <w:rPr>
          <w:rFonts w:asciiTheme="majorBidi" w:hAnsiTheme="majorBidi" w:cstheme="majorBidi"/>
          <w:sz w:val="24"/>
          <w:szCs w:val="24"/>
        </w:rPr>
        <w:t xml:space="preserve"> </w:t>
      </w:r>
      <w:r w:rsidR="00FA75F3" w:rsidRPr="00473904">
        <w:rPr>
          <w:rFonts w:asciiTheme="majorBidi" w:hAnsiTheme="majorBidi" w:cstheme="majorBidi"/>
          <w:sz w:val="24"/>
          <w:szCs w:val="24"/>
        </w:rPr>
        <w:t xml:space="preserve">goes deeper into a </w:t>
      </w:r>
      <w:r w:rsidR="00361443" w:rsidRPr="00473904">
        <w:rPr>
          <w:rFonts w:asciiTheme="majorBidi" w:hAnsiTheme="majorBidi" w:cstheme="majorBidi"/>
          <w:sz w:val="24"/>
          <w:szCs w:val="24"/>
        </w:rPr>
        <w:t xml:space="preserve">sense that one’s life matters and that one’s existence is acknowledged and of value. </w:t>
      </w:r>
    </w:p>
    <w:p w14:paraId="70DA1289" w14:textId="77777777" w:rsidR="00581BA7" w:rsidRPr="00473904" w:rsidRDefault="00581BA7" w:rsidP="006F1627">
      <w:pPr>
        <w:ind w:firstLine="360"/>
        <w:jc w:val="both"/>
        <w:rPr>
          <w:rFonts w:asciiTheme="majorBidi" w:hAnsiTheme="majorBidi" w:cstheme="majorBidi"/>
          <w:sz w:val="24"/>
          <w:szCs w:val="24"/>
        </w:rPr>
      </w:pPr>
    </w:p>
    <w:p w14:paraId="042B91B7" w14:textId="77777777" w:rsidR="00FD610F" w:rsidRPr="00473904" w:rsidRDefault="00FD610F" w:rsidP="006F1627">
      <w:pPr>
        <w:ind w:firstLine="360"/>
        <w:jc w:val="both"/>
        <w:rPr>
          <w:rFonts w:asciiTheme="majorBidi" w:hAnsiTheme="majorBidi" w:cstheme="majorBidi"/>
          <w:sz w:val="24"/>
          <w:szCs w:val="24"/>
        </w:rPr>
      </w:pPr>
    </w:p>
    <w:p w14:paraId="59AFAE5D" w14:textId="0851598A" w:rsidR="00E4621A" w:rsidRPr="00FA5C53" w:rsidRDefault="00E4621A" w:rsidP="006F1627">
      <w:pPr>
        <w:pStyle w:val="ListParagraph"/>
        <w:numPr>
          <w:ilvl w:val="1"/>
          <w:numId w:val="3"/>
        </w:numPr>
        <w:jc w:val="both"/>
        <w:rPr>
          <w:rFonts w:asciiTheme="majorBidi" w:hAnsiTheme="majorBidi" w:cstheme="majorBidi"/>
          <w:b/>
          <w:bCs/>
          <w:sz w:val="28"/>
          <w:szCs w:val="28"/>
        </w:rPr>
      </w:pPr>
      <w:r w:rsidRPr="00CD1857">
        <w:rPr>
          <w:rFonts w:asciiTheme="majorBidi" w:hAnsiTheme="majorBidi" w:cstheme="majorBidi"/>
          <w:b/>
          <w:bCs/>
          <w:sz w:val="28"/>
          <w:szCs w:val="28"/>
        </w:rPr>
        <w:t>Personal Experience: War, Displacement, and the limits of well-being</w:t>
      </w:r>
    </w:p>
    <w:p w14:paraId="5CBE95B4" w14:textId="1AFFB5EB" w:rsidR="008160FB" w:rsidRPr="00473904" w:rsidRDefault="008160FB" w:rsidP="006F1627">
      <w:pPr>
        <w:ind w:firstLine="720"/>
        <w:jc w:val="both"/>
        <w:rPr>
          <w:rFonts w:asciiTheme="majorBidi" w:hAnsiTheme="majorBidi" w:cstheme="majorBidi"/>
          <w:sz w:val="24"/>
          <w:szCs w:val="24"/>
        </w:rPr>
      </w:pPr>
      <w:r w:rsidRPr="00473904">
        <w:rPr>
          <w:rFonts w:asciiTheme="majorBidi" w:hAnsiTheme="majorBidi" w:cstheme="majorBidi"/>
          <w:sz w:val="24"/>
          <w:szCs w:val="24"/>
        </w:rPr>
        <w:t xml:space="preserve">During both of my war experiences in 2024 and 2026, one of the most common </w:t>
      </w:r>
      <w:r w:rsidR="002A1FBC" w:rsidRPr="00473904">
        <w:rPr>
          <w:rFonts w:asciiTheme="majorBidi" w:hAnsiTheme="majorBidi" w:cstheme="majorBidi"/>
          <w:sz w:val="24"/>
          <w:szCs w:val="24"/>
        </w:rPr>
        <w:t>questions</w:t>
      </w:r>
      <w:r w:rsidRPr="00473904">
        <w:rPr>
          <w:rFonts w:asciiTheme="majorBidi" w:hAnsiTheme="majorBidi" w:cstheme="majorBidi"/>
          <w:sz w:val="24"/>
          <w:szCs w:val="24"/>
        </w:rPr>
        <w:t xml:space="preserve"> I would often be asked by friends and relatives living abroad was a simple: </w:t>
      </w:r>
      <w:r w:rsidRPr="00473904">
        <w:rPr>
          <w:rFonts w:asciiTheme="majorBidi" w:hAnsiTheme="majorBidi" w:cstheme="majorBidi"/>
          <w:i/>
          <w:iCs/>
          <w:sz w:val="24"/>
          <w:szCs w:val="24"/>
        </w:rPr>
        <w:t>How are you?</w:t>
      </w:r>
      <w:r w:rsidRPr="00473904">
        <w:rPr>
          <w:rFonts w:asciiTheme="majorBidi" w:hAnsiTheme="majorBidi" w:cstheme="majorBidi"/>
          <w:sz w:val="24"/>
          <w:szCs w:val="24"/>
        </w:rPr>
        <w:t xml:space="preserve"> </w:t>
      </w:r>
      <w:r w:rsidR="00E77F6E" w:rsidRPr="00473904">
        <w:rPr>
          <w:rFonts w:asciiTheme="majorBidi" w:hAnsiTheme="majorBidi" w:cstheme="majorBidi"/>
          <w:sz w:val="24"/>
          <w:szCs w:val="24"/>
        </w:rPr>
        <w:t xml:space="preserve">My answer was also simple: </w:t>
      </w:r>
      <w:r w:rsidR="00E77F6E" w:rsidRPr="00473904">
        <w:rPr>
          <w:rFonts w:asciiTheme="majorBidi" w:hAnsiTheme="majorBidi" w:cstheme="majorBidi"/>
          <w:i/>
          <w:iCs/>
          <w:sz w:val="24"/>
          <w:szCs w:val="24"/>
        </w:rPr>
        <w:t>We are safe</w:t>
      </w:r>
      <w:r w:rsidR="00E77F6E" w:rsidRPr="00473904">
        <w:rPr>
          <w:rFonts w:asciiTheme="majorBidi" w:hAnsiTheme="majorBidi" w:cstheme="majorBidi"/>
          <w:sz w:val="24"/>
          <w:szCs w:val="24"/>
        </w:rPr>
        <w:t xml:space="preserve">. </w:t>
      </w:r>
      <w:r w:rsidR="00072872" w:rsidRPr="00473904">
        <w:rPr>
          <w:rFonts w:asciiTheme="majorBidi" w:hAnsiTheme="majorBidi" w:cstheme="majorBidi"/>
          <w:sz w:val="24"/>
          <w:szCs w:val="24"/>
        </w:rPr>
        <w:t xml:space="preserve">Yet with every time I </w:t>
      </w:r>
      <w:r w:rsidR="0008466B">
        <w:rPr>
          <w:rFonts w:asciiTheme="majorBidi" w:hAnsiTheme="majorBidi" w:cstheme="majorBidi"/>
          <w:sz w:val="24"/>
          <w:szCs w:val="24"/>
        </w:rPr>
        <w:t>respond</w:t>
      </w:r>
      <w:r w:rsidR="00072872" w:rsidRPr="00473904">
        <w:rPr>
          <w:rFonts w:asciiTheme="majorBidi" w:hAnsiTheme="majorBidi" w:cstheme="majorBidi"/>
          <w:sz w:val="24"/>
          <w:szCs w:val="24"/>
        </w:rPr>
        <w:t xml:space="preserve">, I’d feel that my answer is incomplete and underwhelming. </w:t>
      </w:r>
      <w:r w:rsidR="000359A9" w:rsidRPr="00473904">
        <w:rPr>
          <w:rFonts w:asciiTheme="majorBidi" w:hAnsiTheme="majorBidi" w:cstheme="majorBidi"/>
          <w:sz w:val="24"/>
          <w:szCs w:val="24"/>
        </w:rPr>
        <w:t xml:space="preserve">We had a safe place to </w:t>
      </w:r>
      <w:r w:rsidR="00A7524E" w:rsidRPr="00473904">
        <w:rPr>
          <w:rFonts w:asciiTheme="majorBidi" w:hAnsiTheme="majorBidi" w:cstheme="majorBidi"/>
          <w:sz w:val="24"/>
          <w:szCs w:val="24"/>
        </w:rPr>
        <w:t>stay;</w:t>
      </w:r>
      <w:r w:rsidR="000359A9" w:rsidRPr="00473904">
        <w:rPr>
          <w:rFonts w:asciiTheme="majorBidi" w:hAnsiTheme="majorBidi" w:cstheme="majorBidi"/>
          <w:sz w:val="24"/>
          <w:szCs w:val="24"/>
        </w:rPr>
        <w:t xml:space="preserve"> we were physically </w:t>
      </w:r>
      <w:r w:rsidR="00F62731" w:rsidRPr="00473904">
        <w:rPr>
          <w:rFonts w:asciiTheme="majorBidi" w:hAnsiTheme="majorBidi" w:cstheme="majorBidi"/>
          <w:sz w:val="24"/>
          <w:szCs w:val="24"/>
        </w:rPr>
        <w:t>safe and</w:t>
      </w:r>
      <w:r w:rsidR="006857BA" w:rsidRPr="00473904">
        <w:rPr>
          <w:rFonts w:asciiTheme="majorBidi" w:hAnsiTheme="majorBidi" w:cstheme="majorBidi"/>
          <w:sz w:val="24"/>
          <w:szCs w:val="24"/>
        </w:rPr>
        <w:t xml:space="preserve"> compared to others we were fortunate</w:t>
      </w:r>
      <w:r w:rsidR="00EB4A89" w:rsidRPr="00473904">
        <w:rPr>
          <w:rFonts w:asciiTheme="majorBidi" w:hAnsiTheme="majorBidi" w:cstheme="majorBidi"/>
          <w:sz w:val="24"/>
          <w:szCs w:val="24"/>
        </w:rPr>
        <w:t xml:space="preserve">. </w:t>
      </w:r>
      <w:r w:rsidR="00216B71" w:rsidRPr="00473904">
        <w:rPr>
          <w:rFonts w:asciiTheme="majorBidi" w:hAnsiTheme="majorBidi" w:cstheme="majorBidi"/>
          <w:sz w:val="24"/>
          <w:szCs w:val="24"/>
        </w:rPr>
        <w:t xml:space="preserve">Being forced to leave </w:t>
      </w:r>
      <w:r w:rsidR="00F62731" w:rsidRPr="00473904">
        <w:rPr>
          <w:rFonts w:asciiTheme="majorBidi" w:hAnsiTheme="majorBidi" w:cstheme="majorBidi"/>
          <w:sz w:val="24"/>
          <w:szCs w:val="24"/>
        </w:rPr>
        <w:t>one’s</w:t>
      </w:r>
      <w:r w:rsidR="00216B71" w:rsidRPr="00473904">
        <w:rPr>
          <w:rFonts w:asciiTheme="majorBidi" w:hAnsiTheme="majorBidi" w:cstheme="majorBidi"/>
          <w:sz w:val="24"/>
          <w:szCs w:val="24"/>
        </w:rPr>
        <w:t xml:space="preserve"> home and land, not knowing when </w:t>
      </w:r>
      <w:r w:rsidR="00C72764">
        <w:rPr>
          <w:rFonts w:asciiTheme="majorBidi" w:hAnsiTheme="majorBidi" w:cstheme="majorBidi"/>
          <w:sz w:val="24"/>
          <w:szCs w:val="24"/>
        </w:rPr>
        <w:t>we would</w:t>
      </w:r>
      <w:r w:rsidR="00216B71" w:rsidRPr="00473904">
        <w:rPr>
          <w:rFonts w:asciiTheme="majorBidi" w:hAnsiTheme="majorBidi" w:cstheme="majorBidi"/>
          <w:sz w:val="24"/>
          <w:szCs w:val="24"/>
        </w:rPr>
        <w:t xml:space="preserve"> return, and </w:t>
      </w:r>
      <w:r w:rsidR="00A9779F">
        <w:rPr>
          <w:rFonts w:asciiTheme="majorBidi" w:hAnsiTheme="majorBidi" w:cstheme="majorBidi"/>
          <w:sz w:val="24"/>
          <w:szCs w:val="24"/>
        </w:rPr>
        <w:t>whether</w:t>
      </w:r>
      <w:r w:rsidR="00216B71" w:rsidRPr="00473904">
        <w:rPr>
          <w:rFonts w:asciiTheme="majorBidi" w:hAnsiTheme="majorBidi" w:cstheme="majorBidi"/>
          <w:sz w:val="24"/>
          <w:szCs w:val="24"/>
        </w:rPr>
        <w:t xml:space="preserve"> our </w:t>
      </w:r>
      <w:r w:rsidR="00806D0C" w:rsidRPr="00473904">
        <w:rPr>
          <w:rFonts w:asciiTheme="majorBidi" w:hAnsiTheme="majorBidi" w:cstheme="majorBidi"/>
          <w:sz w:val="24"/>
          <w:szCs w:val="24"/>
        </w:rPr>
        <w:t xml:space="preserve">house </w:t>
      </w:r>
      <w:r w:rsidR="00A9779F">
        <w:rPr>
          <w:rFonts w:asciiTheme="majorBidi" w:hAnsiTheme="majorBidi" w:cstheme="majorBidi"/>
          <w:sz w:val="24"/>
          <w:szCs w:val="24"/>
        </w:rPr>
        <w:t>was</w:t>
      </w:r>
      <w:r w:rsidR="00806D0C" w:rsidRPr="00473904">
        <w:rPr>
          <w:rFonts w:asciiTheme="majorBidi" w:hAnsiTheme="majorBidi" w:cstheme="majorBidi"/>
          <w:sz w:val="24"/>
          <w:szCs w:val="24"/>
        </w:rPr>
        <w:t xml:space="preserve"> still standing. </w:t>
      </w:r>
      <w:r w:rsidR="00F62731" w:rsidRPr="00473904">
        <w:rPr>
          <w:rFonts w:asciiTheme="majorBidi" w:hAnsiTheme="majorBidi" w:cstheme="majorBidi"/>
          <w:sz w:val="24"/>
          <w:szCs w:val="24"/>
        </w:rPr>
        <w:t xml:space="preserve">This state of uncertainty created a sense of </w:t>
      </w:r>
      <w:r w:rsidR="00497392" w:rsidRPr="00473904">
        <w:rPr>
          <w:rFonts w:asciiTheme="majorBidi" w:hAnsiTheme="majorBidi" w:cstheme="majorBidi"/>
          <w:sz w:val="24"/>
          <w:szCs w:val="24"/>
        </w:rPr>
        <w:t xml:space="preserve">disconnection and unease that could not be </w:t>
      </w:r>
      <w:r w:rsidR="00364B13" w:rsidRPr="00473904">
        <w:rPr>
          <w:rFonts w:asciiTheme="majorBidi" w:hAnsiTheme="majorBidi" w:cstheme="majorBidi"/>
          <w:sz w:val="24"/>
          <w:szCs w:val="24"/>
        </w:rPr>
        <w:t>compensated for</w:t>
      </w:r>
      <w:r w:rsidR="002E6BB3" w:rsidRPr="00473904">
        <w:rPr>
          <w:rFonts w:asciiTheme="majorBidi" w:hAnsiTheme="majorBidi" w:cstheme="majorBidi"/>
          <w:sz w:val="24"/>
          <w:szCs w:val="24"/>
        </w:rPr>
        <w:t xml:space="preserve"> </w:t>
      </w:r>
      <w:r w:rsidR="001D2D30">
        <w:rPr>
          <w:rFonts w:asciiTheme="majorBidi" w:hAnsiTheme="majorBidi" w:cstheme="majorBidi"/>
          <w:sz w:val="24"/>
          <w:szCs w:val="24"/>
        </w:rPr>
        <w:t xml:space="preserve">or explained </w:t>
      </w:r>
      <w:r w:rsidR="00497392" w:rsidRPr="00473904">
        <w:rPr>
          <w:rFonts w:asciiTheme="majorBidi" w:hAnsiTheme="majorBidi" w:cstheme="majorBidi"/>
          <w:sz w:val="24"/>
          <w:szCs w:val="24"/>
        </w:rPr>
        <w:t xml:space="preserve">with physical conditions </w:t>
      </w:r>
      <w:r w:rsidR="00364B13">
        <w:rPr>
          <w:rFonts w:asciiTheme="majorBidi" w:hAnsiTheme="majorBidi" w:cstheme="majorBidi"/>
          <w:sz w:val="24"/>
          <w:szCs w:val="24"/>
        </w:rPr>
        <w:t>sol</w:t>
      </w:r>
      <w:r w:rsidR="00261176">
        <w:rPr>
          <w:rFonts w:asciiTheme="majorBidi" w:hAnsiTheme="majorBidi" w:cstheme="majorBidi"/>
          <w:sz w:val="24"/>
          <w:szCs w:val="24"/>
        </w:rPr>
        <w:t>el</w:t>
      </w:r>
      <w:r w:rsidR="00364B13">
        <w:rPr>
          <w:rFonts w:asciiTheme="majorBidi" w:hAnsiTheme="majorBidi" w:cstheme="majorBidi"/>
          <w:sz w:val="24"/>
          <w:szCs w:val="24"/>
        </w:rPr>
        <w:t>y</w:t>
      </w:r>
      <w:r w:rsidR="00497392" w:rsidRPr="00473904">
        <w:rPr>
          <w:rFonts w:asciiTheme="majorBidi" w:hAnsiTheme="majorBidi" w:cstheme="majorBidi"/>
          <w:sz w:val="24"/>
          <w:szCs w:val="24"/>
        </w:rPr>
        <w:t xml:space="preserve">. </w:t>
      </w:r>
      <w:r w:rsidR="002E6BB3" w:rsidRPr="00473904">
        <w:rPr>
          <w:rFonts w:asciiTheme="majorBidi" w:hAnsiTheme="majorBidi" w:cstheme="majorBidi"/>
          <w:sz w:val="24"/>
          <w:szCs w:val="24"/>
        </w:rPr>
        <w:t>The idea itself of los</w:t>
      </w:r>
      <w:r w:rsidR="00275DB1" w:rsidRPr="00473904">
        <w:rPr>
          <w:rFonts w:asciiTheme="majorBidi" w:hAnsiTheme="majorBidi" w:cstheme="majorBidi"/>
          <w:sz w:val="24"/>
          <w:szCs w:val="24"/>
        </w:rPr>
        <w:t xml:space="preserve">ing our home, land, and </w:t>
      </w:r>
      <w:r w:rsidR="00A9779F">
        <w:rPr>
          <w:rFonts w:asciiTheme="majorBidi" w:hAnsiTheme="majorBidi" w:cstheme="majorBidi"/>
          <w:sz w:val="24"/>
          <w:szCs w:val="24"/>
        </w:rPr>
        <w:t>sense of</w:t>
      </w:r>
      <w:r w:rsidR="00275DB1" w:rsidRPr="00473904">
        <w:rPr>
          <w:rFonts w:asciiTheme="majorBidi" w:hAnsiTheme="majorBidi" w:cstheme="majorBidi"/>
          <w:sz w:val="24"/>
          <w:szCs w:val="24"/>
        </w:rPr>
        <w:t xml:space="preserve"> familiarity affected my well-being in ways </w:t>
      </w:r>
      <w:r w:rsidR="003E197D" w:rsidRPr="00473904">
        <w:rPr>
          <w:rFonts w:asciiTheme="majorBidi" w:hAnsiTheme="majorBidi" w:cstheme="majorBidi"/>
          <w:sz w:val="24"/>
          <w:szCs w:val="24"/>
        </w:rPr>
        <w:t xml:space="preserve">beyond </w:t>
      </w:r>
      <w:r w:rsidR="00B4291E" w:rsidRPr="00473904">
        <w:rPr>
          <w:rFonts w:asciiTheme="majorBidi" w:hAnsiTheme="majorBidi" w:cstheme="majorBidi"/>
          <w:sz w:val="24"/>
          <w:szCs w:val="24"/>
        </w:rPr>
        <w:t xml:space="preserve">safety or comfort. This showed that well-being </w:t>
      </w:r>
      <w:r w:rsidR="00E55183" w:rsidRPr="00473904">
        <w:rPr>
          <w:rFonts w:asciiTheme="majorBidi" w:hAnsiTheme="majorBidi" w:cstheme="majorBidi"/>
          <w:sz w:val="24"/>
          <w:szCs w:val="24"/>
        </w:rPr>
        <w:t>is also dependent on dignity, belonging, and stability</w:t>
      </w:r>
      <w:r w:rsidR="00DD42F7">
        <w:rPr>
          <w:rFonts w:asciiTheme="majorBidi" w:hAnsiTheme="majorBidi" w:cstheme="majorBidi"/>
          <w:sz w:val="24"/>
          <w:szCs w:val="24"/>
        </w:rPr>
        <w:t xml:space="preserve"> </w:t>
      </w:r>
      <w:r w:rsidR="00DD42F7" w:rsidRPr="00DD42F7">
        <w:rPr>
          <w:rFonts w:asciiTheme="majorBidi" w:hAnsiTheme="majorBidi" w:cstheme="majorBidi"/>
          <w:sz w:val="24"/>
          <w:szCs w:val="24"/>
        </w:rPr>
        <w:t>(Thomson, Gill &amp; Goodson, 2021; Hicks, 2018).</w:t>
      </w:r>
    </w:p>
    <w:p w14:paraId="786E05A0" w14:textId="1E5899C6" w:rsidR="00E55183" w:rsidRDefault="00E46300" w:rsidP="008422DD">
      <w:pPr>
        <w:ind w:firstLine="720"/>
        <w:jc w:val="both"/>
        <w:rPr>
          <w:rFonts w:asciiTheme="majorBidi" w:hAnsiTheme="majorBidi" w:cstheme="majorBidi"/>
          <w:sz w:val="24"/>
          <w:szCs w:val="24"/>
        </w:rPr>
      </w:pPr>
      <w:r w:rsidRPr="00473904">
        <w:rPr>
          <w:rFonts w:asciiTheme="majorBidi" w:hAnsiTheme="majorBidi" w:cstheme="majorBidi"/>
          <w:sz w:val="24"/>
          <w:szCs w:val="24"/>
        </w:rPr>
        <w:t>This feeling gr</w:t>
      </w:r>
      <w:r w:rsidR="00294768">
        <w:rPr>
          <w:rFonts w:asciiTheme="majorBidi" w:hAnsiTheme="majorBidi" w:cstheme="majorBidi"/>
          <w:sz w:val="24"/>
          <w:szCs w:val="24"/>
        </w:rPr>
        <w:t>e</w:t>
      </w:r>
      <w:r w:rsidRPr="00473904">
        <w:rPr>
          <w:rFonts w:asciiTheme="majorBidi" w:hAnsiTheme="majorBidi" w:cstheme="majorBidi"/>
          <w:sz w:val="24"/>
          <w:szCs w:val="24"/>
        </w:rPr>
        <w:t>w stronger with every</w:t>
      </w:r>
      <w:r w:rsidR="0010629C" w:rsidRPr="00473904">
        <w:rPr>
          <w:rFonts w:asciiTheme="majorBidi" w:hAnsiTheme="majorBidi" w:cstheme="majorBidi"/>
          <w:sz w:val="24"/>
          <w:szCs w:val="24"/>
        </w:rPr>
        <w:t xml:space="preserve"> day spent in</w:t>
      </w:r>
      <w:r w:rsidRPr="00473904">
        <w:rPr>
          <w:rFonts w:asciiTheme="majorBidi" w:hAnsiTheme="majorBidi" w:cstheme="majorBidi"/>
          <w:sz w:val="24"/>
          <w:szCs w:val="24"/>
        </w:rPr>
        <w:t xml:space="preserve"> displacement</w:t>
      </w:r>
      <w:r w:rsidR="000E35F7" w:rsidRPr="00473904">
        <w:rPr>
          <w:rFonts w:asciiTheme="majorBidi" w:hAnsiTheme="majorBidi" w:cstheme="majorBidi"/>
          <w:sz w:val="24"/>
          <w:szCs w:val="24"/>
        </w:rPr>
        <w:t xml:space="preserve">, especially after experiencing this </w:t>
      </w:r>
      <w:r w:rsidR="00AF7C80" w:rsidRPr="00473904">
        <w:rPr>
          <w:rFonts w:asciiTheme="majorBidi" w:hAnsiTheme="majorBidi" w:cstheme="majorBidi"/>
          <w:sz w:val="24"/>
          <w:szCs w:val="24"/>
        </w:rPr>
        <w:t>uncertainty</w:t>
      </w:r>
      <w:r w:rsidR="000E35F7" w:rsidRPr="00473904">
        <w:rPr>
          <w:rFonts w:asciiTheme="majorBidi" w:hAnsiTheme="majorBidi" w:cstheme="majorBidi"/>
          <w:sz w:val="24"/>
          <w:szCs w:val="24"/>
        </w:rPr>
        <w:t xml:space="preserve"> twice in less than two years. </w:t>
      </w:r>
      <w:r w:rsidR="00AF7C80" w:rsidRPr="00473904">
        <w:rPr>
          <w:rFonts w:asciiTheme="majorBidi" w:hAnsiTheme="majorBidi" w:cstheme="majorBidi"/>
          <w:sz w:val="24"/>
          <w:szCs w:val="24"/>
        </w:rPr>
        <w:t xml:space="preserve">Since the start of the escalation, nearly one million people were forcibly displaced </w:t>
      </w:r>
      <w:r w:rsidR="00F25A37" w:rsidRPr="00473904">
        <w:rPr>
          <w:rFonts w:asciiTheme="majorBidi" w:hAnsiTheme="majorBidi" w:cstheme="majorBidi"/>
          <w:sz w:val="24"/>
          <w:szCs w:val="24"/>
        </w:rPr>
        <w:t>away from their homes and lands</w:t>
      </w:r>
      <w:r w:rsidR="00C70095" w:rsidRPr="00473904">
        <w:rPr>
          <w:rFonts w:asciiTheme="majorBidi" w:hAnsiTheme="majorBidi" w:cstheme="majorBidi"/>
          <w:sz w:val="24"/>
          <w:szCs w:val="24"/>
        </w:rPr>
        <w:t>.</w:t>
      </w:r>
      <w:r w:rsidR="00F25A37" w:rsidRPr="00473904">
        <w:rPr>
          <w:rFonts w:asciiTheme="majorBidi" w:hAnsiTheme="majorBidi" w:cstheme="majorBidi"/>
          <w:sz w:val="24"/>
          <w:szCs w:val="24"/>
        </w:rPr>
        <w:t xml:space="preserve"> </w:t>
      </w:r>
      <w:r w:rsidR="00C70095" w:rsidRPr="00473904">
        <w:rPr>
          <w:rFonts w:asciiTheme="majorBidi" w:hAnsiTheme="majorBidi" w:cstheme="majorBidi"/>
          <w:sz w:val="24"/>
          <w:szCs w:val="24"/>
        </w:rPr>
        <w:t xml:space="preserve">Which was due to </w:t>
      </w:r>
      <w:r w:rsidR="00F25A37" w:rsidRPr="00473904">
        <w:rPr>
          <w:rFonts w:asciiTheme="majorBidi" w:hAnsiTheme="majorBidi" w:cstheme="majorBidi"/>
          <w:sz w:val="24"/>
          <w:szCs w:val="24"/>
        </w:rPr>
        <w:t>Israeli evacuation order</w:t>
      </w:r>
      <w:r w:rsidR="007146E5" w:rsidRPr="00473904">
        <w:rPr>
          <w:rFonts w:asciiTheme="majorBidi" w:hAnsiTheme="majorBidi" w:cstheme="majorBidi"/>
          <w:sz w:val="24"/>
          <w:szCs w:val="24"/>
        </w:rPr>
        <w:t xml:space="preserve">s, </w:t>
      </w:r>
      <w:r w:rsidR="00F25A37" w:rsidRPr="00473904">
        <w:rPr>
          <w:rFonts w:asciiTheme="majorBidi" w:hAnsiTheme="majorBidi" w:cstheme="majorBidi"/>
          <w:sz w:val="24"/>
          <w:szCs w:val="24"/>
        </w:rPr>
        <w:t>airstrikes</w:t>
      </w:r>
      <w:r w:rsidR="007146E5" w:rsidRPr="00473904">
        <w:rPr>
          <w:rFonts w:asciiTheme="majorBidi" w:hAnsiTheme="majorBidi" w:cstheme="majorBidi"/>
          <w:sz w:val="24"/>
          <w:szCs w:val="24"/>
        </w:rPr>
        <w:t xml:space="preserve">, and attempted ground operations in the south, Beqaa, and </w:t>
      </w:r>
      <w:r w:rsidR="0036251B">
        <w:rPr>
          <w:rFonts w:asciiTheme="majorBidi" w:hAnsiTheme="majorBidi" w:cstheme="majorBidi"/>
          <w:sz w:val="24"/>
          <w:szCs w:val="24"/>
        </w:rPr>
        <w:t xml:space="preserve">the </w:t>
      </w:r>
      <w:r w:rsidR="007146E5" w:rsidRPr="00473904">
        <w:rPr>
          <w:rFonts w:asciiTheme="majorBidi" w:hAnsiTheme="majorBidi" w:cstheme="majorBidi"/>
          <w:sz w:val="24"/>
          <w:szCs w:val="24"/>
        </w:rPr>
        <w:t>southern suburbs of Beirut</w:t>
      </w:r>
      <w:r w:rsidR="00FB60C8" w:rsidRPr="00473904">
        <w:rPr>
          <w:rFonts w:asciiTheme="majorBidi" w:hAnsiTheme="majorBidi" w:cstheme="majorBidi"/>
          <w:sz w:val="24"/>
          <w:szCs w:val="24"/>
        </w:rPr>
        <w:t>; creating one of the larges</w:t>
      </w:r>
      <w:r w:rsidR="00592EDE">
        <w:rPr>
          <w:rFonts w:asciiTheme="majorBidi" w:hAnsiTheme="majorBidi" w:cstheme="majorBidi"/>
          <w:sz w:val="24"/>
          <w:szCs w:val="24"/>
        </w:rPr>
        <w:t>t</w:t>
      </w:r>
      <w:r w:rsidR="00FB60C8" w:rsidRPr="00473904">
        <w:rPr>
          <w:rFonts w:asciiTheme="majorBidi" w:hAnsiTheme="majorBidi" w:cstheme="majorBidi"/>
          <w:sz w:val="24"/>
          <w:szCs w:val="24"/>
        </w:rPr>
        <w:t xml:space="preserve"> waves of internal displacement since years </w:t>
      </w:r>
      <w:r w:rsidR="006157DE" w:rsidRPr="006157DE">
        <w:rPr>
          <w:rFonts w:asciiTheme="majorBidi" w:hAnsiTheme="majorBidi" w:cstheme="majorBidi"/>
          <w:sz w:val="24"/>
          <w:szCs w:val="24"/>
        </w:rPr>
        <w:t>(Reuters, 2026; The Guardian, 2026; UN OCHA, 2026)</w:t>
      </w:r>
      <w:r w:rsidR="003443DD" w:rsidRPr="00473904">
        <w:rPr>
          <w:rFonts w:asciiTheme="majorBidi" w:hAnsiTheme="majorBidi" w:cstheme="majorBidi"/>
          <w:sz w:val="24"/>
          <w:szCs w:val="24"/>
        </w:rPr>
        <w:t xml:space="preserve">. </w:t>
      </w:r>
      <w:r w:rsidR="006C1C72" w:rsidRPr="00473904">
        <w:rPr>
          <w:rFonts w:asciiTheme="majorBidi" w:hAnsiTheme="majorBidi" w:cstheme="majorBidi"/>
          <w:sz w:val="24"/>
          <w:szCs w:val="24"/>
        </w:rPr>
        <w:t xml:space="preserve">Our sense of </w:t>
      </w:r>
      <w:r w:rsidR="007603B8" w:rsidRPr="00473904">
        <w:rPr>
          <w:rFonts w:asciiTheme="majorBidi" w:hAnsiTheme="majorBidi" w:cstheme="majorBidi"/>
          <w:sz w:val="24"/>
          <w:szCs w:val="24"/>
        </w:rPr>
        <w:t>dignity was impacted by the fact that we were no longer in control of our lives</w:t>
      </w:r>
      <w:r w:rsidR="003D49CE" w:rsidRPr="00473904">
        <w:rPr>
          <w:rFonts w:asciiTheme="majorBidi" w:hAnsiTheme="majorBidi" w:cstheme="majorBidi"/>
          <w:sz w:val="24"/>
          <w:szCs w:val="24"/>
        </w:rPr>
        <w:t xml:space="preserve"> and our ability to live </w:t>
      </w:r>
      <w:r w:rsidR="00C7422B">
        <w:rPr>
          <w:rFonts w:asciiTheme="majorBidi" w:hAnsiTheme="majorBidi" w:cstheme="majorBidi"/>
          <w:sz w:val="24"/>
          <w:szCs w:val="24"/>
        </w:rPr>
        <w:t>peacefully</w:t>
      </w:r>
      <w:r w:rsidR="003D49CE" w:rsidRPr="00473904">
        <w:rPr>
          <w:rFonts w:asciiTheme="majorBidi" w:hAnsiTheme="majorBidi" w:cstheme="majorBidi"/>
          <w:sz w:val="24"/>
          <w:szCs w:val="24"/>
        </w:rPr>
        <w:t xml:space="preserve"> on our lands</w:t>
      </w:r>
      <w:r w:rsidR="00D17F9C" w:rsidRPr="00473904">
        <w:rPr>
          <w:rFonts w:asciiTheme="majorBidi" w:hAnsiTheme="majorBidi" w:cstheme="majorBidi"/>
          <w:sz w:val="24"/>
          <w:szCs w:val="24"/>
        </w:rPr>
        <w:t xml:space="preserve">. </w:t>
      </w:r>
      <w:r w:rsidR="00B1684A" w:rsidRPr="00473904">
        <w:rPr>
          <w:rFonts w:asciiTheme="majorBidi" w:hAnsiTheme="majorBidi" w:cstheme="majorBidi"/>
          <w:sz w:val="24"/>
          <w:szCs w:val="24"/>
        </w:rPr>
        <w:t>The</w:t>
      </w:r>
      <w:r w:rsidR="00A576C3" w:rsidRPr="00473904">
        <w:rPr>
          <w:rFonts w:asciiTheme="majorBidi" w:hAnsiTheme="majorBidi" w:cstheme="majorBidi"/>
          <w:sz w:val="24"/>
          <w:szCs w:val="24"/>
        </w:rPr>
        <w:t xml:space="preserve"> lived</w:t>
      </w:r>
      <w:r w:rsidR="00B1684A" w:rsidRPr="00473904">
        <w:rPr>
          <w:rFonts w:asciiTheme="majorBidi" w:hAnsiTheme="majorBidi" w:cstheme="majorBidi"/>
          <w:sz w:val="24"/>
          <w:szCs w:val="24"/>
        </w:rPr>
        <w:t xml:space="preserve"> exposure to a </w:t>
      </w:r>
      <w:r w:rsidR="00A576C3" w:rsidRPr="00473904">
        <w:rPr>
          <w:rFonts w:asciiTheme="majorBidi" w:hAnsiTheme="majorBidi" w:cstheme="majorBidi"/>
          <w:sz w:val="24"/>
          <w:szCs w:val="24"/>
        </w:rPr>
        <w:t>foreign entity that breached our sovereignty</w:t>
      </w:r>
      <w:r w:rsidR="00EA088B">
        <w:rPr>
          <w:rFonts w:asciiTheme="majorBidi" w:hAnsiTheme="majorBidi" w:cstheme="majorBidi"/>
          <w:sz w:val="24"/>
          <w:szCs w:val="24"/>
        </w:rPr>
        <w:t>,</w:t>
      </w:r>
      <w:r w:rsidR="00A576C3" w:rsidRPr="00473904">
        <w:rPr>
          <w:rFonts w:asciiTheme="majorBidi" w:hAnsiTheme="majorBidi" w:cstheme="majorBidi"/>
          <w:sz w:val="24"/>
          <w:szCs w:val="24"/>
        </w:rPr>
        <w:t xml:space="preserve"> </w:t>
      </w:r>
      <w:r w:rsidR="00F71690">
        <w:rPr>
          <w:rFonts w:asciiTheme="majorBidi" w:hAnsiTheme="majorBidi" w:cstheme="majorBidi"/>
          <w:sz w:val="24"/>
          <w:szCs w:val="24"/>
        </w:rPr>
        <w:t xml:space="preserve">threatening </w:t>
      </w:r>
      <w:r w:rsidR="00B34E50">
        <w:rPr>
          <w:rFonts w:asciiTheme="majorBidi" w:hAnsiTheme="majorBidi" w:cstheme="majorBidi"/>
          <w:sz w:val="24"/>
          <w:szCs w:val="24"/>
        </w:rPr>
        <w:t xml:space="preserve">our very existence with </w:t>
      </w:r>
      <w:r w:rsidR="00EF6CC4">
        <w:rPr>
          <w:rFonts w:asciiTheme="majorBidi" w:hAnsiTheme="majorBidi" w:cstheme="majorBidi"/>
          <w:sz w:val="24"/>
          <w:szCs w:val="24"/>
        </w:rPr>
        <w:t xml:space="preserve">displacement, </w:t>
      </w:r>
      <w:r w:rsidR="00B34E50">
        <w:rPr>
          <w:rFonts w:asciiTheme="majorBidi" w:hAnsiTheme="majorBidi" w:cstheme="majorBidi"/>
          <w:sz w:val="24"/>
          <w:szCs w:val="24"/>
        </w:rPr>
        <w:t>ethnic cleansing and occupation</w:t>
      </w:r>
      <w:r w:rsidR="00E34815">
        <w:rPr>
          <w:rFonts w:asciiTheme="majorBidi" w:hAnsiTheme="majorBidi" w:cstheme="majorBidi"/>
          <w:sz w:val="24"/>
          <w:szCs w:val="24"/>
        </w:rPr>
        <w:t xml:space="preserve"> </w:t>
      </w:r>
      <w:r w:rsidR="00E34815" w:rsidRPr="00E34815">
        <w:rPr>
          <w:rFonts w:asciiTheme="majorBidi" w:hAnsiTheme="majorBidi" w:cstheme="majorBidi"/>
          <w:sz w:val="24"/>
          <w:szCs w:val="24"/>
        </w:rPr>
        <w:t>(Human Rights Watch, 2024)</w:t>
      </w:r>
      <w:r w:rsidR="00B34E50">
        <w:rPr>
          <w:rFonts w:asciiTheme="majorBidi" w:hAnsiTheme="majorBidi" w:cstheme="majorBidi"/>
          <w:sz w:val="24"/>
          <w:szCs w:val="24"/>
        </w:rPr>
        <w:t xml:space="preserve">. </w:t>
      </w:r>
      <w:r w:rsidR="00F874AE">
        <w:rPr>
          <w:rFonts w:asciiTheme="majorBidi" w:hAnsiTheme="majorBidi" w:cstheme="majorBidi"/>
          <w:sz w:val="24"/>
          <w:szCs w:val="24"/>
        </w:rPr>
        <w:t>The experience also</w:t>
      </w:r>
      <w:r w:rsidR="00794A18">
        <w:rPr>
          <w:rFonts w:asciiTheme="majorBidi" w:hAnsiTheme="majorBidi" w:cstheme="majorBidi"/>
          <w:sz w:val="24"/>
          <w:szCs w:val="24"/>
        </w:rPr>
        <w:t xml:space="preserve"> touched my identity, as </w:t>
      </w:r>
      <w:r w:rsidR="00491118">
        <w:rPr>
          <w:rFonts w:asciiTheme="majorBidi" w:hAnsiTheme="majorBidi" w:cstheme="majorBidi"/>
          <w:sz w:val="24"/>
          <w:szCs w:val="24"/>
        </w:rPr>
        <w:t>a Southern Lebanese</w:t>
      </w:r>
      <w:r w:rsidR="004674A0">
        <w:rPr>
          <w:rFonts w:asciiTheme="majorBidi" w:hAnsiTheme="majorBidi" w:cstheme="majorBidi"/>
          <w:sz w:val="24"/>
          <w:szCs w:val="24"/>
        </w:rPr>
        <w:t xml:space="preserve">. The south has decades of history </w:t>
      </w:r>
      <w:r w:rsidR="00041BC6">
        <w:rPr>
          <w:rFonts w:asciiTheme="majorBidi" w:hAnsiTheme="majorBidi" w:cstheme="majorBidi"/>
          <w:sz w:val="24"/>
          <w:szCs w:val="24"/>
        </w:rPr>
        <w:t>living under Israeli threats</w:t>
      </w:r>
      <w:r w:rsidR="00847C5B">
        <w:rPr>
          <w:rFonts w:asciiTheme="majorBidi" w:hAnsiTheme="majorBidi" w:cstheme="majorBidi"/>
          <w:sz w:val="24"/>
          <w:szCs w:val="24"/>
        </w:rPr>
        <w:t xml:space="preserve">, attacks, and occupation during the period </w:t>
      </w:r>
      <w:r w:rsidR="00835CCC">
        <w:rPr>
          <w:rFonts w:asciiTheme="majorBidi" w:hAnsiTheme="majorBidi" w:cstheme="majorBidi"/>
          <w:sz w:val="24"/>
          <w:szCs w:val="24"/>
        </w:rPr>
        <w:t>from</w:t>
      </w:r>
      <w:r w:rsidR="00847C5B">
        <w:rPr>
          <w:rFonts w:asciiTheme="majorBidi" w:hAnsiTheme="majorBidi" w:cstheme="majorBidi"/>
          <w:sz w:val="24"/>
          <w:szCs w:val="24"/>
        </w:rPr>
        <w:t xml:space="preserve"> 1982 </w:t>
      </w:r>
      <w:r w:rsidR="00835CCC">
        <w:rPr>
          <w:rFonts w:asciiTheme="majorBidi" w:hAnsiTheme="majorBidi" w:cstheme="majorBidi"/>
          <w:sz w:val="24"/>
          <w:szCs w:val="24"/>
        </w:rPr>
        <w:t>until</w:t>
      </w:r>
      <w:r w:rsidR="00847C5B">
        <w:rPr>
          <w:rFonts w:asciiTheme="majorBidi" w:hAnsiTheme="majorBidi" w:cstheme="majorBidi"/>
          <w:sz w:val="24"/>
          <w:szCs w:val="24"/>
        </w:rPr>
        <w:t xml:space="preserve"> 2000</w:t>
      </w:r>
      <w:r w:rsidR="00ED1787">
        <w:rPr>
          <w:rFonts w:asciiTheme="majorBidi" w:hAnsiTheme="majorBidi" w:cstheme="majorBidi"/>
          <w:sz w:val="24"/>
          <w:szCs w:val="24"/>
        </w:rPr>
        <w:t xml:space="preserve">; where </w:t>
      </w:r>
      <w:r w:rsidR="001501C6">
        <w:rPr>
          <w:rFonts w:asciiTheme="majorBidi" w:hAnsiTheme="majorBidi" w:cstheme="majorBidi"/>
          <w:sz w:val="24"/>
          <w:szCs w:val="24"/>
        </w:rPr>
        <w:t>the south of Lebanon was under the Israeli occupation with the</w:t>
      </w:r>
      <w:r w:rsidR="00715D59">
        <w:rPr>
          <w:rFonts w:asciiTheme="majorBidi" w:hAnsiTheme="majorBidi" w:cstheme="majorBidi"/>
          <w:sz w:val="24"/>
          <w:szCs w:val="24"/>
        </w:rPr>
        <w:t xml:space="preserve"> alliance and</w:t>
      </w:r>
      <w:r w:rsidR="001501C6">
        <w:rPr>
          <w:rFonts w:asciiTheme="majorBidi" w:hAnsiTheme="majorBidi" w:cstheme="majorBidi"/>
          <w:sz w:val="24"/>
          <w:szCs w:val="24"/>
        </w:rPr>
        <w:t xml:space="preserve"> support of </w:t>
      </w:r>
      <w:r w:rsidR="003309F5">
        <w:rPr>
          <w:rFonts w:asciiTheme="majorBidi" w:hAnsiTheme="majorBidi" w:cstheme="majorBidi"/>
          <w:sz w:val="24"/>
          <w:szCs w:val="24"/>
        </w:rPr>
        <w:t>a Lebanese militia called ‘Lahad Army’</w:t>
      </w:r>
      <w:r w:rsidR="00EF0B25">
        <w:rPr>
          <w:rFonts w:asciiTheme="majorBidi" w:hAnsiTheme="majorBidi" w:cstheme="majorBidi"/>
          <w:sz w:val="24"/>
          <w:szCs w:val="24"/>
        </w:rPr>
        <w:t xml:space="preserve"> </w:t>
      </w:r>
      <w:r w:rsidR="00EF0B25" w:rsidRPr="00EF0B25">
        <w:rPr>
          <w:rFonts w:asciiTheme="majorBidi" w:hAnsiTheme="majorBidi" w:cstheme="majorBidi"/>
          <w:sz w:val="24"/>
          <w:szCs w:val="24"/>
        </w:rPr>
        <w:t>(</w:t>
      </w:r>
      <w:r w:rsidR="008422DD" w:rsidRPr="008422DD">
        <w:rPr>
          <w:rFonts w:asciiTheme="majorBidi" w:hAnsiTheme="majorBidi" w:cstheme="majorBidi"/>
          <w:sz w:val="24"/>
          <w:szCs w:val="24"/>
        </w:rPr>
        <w:t>Norton, 2007; Khalaf, 2002</w:t>
      </w:r>
      <w:r w:rsidR="00EF0B25" w:rsidRPr="00EF0B25">
        <w:rPr>
          <w:rFonts w:asciiTheme="majorBidi" w:hAnsiTheme="majorBidi" w:cstheme="majorBidi"/>
          <w:sz w:val="24"/>
          <w:szCs w:val="24"/>
        </w:rPr>
        <w:t>).</w:t>
      </w:r>
      <w:r w:rsidR="00EF0B25">
        <w:rPr>
          <w:rFonts w:asciiTheme="majorBidi" w:hAnsiTheme="majorBidi" w:cstheme="majorBidi"/>
          <w:sz w:val="24"/>
          <w:szCs w:val="24"/>
        </w:rPr>
        <w:t xml:space="preserve"> Awakening old traumas and identity threats imposed not only </w:t>
      </w:r>
      <w:r w:rsidR="00616216">
        <w:rPr>
          <w:rFonts w:asciiTheme="majorBidi" w:hAnsiTheme="majorBidi" w:cstheme="majorBidi"/>
          <w:sz w:val="24"/>
          <w:szCs w:val="24"/>
        </w:rPr>
        <w:t xml:space="preserve">by </w:t>
      </w:r>
      <w:r w:rsidR="00EF0B25">
        <w:rPr>
          <w:rFonts w:asciiTheme="majorBidi" w:hAnsiTheme="majorBidi" w:cstheme="majorBidi"/>
          <w:sz w:val="24"/>
          <w:szCs w:val="24"/>
        </w:rPr>
        <w:t>a foreign entity but</w:t>
      </w:r>
      <w:r w:rsidR="00E76F46">
        <w:rPr>
          <w:rFonts w:asciiTheme="majorBidi" w:hAnsiTheme="majorBidi" w:cstheme="majorBidi"/>
          <w:sz w:val="24"/>
          <w:szCs w:val="24"/>
        </w:rPr>
        <w:t xml:space="preserve"> </w:t>
      </w:r>
      <w:r w:rsidR="00616216">
        <w:rPr>
          <w:rFonts w:asciiTheme="majorBidi" w:hAnsiTheme="majorBidi" w:cstheme="majorBidi"/>
          <w:sz w:val="24"/>
          <w:szCs w:val="24"/>
        </w:rPr>
        <w:t xml:space="preserve">by </w:t>
      </w:r>
      <w:r w:rsidR="00E76F46">
        <w:rPr>
          <w:rFonts w:asciiTheme="majorBidi" w:hAnsiTheme="majorBidi" w:cstheme="majorBidi"/>
          <w:sz w:val="24"/>
          <w:szCs w:val="24"/>
        </w:rPr>
        <w:t>current Lebanese political narratives that pledges loyalty to Israel</w:t>
      </w:r>
      <w:r w:rsidR="00203F47">
        <w:rPr>
          <w:rFonts w:asciiTheme="majorBidi" w:hAnsiTheme="majorBidi" w:cstheme="majorBidi"/>
          <w:sz w:val="24"/>
          <w:szCs w:val="24"/>
        </w:rPr>
        <w:t xml:space="preserve"> and the west</w:t>
      </w:r>
      <w:r w:rsidR="00F946E4">
        <w:rPr>
          <w:rFonts w:asciiTheme="majorBidi" w:hAnsiTheme="majorBidi" w:cstheme="majorBidi"/>
          <w:sz w:val="24"/>
          <w:szCs w:val="24"/>
        </w:rPr>
        <w:t xml:space="preserve"> </w:t>
      </w:r>
      <w:r w:rsidR="00F946E4" w:rsidRPr="00F946E4">
        <w:rPr>
          <w:rFonts w:asciiTheme="majorBidi" w:hAnsiTheme="majorBidi" w:cstheme="majorBidi"/>
          <w:sz w:val="24"/>
          <w:szCs w:val="24"/>
        </w:rPr>
        <w:t>(Arab Media Society, 2012; Kraidy, 2010)</w:t>
      </w:r>
      <w:r w:rsidR="003A52FF">
        <w:rPr>
          <w:rFonts w:asciiTheme="majorBidi" w:hAnsiTheme="majorBidi" w:cstheme="majorBidi"/>
          <w:sz w:val="24"/>
          <w:szCs w:val="24"/>
        </w:rPr>
        <w:t>.</w:t>
      </w:r>
    </w:p>
    <w:p w14:paraId="61FC2244" w14:textId="77777777" w:rsidR="00F4174C" w:rsidRPr="00F4174C" w:rsidRDefault="00F4174C" w:rsidP="00F4174C">
      <w:pPr>
        <w:ind w:firstLine="720"/>
        <w:jc w:val="both"/>
        <w:rPr>
          <w:rFonts w:asciiTheme="majorBidi" w:hAnsiTheme="majorBidi" w:cstheme="majorBidi"/>
          <w:sz w:val="24"/>
          <w:szCs w:val="24"/>
        </w:rPr>
      </w:pPr>
      <w:r w:rsidRPr="00F4174C">
        <w:rPr>
          <w:rFonts w:asciiTheme="majorBidi" w:hAnsiTheme="majorBidi" w:cstheme="majorBidi"/>
          <w:sz w:val="24"/>
          <w:szCs w:val="24"/>
        </w:rPr>
        <w:t xml:space="preserve">Given all the difficult circumstances, what made the situation bearable was the presence of others within a larger community. During the displacement, most of our daily concerns and efforts were revolving around checking on relatives and friends, helping others look for shelters, and providing financial support to those in dire need in such conditions. Because of the large number of displaced people, limited governmental response, and the limited availability of affordable apartments, many families depended on each other to secure a safe place to stay and other necessities (UN OCHA, 2026). Such moments of solidarity did not remove the pain or fear, but </w:t>
      </w:r>
      <w:r w:rsidRPr="00F4174C">
        <w:rPr>
          <w:rFonts w:asciiTheme="majorBidi" w:hAnsiTheme="majorBidi" w:cstheme="majorBidi"/>
          <w:sz w:val="24"/>
          <w:szCs w:val="24"/>
        </w:rPr>
        <w:lastRenderedPageBreak/>
        <w:t>rather lifted some of the weight and worry, making the experience more humane. Standing next to one another, sharing resources, and regularly checking in, ensured that no one was left alone. In such a sense, well-being during the war depended less on the individual situation and more on the strength of relationships with others (Thomson, Gill &amp; Goodson, 2019).</w:t>
      </w:r>
    </w:p>
    <w:p w14:paraId="69B17918" w14:textId="1E3E0EB4" w:rsidR="00581C3A" w:rsidRPr="00473904" w:rsidRDefault="00F4174C" w:rsidP="00F4174C">
      <w:pPr>
        <w:ind w:firstLine="720"/>
        <w:jc w:val="both"/>
        <w:rPr>
          <w:rFonts w:asciiTheme="majorBidi" w:hAnsiTheme="majorBidi" w:cstheme="majorBidi"/>
          <w:sz w:val="24"/>
          <w:szCs w:val="24"/>
        </w:rPr>
      </w:pPr>
      <w:r w:rsidRPr="00F4174C">
        <w:rPr>
          <w:rFonts w:asciiTheme="majorBidi" w:hAnsiTheme="majorBidi" w:cstheme="majorBidi"/>
          <w:sz w:val="24"/>
          <w:szCs w:val="24"/>
        </w:rPr>
        <w:t>Another factor that impacted our well-being was the fact that the reality of what was happening in Lebanon, particularly the south, was not represented fairly in international or even local media. On the contrary, the experience that we’ve lived and witnessed was manipulated and concealed for certain political pressures, agendas, and gains. Reports have shown that the war in Lebanon is not only military but also a “media war”, where different actors try to impose their narratives to influence public opinion through propaganda (Maharat Foundation, 2024). Studies of conflict coverage have shown that media narratives play a key role in humanizing certain victims while presenting others as anonymous numbers and as casualties or part of collateral damage (Al-Shebli et al., 2025; Entman, 1993). Such factors have led to further isolation, and in some cases condemnation, of the displaced population, which made the current situation a struggle not only to survive the war but to defend and maintain one’s own dignity and identity (Hicks, 2018). For such reasons, the experience of displacement affected my well-being not only through uncertainty and fear, but also through the struggle to preserve one’s own truth and sense of belonging (Thomson, Gill &amp; Goodson, 2021).</w:t>
      </w:r>
    </w:p>
    <w:p w14:paraId="51806217" w14:textId="40BFE9F4" w:rsidR="00786A98" w:rsidRPr="00E756A2" w:rsidRDefault="00786A98" w:rsidP="006F1627">
      <w:pPr>
        <w:pStyle w:val="NormalWeb"/>
        <w:ind w:firstLine="720"/>
        <w:jc w:val="both"/>
        <w:rPr>
          <w:rFonts w:asciiTheme="majorBidi" w:hAnsiTheme="majorBidi" w:cstheme="majorBidi"/>
          <w:b/>
          <w:bCs/>
          <w:sz w:val="28"/>
          <w:szCs w:val="28"/>
        </w:rPr>
      </w:pPr>
      <w:r w:rsidRPr="00E756A2">
        <w:rPr>
          <w:rFonts w:asciiTheme="majorBidi" w:hAnsiTheme="majorBidi" w:cstheme="majorBidi"/>
          <w:b/>
          <w:bCs/>
          <w:sz w:val="28"/>
          <w:szCs w:val="28"/>
        </w:rPr>
        <w:t>Conclusion</w:t>
      </w:r>
    </w:p>
    <w:p w14:paraId="2A2EDC72" w14:textId="1201DC8F" w:rsidR="00EA4711" w:rsidRPr="00EA4711" w:rsidRDefault="00EA4711" w:rsidP="00EA4711">
      <w:pPr>
        <w:pStyle w:val="NormalWeb"/>
        <w:ind w:firstLine="720"/>
        <w:jc w:val="both"/>
        <w:rPr>
          <w:rFonts w:asciiTheme="majorBidi" w:hAnsiTheme="majorBidi" w:cstheme="majorBidi"/>
        </w:rPr>
      </w:pPr>
      <w:r w:rsidRPr="00EA4711">
        <w:rPr>
          <w:rFonts w:asciiTheme="majorBidi" w:hAnsiTheme="majorBidi" w:cstheme="majorBidi"/>
        </w:rPr>
        <w:t xml:space="preserve">This paper explored and </w:t>
      </w:r>
      <w:r w:rsidR="00D733F7">
        <w:rPr>
          <w:rFonts w:asciiTheme="majorBidi" w:hAnsiTheme="majorBidi" w:cstheme="majorBidi"/>
        </w:rPr>
        <w:t>reflected</w:t>
      </w:r>
      <w:r w:rsidRPr="00EA4711">
        <w:rPr>
          <w:rFonts w:asciiTheme="majorBidi" w:hAnsiTheme="majorBidi" w:cstheme="majorBidi"/>
        </w:rPr>
        <w:t xml:space="preserve"> on the meaning of well-being through </w:t>
      </w:r>
      <w:r w:rsidR="00D733F7">
        <w:rPr>
          <w:rFonts w:asciiTheme="majorBidi" w:hAnsiTheme="majorBidi" w:cstheme="majorBidi"/>
        </w:rPr>
        <w:t>a</w:t>
      </w:r>
      <w:r w:rsidRPr="00EA4711">
        <w:rPr>
          <w:rFonts w:asciiTheme="majorBidi" w:hAnsiTheme="majorBidi" w:cstheme="majorBidi"/>
        </w:rPr>
        <w:t xml:space="preserve"> lived experience of war and displacement in Lebanon. The war events showed that well-being cannot be limited to </w:t>
      </w:r>
      <w:r w:rsidR="00DC011B">
        <w:rPr>
          <w:rFonts w:asciiTheme="majorBidi" w:hAnsiTheme="majorBidi" w:cstheme="majorBidi"/>
        </w:rPr>
        <w:t xml:space="preserve">measurable </w:t>
      </w:r>
      <w:r w:rsidR="009513D9">
        <w:rPr>
          <w:rFonts w:asciiTheme="majorBidi" w:hAnsiTheme="majorBidi" w:cstheme="majorBidi"/>
        </w:rPr>
        <w:t xml:space="preserve">indicators, neither to </w:t>
      </w:r>
      <w:r w:rsidRPr="00EA4711">
        <w:rPr>
          <w:rFonts w:asciiTheme="majorBidi" w:hAnsiTheme="majorBidi" w:cstheme="majorBidi"/>
        </w:rPr>
        <w:t xml:space="preserve">physical safety </w:t>
      </w:r>
      <w:r w:rsidR="00586DA2" w:rsidRPr="00EA4711">
        <w:rPr>
          <w:rFonts w:asciiTheme="majorBidi" w:hAnsiTheme="majorBidi" w:cstheme="majorBidi"/>
        </w:rPr>
        <w:t>nor</w:t>
      </w:r>
      <w:r w:rsidRPr="00EA4711">
        <w:rPr>
          <w:rFonts w:asciiTheme="majorBidi" w:hAnsiTheme="majorBidi" w:cstheme="majorBidi"/>
        </w:rPr>
        <w:t xml:space="preserve"> material comfort. Even when my family and I were safe, the loss of stability, uncertainty, forced displacement, and threatened sense of dignity revealed that well-being depends on the overall conditions of one’s life experience. As the authors Thomson, Gill, and Goodson stated, well-being involves several aspects including relationships, dignity, and the ability to live in ways that are meaningful and relevant to one’s perceived purpose, not only safety and comfort (Thomson, Gill &amp; Goodson, 2021; Hicks, 2018).</w:t>
      </w:r>
    </w:p>
    <w:p w14:paraId="62CBCCCA" w14:textId="75A65222" w:rsidR="00EA4711" w:rsidRPr="00EA4711" w:rsidRDefault="00EA4711" w:rsidP="00EA4711">
      <w:pPr>
        <w:pStyle w:val="NormalWeb"/>
        <w:ind w:firstLine="720"/>
        <w:jc w:val="both"/>
        <w:rPr>
          <w:rFonts w:asciiTheme="majorBidi" w:hAnsiTheme="majorBidi" w:cstheme="majorBidi"/>
        </w:rPr>
      </w:pPr>
      <w:r w:rsidRPr="00EA4711">
        <w:rPr>
          <w:rFonts w:asciiTheme="majorBidi" w:hAnsiTheme="majorBidi" w:cstheme="majorBidi"/>
        </w:rPr>
        <w:t xml:space="preserve">Through the experience, it also highlighted the importance of dignity and recognition. When identity feels under siege, the media becomes a hall of mirrors that </w:t>
      </w:r>
      <w:r w:rsidR="00FA2894" w:rsidRPr="00EA4711">
        <w:rPr>
          <w:rFonts w:asciiTheme="majorBidi" w:hAnsiTheme="majorBidi" w:cstheme="majorBidi"/>
        </w:rPr>
        <w:t>distort</w:t>
      </w:r>
      <w:r w:rsidRPr="00EA4711">
        <w:rPr>
          <w:rFonts w:asciiTheme="majorBidi" w:hAnsiTheme="majorBidi" w:cstheme="majorBidi"/>
        </w:rPr>
        <w:t xml:space="preserve"> suffering and injustice into deranged narratives, where authentic voices are suppressed and replaced by political grievances, truths are blurred, and human pain is turned into a weapon for settling scores (Maharat Foundation, 2024; Entman, 1993). This proved to impact a person’s well-being far beyond physical safety and comfort, which then becomes a secondary need. At the same time, solidarity, care, collective hope, and support among family and community showed that well-being can persist even in crisis, through people’s connections to one another and their resilience (Thomson, Gill &amp; Goodson, 2019).</w:t>
      </w:r>
    </w:p>
    <w:p w14:paraId="7159A235" w14:textId="77777777" w:rsidR="0066671B" w:rsidRPr="00473904" w:rsidRDefault="0066671B" w:rsidP="006F1627">
      <w:pPr>
        <w:pStyle w:val="NormalWeb"/>
        <w:ind w:firstLine="720"/>
        <w:jc w:val="both"/>
        <w:rPr>
          <w:rFonts w:asciiTheme="majorBidi" w:hAnsiTheme="majorBidi" w:cstheme="majorBidi"/>
        </w:rPr>
      </w:pPr>
    </w:p>
    <w:p w14:paraId="1585EFC2" w14:textId="77777777" w:rsidR="0066671B" w:rsidRPr="00473904" w:rsidRDefault="0066671B" w:rsidP="006F1627">
      <w:pPr>
        <w:pStyle w:val="NormalWeb"/>
        <w:ind w:firstLine="720"/>
        <w:jc w:val="both"/>
        <w:rPr>
          <w:rFonts w:asciiTheme="majorBidi" w:hAnsiTheme="majorBidi" w:cstheme="majorBidi"/>
        </w:rPr>
      </w:pPr>
    </w:p>
    <w:p w14:paraId="446B837F" w14:textId="77777777" w:rsidR="0066671B" w:rsidRPr="00473904" w:rsidRDefault="0066671B" w:rsidP="006F1627">
      <w:pPr>
        <w:pStyle w:val="NormalWeb"/>
        <w:ind w:firstLine="720"/>
        <w:jc w:val="both"/>
        <w:rPr>
          <w:rFonts w:asciiTheme="majorBidi" w:hAnsiTheme="majorBidi" w:cstheme="majorBidi"/>
        </w:rPr>
      </w:pPr>
    </w:p>
    <w:p w14:paraId="76FBEE22" w14:textId="77777777" w:rsidR="00782639" w:rsidRDefault="00782639" w:rsidP="006F1627">
      <w:pPr>
        <w:pStyle w:val="NormalWeb"/>
        <w:jc w:val="both"/>
        <w:rPr>
          <w:rFonts w:asciiTheme="majorBidi" w:hAnsiTheme="majorBidi" w:cstheme="majorBidi"/>
        </w:rPr>
      </w:pPr>
    </w:p>
    <w:p w14:paraId="1930DB02" w14:textId="77777777" w:rsidR="00B51A65" w:rsidRPr="00473904" w:rsidRDefault="00B51A65" w:rsidP="006F1627">
      <w:pPr>
        <w:pStyle w:val="NormalWeb"/>
        <w:jc w:val="both"/>
        <w:rPr>
          <w:rFonts w:asciiTheme="majorBidi" w:hAnsiTheme="majorBidi" w:cstheme="majorBidi"/>
        </w:rPr>
      </w:pPr>
    </w:p>
    <w:p w14:paraId="14D2972F" w14:textId="77777777" w:rsidR="0066671B" w:rsidRPr="00473904" w:rsidRDefault="0066671B" w:rsidP="006F1627">
      <w:pPr>
        <w:pStyle w:val="NormalWeb"/>
        <w:ind w:firstLine="720"/>
        <w:jc w:val="both"/>
        <w:rPr>
          <w:rFonts w:asciiTheme="majorBidi" w:hAnsiTheme="majorBidi" w:cstheme="majorBidi"/>
        </w:rPr>
      </w:pPr>
    </w:p>
    <w:p w14:paraId="7225B47A" w14:textId="0E21B5BA" w:rsidR="0066671B" w:rsidRPr="00DE5665" w:rsidRDefault="0066671B" w:rsidP="006F1627">
      <w:pPr>
        <w:pStyle w:val="NormalWeb"/>
        <w:jc w:val="both"/>
        <w:rPr>
          <w:rFonts w:asciiTheme="majorBidi" w:hAnsiTheme="majorBidi" w:cstheme="majorBidi"/>
          <w:b/>
          <w:bCs/>
          <w:sz w:val="28"/>
          <w:szCs w:val="28"/>
        </w:rPr>
      </w:pPr>
      <w:r w:rsidRPr="00DE5665">
        <w:rPr>
          <w:rFonts w:asciiTheme="majorBidi" w:hAnsiTheme="majorBidi" w:cstheme="majorBidi"/>
          <w:b/>
          <w:bCs/>
          <w:sz w:val="28"/>
          <w:szCs w:val="28"/>
        </w:rPr>
        <w:t>References</w:t>
      </w:r>
    </w:p>
    <w:p w14:paraId="0889E5A0"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Al-Shebli, B., Rahwan, T. &amp; Woon, W. (2025) </w:t>
      </w:r>
      <w:r w:rsidRPr="00D618CA">
        <w:rPr>
          <w:rFonts w:asciiTheme="majorBidi" w:hAnsiTheme="majorBidi" w:cstheme="majorBidi"/>
          <w:i/>
          <w:iCs/>
        </w:rPr>
        <w:t>Media representation and humanization in conflict reporting</w:t>
      </w:r>
      <w:r w:rsidRPr="00D618CA">
        <w:rPr>
          <w:rFonts w:asciiTheme="majorBidi" w:hAnsiTheme="majorBidi" w:cstheme="majorBidi"/>
        </w:rPr>
        <w:t xml:space="preserve">. Available at: </w:t>
      </w:r>
      <w:hyperlink r:id="rId9" w:tgtFrame="_new" w:history="1">
        <w:r w:rsidRPr="00D618CA">
          <w:rPr>
            <w:rStyle w:val="Hyperlink"/>
            <w:rFonts w:asciiTheme="majorBidi" w:hAnsiTheme="majorBidi" w:cstheme="majorBidi"/>
          </w:rPr>
          <w:t>https://arxiv.org</w:t>
        </w:r>
      </w:hyperlink>
      <w:r w:rsidRPr="00D618CA">
        <w:rPr>
          <w:rFonts w:asciiTheme="majorBidi" w:hAnsiTheme="majorBidi" w:cstheme="majorBidi"/>
        </w:rPr>
        <w:t xml:space="preserve"> (Accessed: 2026).</w:t>
      </w:r>
    </w:p>
    <w:p w14:paraId="2D3AE772"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Arab Media Society (2012) </w:t>
      </w:r>
      <w:r w:rsidRPr="00D618CA">
        <w:rPr>
          <w:rFonts w:asciiTheme="majorBidi" w:hAnsiTheme="majorBidi" w:cstheme="majorBidi"/>
          <w:i/>
          <w:iCs/>
        </w:rPr>
        <w:t>Lebanon’s media and sectarian politics</w:t>
      </w:r>
      <w:r w:rsidRPr="00D618CA">
        <w:rPr>
          <w:rFonts w:asciiTheme="majorBidi" w:hAnsiTheme="majorBidi" w:cstheme="majorBidi"/>
        </w:rPr>
        <w:t xml:space="preserve">. Arab Media Society Journal. Available at: </w:t>
      </w:r>
      <w:hyperlink r:id="rId10" w:tgtFrame="_new" w:history="1">
        <w:r w:rsidRPr="00D618CA">
          <w:rPr>
            <w:rStyle w:val="Hyperlink"/>
            <w:rFonts w:asciiTheme="majorBidi" w:hAnsiTheme="majorBidi" w:cstheme="majorBidi"/>
          </w:rPr>
          <w:t>https://www.arabmediasociety.com</w:t>
        </w:r>
      </w:hyperlink>
      <w:r w:rsidRPr="00D618CA">
        <w:rPr>
          <w:rFonts w:asciiTheme="majorBidi" w:hAnsiTheme="majorBidi" w:cstheme="majorBidi"/>
        </w:rPr>
        <w:t xml:space="preserve"> (Accessed: 2026).</w:t>
      </w:r>
    </w:p>
    <w:p w14:paraId="47CDBC5B"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Aristotle (1998) </w:t>
      </w:r>
      <w:r w:rsidRPr="00D618CA">
        <w:rPr>
          <w:rFonts w:asciiTheme="majorBidi" w:hAnsiTheme="majorBidi" w:cstheme="majorBidi"/>
          <w:i/>
          <w:iCs/>
        </w:rPr>
        <w:t>Nicomachean Ethics</w:t>
      </w:r>
      <w:r w:rsidRPr="00D618CA">
        <w:rPr>
          <w:rFonts w:asciiTheme="majorBidi" w:hAnsiTheme="majorBidi" w:cstheme="majorBidi"/>
        </w:rPr>
        <w:t>. Translated by D. Ross. Oxford: Oxford University Press.</w:t>
      </w:r>
    </w:p>
    <w:p w14:paraId="3ABFD4E3"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Diener, E. (1984) ‘Subjective well-being’, </w:t>
      </w:r>
      <w:r w:rsidRPr="00D618CA">
        <w:rPr>
          <w:rFonts w:asciiTheme="majorBidi" w:hAnsiTheme="majorBidi" w:cstheme="majorBidi"/>
          <w:i/>
          <w:iCs/>
        </w:rPr>
        <w:t>Psychological Bulletin</w:t>
      </w:r>
      <w:r w:rsidRPr="00D618CA">
        <w:rPr>
          <w:rFonts w:asciiTheme="majorBidi" w:hAnsiTheme="majorBidi" w:cstheme="majorBidi"/>
        </w:rPr>
        <w:t>, 95(3), pp. 542–575.</w:t>
      </w:r>
    </w:p>
    <w:p w14:paraId="6C56DC88"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Entman, R. (1993) ‘Framing: Toward clarification of a fractured paradigm’, </w:t>
      </w:r>
      <w:r w:rsidRPr="00D618CA">
        <w:rPr>
          <w:rFonts w:asciiTheme="majorBidi" w:hAnsiTheme="majorBidi" w:cstheme="majorBidi"/>
          <w:i/>
          <w:iCs/>
        </w:rPr>
        <w:t>Journal of Communication</w:t>
      </w:r>
      <w:r w:rsidRPr="00D618CA">
        <w:rPr>
          <w:rFonts w:asciiTheme="majorBidi" w:hAnsiTheme="majorBidi" w:cstheme="majorBidi"/>
        </w:rPr>
        <w:t>, 43(4), pp. 51–58.</w:t>
      </w:r>
    </w:p>
    <w:p w14:paraId="5B5745F7"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Guardian (2026) </w:t>
      </w:r>
      <w:r w:rsidRPr="00D618CA">
        <w:rPr>
          <w:rFonts w:asciiTheme="majorBidi" w:hAnsiTheme="majorBidi" w:cstheme="majorBidi"/>
          <w:i/>
          <w:iCs/>
        </w:rPr>
        <w:t>Lebanon displacement crisis coverage</w:t>
      </w:r>
      <w:r w:rsidRPr="00D618CA">
        <w:rPr>
          <w:rFonts w:asciiTheme="majorBidi" w:hAnsiTheme="majorBidi" w:cstheme="majorBidi"/>
        </w:rPr>
        <w:t xml:space="preserve">. Available at: </w:t>
      </w:r>
      <w:hyperlink r:id="rId11" w:tgtFrame="_new" w:history="1">
        <w:r w:rsidRPr="00D618CA">
          <w:rPr>
            <w:rStyle w:val="Hyperlink"/>
            <w:rFonts w:asciiTheme="majorBidi" w:hAnsiTheme="majorBidi" w:cstheme="majorBidi"/>
          </w:rPr>
          <w:t>https://www.theguardian.com</w:t>
        </w:r>
      </w:hyperlink>
      <w:r w:rsidRPr="00D618CA">
        <w:rPr>
          <w:rFonts w:asciiTheme="majorBidi" w:hAnsiTheme="majorBidi" w:cstheme="majorBidi"/>
        </w:rPr>
        <w:t xml:space="preserve"> (Accessed: 2026).</w:t>
      </w:r>
    </w:p>
    <w:p w14:paraId="3E23F89C"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Hicks, D. (2011) </w:t>
      </w:r>
      <w:r w:rsidRPr="00D618CA">
        <w:rPr>
          <w:rFonts w:asciiTheme="majorBidi" w:hAnsiTheme="majorBidi" w:cstheme="majorBidi"/>
          <w:i/>
          <w:iCs/>
        </w:rPr>
        <w:t>Dignity: The Essential Role It Plays in Resolving Conflict</w:t>
      </w:r>
      <w:r w:rsidRPr="00D618CA">
        <w:rPr>
          <w:rFonts w:asciiTheme="majorBidi" w:hAnsiTheme="majorBidi" w:cstheme="majorBidi"/>
        </w:rPr>
        <w:t>. New Haven: Yale University Press.</w:t>
      </w:r>
    </w:p>
    <w:p w14:paraId="05055763"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Hicks, D. (2018) </w:t>
      </w:r>
      <w:r w:rsidRPr="00D618CA">
        <w:rPr>
          <w:rFonts w:asciiTheme="majorBidi" w:hAnsiTheme="majorBidi" w:cstheme="majorBidi"/>
          <w:i/>
          <w:iCs/>
        </w:rPr>
        <w:t>Leading with Dignity: How to Create a Culture That Brings Out the Best in People</w:t>
      </w:r>
      <w:r w:rsidRPr="00D618CA">
        <w:rPr>
          <w:rFonts w:asciiTheme="majorBidi" w:hAnsiTheme="majorBidi" w:cstheme="majorBidi"/>
        </w:rPr>
        <w:t>. New Haven: Yale University Press.</w:t>
      </w:r>
    </w:p>
    <w:p w14:paraId="38F614DB"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Human Rights Watch (2024) </w:t>
      </w:r>
      <w:r w:rsidRPr="00D618CA">
        <w:rPr>
          <w:rFonts w:asciiTheme="majorBidi" w:hAnsiTheme="majorBidi" w:cstheme="majorBidi"/>
          <w:i/>
          <w:iCs/>
        </w:rPr>
        <w:t>Lebanon: Escalation of hostilities and civilian impact</w:t>
      </w:r>
      <w:r w:rsidRPr="00D618CA">
        <w:rPr>
          <w:rFonts w:asciiTheme="majorBidi" w:hAnsiTheme="majorBidi" w:cstheme="majorBidi"/>
        </w:rPr>
        <w:t xml:space="preserve">. Available at: </w:t>
      </w:r>
      <w:hyperlink r:id="rId12" w:tgtFrame="_new" w:history="1">
        <w:r w:rsidRPr="00D618CA">
          <w:rPr>
            <w:rStyle w:val="Hyperlink"/>
            <w:rFonts w:asciiTheme="majorBidi" w:hAnsiTheme="majorBidi" w:cstheme="majorBidi"/>
          </w:rPr>
          <w:t>https://www.hrw.org</w:t>
        </w:r>
      </w:hyperlink>
      <w:r w:rsidRPr="00D618CA">
        <w:rPr>
          <w:rFonts w:asciiTheme="majorBidi" w:hAnsiTheme="majorBidi" w:cstheme="majorBidi"/>
        </w:rPr>
        <w:t xml:space="preserve"> (Accessed: 2026).</w:t>
      </w:r>
    </w:p>
    <w:p w14:paraId="538AEF9F"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Khalaf, S. (2002) </w:t>
      </w:r>
      <w:r w:rsidRPr="00D618CA">
        <w:rPr>
          <w:rFonts w:asciiTheme="majorBidi" w:hAnsiTheme="majorBidi" w:cstheme="majorBidi"/>
          <w:i/>
          <w:iCs/>
        </w:rPr>
        <w:t>Civil and Uncivil Violence in Lebanon: A History of the Internationalization of Communal Conflict</w:t>
      </w:r>
      <w:r w:rsidRPr="00D618CA">
        <w:rPr>
          <w:rFonts w:asciiTheme="majorBidi" w:hAnsiTheme="majorBidi" w:cstheme="majorBidi"/>
        </w:rPr>
        <w:t>. New York: Columbia University Press.</w:t>
      </w:r>
    </w:p>
    <w:p w14:paraId="14178D57"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Kraidy, M. (2010) </w:t>
      </w:r>
      <w:r w:rsidRPr="00D618CA">
        <w:rPr>
          <w:rFonts w:asciiTheme="majorBidi" w:hAnsiTheme="majorBidi" w:cstheme="majorBidi"/>
          <w:i/>
          <w:iCs/>
        </w:rPr>
        <w:t>Reality Television and Arab Politics: Contention in Public Life</w:t>
      </w:r>
      <w:r w:rsidRPr="00D618CA">
        <w:rPr>
          <w:rFonts w:asciiTheme="majorBidi" w:hAnsiTheme="majorBidi" w:cstheme="majorBidi"/>
        </w:rPr>
        <w:t>. Cambridge: Cambridge University Press.</w:t>
      </w:r>
    </w:p>
    <w:p w14:paraId="66960FA1"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Maharat Foundation (2024) </w:t>
      </w:r>
      <w:r w:rsidRPr="00D618CA">
        <w:rPr>
          <w:rFonts w:asciiTheme="majorBidi" w:hAnsiTheme="majorBidi" w:cstheme="majorBidi"/>
          <w:i/>
          <w:iCs/>
        </w:rPr>
        <w:t>Challenges of media coverage of Israel’s war on Lebanon</w:t>
      </w:r>
      <w:r w:rsidRPr="00D618CA">
        <w:rPr>
          <w:rFonts w:asciiTheme="majorBidi" w:hAnsiTheme="majorBidi" w:cstheme="majorBidi"/>
        </w:rPr>
        <w:t xml:space="preserve">. Available at: </w:t>
      </w:r>
      <w:hyperlink r:id="rId13" w:tgtFrame="_new" w:history="1">
        <w:r w:rsidRPr="00D618CA">
          <w:rPr>
            <w:rStyle w:val="Hyperlink"/>
            <w:rFonts w:asciiTheme="majorBidi" w:hAnsiTheme="majorBidi" w:cstheme="majorBidi"/>
          </w:rPr>
          <w:t>https://maharatfoundation.org</w:t>
        </w:r>
      </w:hyperlink>
      <w:r w:rsidRPr="00D618CA">
        <w:rPr>
          <w:rFonts w:asciiTheme="majorBidi" w:hAnsiTheme="majorBidi" w:cstheme="majorBidi"/>
        </w:rPr>
        <w:t xml:space="preserve"> (Accessed: 2026).</w:t>
      </w:r>
    </w:p>
    <w:p w14:paraId="25E28934"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Norton, A. (2007) </w:t>
      </w:r>
      <w:r w:rsidRPr="00D618CA">
        <w:rPr>
          <w:rFonts w:asciiTheme="majorBidi" w:hAnsiTheme="majorBidi" w:cstheme="majorBidi"/>
          <w:i/>
          <w:iCs/>
        </w:rPr>
        <w:t>Hezbollah: A Short History</w:t>
      </w:r>
      <w:r w:rsidRPr="00D618CA">
        <w:rPr>
          <w:rFonts w:asciiTheme="majorBidi" w:hAnsiTheme="majorBidi" w:cstheme="majorBidi"/>
        </w:rPr>
        <w:t>. Princeton: Princeton University Press.</w:t>
      </w:r>
    </w:p>
    <w:p w14:paraId="7EB65113"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lastRenderedPageBreak/>
        <w:t xml:space="preserve">Reuters (2026) </w:t>
      </w:r>
      <w:r w:rsidRPr="00D618CA">
        <w:rPr>
          <w:rFonts w:asciiTheme="majorBidi" w:hAnsiTheme="majorBidi" w:cstheme="majorBidi"/>
          <w:i/>
          <w:iCs/>
        </w:rPr>
        <w:t>Mass displacement reported in Lebanon amid escalation</w:t>
      </w:r>
      <w:r w:rsidRPr="00D618CA">
        <w:rPr>
          <w:rFonts w:asciiTheme="majorBidi" w:hAnsiTheme="majorBidi" w:cstheme="majorBidi"/>
        </w:rPr>
        <w:t xml:space="preserve">. Available at: </w:t>
      </w:r>
      <w:hyperlink r:id="rId14" w:tgtFrame="_new" w:history="1">
        <w:r w:rsidRPr="00D618CA">
          <w:rPr>
            <w:rStyle w:val="Hyperlink"/>
            <w:rFonts w:asciiTheme="majorBidi" w:hAnsiTheme="majorBidi" w:cstheme="majorBidi"/>
          </w:rPr>
          <w:t>https://www.reuters.com</w:t>
        </w:r>
      </w:hyperlink>
      <w:r w:rsidRPr="00D618CA">
        <w:rPr>
          <w:rFonts w:asciiTheme="majorBidi" w:hAnsiTheme="majorBidi" w:cstheme="majorBidi"/>
        </w:rPr>
        <w:t xml:space="preserve"> (Accessed: 2026).</w:t>
      </w:r>
    </w:p>
    <w:p w14:paraId="33514728"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Roy, A. (2024) </w:t>
      </w:r>
      <w:r w:rsidRPr="00D618CA">
        <w:rPr>
          <w:rFonts w:asciiTheme="majorBidi" w:hAnsiTheme="majorBidi" w:cstheme="majorBidi"/>
          <w:i/>
          <w:iCs/>
        </w:rPr>
        <w:t>Memory and Identity: An Autoethnography</w:t>
      </w:r>
      <w:r w:rsidRPr="00D618CA">
        <w:rPr>
          <w:rFonts w:asciiTheme="majorBidi" w:hAnsiTheme="majorBidi" w:cstheme="majorBidi"/>
        </w:rPr>
        <w:t>. Course reading.</w:t>
      </w:r>
    </w:p>
    <w:p w14:paraId="502389BE"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Thomson, G., Gill, C. &amp; Goodson, I. (2019) </w:t>
      </w:r>
      <w:r w:rsidRPr="00D618CA">
        <w:rPr>
          <w:rFonts w:asciiTheme="majorBidi" w:hAnsiTheme="majorBidi" w:cstheme="majorBidi"/>
          <w:i/>
          <w:iCs/>
        </w:rPr>
        <w:t>Well-being, Education and Contemporary Schooling</w:t>
      </w:r>
      <w:r w:rsidRPr="00D618CA">
        <w:rPr>
          <w:rFonts w:asciiTheme="majorBidi" w:hAnsiTheme="majorBidi" w:cstheme="majorBidi"/>
        </w:rPr>
        <w:t>. London: Routledge.</w:t>
      </w:r>
    </w:p>
    <w:p w14:paraId="7E683169"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Thomson, G., Gill, C. &amp; Goodson, I. (2021) </w:t>
      </w:r>
      <w:r w:rsidRPr="00D618CA">
        <w:rPr>
          <w:rFonts w:asciiTheme="majorBidi" w:hAnsiTheme="majorBidi" w:cstheme="majorBidi"/>
          <w:i/>
          <w:iCs/>
        </w:rPr>
        <w:t>Well-being: Preliminaries for a Framework</w:t>
      </w:r>
      <w:r w:rsidRPr="00D618CA">
        <w:rPr>
          <w:rFonts w:asciiTheme="majorBidi" w:hAnsiTheme="majorBidi" w:cstheme="majorBidi"/>
        </w:rPr>
        <w:t>. Course reading.</w:t>
      </w:r>
    </w:p>
    <w:p w14:paraId="7E3C7EDA"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UN OCHA (2026) </w:t>
      </w:r>
      <w:r w:rsidRPr="00D618CA">
        <w:rPr>
          <w:rFonts w:asciiTheme="majorBidi" w:hAnsiTheme="majorBidi" w:cstheme="majorBidi"/>
          <w:i/>
          <w:iCs/>
        </w:rPr>
        <w:t>Lebanon situation report: Internal displacement update</w:t>
      </w:r>
      <w:r w:rsidRPr="00D618CA">
        <w:rPr>
          <w:rFonts w:asciiTheme="majorBidi" w:hAnsiTheme="majorBidi" w:cstheme="majorBidi"/>
        </w:rPr>
        <w:t xml:space="preserve">. Available at: </w:t>
      </w:r>
      <w:hyperlink r:id="rId15" w:tgtFrame="_new" w:history="1">
        <w:r w:rsidRPr="00D618CA">
          <w:rPr>
            <w:rStyle w:val="Hyperlink"/>
            <w:rFonts w:asciiTheme="majorBidi" w:hAnsiTheme="majorBidi" w:cstheme="majorBidi"/>
          </w:rPr>
          <w:t>https://reliefweb.int</w:t>
        </w:r>
      </w:hyperlink>
      <w:r w:rsidRPr="00D618CA">
        <w:rPr>
          <w:rFonts w:asciiTheme="majorBidi" w:hAnsiTheme="majorBidi" w:cstheme="majorBidi"/>
        </w:rPr>
        <w:t xml:space="preserve"> (Accessed: 2026).</w:t>
      </w:r>
    </w:p>
    <w:p w14:paraId="71DB7F2F" w14:textId="77777777" w:rsidR="00D618CA" w:rsidRPr="00D618CA" w:rsidRDefault="00D618CA" w:rsidP="00D618CA">
      <w:pPr>
        <w:pStyle w:val="NormalWeb"/>
        <w:jc w:val="both"/>
        <w:rPr>
          <w:rFonts w:asciiTheme="majorBidi" w:hAnsiTheme="majorBidi" w:cstheme="majorBidi"/>
        </w:rPr>
      </w:pPr>
      <w:r w:rsidRPr="00D618CA">
        <w:rPr>
          <w:rFonts w:asciiTheme="majorBidi" w:hAnsiTheme="majorBidi" w:cstheme="majorBidi"/>
        </w:rPr>
        <w:t xml:space="preserve">World Health Organization (2022) </w:t>
      </w:r>
      <w:r w:rsidRPr="00D618CA">
        <w:rPr>
          <w:rFonts w:asciiTheme="majorBidi" w:hAnsiTheme="majorBidi" w:cstheme="majorBidi"/>
          <w:i/>
          <w:iCs/>
        </w:rPr>
        <w:t>Constitution of the World Health Organization – definition of health and well-being</w:t>
      </w:r>
      <w:r w:rsidRPr="00D618CA">
        <w:rPr>
          <w:rFonts w:asciiTheme="majorBidi" w:hAnsiTheme="majorBidi" w:cstheme="majorBidi"/>
        </w:rPr>
        <w:t xml:space="preserve">. Available at: </w:t>
      </w:r>
      <w:hyperlink r:id="rId16" w:tgtFrame="_new" w:history="1">
        <w:r w:rsidRPr="00D618CA">
          <w:rPr>
            <w:rStyle w:val="Hyperlink"/>
            <w:rFonts w:asciiTheme="majorBidi" w:hAnsiTheme="majorBidi" w:cstheme="majorBidi"/>
          </w:rPr>
          <w:t>https://www.who.int</w:t>
        </w:r>
      </w:hyperlink>
      <w:r w:rsidRPr="00D618CA">
        <w:rPr>
          <w:rFonts w:asciiTheme="majorBidi" w:hAnsiTheme="majorBidi" w:cstheme="majorBidi"/>
        </w:rPr>
        <w:t xml:space="preserve"> (Accessed: 2026)</w:t>
      </w:r>
    </w:p>
    <w:p w14:paraId="0837080E" w14:textId="5A36C8C5" w:rsidR="0066671B" w:rsidRPr="00473904" w:rsidRDefault="0066671B" w:rsidP="00D618CA">
      <w:pPr>
        <w:pStyle w:val="NormalWeb"/>
        <w:jc w:val="both"/>
        <w:rPr>
          <w:rFonts w:asciiTheme="majorBidi" w:hAnsiTheme="majorBidi" w:cstheme="majorBidi"/>
        </w:rPr>
      </w:pPr>
    </w:p>
    <w:sectPr w:rsidR="0066671B" w:rsidRPr="004739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9B718" w14:textId="77777777" w:rsidR="002F5452" w:rsidRDefault="002F5452" w:rsidP="003B04A0">
      <w:pPr>
        <w:spacing w:after="0" w:line="240" w:lineRule="auto"/>
      </w:pPr>
      <w:r>
        <w:separator/>
      </w:r>
    </w:p>
  </w:endnote>
  <w:endnote w:type="continuationSeparator" w:id="0">
    <w:p w14:paraId="61DE04B4" w14:textId="77777777" w:rsidR="002F5452" w:rsidRDefault="002F5452" w:rsidP="003B0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BA297" w14:textId="77777777" w:rsidR="002F5452" w:rsidRDefault="002F5452" w:rsidP="003B04A0">
      <w:pPr>
        <w:spacing w:after="0" w:line="240" w:lineRule="auto"/>
      </w:pPr>
      <w:r>
        <w:separator/>
      </w:r>
    </w:p>
  </w:footnote>
  <w:footnote w:type="continuationSeparator" w:id="0">
    <w:p w14:paraId="4C46542F" w14:textId="77777777" w:rsidR="002F5452" w:rsidRDefault="002F5452" w:rsidP="003B0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0703E"/>
    <w:multiLevelType w:val="hybridMultilevel"/>
    <w:tmpl w:val="D8E20AA0"/>
    <w:lvl w:ilvl="0" w:tplc="7556E2EA">
      <w:start w:val="1"/>
      <w:numFmt w:val="upperLetter"/>
      <w:lvlText w:val="%1)"/>
      <w:lvlJc w:val="left"/>
      <w:pPr>
        <w:ind w:left="9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 w15:restartNumberingAfterBreak="0">
    <w:nsid w:val="25364483"/>
    <w:multiLevelType w:val="multilevel"/>
    <w:tmpl w:val="396A2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490D51"/>
    <w:multiLevelType w:val="hybridMultilevel"/>
    <w:tmpl w:val="195C2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A150B4"/>
    <w:multiLevelType w:val="hybridMultilevel"/>
    <w:tmpl w:val="64162A1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D90D5A"/>
    <w:multiLevelType w:val="multilevel"/>
    <w:tmpl w:val="7088A2A6"/>
    <w:lvl w:ilvl="0">
      <w:start w:val="1"/>
      <w:numFmt w:val="decimal"/>
      <w:lvlText w:val="%1."/>
      <w:lvlJc w:val="left"/>
      <w:pPr>
        <w:tabs>
          <w:tab w:val="num" w:pos="1080"/>
        </w:tabs>
        <w:ind w:left="1080" w:hanging="360"/>
      </w:pPr>
    </w:lvl>
    <w:lvl w:ilvl="1">
      <w:start w:val="1"/>
      <w:numFmt w:val="upperRoman"/>
      <w:lvlText w:val="%2."/>
      <w:lvlJc w:val="left"/>
      <w:pPr>
        <w:ind w:left="720" w:hanging="720"/>
      </w:pPr>
      <w:rPr>
        <w:rFonts w:hint="default"/>
      </w:r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5" w15:restartNumberingAfterBreak="0">
    <w:nsid w:val="7914380B"/>
    <w:multiLevelType w:val="hybridMultilevel"/>
    <w:tmpl w:val="88DE472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9127427">
    <w:abstractNumId w:val="2"/>
  </w:num>
  <w:num w:numId="2" w16cid:durableId="629745844">
    <w:abstractNumId w:val="3"/>
  </w:num>
  <w:num w:numId="3" w16cid:durableId="1894736542">
    <w:abstractNumId w:val="4"/>
  </w:num>
  <w:num w:numId="4" w16cid:durableId="67921816">
    <w:abstractNumId w:val="1"/>
  </w:num>
  <w:num w:numId="5" w16cid:durableId="1246303027">
    <w:abstractNumId w:val="0"/>
  </w:num>
  <w:num w:numId="6" w16cid:durableId="14786901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700"/>
    <w:rsid w:val="000002FB"/>
    <w:rsid w:val="00000A57"/>
    <w:rsid w:val="000015AF"/>
    <w:rsid w:val="00001A5F"/>
    <w:rsid w:val="00001A81"/>
    <w:rsid w:val="00001DDD"/>
    <w:rsid w:val="00006DB1"/>
    <w:rsid w:val="000103DC"/>
    <w:rsid w:val="00013E90"/>
    <w:rsid w:val="0002095E"/>
    <w:rsid w:val="00021516"/>
    <w:rsid w:val="0002318C"/>
    <w:rsid w:val="00027A16"/>
    <w:rsid w:val="00032A1E"/>
    <w:rsid w:val="00033D66"/>
    <w:rsid w:val="000359A9"/>
    <w:rsid w:val="00035CCF"/>
    <w:rsid w:val="00041ADB"/>
    <w:rsid w:val="00041BC6"/>
    <w:rsid w:val="0004765E"/>
    <w:rsid w:val="00051E3C"/>
    <w:rsid w:val="0005449A"/>
    <w:rsid w:val="00054563"/>
    <w:rsid w:val="00054AAF"/>
    <w:rsid w:val="00057EE6"/>
    <w:rsid w:val="0006194E"/>
    <w:rsid w:val="0006342D"/>
    <w:rsid w:val="000655D6"/>
    <w:rsid w:val="00065640"/>
    <w:rsid w:val="00066763"/>
    <w:rsid w:val="00067335"/>
    <w:rsid w:val="00067AED"/>
    <w:rsid w:val="00070624"/>
    <w:rsid w:val="00071B05"/>
    <w:rsid w:val="00071D04"/>
    <w:rsid w:val="00072872"/>
    <w:rsid w:val="00075B04"/>
    <w:rsid w:val="000771D7"/>
    <w:rsid w:val="0008001D"/>
    <w:rsid w:val="00081434"/>
    <w:rsid w:val="0008466B"/>
    <w:rsid w:val="00090914"/>
    <w:rsid w:val="00095297"/>
    <w:rsid w:val="000961B0"/>
    <w:rsid w:val="00097BC0"/>
    <w:rsid w:val="000A0B2E"/>
    <w:rsid w:val="000A0E86"/>
    <w:rsid w:val="000A1700"/>
    <w:rsid w:val="000A66C8"/>
    <w:rsid w:val="000B754E"/>
    <w:rsid w:val="000C189E"/>
    <w:rsid w:val="000C2E51"/>
    <w:rsid w:val="000C309C"/>
    <w:rsid w:val="000D0E86"/>
    <w:rsid w:val="000D0F39"/>
    <w:rsid w:val="000D3109"/>
    <w:rsid w:val="000D3B4E"/>
    <w:rsid w:val="000E13E0"/>
    <w:rsid w:val="000E25DF"/>
    <w:rsid w:val="000E35F7"/>
    <w:rsid w:val="000E4321"/>
    <w:rsid w:val="000E65A1"/>
    <w:rsid w:val="000F21E3"/>
    <w:rsid w:val="000F64BE"/>
    <w:rsid w:val="001014F5"/>
    <w:rsid w:val="00101512"/>
    <w:rsid w:val="00101DB1"/>
    <w:rsid w:val="00102864"/>
    <w:rsid w:val="00102C93"/>
    <w:rsid w:val="0010460A"/>
    <w:rsid w:val="0010629C"/>
    <w:rsid w:val="00117327"/>
    <w:rsid w:val="0012034B"/>
    <w:rsid w:val="00120DE9"/>
    <w:rsid w:val="00122A21"/>
    <w:rsid w:val="00126F4E"/>
    <w:rsid w:val="00134FE1"/>
    <w:rsid w:val="001377B5"/>
    <w:rsid w:val="0014134D"/>
    <w:rsid w:val="00145BA5"/>
    <w:rsid w:val="00145CC5"/>
    <w:rsid w:val="00146A30"/>
    <w:rsid w:val="001501C6"/>
    <w:rsid w:val="00152D23"/>
    <w:rsid w:val="001555BE"/>
    <w:rsid w:val="001607EE"/>
    <w:rsid w:val="00164364"/>
    <w:rsid w:val="001646E1"/>
    <w:rsid w:val="001669E6"/>
    <w:rsid w:val="00175DB2"/>
    <w:rsid w:val="00176EB1"/>
    <w:rsid w:val="00181706"/>
    <w:rsid w:val="00182F73"/>
    <w:rsid w:val="001931B1"/>
    <w:rsid w:val="00196973"/>
    <w:rsid w:val="001A1E95"/>
    <w:rsid w:val="001A5B75"/>
    <w:rsid w:val="001A7BD0"/>
    <w:rsid w:val="001B1CF1"/>
    <w:rsid w:val="001B6F06"/>
    <w:rsid w:val="001B75E7"/>
    <w:rsid w:val="001B79BF"/>
    <w:rsid w:val="001B7E61"/>
    <w:rsid w:val="001C0811"/>
    <w:rsid w:val="001C181F"/>
    <w:rsid w:val="001C56A7"/>
    <w:rsid w:val="001D18F7"/>
    <w:rsid w:val="001D2D30"/>
    <w:rsid w:val="001D4B1E"/>
    <w:rsid w:val="001D6FBD"/>
    <w:rsid w:val="001D71ED"/>
    <w:rsid w:val="001E41D3"/>
    <w:rsid w:val="001E69B7"/>
    <w:rsid w:val="001E7124"/>
    <w:rsid w:val="001F12B8"/>
    <w:rsid w:val="001F7703"/>
    <w:rsid w:val="002007BE"/>
    <w:rsid w:val="00200A29"/>
    <w:rsid w:val="00200A65"/>
    <w:rsid w:val="00201149"/>
    <w:rsid w:val="00203F47"/>
    <w:rsid w:val="0020697D"/>
    <w:rsid w:val="00211543"/>
    <w:rsid w:val="0021186C"/>
    <w:rsid w:val="00214F66"/>
    <w:rsid w:val="00215B5C"/>
    <w:rsid w:val="00216B71"/>
    <w:rsid w:val="0021716C"/>
    <w:rsid w:val="002173DE"/>
    <w:rsid w:val="0022033C"/>
    <w:rsid w:val="002204A0"/>
    <w:rsid w:val="00223B7D"/>
    <w:rsid w:val="002243F8"/>
    <w:rsid w:val="002304E4"/>
    <w:rsid w:val="002310EB"/>
    <w:rsid w:val="00231D74"/>
    <w:rsid w:val="00231EBF"/>
    <w:rsid w:val="002328F0"/>
    <w:rsid w:val="00232ED3"/>
    <w:rsid w:val="00233F4A"/>
    <w:rsid w:val="00240CCD"/>
    <w:rsid w:val="002445E1"/>
    <w:rsid w:val="002510F9"/>
    <w:rsid w:val="00252F60"/>
    <w:rsid w:val="00261176"/>
    <w:rsid w:val="00261A5D"/>
    <w:rsid w:val="00261B85"/>
    <w:rsid w:val="00264AAC"/>
    <w:rsid w:val="00264B58"/>
    <w:rsid w:val="0026501D"/>
    <w:rsid w:val="002654F8"/>
    <w:rsid w:val="0027317A"/>
    <w:rsid w:val="002741A4"/>
    <w:rsid w:val="00275722"/>
    <w:rsid w:val="00275DB1"/>
    <w:rsid w:val="00277FA2"/>
    <w:rsid w:val="00285276"/>
    <w:rsid w:val="00287453"/>
    <w:rsid w:val="00294768"/>
    <w:rsid w:val="00295593"/>
    <w:rsid w:val="002A1FBC"/>
    <w:rsid w:val="002A2268"/>
    <w:rsid w:val="002A3762"/>
    <w:rsid w:val="002A48E0"/>
    <w:rsid w:val="002A538D"/>
    <w:rsid w:val="002A64FA"/>
    <w:rsid w:val="002A6754"/>
    <w:rsid w:val="002B3CDB"/>
    <w:rsid w:val="002B43B9"/>
    <w:rsid w:val="002B5021"/>
    <w:rsid w:val="002B676C"/>
    <w:rsid w:val="002C03F2"/>
    <w:rsid w:val="002C436F"/>
    <w:rsid w:val="002C74BC"/>
    <w:rsid w:val="002C7BE8"/>
    <w:rsid w:val="002D32F1"/>
    <w:rsid w:val="002D5341"/>
    <w:rsid w:val="002D73C8"/>
    <w:rsid w:val="002D777F"/>
    <w:rsid w:val="002E6BB3"/>
    <w:rsid w:val="002F5452"/>
    <w:rsid w:val="002F6370"/>
    <w:rsid w:val="00300B94"/>
    <w:rsid w:val="0030188D"/>
    <w:rsid w:val="0030590F"/>
    <w:rsid w:val="00312BE4"/>
    <w:rsid w:val="00313791"/>
    <w:rsid w:val="00317B50"/>
    <w:rsid w:val="00317DD4"/>
    <w:rsid w:val="00321AEB"/>
    <w:rsid w:val="0032718D"/>
    <w:rsid w:val="003309F5"/>
    <w:rsid w:val="00332ED5"/>
    <w:rsid w:val="00334BB9"/>
    <w:rsid w:val="00337AE1"/>
    <w:rsid w:val="003443DD"/>
    <w:rsid w:val="0034474A"/>
    <w:rsid w:val="00344B7C"/>
    <w:rsid w:val="00351BE9"/>
    <w:rsid w:val="00352EB0"/>
    <w:rsid w:val="0035674A"/>
    <w:rsid w:val="00357493"/>
    <w:rsid w:val="00357A5F"/>
    <w:rsid w:val="00361443"/>
    <w:rsid w:val="0036251B"/>
    <w:rsid w:val="00363E45"/>
    <w:rsid w:val="00364B13"/>
    <w:rsid w:val="00366FD7"/>
    <w:rsid w:val="0037172A"/>
    <w:rsid w:val="00372D23"/>
    <w:rsid w:val="003756B0"/>
    <w:rsid w:val="00376F5A"/>
    <w:rsid w:val="00384A92"/>
    <w:rsid w:val="0039045F"/>
    <w:rsid w:val="003919C4"/>
    <w:rsid w:val="0039208B"/>
    <w:rsid w:val="0039279E"/>
    <w:rsid w:val="003930BC"/>
    <w:rsid w:val="00394142"/>
    <w:rsid w:val="003A31D5"/>
    <w:rsid w:val="003A52FF"/>
    <w:rsid w:val="003B04A0"/>
    <w:rsid w:val="003B60E6"/>
    <w:rsid w:val="003B7B5F"/>
    <w:rsid w:val="003C56F7"/>
    <w:rsid w:val="003C624E"/>
    <w:rsid w:val="003D170A"/>
    <w:rsid w:val="003D49CE"/>
    <w:rsid w:val="003D5846"/>
    <w:rsid w:val="003D5A9F"/>
    <w:rsid w:val="003E197D"/>
    <w:rsid w:val="003E1FAE"/>
    <w:rsid w:val="003E2577"/>
    <w:rsid w:val="003E64DA"/>
    <w:rsid w:val="003F17C3"/>
    <w:rsid w:val="003F5D8F"/>
    <w:rsid w:val="003F62EF"/>
    <w:rsid w:val="003F78BD"/>
    <w:rsid w:val="00401A4D"/>
    <w:rsid w:val="00402034"/>
    <w:rsid w:val="00414659"/>
    <w:rsid w:val="00437FBA"/>
    <w:rsid w:val="00440E5E"/>
    <w:rsid w:val="00442BF9"/>
    <w:rsid w:val="0044372C"/>
    <w:rsid w:val="00443C0A"/>
    <w:rsid w:val="0044676F"/>
    <w:rsid w:val="004470E5"/>
    <w:rsid w:val="0045014F"/>
    <w:rsid w:val="00450516"/>
    <w:rsid w:val="00454694"/>
    <w:rsid w:val="004564F3"/>
    <w:rsid w:val="004674A0"/>
    <w:rsid w:val="00467D36"/>
    <w:rsid w:val="00471763"/>
    <w:rsid w:val="0047291F"/>
    <w:rsid w:val="00473904"/>
    <w:rsid w:val="004742C2"/>
    <w:rsid w:val="004742DB"/>
    <w:rsid w:val="0047442D"/>
    <w:rsid w:val="00476DFB"/>
    <w:rsid w:val="004824F6"/>
    <w:rsid w:val="00482F3C"/>
    <w:rsid w:val="00484849"/>
    <w:rsid w:val="00491118"/>
    <w:rsid w:val="0049174F"/>
    <w:rsid w:val="00492583"/>
    <w:rsid w:val="004950CC"/>
    <w:rsid w:val="004957A1"/>
    <w:rsid w:val="0049701B"/>
    <w:rsid w:val="00497392"/>
    <w:rsid w:val="004A3492"/>
    <w:rsid w:val="004A4DCE"/>
    <w:rsid w:val="004A62E5"/>
    <w:rsid w:val="004B047A"/>
    <w:rsid w:val="004B112A"/>
    <w:rsid w:val="004B1828"/>
    <w:rsid w:val="004C02E1"/>
    <w:rsid w:val="004C1A9D"/>
    <w:rsid w:val="004C5100"/>
    <w:rsid w:val="004D0DD4"/>
    <w:rsid w:val="004D26EB"/>
    <w:rsid w:val="004D7354"/>
    <w:rsid w:val="004E08FD"/>
    <w:rsid w:val="004E3CBB"/>
    <w:rsid w:val="004E42C7"/>
    <w:rsid w:val="004E4EC8"/>
    <w:rsid w:val="004E56F4"/>
    <w:rsid w:val="004F0AD8"/>
    <w:rsid w:val="004F36B7"/>
    <w:rsid w:val="004F5429"/>
    <w:rsid w:val="004F5EE0"/>
    <w:rsid w:val="00501CB8"/>
    <w:rsid w:val="005040C5"/>
    <w:rsid w:val="00513D2B"/>
    <w:rsid w:val="00513DA9"/>
    <w:rsid w:val="0051407F"/>
    <w:rsid w:val="00523A34"/>
    <w:rsid w:val="005278A0"/>
    <w:rsid w:val="00530042"/>
    <w:rsid w:val="005343B4"/>
    <w:rsid w:val="0053493D"/>
    <w:rsid w:val="00544FA5"/>
    <w:rsid w:val="00545A9B"/>
    <w:rsid w:val="00551FAF"/>
    <w:rsid w:val="005523C6"/>
    <w:rsid w:val="005570B2"/>
    <w:rsid w:val="005625AB"/>
    <w:rsid w:val="00563E3A"/>
    <w:rsid w:val="00570BD3"/>
    <w:rsid w:val="00573300"/>
    <w:rsid w:val="00573345"/>
    <w:rsid w:val="00581BA7"/>
    <w:rsid w:val="00581C3A"/>
    <w:rsid w:val="00585029"/>
    <w:rsid w:val="00586B7F"/>
    <w:rsid w:val="00586DA2"/>
    <w:rsid w:val="00586F14"/>
    <w:rsid w:val="00587412"/>
    <w:rsid w:val="0059131D"/>
    <w:rsid w:val="0059282C"/>
    <w:rsid w:val="00592EDE"/>
    <w:rsid w:val="00595FEC"/>
    <w:rsid w:val="00596667"/>
    <w:rsid w:val="005A3816"/>
    <w:rsid w:val="005B2943"/>
    <w:rsid w:val="005B2C60"/>
    <w:rsid w:val="005B477F"/>
    <w:rsid w:val="005B489F"/>
    <w:rsid w:val="005B6B58"/>
    <w:rsid w:val="005B7659"/>
    <w:rsid w:val="005C0307"/>
    <w:rsid w:val="005C2AA0"/>
    <w:rsid w:val="005D08EA"/>
    <w:rsid w:val="005D67D0"/>
    <w:rsid w:val="005E6C6C"/>
    <w:rsid w:val="005F057F"/>
    <w:rsid w:val="005F0A1A"/>
    <w:rsid w:val="005F27AF"/>
    <w:rsid w:val="005F77C7"/>
    <w:rsid w:val="00600AD2"/>
    <w:rsid w:val="00601858"/>
    <w:rsid w:val="00607F45"/>
    <w:rsid w:val="00610CD7"/>
    <w:rsid w:val="0061180C"/>
    <w:rsid w:val="006157DE"/>
    <w:rsid w:val="00616216"/>
    <w:rsid w:val="00625719"/>
    <w:rsid w:val="00626977"/>
    <w:rsid w:val="00627755"/>
    <w:rsid w:val="00627A05"/>
    <w:rsid w:val="00631360"/>
    <w:rsid w:val="00635270"/>
    <w:rsid w:val="006402EB"/>
    <w:rsid w:val="00640563"/>
    <w:rsid w:val="00640E65"/>
    <w:rsid w:val="00643316"/>
    <w:rsid w:val="00643AAB"/>
    <w:rsid w:val="006475E1"/>
    <w:rsid w:val="00652CBA"/>
    <w:rsid w:val="0065588E"/>
    <w:rsid w:val="00656099"/>
    <w:rsid w:val="00663A93"/>
    <w:rsid w:val="0066671B"/>
    <w:rsid w:val="00666E3D"/>
    <w:rsid w:val="006728E0"/>
    <w:rsid w:val="00673BC4"/>
    <w:rsid w:val="0067782E"/>
    <w:rsid w:val="006822C7"/>
    <w:rsid w:val="006843DE"/>
    <w:rsid w:val="006857BA"/>
    <w:rsid w:val="00686E30"/>
    <w:rsid w:val="0069083E"/>
    <w:rsid w:val="0069526A"/>
    <w:rsid w:val="006A0F53"/>
    <w:rsid w:val="006A1AED"/>
    <w:rsid w:val="006A2404"/>
    <w:rsid w:val="006B1820"/>
    <w:rsid w:val="006B1D01"/>
    <w:rsid w:val="006B30E5"/>
    <w:rsid w:val="006B471D"/>
    <w:rsid w:val="006C0129"/>
    <w:rsid w:val="006C1C72"/>
    <w:rsid w:val="006C1D53"/>
    <w:rsid w:val="006C3DCF"/>
    <w:rsid w:val="006C4ABA"/>
    <w:rsid w:val="006C68E1"/>
    <w:rsid w:val="006C7AC7"/>
    <w:rsid w:val="006D55DA"/>
    <w:rsid w:val="006D7495"/>
    <w:rsid w:val="006E069A"/>
    <w:rsid w:val="006F1627"/>
    <w:rsid w:val="006F383E"/>
    <w:rsid w:val="006F6209"/>
    <w:rsid w:val="006F6958"/>
    <w:rsid w:val="006F7244"/>
    <w:rsid w:val="007008E0"/>
    <w:rsid w:val="007040E0"/>
    <w:rsid w:val="007108D6"/>
    <w:rsid w:val="0071234A"/>
    <w:rsid w:val="00713639"/>
    <w:rsid w:val="007146E5"/>
    <w:rsid w:val="00715D59"/>
    <w:rsid w:val="00722947"/>
    <w:rsid w:val="00724798"/>
    <w:rsid w:val="00725076"/>
    <w:rsid w:val="00725860"/>
    <w:rsid w:val="00730362"/>
    <w:rsid w:val="00730F14"/>
    <w:rsid w:val="0073424B"/>
    <w:rsid w:val="007365C0"/>
    <w:rsid w:val="0074318F"/>
    <w:rsid w:val="007441E6"/>
    <w:rsid w:val="00744EBD"/>
    <w:rsid w:val="00750E14"/>
    <w:rsid w:val="007519D9"/>
    <w:rsid w:val="007526F7"/>
    <w:rsid w:val="007542D8"/>
    <w:rsid w:val="00755DC9"/>
    <w:rsid w:val="00756C9D"/>
    <w:rsid w:val="00757E05"/>
    <w:rsid w:val="007603B8"/>
    <w:rsid w:val="00762CBD"/>
    <w:rsid w:val="00763C0D"/>
    <w:rsid w:val="0076690F"/>
    <w:rsid w:val="00772846"/>
    <w:rsid w:val="007739BB"/>
    <w:rsid w:val="00775A7A"/>
    <w:rsid w:val="00776372"/>
    <w:rsid w:val="00776F6E"/>
    <w:rsid w:val="00780D50"/>
    <w:rsid w:val="00781C76"/>
    <w:rsid w:val="00782639"/>
    <w:rsid w:val="007840A8"/>
    <w:rsid w:val="00786A98"/>
    <w:rsid w:val="0079118C"/>
    <w:rsid w:val="00792E20"/>
    <w:rsid w:val="00794623"/>
    <w:rsid w:val="00794A18"/>
    <w:rsid w:val="0079616D"/>
    <w:rsid w:val="0079767E"/>
    <w:rsid w:val="007A0D85"/>
    <w:rsid w:val="007A3B35"/>
    <w:rsid w:val="007A48BB"/>
    <w:rsid w:val="007A4EB6"/>
    <w:rsid w:val="007B3D04"/>
    <w:rsid w:val="007C0D22"/>
    <w:rsid w:val="007C2C31"/>
    <w:rsid w:val="007C6DE0"/>
    <w:rsid w:val="007D003F"/>
    <w:rsid w:val="007D3691"/>
    <w:rsid w:val="007D5D0D"/>
    <w:rsid w:val="007E5AE0"/>
    <w:rsid w:val="007F2612"/>
    <w:rsid w:val="007F2FBC"/>
    <w:rsid w:val="007F3352"/>
    <w:rsid w:val="007F4E66"/>
    <w:rsid w:val="008020DE"/>
    <w:rsid w:val="00803043"/>
    <w:rsid w:val="008042A9"/>
    <w:rsid w:val="00804D48"/>
    <w:rsid w:val="00806852"/>
    <w:rsid w:val="00806D0C"/>
    <w:rsid w:val="008160FB"/>
    <w:rsid w:val="008206F8"/>
    <w:rsid w:val="00821D37"/>
    <w:rsid w:val="008240B7"/>
    <w:rsid w:val="00825541"/>
    <w:rsid w:val="00826715"/>
    <w:rsid w:val="0083163D"/>
    <w:rsid w:val="00832C79"/>
    <w:rsid w:val="00835CCC"/>
    <w:rsid w:val="0084022B"/>
    <w:rsid w:val="00840443"/>
    <w:rsid w:val="00840F97"/>
    <w:rsid w:val="008422DD"/>
    <w:rsid w:val="008436A9"/>
    <w:rsid w:val="008461E8"/>
    <w:rsid w:val="00847C5B"/>
    <w:rsid w:val="00850572"/>
    <w:rsid w:val="0085517C"/>
    <w:rsid w:val="00855B91"/>
    <w:rsid w:val="008560E6"/>
    <w:rsid w:val="00856D02"/>
    <w:rsid w:val="00857503"/>
    <w:rsid w:val="008577A7"/>
    <w:rsid w:val="008600D5"/>
    <w:rsid w:val="00860CB5"/>
    <w:rsid w:val="00863F04"/>
    <w:rsid w:val="00867BD2"/>
    <w:rsid w:val="008750EC"/>
    <w:rsid w:val="00882044"/>
    <w:rsid w:val="00884990"/>
    <w:rsid w:val="00887983"/>
    <w:rsid w:val="00892644"/>
    <w:rsid w:val="00895009"/>
    <w:rsid w:val="00895989"/>
    <w:rsid w:val="008A3013"/>
    <w:rsid w:val="008A33C8"/>
    <w:rsid w:val="008A4DBC"/>
    <w:rsid w:val="008A60D0"/>
    <w:rsid w:val="008A74CE"/>
    <w:rsid w:val="008B02C7"/>
    <w:rsid w:val="008B158F"/>
    <w:rsid w:val="008B31CE"/>
    <w:rsid w:val="008B39D3"/>
    <w:rsid w:val="008B7944"/>
    <w:rsid w:val="008C5C87"/>
    <w:rsid w:val="008D2BFF"/>
    <w:rsid w:val="008D5167"/>
    <w:rsid w:val="008D51F5"/>
    <w:rsid w:val="008D5219"/>
    <w:rsid w:val="008E0BCA"/>
    <w:rsid w:val="008E1EA5"/>
    <w:rsid w:val="008E2591"/>
    <w:rsid w:val="008E772C"/>
    <w:rsid w:val="008F0C8F"/>
    <w:rsid w:val="008F13E8"/>
    <w:rsid w:val="008F1D6A"/>
    <w:rsid w:val="008F2284"/>
    <w:rsid w:val="008F6B65"/>
    <w:rsid w:val="009053C7"/>
    <w:rsid w:val="009114CF"/>
    <w:rsid w:val="00923431"/>
    <w:rsid w:val="009276D3"/>
    <w:rsid w:val="00930BD1"/>
    <w:rsid w:val="0093503A"/>
    <w:rsid w:val="009513D9"/>
    <w:rsid w:val="00952C5E"/>
    <w:rsid w:val="00954F55"/>
    <w:rsid w:val="00955804"/>
    <w:rsid w:val="00956EB6"/>
    <w:rsid w:val="00957138"/>
    <w:rsid w:val="00964436"/>
    <w:rsid w:val="0096653F"/>
    <w:rsid w:val="00972CA0"/>
    <w:rsid w:val="00973917"/>
    <w:rsid w:val="00975B31"/>
    <w:rsid w:val="00975BA4"/>
    <w:rsid w:val="00975C13"/>
    <w:rsid w:val="00976EE8"/>
    <w:rsid w:val="00981660"/>
    <w:rsid w:val="0098386F"/>
    <w:rsid w:val="00984595"/>
    <w:rsid w:val="009917B0"/>
    <w:rsid w:val="00992E04"/>
    <w:rsid w:val="00994DE0"/>
    <w:rsid w:val="009962F4"/>
    <w:rsid w:val="009978E0"/>
    <w:rsid w:val="009A0F0A"/>
    <w:rsid w:val="009A20C1"/>
    <w:rsid w:val="009A36EA"/>
    <w:rsid w:val="009A4D66"/>
    <w:rsid w:val="009A5FB3"/>
    <w:rsid w:val="009A6604"/>
    <w:rsid w:val="009A6F24"/>
    <w:rsid w:val="009B228B"/>
    <w:rsid w:val="009B3413"/>
    <w:rsid w:val="009B6153"/>
    <w:rsid w:val="009B62BA"/>
    <w:rsid w:val="009B7331"/>
    <w:rsid w:val="009C19E5"/>
    <w:rsid w:val="009C3A69"/>
    <w:rsid w:val="009C3BB1"/>
    <w:rsid w:val="009C794B"/>
    <w:rsid w:val="009D0DA4"/>
    <w:rsid w:val="009D367E"/>
    <w:rsid w:val="009D4AFD"/>
    <w:rsid w:val="009D4D73"/>
    <w:rsid w:val="009D7D79"/>
    <w:rsid w:val="009D7DC8"/>
    <w:rsid w:val="009E024F"/>
    <w:rsid w:val="009F60DC"/>
    <w:rsid w:val="009F7BB4"/>
    <w:rsid w:val="00A001BC"/>
    <w:rsid w:val="00A0150D"/>
    <w:rsid w:val="00A0188C"/>
    <w:rsid w:val="00A038B7"/>
    <w:rsid w:val="00A03E94"/>
    <w:rsid w:val="00A12ECA"/>
    <w:rsid w:val="00A232D7"/>
    <w:rsid w:val="00A265BD"/>
    <w:rsid w:val="00A40801"/>
    <w:rsid w:val="00A41626"/>
    <w:rsid w:val="00A433A2"/>
    <w:rsid w:val="00A47713"/>
    <w:rsid w:val="00A5134B"/>
    <w:rsid w:val="00A52474"/>
    <w:rsid w:val="00A5341C"/>
    <w:rsid w:val="00A5376F"/>
    <w:rsid w:val="00A54441"/>
    <w:rsid w:val="00A54C6D"/>
    <w:rsid w:val="00A55605"/>
    <w:rsid w:val="00A576C3"/>
    <w:rsid w:val="00A61A58"/>
    <w:rsid w:val="00A62019"/>
    <w:rsid w:val="00A64740"/>
    <w:rsid w:val="00A66553"/>
    <w:rsid w:val="00A67539"/>
    <w:rsid w:val="00A70567"/>
    <w:rsid w:val="00A70C12"/>
    <w:rsid w:val="00A7524E"/>
    <w:rsid w:val="00A77F58"/>
    <w:rsid w:val="00A8019F"/>
    <w:rsid w:val="00A8141E"/>
    <w:rsid w:val="00A81FA9"/>
    <w:rsid w:val="00A82160"/>
    <w:rsid w:val="00A823C3"/>
    <w:rsid w:val="00A86375"/>
    <w:rsid w:val="00A96927"/>
    <w:rsid w:val="00A97333"/>
    <w:rsid w:val="00A9779F"/>
    <w:rsid w:val="00AA0215"/>
    <w:rsid w:val="00AA0BD7"/>
    <w:rsid w:val="00AA68C7"/>
    <w:rsid w:val="00AA7AB4"/>
    <w:rsid w:val="00AB3AE9"/>
    <w:rsid w:val="00AB68F7"/>
    <w:rsid w:val="00AB6EE3"/>
    <w:rsid w:val="00AC61FD"/>
    <w:rsid w:val="00AD0416"/>
    <w:rsid w:val="00AD0C1B"/>
    <w:rsid w:val="00AD2584"/>
    <w:rsid w:val="00AD3963"/>
    <w:rsid w:val="00AD511A"/>
    <w:rsid w:val="00AD551E"/>
    <w:rsid w:val="00AE0BB0"/>
    <w:rsid w:val="00AE222B"/>
    <w:rsid w:val="00AE79D1"/>
    <w:rsid w:val="00AF097A"/>
    <w:rsid w:val="00AF5CAF"/>
    <w:rsid w:val="00AF7C80"/>
    <w:rsid w:val="00B0011F"/>
    <w:rsid w:val="00B04DC8"/>
    <w:rsid w:val="00B05B72"/>
    <w:rsid w:val="00B07613"/>
    <w:rsid w:val="00B1173A"/>
    <w:rsid w:val="00B12648"/>
    <w:rsid w:val="00B1684A"/>
    <w:rsid w:val="00B17D7B"/>
    <w:rsid w:val="00B21682"/>
    <w:rsid w:val="00B2196F"/>
    <w:rsid w:val="00B254F0"/>
    <w:rsid w:val="00B2649B"/>
    <w:rsid w:val="00B334D5"/>
    <w:rsid w:val="00B34E50"/>
    <w:rsid w:val="00B35B4B"/>
    <w:rsid w:val="00B4077D"/>
    <w:rsid w:val="00B4291E"/>
    <w:rsid w:val="00B441A1"/>
    <w:rsid w:val="00B450CB"/>
    <w:rsid w:val="00B4577C"/>
    <w:rsid w:val="00B5185D"/>
    <w:rsid w:val="00B51A65"/>
    <w:rsid w:val="00B52BC5"/>
    <w:rsid w:val="00B54277"/>
    <w:rsid w:val="00B54D41"/>
    <w:rsid w:val="00B57895"/>
    <w:rsid w:val="00B6162E"/>
    <w:rsid w:val="00B61AF6"/>
    <w:rsid w:val="00B6462B"/>
    <w:rsid w:val="00B64D2C"/>
    <w:rsid w:val="00B7066A"/>
    <w:rsid w:val="00B70DC8"/>
    <w:rsid w:val="00B71895"/>
    <w:rsid w:val="00B71E99"/>
    <w:rsid w:val="00B72CF0"/>
    <w:rsid w:val="00B72E8A"/>
    <w:rsid w:val="00B742F6"/>
    <w:rsid w:val="00B76D48"/>
    <w:rsid w:val="00B802AE"/>
    <w:rsid w:val="00B8092F"/>
    <w:rsid w:val="00B84A8E"/>
    <w:rsid w:val="00B86312"/>
    <w:rsid w:val="00B8751C"/>
    <w:rsid w:val="00B93466"/>
    <w:rsid w:val="00B94A6B"/>
    <w:rsid w:val="00BA05BD"/>
    <w:rsid w:val="00BA05FC"/>
    <w:rsid w:val="00BA1751"/>
    <w:rsid w:val="00BA1C59"/>
    <w:rsid w:val="00BA221F"/>
    <w:rsid w:val="00BA68BA"/>
    <w:rsid w:val="00BA72C9"/>
    <w:rsid w:val="00BB0AB0"/>
    <w:rsid w:val="00BB1584"/>
    <w:rsid w:val="00BB17EA"/>
    <w:rsid w:val="00BB1AAE"/>
    <w:rsid w:val="00BB3AA6"/>
    <w:rsid w:val="00BB61A7"/>
    <w:rsid w:val="00BB64DF"/>
    <w:rsid w:val="00BB7496"/>
    <w:rsid w:val="00BB7EB8"/>
    <w:rsid w:val="00BC22DF"/>
    <w:rsid w:val="00BD2195"/>
    <w:rsid w:val="00BD3291"/>
    <w:rsid w:val="00BD598C"/>
    <w:rsid w:val="00BD72AB"/>
    <w:rsid w:val="00BE0076"/>
    <w:rsid w:val="00BE0567"/>
    <w:rsid w:val="00BE3BC4"/>
    <w:rsid w:val="00BE499A"/>
    <w:rsid w:val="00BE50E9"/>
    <w:rsid w:val="00BF159C"/>
    <w:rsid w:val="00BF1F56"/>
    <w:rsid w:val="00BF31D2"/>
    <w:rsid w:val="00BF5AB3"/>
    <w:rsid w:val="00BF7634"/>
    <w:rsid w:val="00BF7EF1"/>
    <w:rsid w:val="00C000A8"/>
    <w:rsid w:val="00C010DF"/>
    <w:rsid w:val="00C058AC"/>
    <w:rsid w:val="00C05B4F"/>
    <w:rsid w:val="00C06976"/>
    <w:rsid w:val="00C125BD"/>
    <w:rsid w:val="00C13CED"/>
    <w:rsid w:val="00C15863"/>
    <w:rsid w:val="00C15FE7"/>
    <w:rsid w:val="00C16BD4"/>
    <w:rsid w:val="00C208C8"/>
    <w:rsid w:val="00C20E60"/>
    <w:rsid w:val="00C23256"/>
    <w:rsid w:val="00C24466"/>
    <w:rsid w:val="00C24490"/>
    <w:rsid w:val="00C30409"/>
    <w:rsid w:val="00C34EBA"/>
    <w:rsid w:val="00C34F97"/>
    <w:rsid w:val="00C36979"/>
    <w:rsid w:val="00C428DB"/>
    <w:rsid w:val="00C4308F"/>
    <w:rsid w:val="00C46B46"/>
    <w:rsid w:val="00C47E5B"/>
    <w:rsid w:val="00C52BD9"/>
    <w:rsid w:val="00C57F5C"/>
    <w:rsid w:val="00C60E0A"/>
    <w:rsid w:val="00C64088"/>
    <w:rsid w:val="00C65FE0"/>
    <w:rsid w:val="00C70095"/>
    <w:rsid w:val="00C700FD"/>
    <w:rsid w:val="00C7030D"/>
    <w:rsid w:val="00C708B6"/>
    <w:rsid w:val="00C71E28"/>
    <w:rsid w:val="00C7207C"/>
    <w:rsid w:val="00C72764"/>
    <w:rsid w:val="00C7422B"/>
    <w:rsid w:val="00C74668"/>
    <w:rsid w:val="00C7505B"/>
    <w:rsid w:val="00C7691F"/>
    <w:rsid w:val="00C77832"/>
    <w:rsid w:val="00C778E3"/>
    <w:rsid w:val="00C84038"/>
    <w:rsid w:val="00C85953"/>
    <w:rsid w:val="00C92BF4"/>
    <w:rsid w:val="00C93398"/>
    <w:rsid w:val="00C93E80"/>
    <w:rsid w:val="00CA2B7E"/>
    <w:rsid w:val="00CB03AE"/>
    <w:rsid w:val="00CB1E56"/>
    <w:rsid w:val="00CB2A6B"/>
    <w:rsid w:val="00CB5D04"/>
    <w:rsid w:val="00CC0389"/>
    <w:rsid w:val="00CC0659"/>
    <w:rsid w:val="00CC09DB"/>
    <w:rsid w:val="00CC3D5C"/>
    <w:rsid w:val="00CD095B"/>
    <w:rsid w:val="00CD1857"/>
    <w:rsid w:val="00CD29D1"/>
    <w:rsid w:val="00CD5E05"/>
    <w:rsid w:val="00CE5444"/>
    <w:rsid w:val="00CE614D"/>
    <w:rsid w:val="00CE6790"/>
    <w:rsid w:val="00CF389F"/>
    <w:rsid w:val="00D031AB"/>
    <w:rsid w:val="00D03359"/>
    <w:rsid w:val="00D03746"/>
    <w:rsid w:val="00D0564E"/>
    <w:rsid w:val="00D111F7"/>
    <w:rsid w:val="00D1551A"/>
    <w:rsid w:val="00D17ADF"/>
    <w:rsid w:val="00D17F9C"/>
    <w:rsid w:val="00D26D09"/>
    <w:rsid w:val="00D2741B"/>
    <w:rsid w:val="00D27F58"/>
    <w:rsid w:val="00D3090F"/>
    <w:rsid w:val="00D31DC2"/>
    <w:rsid w:val="00D33434"/>
    <w:rsid w:val="00D42C7E"/>
    <w:rsid w:val="00D42D11"/>
    <w:rsid w:val="00D43CE4"/>
    <w:rsid w:val="00D44001"/>
    <w:rsid w:val="00D47979"/>
    <w:rsid w:val="00D47C4A"/>
    <w:rsid w:val="00D47CA3"/>
    <w:rsid w:val="00D56453"/>
    <w:rsid w:val="00D5683E"/>
    <w:rsid w:val="00D57E51"/>
    <w:rsid w:val="00D60998"/>
    <w:rsid w:val="00D618CA"/>
    <w:rsid w:val="00D65CD8"/>
    <w:rsid w:val="00D66282"/>
    <w:rsid w:val="00D672B9"/>
    <w:rsid w:val="00D67C59"/>
    <w:rsid w:val="00D70B1C"/>
    <w:rsid w:val="00D733F7"/>
    <w:rsid w:val="00D73524"/>
    <w:rsid w:val="00D73E4A"/>
    <w:rsid w:val="00D77AA6"/>
    <w:rsid w:val="00D85C6F"/>
    <w:rsid w:val="00D8654D"/>
    <w:rsid w:val="00D87E53"/>
    <w:rsid w:val="00D90A7E"/>
    <w:rsid w:val="00D92DBE"/>
    <w:rsid w:val="00D92F96"/>
    <w:rsid w:val="00DA00E1"/>
    <w:rsid w:val="00DA1B39"/>
    <w:rsid w:val="00DA1F18"/>
    <w:rsid w:val="00DA3D64"/>
    <w:rsid w:val="00DB0F96"/>
    <w:rsid w:val="00DB326C"/>
    <w:rsid w:val="00DB67BA"/>
    <w:rsid w:val="00DC011B"/>
    <w:rsid w:val="00DC2DB5"/>
    <w:rsid w:val="00DC57F3"/>
    <w:rsid w:val="00DC6F0E"/>
    <w:rsid w:val="00DD0F50"/>
    <w:rsid w:val="00DD22E1"/>
    <w:rsid w:val="00DD35C1"/>
    <w:rsid w:val="00DD42F7"/>
    <w:rsid w:val="00DD4714"/>
    <w:rsid w:val="00DD62BD"/>
    <w:rsid w:val="00DD673E"/>
    <w:rsid w:val="00DD79F3"/>
    <w:rsid w:val="00DE015B"/>
    <w:rsid w:val="00DE1ADE"/>
    <w:rsid w:val="00DE20B2"/>
    <w:rsid w:val="00DE5665"/>
    <w:rsid w:val="00DE76D2"/>
    <w:rsid w:val="00DF0201"/>
    <w:rsid w:val="00DF212A"/>
    <w:rsid w:val="00DF3F99"/>
    <w:rsid w:val="00E0013F"/>
    <w:rsid w:val="00E011F1"/>
    <w:rsid w:val="00E025A2"/>
    <w:rsid w:val="00E0357F"/>
    <w:rsid w:val="00E06974"/>
    <w:rsid w:val="00E10104"/>
    <w:rsid w:val="00E15A1F"/>
    <w:rsid w:val="00E20709"/>
    <w:rsid w:val="00E208C1"/>
    <w:rsid w:val="00E2204C"/>
    <w:rsid w:val="00E30041"/>
    <w:rsid w:val="00E3079E"/>
    <w:rsid w:val="00E32EBF"/>
    <w:rsid w:val="00E34815"/>
    <w:rsid w:val="00E355F9"/>
    <w:rsid w:val="00E36F1D"/>
    <w:rsid w:val="00E37D2C"/>
    <w:rsid w:val="00E4057E"/>
    <w:rsid w:val="00E4125E"/>
    <w:rsid w:val="00E44124"/>
    <w:rsid w:val="00E45259"/>
    <w:rsid w:val="00E4621A"/>
    <w:rsid w:val="00E46300"/>
    <w:rsid w:val="00E53526"/>
    <w:rsid w:val="00E53C52"/>
    <w:rsid w:val="00E55183"/>
    <w:rsid w:val="00E56C45"/>
    <w:rsid w:val="00E60764"/>
    <w:rsid w:val="00E613D9"/>
    <w:rsid w:val="00E64728"/>
    <w:rsid w:val="00E65A9F"/>
    <w:rsid w:val="00E67CF0"/>
    <w:rsid w:val="00E70ABE"/>
    <w:rsid w:val="00E7135D"/>
    <w:rsid w:val="00E732E1"/>
    <w:rsid w:val="00E756A2"/>
    <w:rsid w:val="00E76F46"/>
    <w:rsid w:val="00E77F6E"/>
    <w:rsid w:val="00E85058"/>
    <w:rsid w:val="00E85416"/>
    <w:rsid w:val="00E9242B"/>
    <w:rsid w:val="00EA088B"/>
    <w:rsid w:val="00EA253D"/>
    <w:rsid w:val="00EA39D0"/>
    <w:rsid w:val="00EA3A11"/>
    <w:rsid w:val="00EA4711"/>
    <w:rsid w:val="00EA4FCA"/>
    <w:rsid w:val="00EA6E15"/>
    <w:rsid w:val="00EA7DBA"/>
    <w:rsid w:val="00EB2523"/>
    <w:rsid w:val="00EB3B32"/>
    <w:rsid w:val="00EB4A89"/>
    <w:rsid w:val="00EB4B7C"/>
    <w:rsid w:val="00EB533F"/>
    <w:rsid w:val="00EC39F8"/>
    <w:rsid w:val="00EC3DF3"/>
    <w:rsid w:val="00EC6090"/>
    <w:rsid w:val="00EC624A"/>
    <w:rsid w:val="00EC7488"/>
    <w:rsid w:val="00ED1787"/>
    <w:rsid w:val="00ED3792"/>
    <w:rsid w:val="00ED496C"/>
    <w:rsid w:val="00ED4D43"/>
    <w:rsid w:val="00ED57AE"/>
    <w:rsid w:val="00EE00FA"/>
    <w:rsid w:val="00EE1C68"/>
    <w:rsid w:val="00EE2079"/>
    <w:rsid w:val="00EE6AFA"/>
    <w:rsid w:val="00EF0B25"/>
    <w:rsid w:val="00EF104D"/>
    <w:rsid w:val="00EF368F"/>
    <w:rsid w:val="00EF4D4F"/>
    <w:rsid w:val="00EF6CC4"/>
    <w:rsid w:val="00EF7A44"/>
    <w:rsid w:val="00F04BAC"/>
    <w:rsid w:val="00F10E42"/>
    <w:rsid w:val="00F120B2"/>
    <w:rsid w:val="00F124B2"/>
    <w:rsid w:val="00F23C16"/>
    <w:rsid w:val="00F25A37"/>
    <w:rsid w:val="00F27A08"/>
    <w:rsid w:val="00F310FB"/>
    <w:rsid w:val="00F36930"/>
    <w:rsid w:val="00F370CC"/>
    <w:rsid w:val="00F404DA"/>
    <w:rsid w:val="00F40901"/>
    <w:rsid w:val="00F4174C"/>
    <w:rsid w:val="00F4467B"/>
    <w:rsid w:val="00F44701"/>
    <w:rsid w:val="00F50E41"/>
    <w:rsid w:val="00F552EC"/>
    <w:rsid w:val="00F5662B"/>
    <w:rsid w:val="00F62731"/>
    <w:rsid w:val="00F65F0F"/>
    <w:rsid w:val="00F71690"/>
    <w:rsid w:val="00F749C7"/>
    <w:rsid w:val="00F74B83"/>
    <w:rsid w:val="00F836A1"/>
    <w:rsid w:val="00F85C59"/>
    <w:rsid w:val="00F85DC8"/>
    <w:rsid w:val="00F87015"/>
    <w:rsid w:val="00F874AE"/>
    <w:rsid w:val="00F946E4"/>
    <w:rsid w:val="00F96C06"/>
    <w:rsid w:val="00FA249E"/>
    <w:rsid w:val="00FA2894"/>
    <w:rsid w:val="00FA5694"/>
    <w:rsid w:val="00FA5C53"/>
    <w:rsid w:val="00FA75F3"/>
    <w:rsid w:val="00FB1B6A"/>
    <w:rsid w:val="00FB60C8"/>
    <w:rsid w:val="00FC05AE"/>
    <w:rsid w:val="00FC07AF"/>
    <w:rsid w:val="00FC0C23"/>
    <w:rsid w:val="00FC21FC"/>
    <w:rsid w:val="00FC3345"/>
    <w:rsid w:val="00FC461E"/>
    <w:rsid w:val="00FC4FEE"/>
    <w:rsid w:val="00FC6828"/>
    <w:rsid w:val="00FC76EB"/>
    <w:rsid w:val="00FD3182"/>
    <w:rsid w:val="00FD3E44"/>
    <w:rsid w:val="00FD4616"/>
    <w:rsid w:val="00FD4A33"/>
    <w:rsid w:val="00FD4E26"/>
    <w:rsid w:val="00FD610F"/>
    <w:rsid w:val="00FD6BD3"/>
    <w:rsid w:val="00FD7788"/>
    <w:rsid w:val="00FE2AD7"/>
    <w:rsid w:val="00FE478E"/>
    <w:rsid w:val="00FE7729"/>
    <w:rsid w:val="00FF08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787B0"/>
  <w15:chartTrackingRefBased/>
  <w15:docId w15:val="{4B9F1E30-3A13-4E4D-AE98-DA229DD72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700"/>
    <w:rPr>
      <w:rFonts w:eastAsiaTheme="majorEastAsia" w:cstheme="majorBidi"/>
      <w:color w:val="272727" w:themeColor="text1" w:themeTint="D8"/>
    </w:rPr>
  </w:style>
  <w:style w:type="paragraph" w:styleId="Title">
    <w:name w:val="Title"/>
    <w:basedOn w:val="Normal"/>
    <w:next w:val="Normal"/>
    <w:link w:val="TitleChar"/>
    <w:uiPriority w:val="10"/>
    <w:qFormat/>
    <w:rsid w:val="000A1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700"/>
    <w:pPr>
      <w:spacing w:before="160"/>
      <w:jc w:val="center"/>
    </w:pPr>
    <w:rPr>
      <w:i/>
      <w:iCs/>
      <w:color w:val="404040" w:themeColor="text1" w:themeTint="BF"/>
    </w:rPr>
  </w:style>
  <w:style w:type="character" w:customStyle="1" w:styleId="QuoteChar">
    <w:name w:val="Quote Char"/>
    <w:basedOn w:val="DefaultParagraphFont"/>
    <w:link w:val="Quote"/>
    <w:uiPriority w:val="29"/>
    <w:rsid w:val="000A1700"/>
    <w:rPr>
      <w:i/>
      <w:iCs/>
      <w:color w:val="404040" w:themeColor="text1" w:themeTint="BF"/>
    </w:rPr>
  </w:style>
  <w:style w:type="paragraph" w:styleId="ListParagraph">
    <w:name w:val="List Paragraph"/>
    <w:basedOn w:val="Normal"/>
    <w:uiPriority w:val="34"/>
    <w:qFormat/>
    <w:rsid w:val="000A1700"/>
    <w:pPr>
      <w:ind w:left="720"/>
      <w:contextualSpacing/>
    </w:pPr>
  </w:style>
  <w:style w:type="character" w:styleId="IntenseEmphasis">
    <w:name w:val="Intense Emphasis"/>
    <w:basedOn w:val="DefaultParagraphFont"/>
    <w:uiPriority w:val="21"/>
    <w:qFormat/>
    <w:rsid w:val="000A1700"/>
    <w:rPr>
      <w:i/>
      <w:iCs/>
      <w:color w:val="0F4761" w:themeColor="accent1" w:themeShade="BF"/>
    </w:rPr>
  </w:style>
  <w:style w:type="paragraph" w:styleId="IntenseQuote">
    <w:name w:val="Intense Quote"/>
    <w:basedOn w:val="Normal"/>
    <w:next w:val="Normal"/>
    <w:link w:val="IntenseQuoteChar"/>
    <w:uiPriority w:val="30"/>
    <w:qFormat/>
    <w:rsid w:val="000A1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700"/>
    <w:rPr>
      <w:i/>
      <w:iCs/>
      <w:color w:val="0F4761" w:themeColor="accent1" w:themeShade="BF"/>
    </w:rPr>
  </w:style>
  <w:style w:type="character" w:styleId="IntenseReference">
    <w:name w:val="Intense Reference"/>
    <w:basedOn w:val="DefaultParagraphFont"/>
    <w:uiPriority w:val="32"/>
    <w:qFormat/>
    <w:rsid w:val="000A1700"/>
    <w:rPr>
      <w:b/>
      <w:bCs/>
      <w:smallCaps/>
      <w:color w:val="0F4761" w:themeColor="accent1" w:themeShade="BF"/>
      <w:spacing w:val="5"/>
    </w:rPr>
  </w:style>
  <w:style w:type="character" w:styleId="Strong">
    <w:name w:val="Strong"/>
    <w:basedOn w:val="DefaultParagraphFont"/>
    <w:uiPriority w:val="22"/>
    <w:qFormat/>
    <w:rsid w:val="00F836A1"/>
    <w:rPr>
      <w:b/>
      <w:bCs/>
    </w:rPr>
  </w:style>
  <w:style w:type="paragraph" w:styleId="NormalWeb">
    <w:name w:val="Normal (Web)"/>
    <w:basedOn w:val="Normal"/>
    <w:uiPriority w:val="99"/>
    <w:unhideWhenUsed/>
    <w:rsid w:val="00E53C5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FootnoteText">
    <w:name w:val="footnote text"/>
    <w:basedOn w:val="Normal"/>
    <w:link w:val="FootnoteTextChar"/>
    <w:uiPriority w:val="99"/>
    <w:semiHidden/>
    <w:unhideWhenUsed/>
    <w:rsid w:val="003B04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04A0"/>
    <w:rPr>
      <w:sz w:val="20"/>
      <w:szCs w:val="20"/>
    </w:rPr>
  </w:style>
  <w:style w:type="character" w:styleId="FootnoteReference">
    <w:name w:val="footnote reference"/>
    <w:basedOn w:val="DefaultParagraphFont"/>
    <w:uiPriority w:val="99"/>
    <w:semiHidden/>
    <w:unhideWhenUsed/>
    <w:rsid w:val="003B04A0"/>
    <w:rPr>
      <w:vertAlign w:val="superscript"/>
    </w:rPr>
  </w:style>
  <w:style w:type="character" w:styleId="Emphasis">
    <w:name w:val="Emphasis"/>
    <w:basedOn w:val="DefaultParagraphFont"/>
    <w:uiPriority w:val="20"/>
    <w:qFormat/>
    <w:rsid w:val="006A0F53"/>
    <w:rPr>
      <w:i/>
      <w:iCs/>
    </w:rPr>
  </w:style>
  <w:style w:type="character" w:styleId="Hyperlink">
    <w:name w:val="Hyperlink"/>
    <w:basedOn w:val="DefaultParagraphFont"/>
    <w:uiPriority w:val="99"/>
    <w:unhideWhenUsed/>
    <w:rsid w:val="0066671B"/>
    <w:rPr>
      <w:color w:val="0000FF"/>
      <w:u w:val="single"/>
    </w:rPr>
  </w:style>
  <w:style w:type="character" w:styleId="UnresolvedMention">
    <w:name w:val="Unresolved Mention"/>
    <w:basedOn w:val="DefaultParagraphFont"/>
    <w:uiPriority w:val="99"/>
    <w:semiHidden/>
    <w:unhideWhenUsed/>
    <w:rsid w:val="00482F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19605">
      <w:bodyDiv w:val="1"/>
      <w:marLeft w:val="0"/>
      <w:marRight w:val="0"/>
      <w:marTop w:val="0"/>
      <w:marBottom w:val="0"/>
      <w:divBdr>
        <w:top w:val="none" w:sz="0" w:space="0" w:color="auto"/>
        <w:left w:val="none" w:sz="0" w:space="0" w:color="auto"/>
        <w:bottom w:val="none" w:sz="0" w:space="0" w:color="auto"/>
        <w:right w:val="none" w:sz="0" w:space="0" w:color="auto"/>
      </w:divBdr>
    </w:div>
    <w:div w:id="188689882">
      <w:bodyDiv w:val="1"/>
      <w:marLeft w:val="0"/>
      <w:marRight w:val="0"/>
      <w:marTop w:val="0"/>
      <w:marBottom w:val="0"/>
      <w:divBdr>
        <w:top w:val="none" w:sz="0" w:space="0" w:color="auto"/>
        <w:left w:val="none" w:sz="0" w:space="0" w:color="auto"/>
        <w:bottom w:val="none" w:sz="0" w:space="0" w:color="auto"/>
        <w:right w:val="none" w:sz="0" w:space="0" w:color="auto"/>
      </w:divBdr>
    </w:div>
    <w:div w:id="220408363">
      <w:bodyDiv w:val="1"/>
      <w:marLeft w:val="0"/>
      <w:marRight w:val="0"/>
      <w:marTop w:val="0"/>
      <w:marBottom w:val="0"/>
      <w:divBdr>
        <w:top w:val="none" w:sz="0" w:space="0" w:color="auto"/>
        <w:left w:val="none" w:sz="0" w:space="0" w:color="auto"/>
        <w:bottom w:val="none" w:sz="0" w:space="0" w:color="auto"/>
        <w:right w:val="none" w:sz="0" w:space="0" w:color="auto"/>
      </w:divBdr>
    </w:div>
    <w:div w:id="271938916">
      <w:bodyDiv w:val="1"/>
      <w:marLeft w:val="0"/>
      <w:marRight w:val="0"/>
      <w:marTop w:val="0"/>
      <w:marBottom w:val="0"/>
      <w:divBdr>
        <w:top w:val="none" w:sz="0" w:space="0" w:color="auto"/>
        <w:left w:val="none" w:sz="0" w:space="0" w:color="auto"/>
        <w:bottom w:val="none" w:sz="0" w:space="0" w:color="auto"/>
        <w:right w:val="none" w:sz="0" w:space="0" w:color="auto"/>
      </w:divBdr>
    </w:div>
    <w:div w:id="723602104">
      <w:bodyDiv w:val="1"/>
      <w:marLeft w:val="0"/>
      <w:marRight w:val="0"/>
      <w:marTop w:val="0"/>
      <w:marBottom w:val="0"/>
      <w:divBdr>
        <w:top w:val="none" w:sz="0" w:space="0" w:color="auto"/>
        <w:left w:val="none" w:sz="0" w:space="0" w:color="auto"/>
        <w:bottom w:val="none" w:sz="0" w:space="0" w:color="auto"/>
        <w:right w:val="none" w:sz="0" w:space="0" w:color="auto"/>
      </w:divBdr>
      <w:divsChild>
        <w:div w:id="1692608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9984527">
      <w:bodyDiv w:val="1"/>
      <w:marLeft w:val="0"/>
      <w:marRight w:val="0"/>
      <w:marTop w:val="0"/>
      <w:marBottom w:val="0"/>
      <w:divBdr>
        <w:top w:val="none" w:sz="0" w:space="0" w:color="auto"/>
        <w:left w:val="none" w:sz="0" w:space="0" w:color="auto"/>
        <w:bottom w:val="none" w:sz="0" w:space="0" w:color="auto"/>
        <w:right w:val="none" w:sz="0" w:space="0" w:color="auto"/>
      </w:divBdr>
    </w:div>
    <w:div w:id="794178857">
      <w:bodyDiv w:val="1"/>
      <w:marLeft w:val="0"/>
      <w:marRight w:val="0"/>
      <w:marTop w:val="0"/>
      <w:marBottom w:val="0"/>
      <w:divBdr>
        <w:top w:val="none" w:sz="0" w:space="0" w:color="auto"/>
        <w:left w:val="none" w:sz="0" w:space="0" w:color="auto"/>
        <w:bottom w:val="none" w:sz="0" w:space="0" w:color="auto"/>
        <w:right w:val="none" w:sz="0" w:space="0" w:color="auto"/>
      </w:divBdr>
    </w:div>
    <w:div w:id="1074088954">
      <w:bodyDiv w:val="1"/>
      <w:marLeft w:val="0"/>
      <w:marRight w:val="0"/>
      <w:marTop w:val="0"/>
      <w:marBottom w:val="0"/>
      <w:divBdr>
        <w:top w:val="none" w:sz="0" w:space="0" w:color="auto"/>
        <w:left w:val="none" w:sz="0" w:space="0" w:color="auto"/>
        <w:bottom w:val="none" w:sz="0" w:space="0" w:color="auto"/>
        <w:right w:val="none" w:sz="0" w:space="0" w:color="auto"/>
      </w:divBdr>
    </w:div>
    <w:div w:id="111910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maharatfoundation.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w.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 TargetMode="External"/><Relationship Id="rId5" Type="http://schemas.openxmlformats.org/officeDocument/2006/relationships/webSettings" Target="webSettings.xml"/><Relationship Id="rId15" Type="http://schemas.openxmlformats.org/officeDocument/2006/relationships/hyperlink" Target="https://reliefweb.int" TargetMode="External"/><Relationship Id="rId10" Type="http://schemas.openxmlformats.org/officeDocument/2006/relationships/hyperlink" Target="https://www.arabmediasociety.com" TargetMode="External"/><Relationship Id="rId4" Type="http://schemas.openxmlformats.org/officeDocument/2006/relationships/settings" Target="settings.xml"/><Relationship Id="rId9" Type="http://schemas.openxmlformats.org/officeDocument/2006/relationships/hyperlink" Target="https://arxiv.org" TargetMode="External"/><Relationship Id="rId14" Type="http://schemas.openxmlformats.org/officeDocument/2006/relationships/hyperlink" Target="https://www.reute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F7CF9-F23C-492A-808B-623C68E23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4504</TotalTime>
  <Pages>10</Pages>
  <Words>3135</Words>
  <Characters>17876</Characters>
  <Application>Microsoft Office Word</Application>
  <DocSecurity>0</DocSecurity>
  <Lines>148</Lines>
  <Paragraphs>41</Paragraphs>
  <ScaleCrop>false</ScaleCrop>
  <Company/>
  <LinksUpToDate>false</LinksUpToDate>
  <CharactersWithSpaces>20970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963</cp:revision>
  <dcterms:created xsi:type="dcterms:W3CDTF">2025-11-07T09:19:00Z</dcterms:created>
  <dcterms:modified xsi:type="dcterms:W3CDTF">2026-03-23T21:01:00Z</dcterms:modified>
</cp:coreProperties>
</file>