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95808702"/>
        <w:docPartObj>
          <w:docPartGallery w:val="Cover Pages"/>
          <w:docPartUnique/>
        </w:docPartObj>
      </w:sdtPr>
      <w:sdtEndPr>
        <w:rPr>
          <w:rFonts w:ascii="Arial" w:hAnsi="Arial"/>
        </w:rPr>
      </w:sdtEndPr>
      <w:sdtContent>
        <w:p w14:paraId="61F8DA1C" w14:textId="0783D4A8" w:rsidR="00C5141C" w:rsidRDefault="00C5141C"/>
        <w:p w14:paraId="1B1204DF" w14:textId="3A02F537" w:rsidR="00C5141C" w:rsidRDefault="00435751">
          <w:pPr>
            <w:rPr>
              <w:rFonts w:ascii="Arial" w:hAnsi="Arial"/>
            </w:rPr>
          </w:pPr>
          <w:r>
            <w:rPr>
              <w:noProof/>
            </w:rPr>
            <mc:AlternateContent>
              <mc:Choice Requires="wps">
                <w:drawing>
                  <wp:anchor distT="0" distB="0" distL="114300" distR="114300" simplePos="0" relativeHeight="251661312" behindDoc="0" locked="0" layoutInCell="1" allowOverlap="1" wp14:anchorId="5B2122D4" wp14:editId="17FAD854">
                    <wp:simplePos x="0" y="0"/>
                    <wp:positionH relativeFrom="page">
                      <wp:posOffset>1135380</wp:posOffset>
                    </wp:positionH>
                    <wp:positionV relativeFrom="page">
                      <wp:posOffset>4069080</wp:posOffset>
                    </wp:positionV>
                    <wp:extent cx="5753100" cy="1398270"/>
                    <wp:effectExtent l="0" t="0" r="13335" b="1143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13982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96FD52" w14:textId="4899762E" w:rsidR="00C5141C" w:rsidRDefault="00C5141C">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C5141C">
                                      <w:rPr>
                                        <w:caps/>
                                        <w:color w:val="0A1D30" w:themeColor="text2" w:themeShade="BF"/>
                                        <w:sz w:val="52"/>
                                        <w:szCs w:val="52"/>
                                      </w:rPr>
                                      <w:t>Component 2: Written Assignment (Report)</w:t>
                                    </w:r>
                                  </w:sdtContent>
                                </w:sdt>
                              </w:p>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4B810A01" w14:textId="180B4B24" w:rsidR="00C5141C" w:rsidRDefault="00C5141C">
                                    <w:pPr>
                                      <w:pStyle w:val="NoSpacing"/>
                                      <w:jc w:val="right"/>
                                      <w:rPr>
                                        <w:smallCaps/>
                                        <w:color w:val="0E2841" w:themeColor="text2"/>
                                        <w:sz w:val="36"/>
                                        <w:szCs w:val="36"/>
                                      </w:rPr>
                                    </w:pPr>
                                    <w:r w:rsidRPr="00C5141C">
                                      <w:rPr>
                                        <w:smallCaps/>
                                        <w:color w:val="0E2841" w:themeColor="text2"/>
                                        <w:sz w:val="36"/>
                                        <w:szCs w:val="36"/>
                                      </w:rPr>
                                      <w:t>Changemakers: Creativity and Value Creation</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5B2122D4" id="_x0000_t202" coordsize="21600,21600" o:spt="202" path="m,l,21600r21600,l21600,xe">
                    <v:stroke joinstyle="miter"/>
                    <v:path gradientshapeok="t" o:connecttype="rect"/>
                  </v:shapetype>
                  <v:shape id="Text Box 113" o:spid="_x0000_s1026" type="#_x0000_t202" style="position:absolute;margin-left:89.4pt;margin-top:320.4pt;width:453pt;height:110.1pt;z-index:251661312;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" filled="f" stroked="f" strokeweight=".5pt">
                    <v:textbox inset="0,0,0,0">
                      <w:txbxContent>
                        <w:p w14:paraId="5096FD52" w14:textId="4899762E" w:rsidR="00C5141C" w:rsidRDefault="00C5141C">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C5141C">
                                <w:rPr>
                                  <w:caps/>
                                  <w:color w:val="0A1D30" w:themeColor="text2" w:themeShade="BF"/>
                                  <w:sz w:val="52"/>
                                  <w:szCs w:val="52"/>
                                </w:rPr>
                                <w:t>Component 2: Written Assignment (Report)</w:t>
                              </w:r>
                            </w:sdtContent>
                          </w:sdt>
                        </w:p>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4B810A01" w14:textId="180B4B24" w:rsidR="00C5141C" w:rsidRDefault="00C5141C">
                              <w:pPr>
                                <w:pStyle w:val="NoSpacing"/>
                                <w:jc w:val="right"/>
                                <w:rPr>
                                  <w:smallCaps/>
                                  <w:color w:val="0E2841" w:themeColor="text2"/>
                                  <w:sz w:val="36"/>
                                  <w:szCs w:val="36"/>
                                </w:rPr>
                              </w:pPr>
                              <w:r w:rsidRPr="00C5141C">
                                <w:rPr>
                                  <w:smallCaps/>
                                  <w:color w:val="0E2841" w:themeColor="text2"/>
                                  <w:sz w:val="36"/>
                                  <w:szCs w:val="36"/>
                                </w:rPr>
                                <w:t>Changemakers: Creativity and Value Creation</w:t>
                              </w:r>
                            </w:p>
                          </w:sdtContent>
                        </w:sdt>
                      </w:txbxContent>
                    </v:textbox>
                    <w10:wrap type="square" anchorx="page" anchory="page"/>
                  </v:shape>
                </w:pict>
              </mc:Fallback>
            </mc:AlternateContent>
          </w:r>
          <w:r w:rsidR="00C5141C">
            <w:rPr>
              <w:noProof/>
            </w:rPr>
            <mc:AlternateContent>
              <mc:Choice Requires="wps">
                <w:drawing>
                  <wp:anchor distT="0" distB="0" distL="114300" distR="114300" simplePos="0" relativeHeight="251663360" behindDoc="0" locked="0" layoutInCell="1" allowOverlap="1" wp14:anchorId="4566F339" wp14:editId="198DBC55">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9B9503" w14:textId="4341A322" w:rsidR="00C5141C" w:rsidRDefault="00435751">
                                <w:pPr>
                                  <w:pStyle w:val="NoSpacing"/>
                                  <w:jc w:val="right"/>
                                  <w:rPr>
                                    <w:caps/>
                                    <w:color w:val="0A1D30" w:themeColor="text2" w:themeShade="BF"/>
                                    <w:sz w:val="40"/>
                                    <w:szCs w:val="40"/>
                                  </w:rPr>
                                </w:pPr>
                                <w:r>
                                  <w:rPr>
                                    <w:color w:val="0A1D30" w:themeColor="text2" w:themeShade="BF"/>
                                    <w:sz w:val="40"/>
                                    <w:szCs w:val="40"/>
                                  </w:rPr>
                                  <w:t xml:space="preserve">Module Code: </w:t>
                                </w:r>
                                <w:r w:rsidR="00C5141C" w:rsidRPr="00C5141C">
                                  <w:rPr>
                                    <w:caps/>
                                    <w:color w:val="0A1D30" w:themeColor="text2" w:themeShade="BF"/>
                                    <w:sz w:val="40"/>
                                    <w:szCs w:val="40"/>
                                  </w:rPr>
                                  <w:t>BMHP5014</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4566F339" id="Text Box 111" o:spid="_x0000_s1027" type="#_x0000_t202" style="position:absolute;margin-left:0;margin-top:0;width:288.25pt;height:287.5pt;z-index:251663360;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" filled="f" stroked="f" strokeweight=".5pt">
                    <v:textbox style="mso-fit-shape-to-text:t" inset="0,0,0,0">
                      <w:txbxContent>
                        <w:p w14:paraId="5D9B9503" w14:textId="4341A322" w:rsidR="00C5141C" w:rsidRDefault="00435751">
                          <w:pPr>
                            <w:pStyle w:val="NoSpacing"/>
                            <w:jc w:val="right"/>
                            <w:rPr>
                              <w:caps/>
                              <w:color w:val="0A1D30" w:themeColor="text2" w:themeShade="BF"/>
                              <w:sz w:val="40"/>
                              <w:szCs w:val="40"/>
                            </w:rPr>
                          </w:pPr>
                          <w:r>
                            <w:rPr>
                              <w:color w:val="0A1D30" w:themeColor="text2" w:themeShade="BF"/>
                              <w:sz w:val="40"/>
                              <w:szCs w:val="40"/>
                            </w:rPr>
                            <w:t xml:space="preserve">Module Code: </w:t>
                          </w:r>
                          <w:r w:rsidR="00C5141C" w:rsidRPr="00C5141C">
                            <w:rPr>
                              <w:caps/>
                              <w:color w:val="0A1D30" w:themeColor="text2" w:themeShade="BF"/>
                              <w:sz w:val="40"/>
                              <w:szCs w:val="40"/>
                            </w:rPr>
                            <w:t>BMHP5014</w:t>
                          </w:r>
                        </w:p>
                      </w:txbxContent>
                    </v:textbox>
                    <w10:wrap type="square" anchorx="page" anchory="page"/>
                  </v:shape>
                </w:pict>
              </mc:Fallback>
            </mc:AlternateContent>
          </w:r>
          <w:r w:rsidR="00C5141C">
            <w:rPr>
              <w:noProof/>
            </w:rPr>
            <mc:AlternateContent>
              <mc:Choice Requires="wps">
                <w:drawing>
                  <wp:anchor distT="0" distB="0" distL="114300" distR="114300" simplePos="0" relativeHeight="251662336" behindDoc="0" locked="0" layoutInCell="1" allowOverlap="1" wp14:anchorId="6D7ECE8F" wp14:editId="4AA7AE94">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611728" w14:textId="63B2D554" w:rsidR="00435751" w:rsidRPr="004E643B" w:rsidRDefault="00435751" w:rsidP="00435751">
                                <w:pPr>
                                  <w:pStyle w:val="NoSpacing"/>
                                  <w:spacing w:line="360" w:lineRule="auto"/>
                                  <w:jc w:val="right"/>
                                  <w:rPr>
                                    <w:caps/>
                                    <w:color w:val="262626" w:themeColor="text1" w:themeTint="D9"/>
                                    <w:sz w:val="30"/>
                                    <w:szCs w:val="30"/>
                                    <w:lang w:val="nl-NL"/>
                                  </w:rPr>
                                </w:pPr>
                                <w:r w:rsidRPr="004E643B">
                                  <w:rPr>
                                    <w:caps/>
                                    <w:color w:val="262626" w:themeColor="text1" w:themeTint="D9"/>
                                    <w:sz w:val="30"/>
                                    <w:szCs w:val="30"/>
                                    <w:lang w:val="nl-NL"/>
                                  </w:rPr>
                                  <w:t>Gazala Haroon</w:t>
                                </w:r>
                              </w:p>
                              <w:p w14:paraId="120AA7A8" w14:textId="729C6FD7" w:rsidR="00C5141C" w:rsidRPr="004E643B" w:rsidRDefault="00435751" w:rsidP="00435751">
                                <w:pPr>
                                  <w:pStyle w:val="NoSpacing"/>
                                  <w:spacing w:line="360" w:lineRule="auto"/>
                                  <w:jc w:val="right"/>
                                  <w:rPr>
                                    <w:caps/>
                                    <w:color w:val="262626" w:themeColor="text1" w:themeTint="D9"/>
                                  </w:rPr>
                                </w:pPr>
                                <w:sdt>
                                  <w:sdtPr>
                                    <w:rPr>
                                      <w:caps/>
                                      <w:color w:val="262626" w:themeColor="text1" w:themeTint="D9"/>
                                    </w:rPr>
                                    <w:alias w:val="Company"/>
                                    <w:tag w:val=""/>
                                    <w:id w:val="-661235724"/>
                                    <w:dataBinding w:prefixMappings="xmlns:ns0='http://schemas.openxmlformats.org/officeDocument/2006/extended-properties' " w:xpath="/ns0:Properties[1]/ns0:Company[1]" w:storeItemID="{6668398D-A668-4E3E-A5EB-62B293D839F1}"/>
                                    <w:text/>
                                  </w:sdtPr>
                                  <w:sdtContent>
                                    <w:r w:rsidRPr="004E643B">
                                      <w:rPr>
                                        <w:caps/>
                                        <w:color w:val="262626" w:themeColor="text1" w:themeTint="D9"/>
                                      </w:rPr>
                                      <w:t>Student ID: 2411422</w:t>
                                    </w:r>
                                  </w:sdtContent>
                                </w:sdt>
                              </w:p>
                              <w:p w14:paraId="3DCE8D4E" w14:textId="092F6833" w:rsidR="00C5141C" w:rsidRPr="004E643B" w:rsidRDefault="00435751" w:rsidP="00435751">
                                <w:pPr>
                                  <w:pStyle w:val="NoSpacing"/>
                                  <w:spacing w:line="360" w:lineRule="auto"/>
                                  <w:jc w:val="right"/>
                                  <w:rPr>
                                    <w:caps/>
                                    <w:color w:val="262626" w:themeColor="text1" w:themeTint="D9"/>
                                  </w:rPr>
                                </w:pPr>
                                <w:sdt>
                                  <w:sdtPr>
                                    <w:rPr>
                                      <w:color w:val="262626" w:themeColor="text1" w:themeTint="D9"/>
                                    </w:rPr>
                                    <w:alias w:val="Address"/>
                                    <w:tag w:val=""/>
                                    <w:id w:val="171227497"/>
                                    <w:dataBinding w:prefixMappings="xmlns:ns0='http://schemas.microsoft.com/office/2006/coverPageProps' " w:xpath="/ns0:CoverPageProperties[1]/ns0:CompanyAddress[1]" w:storeItemID="{55AF091B-3C7A-41E3-B477-F2FDAA23CFDA}"/>
                                    <w:text/>
                                  </w:sdtPr>
                                  <w:sdtContent>
                                    <w:r w:rsidRPr="004E643B">
                                      <w:rPr>
                                        <w:color w:val="262626" w:themeColor="text1" w:themeTint="D9"/>
                                      </w:rPr>
                                      <w:t>Lecturer: Parese Ahmed</w:t>
                                    </w:r>
                                  </w:sdtContent>
                                </w:sdt>
                                <w:r w:rsidR="00C5141C" w:rsidRPr="004E643B">
                                  <w:rPr>
                                    <w:color w:val="262626" w:themeColor="text1" w:themeTint="D9"/>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6D7ECE8F" id="Text Box 112" o:spid="_x0000_s1028" type="#_x0000_t202" style="position:absolute;margin-left:0;margin-top:0;width:453pt;height:51.4pt;z-index:251662336;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6XiYg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" filled="f" stroked="f" strokeweight=".5pt">
                    <v:textbox inset="0,0,0,0">
                      <w:txbxContent>
                        <w:p w14:paraId="42611728" w14:textId="63B2D554" w:rsidR="00435751" w:rsidRPr="004E643B" w:rsidRDefault="00435751" w:rsidP="00435751">
                          <w:pPr>
                            <w:pStyle w:val="NoSpacing"/>
                            <w:spacing w:line="360" w:lineRule="auto"/>
                            <w:jc w:val="right"/>
                            <w:rPr>
                              <w:caps/>
                              <w:color w:val="262626" w:themeColor="text1" w:themeTint="D9"/>
                              <w:sz w:val="30"/>
                              <w:szCs w:val="30"/>
                              <w:lang w:val="nl-NL"/>
                            </w:rPr>
                          </w:pPr>
                          <w:r w:rsidRPr="004E643B">
                            <w:rPr>
                              <w:caps/>
                              <w:color w:val="262626" w:themeColor="text1" w:themeTint="D9"/>
                              <w:sz w:val="30"/>
                              <w:szCs w:val="30"/>
                              <w:lang w:val="nl-NL"/>
                            </w:rPr>
                            <w:t>Gazala Haroon</w:t>
                          </w:r>
                        </w:p>
                        <w:p w14:paraId="120AA7A8" w14:textId="729C6FD7" w:rsidR="00C5141C" w:rsidRPr="004E643B" w:rsidRDefault="00435751" w:rsidP="00435751">
                          <w:pPr>
                            <w:pStyle w:val="NoSpacing"/>
                            <w:spacing w:line="360" w:lineRule="auto"/>
                            <w:jc w:val="right"/>
                            <w:rPr>
                              <w:caps/>
                              <w:color w:val="262626" w:themeColor="text1" w:themeTint="D9"/>
                            </w:rPr>
                          </w:pPr>
                          <w:sdt>
                            <w:sdtPr>
                              <w:rPr>
                                <w:caps/>
                                <w:color w:val="262626" w:themeColor="text1" w:themeTint="D9"/>
                              </w:rPr>
                              <w:alias w:val="Company"/>
                              <w:tag w:val=""/>
                              <w:id w:val="-661235724"/>
                              <w:dataBinding w:prefixMappings="xmlns:ns0='http://schemas.openxmlformats.org/officeDocument/2006/extended-properties' " w:xpath="/ns0:Properties[1]/ns0:Company[1]" w:storeItemID="{6668398D-A668-4E3E-A5EB-62B293D839F1}"/>
                              <w:text/>
                            </w:sdtPr>
                            <w:sdtContent>
                              <w:r w:rsidRPr="004E643B">
                                <w:rPr>
                                  <w:caps/>
                                  <w:color w:val="262626" w:themeColor="text1" w:themeTint="D9"/>
                                </w:rPr>
                                <w:t>Student ID: 2411422</w:t>
                              </w:r>
                            </w:sdtContent>
                          </w:sdt>
                        </w:p>
                        <w:p w14:paraId="3DCE8D4E" w14:textId="092F6833" w:rsidR="00C5141C" w:rsidRPr="004E643B" w:rsidRDefault="00435751" w:rsidP="00435751">
                          <w:pPr>
                            <w:pStyle w:val="NoSpacing"/>
                            <w:spacing w:line="360" w:lineRule="auto"/>
                            <w:jc w:val="right"/>
                            <w:rPr>
                              <w:caps/>
                              <w:color w:val="262626" w:themeColor="text1" w:themeTint="D9"/>
                            </w:rPr>
                          </w:pPr>
                          <w:sdt>
                            <w:sdtPr>
                              <w:rPr>
                                <w:color w:val="262626" w:themeColor="text1" w:themeTint="D9"/>
                              </w:rPr>
                              <w:alias w:val="Address"/>
                              <w:tag w:val=""/>
                              <w:id w:val="171227497"/>
                              <w:dataBinding w:prefixMappings="xmlns:ns0='http://schemas.microsoft.com/office/2006/coverPageProps' " w:xpath="/ns0:CoverPageProperties[1]/ns0:CompanyAddress[1]" w:storeItemID="{55AF091B-3C7A-41E3-B477-F2FDAA23CFDA}"/>
                              <w:text/>
                            </w:sdtPr>
                            <w:sdtContent>
                              <w:r w:rsidRPr="004E643B">
                                <w:rPr>
                                  <w:color w:val="262626" w:themeColor="text1" w:themeTint="D9"/>
                                </w:rPr>
                                <w:t>Lecturer: Parese Ahmed</w:t>
                              </w:r>
                            </w:sdtContent>
                          </w:sdt>
                          <w:r w:rsidR="00C5141C" w:rsidRPr="004E643B">
                            <w:rPr>
                              <w:color w:val="262626" w:themeColor="text1" w:themeTint="D9"/>
                            </w:rPr>
                            <w:t xml:space="preserve"> </w:t>
                          </w:r>
                        </w:p>
                      </w:txbxContent>
                    </v:textbox>
                    <w10:wrap type="square" anchorx="page" anchory="page"/>
                  </v:shape>
                </w:pict>
              </mc:Fallback>
            </mc:AlternateContent>
          </w:r>
          <w:r w:rsidR="00C5141C">
            <w:rPr>
              <w:noProof/>
            </w:rPr>
            <mc:AlternateContent>
              <mc:Choice Requires="wpg">
                <w:drawing>
                  <wp:anchor distT="0" distB="0" distL="114300" distR="114300" simplePos="0" relativeHeight="251660288" behindDoc="0" locked="0" layoutInCell="1" allowOverlap="1" wp14:anchorId="7C678A8B" wp14:editId="2B3AFBB8">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0902946E" id="Group 115" o:spid="_x0000_s1026" style="position:absolute;margin-left:0;margin-top:0;width:18pt;height:10in;z-index:251660288;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" fillcolor="#e97132 [3205]" stroked="f" strokeweight="1.5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" fillcolor="#156082 [3204]" stroked="f" strokeweight="1.5pt">
                      <o:lock v:ext="edit" aspectratio="t"/>
                    </v:rect>
                    <w10:wrap anchorx="page" anchory="page"/>
                  </v:group>
                </w:pict>
              </mc:Fallback>
            </mc:AlternateContent>
          </w:r>
          <w:r w:rsidR="00C5141C">
            <w:rPr>
              <w:rFonts w:ascii="Arial" w:hAnsi="Arial"/>
            </w:rPr>
            <w:br w:type="page"/>
          </w:r>
        </w:p>
      </w:sdtContent>
    </w:sdt>
    <w:sdt>
      <w:sdtPr>
        <w:id w:val="1702737636"/>
        <w:docPartObj>
          <w:docPartGallery w:val="Table of Contents"/>
          <w:docPartUnique/>
        </w:docPartObj>
      </w:sdtPr>
      <w:sdtEndPr>
        <w:rPr>
          <w:b/>
          <w:bCs/>
          <w:noProof/>
        </w:rPr>
      </w:sdtEndPr>
      <w:sdtContent>
        <w:p w14:paraId="52C02390" w14:textId="63F9E40B" w:rsidR="00C047B5" w:rsidRDefault="00C047B5" w:rsidP="00435751">
          <w:r>
            <w:t>Contents</w:t>
          </w:r>
        </w:p>
        <w:p w14:paraId="1DFA55F2" w14:textId="51794512" w:rsidR="00C5141C" w:rsidRDefault="00C047B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5451744" w:history="1">
            <w:r w:rsidR="00C5141C" w:rsidRPr="006756CE">
              <w:rPr>
                <w:rStyle w:val="Hyperlink"/>
                <w:noProof/>
              </w:rPr>
              <w:t>Part 1 — Poster</w:t>
            </w:r>
            <w:r w:rsidR="00C5141C">
              <w:rPr>
                <w:noProof/>
                <w:webHidden/>
              </w:rPr>
              <w:tab/>
            </w:r>
            <w:r w:rsidR="00C5141C">
              <w:rPr>
                <w:noProof/>
                <w:webHidden/>
              </w:rPr>
              <w:fldChar w:fldCharType="begin"/>
            </w:r>
            <w:r w:rsidR="00C5141C">
              <w:rPr>
                <w:noProof/>
                <w:webHidden/>
              </w:rPr>
              <w:instrText xml:space="preserve"> PAGEREF _Toc225451744 \h </w:instrText>
            </w:r>
            <w:r w:rsidR="00C5141C">
              <w:rPr>
                <w:noProof/>
                <w:webHidden/>
              </w:rPr>
            </w:r>
            <w:r w:rsidR="00C5141C">
              <w:rPr>
                <w:noProof/>
                <w:webHidden/>
              </w:rPr>
              <w:fldChar w:fldCharType="separate"/>
            </w:r>
            <w:r w:rsidR="00C5141C">
              <w:rPr>
                <w:noProof/>
                <w:webHidden/>
              </w:rPr>
              <w:t>3</w:t>
            </w:r>
            <w:r w:rsidR="00C5141C">
              <w:rPr>
                <w:noProof/>
                <w:webHidden/>
              </w:rPr>
              <w:fldChar w:fldCharType="end"/>
            </w:r>
          </w:hyperlink>
        </w:p>
        <w:p w14:paraId="27BFE3A1" w14:textId="39EAE153" w:rsidR="00C5141C" w:rsidRDefault="00C5141C">
          <w:pPr>
            <w:pStyle w:val="TOC1"/>
            <w:tabs>
              <w:tab w:val="right" w:leader="dot" w:pos="9016"/>
            </w:tabs>
            <w:rPr>
              <w:rFonts w:eastAsiaTheme="minorEastAsia"/>
              <w:noProof/>
              <w:lang w:eastAsia="en-GB"/>
            </w:rPr>
          </w:pPr>
          <w:hyperlink w:anchor="_Toc225451745" w:history="1">
            <w:r w:rsidRPr="006756CE">
              <w:rPr>
                <w:rStyle w:val="Hyperlink"/>
                <w:rFonts w:ascii="Arial" w:hAnsi="Arial"/>
                <w:noProof/>
              </w:rPr>
              <w:t>Part 2 — Written Pitch</w:t>
            </w:r>
            <w:r>
              <w:rPr>
                <w:noProof/>
                <w:webHidden/>
              </w:rPr>
              <w:tab/>
            </w:r>
            <w:r>
              <w:rPr>
                <w:noProof/>
                <w:webHidden/>
              </w:rPr>
              <w:fldChar w:fldCharType="begin"/>
            </w:r>
            <w:r>
              <w:rPr>
                <w:noProof/>
                <w:webHidden/>
              </w:rPr>
              <w:instrText xml:space="preserve"> PAGEREF _Toc225451745 \h </w:instrText>
            </w:r>
            <w:r>
              <w:rPr>
                <w:noProof/>
                <w:webHidden/>
              </w:rPr>
            </w:r>
            <w:r>
              <w:rPr>
                <w:noProof/>
                <w:webHidden/>
              </w:rPr>
              <w:fldChar w:fldCharType="separate"/>
            </w:r>
            <w:r>
              <w:rPr>
                <w:noProof/>
                <w:webHidden/>
              </w:rPr>
              <w:t>4</w:t>
            </w:r>
            <w:r>
              <w:rPr>
                <w:noProof/>
                <w:webHidden/>
              </w:rPr>
              <w:fldChar w:fldCharType="end"/>
            </w:r>
          </w:hyperlink>
        </w:p>
        <w:p w14:paraId="078C729B" w14:textId="73D45A8C" w:rsidR="00C5141C" w:rsidRDefault="00C5141C">
          <w:pPr>
            <w:pStyle w:val="TOC2"/>
            <w:tabs>
              <w:tab w:val="right" w:leader="dot" w:pos="9016"/>
            </w:tabs>
            <w:rPr>
              <w:noProof/>
            </w:rPr>
          </w:pPr>
          <w:hyperlink w:anchor="_Toc225451746" w:history="1">
            <w:r w:rsidRPr="006756CE">
              <w:rPr>
                <w:rStyle w:val="Hyperlink"/>
                <w:noProof/>
              </w:rPr>
              <w:t>Introduction</w:t>
            </w:r>
            <w:r>
              <w:rPr>
                <w:noProof/>
                <w:webHidden/>
              </w:rPr>
              <w:tab/>
            </w:r>
            <w:r>
              <w:rPr>
                <w:noProof/>
                <w:webHidden/>
              </w:rPr>
              <w:fldChar w:fldCharType="begin"/>
            </w:r>
            <w:r>
              <w:rPr>
                <w:noProof/>
                <w:webHidden/>
              </w:rPr>
              <w:instrText xml:space="preserve"> PAGEREF _Toc225451746 \h </w:instrText>
            </w:r>
            <w:r>
              <w:rPr>
                <w:noProof/>
                <w:webHidden/>
              </w:rPr>
            </w:r>
            <w:r>
              <w:rPr>
                <w:noProof/>
                <w:webHidden/>
              </w:rPr>
              <w:fldChar w:fldCharType="separate"/>
            </w:r>
            <w:r>
              <w:rPr>
                <w:noProof/>
                <w:webHidden/>
              </w:rPr>
              <w:t>4</w:t>
            </w:r>
            <w:r>
              <w:rPr>
                <w:noProof/>
                <w:webHidden/>
              </w:rPr>
              <w:fldChar w:fldCharType="end"/>
            </w:r>
          </w:hyperlink>
        </w:p>
        <w:p w14:paraId="321552FD" w14:textId="5EAB34F0" w:rsidR="00C5141C" w:rsidRDefault="00C5141C">
          <w:pPr>
            <w:pStyle w:val="TOC2"/>
            <w:tabs>
              <w:tab w:val="right" w:leader="dot" w:pos="9016"/>
            </w:tabs>
            <w:rPr>
              <w:noProof/>
            </w:rPr>
          </w:pPr>
          <w:hyperlink w:anchor="_Toc225451747" w:history="1">
            <w:r w:rsidRPr="006756CE">
              <w:rPr>
                <w:rStyle w:val="Hyperlink"/>
                <w:noProof/>
              </w:rPr>
              <w:t>Background / Problem in Health &amp; Social Care</w:t>
            </w:r>
            <w:r>
              <w:rPr>
                <w:noProof/>
                <w:webHidden/>
              </w:rPr>
              <w:tab/>
            </w:r>
            <w:r>
              <w:rPr>
                <w:noProof/>
                <w:webHidden/>
              </w:rPr>
              <w:fldChar w:fldCharType="begin"/>
            </w:r>
            <w:r>
              <w:rPr>
                <w:noProof/>
                <w:webHidden/>
              </w:rPr>
              <w:instrText xml:space="preserve"> PAGEREF _Toc225451747 \h </w:instrText>
            </w:r>
            <w:r>
              <w:rPr>
                <w:noProof/>
                <w:webHidden/>
              </w:rPr>
            </w:r>
            <w:r>
              <w:rPr>
                <w:noProof/>
                <w:webHidden/>
              </w:rPr>
              <w:fldChar w:fldCharType="separate"/>
            </w:r>
            <w:r>
              <w:rPr>
                <w:noProof/>
                <w:webHidden/>
              </w:rPr>
              <w:t>4</w:t>
            </w:r>
            <w:r>
              <w:rPr>
                <w:noProof/>
                <w:webHidden/>
              </w:rPr>
              <w:fldChar w:fldCharType="end"/>
            </w:r>
          </w:hyperlink>
        </w:p>
        <w:p w14:paraId="771D93F7" w14:textId="402F8442" w:rsidR="00C5141C" w:rsidRDefault="00C5141C">
          <w:pPr>
            <w:pStyle w:val="TOC2"/>
            <w:tabs>
              <w:tab w:val="right" w:leader="dot" w:pos="9016"/>
            </w:tabs>
            <w:rPr>
              <w:noProof/>
            </w:rPr>
          </w:pPr>
          <w:hyperlink w:anchor="_Toc225451748" w:history="1">
            <w:r w:rsidRPr="006756CE">
              <w:rPr>
                <w:rStyle w:val="Hyperlink"/>
                <w:noProof/>
              </w:rPr>
              <w:t>Innovation Description (AR in Nursing Training)</w:t>
            </w:r>
            <w:r>
              <w:rPr>
                <w:noProof/>
                <w:webHidden/>
              </w:rPr>
              <w:tab/>
            </w:r>
            <w:r>
              <w:rPr>
                <w:noProof/>
                <w:webHidden/>
              </w:rPr>
              <w:fldChar w:fldCharType="begin"/>
            </w:r>
            <w:r>
              <w:rPr>
                <w:noProof/>
                <w:webHidden/>
              </w:rPr>
              <w:instrText xml:space="preserve"> PAGEREF _Toc225451748 \h </w:instrText>
            </w:r>
            <w:r>
              <w:rPr>
                <w:noProof/>
                <w:webHidden/>
              </w:rPr>
            </w:r>
            <w:r>
              <w:rPr>
                <w:noProof/>
                <w:webHidden/>
              </w:rPr>
              <w:fldChar w:fldCharType="separate"/>
            </w:r>
            <w:r>
              <w:rPr>
                <w:noProof/>
                <w:webHidden/>
              </w:rPr>
              <w:t>4</w:t>
            </w:r>
            <w:r>
              <w:rPr>
                <w:noProof/>
                <w:webHidden/>
              </w:rPr>
              <w:fldChar w:fldCharType="end"/>
            </w:r>
          </w:hyperlink>
        </w:p>
        <w:p w14:paraId="44C265B0" w14:textId="494504D4" w:rsidR="00C5141C" w:rsidRDefault="00C5141C">
          <w:pPr>
            <w:pStyle w:val="TOC2"/>
            <w:tabs>
              <w:tab w:val="right" w:leader="dot" w:pos="9016"/>
            </w:tabs>
            <w:rPr>
              <w:noProof/>
            </w:rPr>
          </w:pPr>
          <w:hyperlink w:anchor="_Toc225451749" w:history="1">
            <w:r w:rsidRPr="006756CE">
              <w:rPr>
                <w:rStyle w:val="Hyperlink"/>
                <w:noProof/>
              </w:rPr>
              <w:t>Creativity &amp; Value Creation</w:t>
            </w:r>
            <w:r>
              <w:rPr>
                <w:noProof/>
                <w:webHidden/>
              </w:rPr>
              <w:tab/>
            </w:r>
            <w:r>
              <w:rPr>
                <w:noProof/>
                <w:webHidden/>
              </w:rPr>
              <w:fldChar w:fldCharType="begin"/>
            </w:r>
            <w:r>
              <w:rPr>
                <w:noProof/>
                <w:webHidden/>
              </w:rPr>
              <w:instrText xml:space="preserve"> PAGEREF _Toc225451749 \h </w:instrText>
            </w:r>
            <w:r>
              <w:rPr>
                <w:noProof/>
                <w:webHidden/>
              </w:rPr>
            </w:r>
            <w:r>
              <w:rPr>
                <w:noProof/>
                <w:webHidden/>
              </w:rPr>
              <w:fldChar w:fldCharType="separate"/>
            </w:r>
            <w:r>
              <w:rPr>
                <w:noProof/>
                <w:webHidden/>
              </w:rPr>
              <w:t>5</w:t>
            </w:r>
            <w:r>
              <w:rPr>
                <w:noProof/>
                <w:webHidden/>
              </w:rPr>
              <w:fldChar w:fldCharType="end"/>
            </w:r>
          </w:hyperlink>
        </w:p>
        <w:p w14:paraId="70C3ED9F" w14:textId="12375F02" w:rsidR="00C5141C" w:rsidRDefault="00C5141C">
          <w:pPr>
            <w:pStyle w:val="TOC2"/>
            <w:tabs>
              <w:tab w:val="right" w:leader="dot" w:pos="9016"/>
            </w:tabs>
            <w:rPr>
              <w:noProof/>
            </w:rPr>
          </w:pPr>
          <w:hyperlink w:anchor="_Toc225451750" w:history="1">
            <w:r w:rsidRPr="006756CE">
              <w:rPr>
                <w:rStyle w:val="Hyperlink"/>
                <w:noProof/>
              </w:rPr>
              <w:t>Leadership &amp; Change Management</w:t>
            </w:r>
            <w:r>
              <w:rPr>
                <w:noProof/>
                <w:webHidden/>
              </w:rPr>
              <w:tab/>
            </w:r>
            <w:r>
              <w:rPr>
                <w:noProof/>
                <w:webHidden/>
              </w:rPr>
              <w:fldChar w:fldCharType="begin"/>
            </w:r>
            <w:r>
              <w:rPr>
                <w:noProof/>
                <w:webHidden/>
              </w:rPr>
              <w:instrText xml:space="preserve"> PAGEREF _Toc225451750 \h </w:instrText>
            </w:r>
            <w:r>
              <w:rPr>
                <w:noProof/>
                <w:webHidden/>
              </w:rPr>
            </w:r>
            <w:r>
              <w:rPr>
                <w:noProof/>
                <w:webHidden/>
              </w:rPr>
              <w:fldChar w:fldCharType="separate"/>
            </w:r>
            <w:r>
              <w:rPr>
                <w:noProof/>
                <w:webHidden/>
              </w:rPr>
              <w:t>5</w:t>
            </w:r>
            <w:r>
              <w:rPr>
                <w:noProof/>
                <w:webHidden/>
              </w:rPr>
              <w:fldChar w:fldCharType="end"/>
            </w:r>
          </w:hyperlink>
        </w:p>
        <w:p w14:paraId="277FE10D" w14:textId="6D67282E" w:rsidR="00C5141C" w:rsidRDefault="00C5141C">
          <w:pPr>
            <w:pStyle w:val="TOC2"/>
            <w:tabs>
              <w:tab w:val="right" w:leader="dot" w:pos="9016"/>
            </w:tabs>
            <w:rPr>
              <w:noProof/>
            </w:rPr>
          </w:pPr>
          <w:hyperlink w:anchor="_Toc225451751" w:history="1">
            <w:r w:rsidRPr="006756CE">
              <w:rPr>
                <w:rStyle w:val="Hyperlink"/>
                <w:noProof/>
              </w:rPr>
              <w:t>Ethical Considerations</w:t>
            </w:r>
            <w:r>
              <w:rPr>
                <w:noProof/>
                <w:webHidden/>
              </w:rPr>
              <w:tab/>
            </w:r>
            <w:r>
              <w:rPr>
                <w:noProof/>
                <w:webHidden/>
              </w:rPr>
              <w:fldChar w:fldCharType="begin"/>
            </w:r>
            <w:r>
              <w:rPr>
                <w:noProof/>
                <w:webHidden/>
              </w:rPr>
              <w:instrText xml:space="preserve"> PAGEREF _Toc225451751 \h </w:instrText>
            </w:r>
            <w:r>
              <w:rPr>
                <w:noProof/>
                <w:webHidden/>
              </w:rPr>
            </w:r>
            <w:r>
              <w:rPr>
                <w:noProof/>
                <w:webHidden/>
              </w:rPr>
              <w:fldChar w:fldCharType="separate"/>
            </w:r>
            <w:r>
              <w:rPr>
                <w:noProof/>
                <w:webHidden/>
              </w:rPr>
              <w:t>6</w:t>
            </w:r>
            <w:r>
              <w:rPr>
                <w:noProof/>
                <w:webHidden/>
              </w:rPr>
              <w:fldChar w:fldCharType="end"/>
            </w:r>
          </w:hyperlink>
        </w:p>
        <w:p w14:paraId="6FE985F6" w14:textId="4921BD46" w:rsidR="00C5141C" w:rsidRDefault="00C5141C">
          <w:pPr>
            <w:pStyle w:val="TOC2"/>
            <w:tabs>
              <w:tab w:val="right" w:leader="dot" w:pos="9016"/>
            </w:tabs>
            <w:rPr>
              <w:noProof/>
            </w:rPr>
          </w:pPr>
          <w:hyperlink w:anchor="_Toc225451752" w:history="1">
            <w:r w:rsidRPr="006756CE">
              <w:rPr>
                <w:rStyle w:val="Hyperlink"/>
                <w:noProof/>
              </w:rPr>
              <w:t>Reflective Practice</w:t>
            </w:r>
            <w:r>
              <w:rPr>
                <w:noProof/>
                <w:webHidden/>
              </w:rPr>
              <w:tab/>
            </w:r>
            <w:r>
              <w:rPr>
                <w:noProof/>
                <w:webHidden/>
              </w:rPr>
              <w:fldChar w:fldCharType="begin"/>
            </w:r>
            <w:r>
              <w:rPr>
                <w:noProof/>
                <w:webHidden/>
              </w:rPr>
              <w:instrText xml:space="preserve"> PAGEREF _Toc225451752 \h </w:instrText>
            </w:r>
            <w:r>
              <w:rPr>
                <w:noProof/>
                <w:webHidden/>
              </w:rPr>
            </w:r>
            <w:r>
              <w:rPr>
                <w:noProof/>
                <w:webHidden/>
              </w:rPr>
              <w:fldChar w:fldCharType="separate"/>
            </w:r>
            <w:r>
              <w:rPr>
                <w:noProof/>
                <w:webHidden/>
              </w:rPr>
              <w:t>6</w:t>
            </w:r>
            <w:r>
              <w:rPr>
                <w:noProof/>
                <w:webHidden/>
              </w:rPr>
              <w:fldChar w:fldCharType="end"/>
            </w:r>
          </w:hyperlink>
        </w:p>
        <w:p w14:paraId="6CC53131" w14:textId="4381A635" w:rsidR="00C5141C" w:rsidRDefault="00C5141C">
          <w:pPr>
            <w:pStyle w:val="TOC2"/>
            <w:tabs>
              <w:tab w:val="right" w:leader="dot" w:pos="9016"/>
            </w:tabs>
            <w:rPr>
              <w:noProof/>
            </w:rPr>
          </w:pPr>
          <w:hyperlink w:anchor="_Toc225451753" w:history="1">
            <w:r w:rsidRPr="006756CE">
              <w:rPr>
                <w:rStyle w:val="Hyperlink"/>
                <w:noProof/>
              </w:rPr>
              <w:t>Implementation Plan</w:t>
            </w:r>
            <w:r>
              <w:rPr>
                <w:noProof/>
                <w:webHidden/>
              </w:rPr>
              <w:tab/>
            </w:r>
            <w:r>
              <w:rPr>
                <w:noProof/>
                <w:webHidden/>
              </w:rPr>
              <w:fldChar w:fldCharType="begin"/>
            </w:r>
            <w:r>
              <w:rPr>
                <w:noProof/>
                <w:webHidden/>
              </w:rPr>
              <w:instrText xml:space="preserve"> PAGEREF _Toc225451753 \h </w:instrText>
            </w:r>
            <w:r>
              <w:rPr>
                <w:noProof/>
                <w:webHidden/>
              </w:rPr>
            </w:r>
            <w:r>
              <w:rPr>
                <w:noProof/>
                <w:webHidden/>
              </w:rPr>
              <w:fldChar w:fldCharType="separate"/>
            </w:r>
            <w:r>
              <w:rPr>
                <w:noProof/>
                <w:webHidden/>
              </w:rPr>
              <w:t>6</w:t>
            </w:r>
            <w:r>
              <w:rPr>
                <w:noProof/>
                <w:webHidden/>
              </w:rPr>
              <w:fldChar w:fldCharType="end"/>
            </w:r>
          </w:hyperlink>
        </w:p>
        <w:p w14:paraId="63FD0455" w14:textId="1BDCCB17" w:rsidR="00C5141C" w:rsidRDefault="00C5141C">
          <w:pPr>
            <w:pStyle w:val="TOC2"/>
            <w:tabs>
              <w:tab w:val="right" w:leader="dot" w:pos="9016"/>
            </w:tabs>
            <w:rPr>
              <w:noProof/>
            </w:rPr>
          </w:pPr>
          <w:hyperlink w:anchor="_Toc225451754" w:history="1">
            <w:r w:rsidRPr="006756CE">
              <w:rPr>
                <w:rStyle w:val="Hyperlink"/>
                <w:noProof/>
              </w:rPr>
              <w:t>Benefits of Innovation</w:t>
            </w:r>
            <w:r>
              <w:rPr>
                <w:noProof/>
                <w:webHidden/>
              </w:rPr>
              <w:tab/>
            </w:r>
            <w:r>
              <w:rPr>
                <w:noProof/>
                <w:webHidden/>
              </w:rPr>
              <w:fldChar w:fldCharType="begin"/>
            </w:r>
            <w:r>
              <w:rPr>
                <w:noProof/>
                <w:webHidden/>
              </w:rPr>
              <w:instrText xml:space="preserve"> PAGEREF _Toc225451754 \h </w:instrText>
            </w:r>
            <w:r>
              <w:rPr>
                <w:noProof/>
                <w:webHidden/>
              </w:rPr>
            </w:r>
            <w:r>
              <w:rPr>
                <w:noProof/>
                <w:webHidden/>
              </w:rPr>
              <w:fldChar w:fldCharType="separate"/>
            </w:r>
            <w:r>
              <w:rPr>
                <w:noProof/>
                <w:webHidden/>
              </w:rPr>
              <w:t>7</w:t>
            </w:r>
            <w:r>
              <w:rPr>
                <w:noProof/>
                <w:webHidden/>
              </w:rPr>
              <w:fldChar w:fldCharType="end"/>
            </w:r>
          </w:hyperlink>
        </w:p>
        <w:p w14:paraId="7C9C217E" w14:textId="2D77A8E8" w:rsidR="00C5141C" w:rsidRDefault="00C5141C">
          <w:pPr>
            <w:pStyle w:val="TOC2"/>
            <w:tabs>
              <w:tab w:val="right" w:leader="dot" w:pos="9016"/>
            </w:tabs>
            <w:rPr>
              <w:noProof/>
            </w:rPr>
          </w:pPr>
          <w:hyperlink w:anchor="_Toc225451755" w:history="1">
            <w:r w:rsidRPr="006756CE">
              <w:rPr>
                <w:rStyle w:val="Hyperlink"/>
                <w:noProof/>
              </w:rPr>
              <w:t>Challenges &amp; Limitations</w:t>
            </w:r>
            <w:r>
              <w:rPr>
                <w:noProof/>
                <w:webHidden/>
              </w:rPr>
              <w:tab/>
            </w:r>
            <w:r>
              <w:rPr>
                <w:noProof/>
                <w:webHidden/>
              </w:rPr>
              <w:fldChar w:fldCharType="begin"/>
            </w:r>
            <w:r>
              <w:rPr>
                <w:noProof/>
                <w:webHidden/>
              </w:rPr>
              <w:instrText xml:space="preserve"> PAGEREF _Toc225451755 \h </w:instrText>
            </w:r>
            <w:r>
              <w:rPr>
                <w:noProof/>
                <w:webHidden/>
              </w:rPr>
            </w:r>
            <w:r>
              <w:rPr>
                <w:noProof/>
                <w:webHidden/>
              </w:rPr>
              <w:fldChar w:fldCharType="separate"/>
            </w:r>
            <w:r>
              <w:rPr>
                <w:noProof/>
                <w:webHidden/>
              </w:rPr>
              <w:t>7</w:t>
            </w:r>
            <w:r>
              <w:rPr>
                <w:noProof/>
                <w:webHidden/>
              </w:rPr>
              <w:fldChar w:fldCharType="end"/>
            </w:r>
          </w:hyperlink>
        </w:p>
        <w:p w14:paraId="0CBDDF34" w14:textId="6A51E6EB" w:rsidR="00C5141C" w:rsidRDefault="00C5141C">
          <w:pPr>
            <w:pStyle w:val="TOC2"/>
            <w:tabs>
              <w:tab w:val="right" w:leader="dot" w:pos="9016"/>
            </w:tabs>
            <w:rPr>
              <w:noProof/>
            </w:rPr>
          </w:pPr>
          <w:hyperlink w:anchor="_Toc225451756" w:history="1">
            <w:r w:rsidRPr="006756CE">
              <w:rPr>
                <w:rStyle w:val="Hyperlink"/>
                <w:noProof/>
              </w:rPr>
              <w:t>Conclusion</w:t>
            </w:r>
            <w:r>
              <w:rPr>
                <w:noProof/>
                <w:webHidden/>
              </w:rPr>
              <w:tab/>
            </w:r>
            <w:r>
              <w:rPr>
                <w:noProof/>
                <w:webHidden/>
              </w:rPr>
              <w:fldChar w:fldCharType="begin"/>
            </w:r>
            <w:r>
              <w:rPr>
                <w:noProof/>
                <w:webHidden/>
              </w:rPr>
              <w:instrText xml:space="preserve"> PAGEREF _Toc225451756 \h </w:instrText>
            </w:r>
            <w:r>
              <w:rPr>
                <w:noProof/>
                <w:webHidden/>
              </w:rPr>
            </w:r>
            <w:r>
              <w:rPr>
                <w:noProof/>
                <w:webHidden/>
              </w:rPr>
              <w:fldChar w:fldCharType="separate"/>
            </w:r>
            <w:r>
              <w:rPr>
                <w:noProof/>
                <w:webHidden/>
              </w:rPr>
              <w:t>7</w:t>
            </w:r>
            <w:r>
              <w:rPr>
                <w:noProof/>
                <w:webHidden/>
              </w:rPr>
              <w:fldChar w:fldCharType="end"/>
            </w:r>
          </w:hyperlink>
        </w:p>
        <w:p w14:paraId="6B288E40" w14:textId="2D571C50" w:rsidR="00C5141C" w:rsidRDefault="00C5141C">
          <w:pPr>
            <w:pStyle w:val="TOC1"/>
            <w:tabs>
              <w:tab w:val="right" w:leader="dot" w:pos="9016"/>
            </w:tabs>
            <w:rPr>
              <w:rFonts w:eastAsiaTheme="minorEastAsia"/>
              <w:noProof/>
              <w:lang w:eastAsia="en-GB"/>
            </w:rPr>
          </w:pPr>
          <w:hyperlink w:anchor="_Toc225451757" w:history="1">
            <w:r w:rsidRPr="006756CE">
              <w:rPr>
                <w:rStyle w:val="Hyperlink"/>
                <w:noProof/>
              </w:rPr>
              <w:t>References</w:t>
            </w:r>
            <w:r>
              <w:rPr>
                <w:noProof/>
                <w:webHidden/>
              </w:rPr>
              <w:tab/>
            </w:r>
            <w:r>
              <w:rPr>
                <w:noProof/>
                <w:webHidden/>
              </w:rPr>
              <w:fldChar w:fldCharType="begin"/>
            </w:r>
            <w:r>
              <w:rPr>
                <w:noProof/>
                <w:webHidden/>
              </w:rPr>
              <w:instrText xml:space="preserve"> PAGEREF _Toc225451757 \h </w:instrText>
            </w:r>
            <w:r>
              <w:rPr>
                <w:noProof/>
                <w:webHidden/>
              </w:rPr>
            </w:r>
            <w:r>
              <w:rPr>
                <w:noProof/>
                <w:webHidden/>
              </w:rPr>
              <w:fldChar w:fldCharType="separate"/>
            </w:r>
            <w:r>
              <w:rPr>
                <w:noProof/>
                <w:webHidden/>
              </w:rPr>
              <w:t>8</w:t>
            </w:r>
            <w:r>
              <w:rPr>
                <w:noProof/>
                <w:webHidden/>
              </w:rPr>
              <w:fldChar w:fldCharType="end"/>
            </w:r>
          </w:hyperlink>
        </w:p>
        <w:p w14:paraId="3021296C" w14:textId="0DE62E94" w:rsidR="00C047B5" w:rsidRDefault="00C047B5">
          <w:r>
            <w:rPr>
              <w:b/>
              <w:bCs/>
              <w:noProof/>
            </w:rPr>
            <w:fldChar w:fldCharType="end"/>
          </w:r>
        </w:p>
      </w:sdtContent>
    </w:sdt>
    <w:p w14:paraId="4B2BCE10" w14:textId="77777777" w:rsidR="00C047B5" w:rsidRDefault="00C047B5">
      <w:pPr>
        <w:rPr>
          <w:rFonts w:ascii="Arial" w:hAnsi="Arial"/>
        </w:rPr>
        <w:sectPr w:rsidR="00C047B5" w:rsidSect="00C5141C">
          <w:footerReference w:type="default" r:id="rId9"/>
          <w:pgSz w:w="11906" w:h="16838"/>
          <w:pgMar w:top="1440" w:right="1440" w:bottom="1440" w:left="1440" w:header="708" w:footer="708" w:gutter="0"/>
          <w:pgNumType w:start="0"/>
          <w:cols w:space="708"/>
          <w:titlePg/>
          <w:docGrid w:linePitch="360"/>
        </w:sectPr>
      </w:pPr>
    </w:p>
    <w:p w14:paraId="543CC59A" w14:textId="5CDEAFAE" w:rsidR="004D4F8B" w:rsidRDefault="004D4F8B" w:rsidP="004B5BC9">
      <w:pPr>
        <w:pStyle w:val="Heading1"/>
      </w:pPr>
      <w:bookmarkStart w:id="0" w:name="_Toc225451744"/>
      <w:r w:rsidRPr="004D4F8B">
        <w:rPr>
          <w:rFonts w:ascii="Arial" w:hAnsi="Arial"/>
          <w:noProof/>
        </w:rPr>
        <w:lastRenderedPageBreak/>
        <w:drawing>
          <wp:anchor distT="0" distB="0" distL="114300" distR="114300" simplePos="0" relativeHeight="251658240" behindDoc="1" locked="0" layoutInCell="1" allowOverlap="1" wp14:anchorId="31B3D633" wp14:editId="10AAD5E7">
            <wp:simplePos x="0" y="0"/>
            <wp:positionH relativeFrom="column">
              <wp:posOffset>0</wp:posOffset>
            </wp:positionH>
            <wp:positionV relativeFrom="paragraph">
              <wp:posOffset>475269</wp:posOffset>
            </wp:positionV>
            <wp:extent cx="6227291" cy="8805553"/>
            <wp:effectExtent l="0" t="0" r="2540" b="0"/>
            <wp:wrapTight wrapText="bothSides">
              <wp:wrapPolygon edited="0">
                <wp:start x="0" y="0"/>
                <wp:lineTo x="0" y="21542"/>
                <wp:lineTo x="21543" y="21542"/>
                <wp:lineTo x="21543" y="0"/>
                <wp:lineTo x="0" y="0"/>
              </wp:wrapPolygon>
            </wp:wrapTight>
            <wp:docPr id="922113858" name="Picture 2" descr="The image depicts a visual representation of a timeline for implementing Augmented Reality (AR) in nursing training, detailing phases such as planning, development, implementation, and evaluation, and highlighting benefits like improved practical skills, patient safety, and effective change manage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113858" name="Picture 2" descr="The image depicts a visual representation of a timeline for implementing Augmented Reality (AR) in nursing training, detailing phases such as planning, development, implementation, and evaluation, and highlighting benefits like improved practical skills, patient safety, and effective change management.&#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27291" cy="8805553"/>
                    </a:xfrm>
                    <a:prstGeom prst="rect">
                      <a:avLst/>
                    </a:prstGeom>
                    <a:noFill/>
                    <a:ln>
                      <a:noFill/>
                    </a:ln>
                  </pic:spPr>
                </pic:pic>
              </a:graphicData>
            </a:graphic>
          </wp:anchor>
        </w:drawing>
      </w:r>
      <w:r w:rsidR="004B5BC9" w:rsidRPr="004B5BC9">
        <w:t>Part 1 — Poster</w:t>
      </w:r>
      <w:bookmarkEnd w:id="0"/>
    </w:p>
    <w:p w14:paraId="6A8D2815" w14:textId="77777777" w:rsidR="00C047B5" w:rsidRPr="004B5BC9" w:rsidRDefault="004D4F8B" w:rsidP="004D4F8B">
      <w:pPr>
        <w:pStyle w:val="Caption"/>
        <w:rPr>
          <w:sz w:val="24"/>
          <w:szCs w:val="24"/>
        </w:rPr>
        <w:sectPr w:rsidR="00C047B5" w:rsidRPr="004B5BC9" w:rsidSect="00C047B5">
          <w:pgSz w:w="11909" w:h="18000"/>
          <w:pgMar w:top="1440" w:right="1440" w:bottom="1440" w:left="1440" w:header="706" w:footer="706" w:gutter="0"/>
          <w:cols w:space="708"/>
          <w:docGrid w:linePitch="360"/>
        </w:sectPr>
      </w:pPr>
      <w:r w:rsidRPr="004B5BC9">
        <w:rPr>
          <w:sz w:val="24"/>
          <w:szCs w:val="24"/>
        </w:rPr>
        <w:t xml:space="preserve">Figure </w:t>
      </w:r>
      <w:r w:rsidRPr="004B5BC9">
        <w:rPr>
          <w:sz w:val="24"/>
          <w:szCs w:val="24"/>
        </w:rPr>
        <w:fldChar w:fldCharType="begin"/>
      </w:r>
      <w:r w:rsidRPr="004B5BC9">
        <w:rPr>
          <w:sz w:val="24"/>
          <w:szCs w:val="24"/>
        </w:rPr>
        <w:instrText xml:space="preserve"> SEQ Figure \* ARABIC </w:instrText>
      </w:r>
      <w:r w:rsidRPr="004B5BC9">
        <w:rPr>
          <w:sz w:val="24"/>
          <w:szCs w:val="24"/>
        </w:rPr>
        <w:fldChar w:fldCharType="separate"/>
      </w:r>
      <w:r w:rsidRPr="004B5BC9">
        <w:rPr>
          <w:noProof/>
          <w:sz w:val="24"/>
          <w:szCs w:val="24"/>
        </w:rPr>
        <w:t>1</w:t>
      </w:r>
      <w:r w:rsidRPr="004B5BC9">
        <w:rPr>
          <w:sz w:val="24"/>
          <w:szCs w:val="24"/>
        </w:rPr>
        <w:fldChar w:fldCharType="end"/>
      </w:r>
      <w:r w:rsidRPr="004B5BC9">
        <w:rPr>
          <w:sz w:val="24"/>
          <w:szCs w:val="24"/>
        </w:rPr>
        <w:t>: Augmented Reality (AR) in Nursing Training Poster (Created using Canva).</w:t>
      </w:r>
    </w:p>
    <w:p w14:paraId="17877644" w14:textId="7F1F95DC" w:rsidR="00030F0B" w:rsidRDefault="00030F0B" w:rsidP="00AD4AA2">
      <w:pPr>
        <w:pStyle w:val="Heading1"/>
        <w:spacing w:line="360" w:lineRule="auto"/>
        <w:jc w:val="both"/>
        <w:rPr>
          <w:rFonts w:ascii="Arial" w:hAnsi="Arial"/>
        </w:rPr>
      </w:pPr>
      <w:bookmarkStart w:id="1" w:name="_Toc225451745"/>
      <w:r w:rsidRPr="00030F0B">
        <w:rPr>
          <w:rFonts w:ascii="Arial" w:hAnsi="Arial"/>
        </w:rPr>
        <w:lastRenderedPageBreak/>
        <w:t>Part 2 — Written Pitch</w:t>
      </w:r>
      <w:bookmarkEnd w:id="1"/>
    </w:p>
    <w:p w14:paraId="52616947" w14:textId="5D015785" w:rsidR="00AD4AA2" w:rsidRPr="00AD4AA2" w:rsidRDefault="00AD4AA2" w:rsidP="00030F0B">
      <w:pPr>
        <w:pStyle w:val="Heading2"/>
      </w:pPr>
      <w:bookmarkStart w:id="2" w:name="_Toc225451746"/>
      <w:r w:rsidRPr="00AD4AA2">
        <w:t>Introduction</w:t>
      </w:r>
      <w:bookmarkEnd w:id="2"/>
      <w:r w:rsidRPr="00AD4AA2">
        <w:t xml:space="preserve"> </w:t>
      </w:r>
    </w:p>
    <w:p w14:paraId="7E10AB9F" w14:textId="3B11E817" w:rsidR="00AD4AA2" w:rsidRPr="00AD4AA2" w:rsidRDefault="00AD4AA2" w:rsidP="00AD4AA2">
      <w:pPr>
        <w:spacing w:line="360" w:lineRule="auto"/>
        <w:jc w:val="both"/>
        <w:rPr>
          <w:rFonts w:ascii="Arial" w:hAnsi="Arial"/>
        </w:rPr>
      </w:pPr>
      <w:r w:rsidRPr="00AD4AA2">
        <w:rPr>
          <w:rFonts w:ascii="Arial" w:hAnsi="Arial"/>
        </w:rPr>
        <w:t>Augmented Reality (AR) is an emerging digital innovation that enhances learning by overlaying virtual elements onto real-world environments. In nursing education, AR technology can improve clinical skills, confidence, and patient safety through interactive and immersive training experiences. Traditional training methods often limit practical exposure, highlighting the need for innovative solutions in healthcare education. Integrating AR into nursing training supports creativity, innovation, and value creation within health and social care services. This proposal aims to introduce AR-based nursing training to enhance workforce competence, improve patient outcomes, and strengthen healthcare delivery in the UK (</w:t>
      </w:r>
      <w:r w:rsidR="005E3EE1" w:rsidRPr="005E3EE1">
        <w:rPr>
          <w:rFonts w:ascii="Arial" w:hAnsi="Arial"/>
        </w:rPr>
        <w:t>Huang, 2024</w:t>
      </w:r>
      <w:r w:rsidRPr="00AD4AA2">
        <w:rPr>
          <w:rFonts w:ascii="Arial" w:hAnsi="Arial"/>
        </w:rPr>
        <w:t>; Shorey and Ng, 2021).</w:t>
      </w:r>
    </w:p>
    <w:p w14:paraId="528EB4A4" w14:textId="7F351EDE" w:rsidR="00AD4AA2" w:rsidRPr="00AD4AA2" w:rsidRDefault="00AD4AA2" w:rsidP="00030F0B">
      <w:pPr>
        <w:pStyle w:val="Heading2"/>
      </w:pPr>
      <w:bookmarkStart w:id="3" w:name="_Toc225451747"/>
      <w:r w:rsidRPr="00AD4AA2">
        <w:t>Background / Problem in Health &amp; Social Care</w:t>
      </w:r>
      <w:bookmarkEnd w:id="3"/>
      <w:r w:rsidRPr="00AD4AA2">
        <w:t xml:space="preserve"> </w:t>
      </w:r>
    </w:p>
    <w:p w14:paraId="47B4C979" w14:textId="7988423C" w:rsidR="00AD4AA2" w:rsidRDefault="00AD4AA2" w:rsidP="00AD4AA2">
      <w:pPr>
        <w:spacing w:line="360" w:lineRule="auto"/>
        <w:jc w:val="both"/>
        <w:rPr>
          <w:rFonts w:ascii="Arial" w:hAnsi="Arial"/>
        </w:rPr>
      </w:pPr>
      <w:r w:rsidRPr="00AD4AA2">
        <w:rPr>
          <w:rFonts w:ascii="Arial" w:hAnsi="Arial"/>
        </w:rPr>
        <w:t>Health and social care systems in the UK are currently facing significant challenges related to workforce shortages, training limitations, and patient safety concerns. Nursing staff shortages continue to place pressure on healthcare services, affecting the quality of care and increasing workload for existing staff (Royal College of Nursing, 202</w:t>
      </w:r>
      <w:r w:rsidR="00B20A7D">
        <w:rPr>
          <w:rFonts w:ascii="Arial" w:hAnsi="Arial"/>
        </w:rPr>
        <w:t>5</w:t>
      </w:r>
      <w:r w:rsidRPr="00AD4AA2">
        <w:rPr>
          <w:rFonts w:ascii="Arial" w:hAnsi="Arial"/>
        </w:rPr>
        <w:t>). Traditional nursing education often relies on classroom-based learning and limited clinical placements, which may not adequately prepare students for complex healthcare environments (Shorey and Ng, 2021). These limitations can contribute to clinical errors and reduced confidence among newly qualified nurses. Patient safety remains a key concern, as inadequate training and high workload pressures increase the risk of mistakes in clinical practice (World Health Organization, 2021). Therefore, innovative training approaches such as Augmented Reality are needed to improve clinical competence and enhance healthcare delivery.</w:t>
      </w:r>
    </w:p>
    <w:p w14:paraId="57CB6529" w14:textId="14BB5529" w:rsidR="00AD4AA2" w:rsidRPr="00AD4AA2" w:rsidRDefault="00AD4AA2" w:rsidP="00030F0B">
      <w:pPr>
        <w:pStyle w:val="Heading2"/>
      </w:pPr>
      <w:bookmarkStart w:id="4" w:name="_Toc225451748"/>
      <w:r w:rsidRPr="00AD4AA2">
        <w:t>Innovation Description (AR in Nursing Training)</w:t>
      </w:r>
      <w:bookmarkEnd w:id="4"/>
      <w:r w:rsidRPr="00AD4AA2">
        <w:t xml:space="preserve"> </w:t>
      </w:r>
    </w:p>
    <w:p w14:paraId="72ABEE9F" w14:textId="77777777" w:rsidR="00AD4AA2" w:rsidRDefault="00AD4AA2" w:rsidP="00AD4AA2">
      <w:pPr>
        <w:spacing w:line="360" w:lineRule="auto"/>
        <w:jc w:val="both"/>
        <w:rPr>
          <w:rFonts w:ascii="Arial" w:hAnsi="Arial"/>
        </w:rPr>
      </w:pPr>
      <w:r w:rsidRPr="00AD4AA2">
        <w:rPr>
          <w:rFonts w:ascii="Arial" w:hAnsi="Arial"/>
        </w:rPr>
        <w:t xml:space="preserve">Augmented Reality (AR) is a digital technology that overlays virtual information, such as images, instructions, and simulations, onto real-world environments to enhance learning and performance. In nursing training, AR allows students and healthcare professionals to interact with virtual clinical scenarios while practicing real-life </w:t>
      </w:r>
      <w:r w:rsidRPr="00AD4AA2">
        <w:rPr>
          <w:rFonts w:ascii="Arial" w:hAnsi="Arial"/>
        </w:rPr>
        <w:lastRenderedPageBreak/>
        <w:t>procedures in a safe environment (Shorey and Ng, 2021). For example, AR can simulate patient conditions, guide clinical decision-making, and provide real-time feedback during training sessions. This interactive approach improves engagement, knowledge retention, and skill development compared to traditional teaching methods. AR is considered innovative because it combines technology with experiential learning, allowing repeated practice without risk to patients. Additionally, AR supports flexible learning and improves clinical confidence, making it a valuable tool for modern healthcare education and workforce development (Kyaw et al., 2020).</w:t>
      </w:r>
    </w:p>
    <w:p w14:paraId="79F760AE" w14:textId="7F5748BF" w:rsidR="00AD4AA2" w:rsidRPr="00AD4AA2" w:rsidRDefault="00AD4AA2" w:rsidP="00030F0B">
      <w:pPr>
        <w:pStyle w:val="Heading2"/>
      </w:pPr>
      <w:bookmarkStart w:id="5" w:name="_Toc225451749"/>
      <w:r w:rsidRPr="00AD4AA2">
        <w:t>Creativity &amp; Value Creation</w:t>
      </w:r>
      <w:bookmarkEnd w:id="5"/>
      <w:r w:rsidRPr="00AD4AA2">
        <w:t xml:space="preserve"> </w:t>
      </w:r>
    </w:p>
    <w:p w14:paraId="5B4EF974" w14:textId="11A4D0C9" w:rsidR="000B4802" w:rsidRDefault="000B4802" w:rsidP="000B4802">
      <w:pPr>
        <w:spacing w:line="360" w:lineRule="auto"/>
        <w:jc w:val="both"/>
        <w:rPr>
          <w:rFonts w:ascii="Arial" w:hAnsi="Arial"/>
        </w:rPr>
      </w:pPr>
      <w:r w:rsidRPr="000B4802">
        <w:rPr>
          <w:rFonts w:ascii="Arial" w:hAnsi="Arial"/>
        </w:rPr>
        <w:t>Creativity in healthcare enables professionals to develop innovative solutions that improve service delivery and patient outcomes. Creative thinking supports the development of new approaches, such as Augmented Reality (AR), which enhances clinical training and improves workforce competence. Creativity involves generating new and valuable ideas that address challenges within health and social care settings (BMHP5014 Week 1, 2026). Value creation occurs when innovation produces meaningful benefits for patients, healthcare professionals, and organisations. Resourcefulness also supports innovation by encouraging professionals to use available resources effectively and develop practical solutions to healthcare challenges (BMHP5014 Week 2, 2026). Therefore, AR training enhances patient safety, improves learning outcomes, and promotes sustainable healthcare improvement.</w:t>
      </w:r>
    </w:p>
    <w:p w14:paraId="02C4DD93" w14:textId="6CC9925C" w:rsidR="000B4802" w:rsidRPr="000B4802" w:rsidRDefault="000B4802" w:rsidP="00030F0B">
      <w:pPr>
        <w:pStyle w:val="Heading2"/>
      </w:pPr>
      <w:bookmarkStart w:id="6" w:name="_Toc225451750"/>
      <w:r w:rsidRPr="000B4802">
        <w:t>Leadership &amp; Change Management</w:t>
      </w:r>
      <w:bookmarkEnd w:id="6"/>
      <w:r w:rsidRPr="000B4802">
        <w:t xml:space="preserve"> </w:t>
      </w:r>
    </w:p>
    <w:p w14:paraId="55750573" w14:textId="039BF11E" w:rsidR="000B4802" w:rsidRDefault="000B4802" w:rsidP="000B4802">
      <w:pPr>
        <w:spacing w:line="360" w:lineRule="auto"/>
        <w:jc w:val="both"/>
        <w:rPr>
          <w:rFonts w:ascii="Arial" w:hAnsi="Arial"/>
        </w:rPr>
      </w:pPr>
      <w:r w:rsidRPr="000B4802">
        <w:rPr>
          <w:rFonts w:ascii="Arial" w:hAnsi="Arial"/>
        </w:rPr>
        <w:t xml:space="preserve">Effective leadership is essential for implementing innovative technologies such as Augmented Reality (AR) in nursing training. Healthcare leaders play a key role in promoting innovation, supporting staff, and ensuring successful adoption of new training methods. Strong leadership encourages collaboration, improves staff engagement, and facilitates organisational change within health and social care settings (West et al., 2022). Change management is also crucial when introducing new technologies, as staff may require training, support, and guidance during implementation. According to Week 3 materials, innovation in healthcare improves service delivery and enhances patient outcomes through creative problem-solving and technology </w:t>
      </w:r>
      <w:proofErr w:type="gramStart"/>
      <w:r w:rsidRPr="000B4802">
        <w:rPr>
          <w:rFonts w:ascii="Arial" w:hAnsi="Arial"/>
        </w:rPr>
        <w:t>integration .</w:t>
      </w:r>
      <w:proofErr w:type="gramEnd"/>
      <w:r w:rsidRPr="000B4802">
        <w:rPr>
          <w:rFonts w:ascii="Arial" w:hAnsi="Arial"/>
        </w:rPr>
        <w:t xml:space="preserve"> Additionally, effective health initiatives require structured </w:t>
      </w:r>
      <w:r w:rsidRPr="000B4802">
        <w:rPr>
          <w:rFonts w:ascii="Arial" w:hAnsi="Arial"/>
        </w:rPr>
        <w:lastRenderedPageBreak/>
        <w:t>planning, targeted communication, and measurable outcomes, which are key components of successful change management strategies (Week 4)</w:t>
      </w:r>
      <w:r>
        <w:rPr>
          <w:rFonts w:ascii="Arial" w:hAnsi="Arial"/>
        </w:rPr>
        <w:t>.</w:t>
      </w:r>
    </w:p>
    <w:p w14:paraId="43C1B06F" w14:textId="77777777" w:rsidR="000B4802" w:rsidRDefault="000B4802" w:rsidP="000B4802">
      <w:pPr>
        <w:spacing w:line="360" w:lineRule="auto"/>
        <w:jc w:val="both"/>
        <w:rPr>
          <w:rFonts w:ascii="Arial" w:hAnsi="Arial"/>
        </w:rPr>
      </w:pPr>
    </w:p>
    <w:p w14:paraId="40FB429F" w14:textId="1907513F" w:rsidR="000B4802" w:rsidRPr="000B4802" w:rsidRDefault="000B4802" w:rsidP="00030F0B">
      <w:pPr>
        <w:pStyle w:val="Heading2"/>
      </w:pPr>
      <w:bookmarkStart w:id="7" w:name="_Toc225451751"/>
      <w:r w:rsidRPr="000B4802">
        <w:t>Ethical Considerations</w:t>
      </w:r>
      <w:bookmarkEnd w:id="7"/>
      <w:r w:rsidRPr="000B4802">
        <w:t xml:space="preserve"> </w:t>
      </w:r>
    </w:p>
    <w:p w14:paraId="0237A38F" w14:textId="77777777" w:rsidR="000B4802" w:rsidRDefault="000B4802" w:rsidP="000B4802">
      <w:pPr>
        <w:spacing w:line="360" w:lineRule="auto"/>
        <w:jc w:val="both"/>
        <w:rPr>
          <w:rFonts w:ascii="Arial" w:hAnsi="Arial"/>
        </w:rPr>
      </w:pPr>
      <w:r w:rsidRPr="000B4802">
        <w:rPr>
          <w:rFonts w:ascii="Arial" w:hAnsi="Arial"/>
        </w:rPr>
        <w:t>Ethical considerations are essential when implementing Augmented Reality (AR) in nursing training to ensure patient safety and professional accountability. Data protection must be maintained when using digital technologies, ensuring compliance with confidentiality and privacy standards. Ethical leadership supports responsible decision-making and promotes safe adoption of innovative training methods. Additionally, reflective and ethical practice helps healthcare professionals evaluate risks and improve service delivery (BMHP5014 Week 6, 2026). Strong ethical leadership also encourages transparency, accountability, and patient-centred care, ensuring AR technology enhances training while maintaining professional standards (West et al., 2022).</w:t>
      </w:r>
    </w:p>
    <w:p w14:paraId="7C52F99F" w14:textId="7BC4C834" w:rsidR="00B57A3F" w:rsidRPr="00B57A3F" w:rsidRDefault="00B57A3F" w:rsidP="00030F0B">
      <w:pPr>
        <w:pStyle w:val="Heading2"/>
      </w:pPr>
      <w:bookmarkStart w:id="8" w:name="_Toc225451752"/>
      <w:r w:rsidRPr="00B57A3F">
        <w:t>Reflective Practice</w:t>
      </w:r>
      <w:bookmarkEnd w:id="8"/>
      <w:r w:rsidRPr="00B57A3F">
        <w:t xml:space="preserve"> </w:t>
      </w:r>
    </w:p>
    <w:p w14:paraId="163F370F" w14:textId="77777777" w:rsidR="00B57A3F" w:rsidRDefault="00B57A3F" w:rsidP="00B57A3F">
      <w:pPr>
        <w:spacing w:line="360" w:lineRule="auto"/>
        <w:jc w:val="both"/>
        <w:rPr>
          <w:rFonts w:ascii="Arial" w:hAnsi="Arial"/>
        </w:rPr>
      </w:pPr>
      <w:r w:rsidRPr="00B57A3F">
        <w:rPr>
          <w:rFonts w:ascii="Arial" w:hAnsi="Arial"/>
        </w:rPr>
        <w:t>Reflective practice is essential in healthcare as it supports learning from experiences and improving professional performance. Healthcare professionals use reflection to evaluate training outcomes, identify areas for improvement, and enhance patient care. Continuous reflection also promotes professional development and supports innovation in healthcare environments (BMHP5014 Week 7, 2026). Implementing Augmented Reality (AR) in nursing training encourages reflective learning by allowing staff to review simulations and improve clinical skills. Reflective practice contributes to continuous improvement, enhances decision-making, and supports safe and effective healthcare delivery (Mann, Gordon and MacLeod, 2020).</w:t>
      </w:r>
    </w:p>
    <w:p w14:paraId="713CF77F" w14:textId="09811DDC" w:rsidR="00B57A3F" w:rsidRPr="00B57A3F" w:rsidRDefault="00B57A3F" w:rsidP="00030F0B">
      <w:pPr>
        <w:pStyle w:val="Heading2"/>
      </w:pPr>
      <w:bookmarkStart w:id="9" w:name="_Toc225451753"/>
      <w:r w:rsidRPr="00B57A3F">
        <w:t>Implementation Plan</w:t>
      </w:r>
      <w:bookmarkEnd w:id="9"/>
      <w:r w:rsidRPr="00B57A3F">
        <w:t xml:space="preserve"> </w:t>
      </w:r>
    </w:p>
    <w:p w14:paraId="4AEFB135" w14:textId="77777777" w:rsidR="00B57A3F" w:rsidRDefault="00B57A3F" w:rsidP="00B57A3F">
      <w:pPr>
        <w:spacing w:line="360" w:lineRule="auto"/>
        <w:jc w:val="both"/>
        <w:rPr>
          <w:rFonts w:ascii="Arial" w:hAnsi="Arial"/>
        </w:rPr>
      </w:pPr>
      <w:r w:rsidRPr="00B57A3F">
        <w:rPr>
          <w:rFonts w:ascii="Arial" w:hAnsi="Arial"/>
        </w:rPr>
        <w:t xml:space="preserve">The implementation of Augmented Reality (AR) in nursing training will follow a structured timeline to ensure effective adoption. The first phase involves planning and stakeholder engagement, including NHS organisations, universities, clinical educators, and technology developers. The second phase includes pilot testing and staff training, followed by full implementation across healthcare settings. Effective planning and stakeholder collaboration support successful innovation and service </w:t>
      </w:r>
      <w:r w:rsidRPr="00B57A3F">
        <w:rPr>
          <w:rFonts w:ascii="Arial" w:hAnsi="Arial"/>
        </w:rPr>
        <w:lastRenderedPageBreak/>
        <w:t>improvement (BMHP5014 Week 9, 2026). Change management strategies also promote staff engagement and reduce resistance to new technologies. Continuous evaluation and feedback will ensure improvements and sustainability of the AR training programme (Kotter, 2020).</w:t>
      </w:r>
    </w:p>
    <w:p w14:paraId="4916826C" w14:textId="49D81315" w:rsidR="00B57A3F" w:rsidRPr="00B57A3F" w:rsidRDefault="00B57A3F" w:rsidP="00030F0B">
      <w:pPr>
        <w:pStyle w:val="Heading2"/>
      </w:pPr>
      <w:bookmarkStart w:id="10" w:name="_Toc225451754"/>
      <w:r w:rsidRPr="00B57A3F">
        <w:t>Benefits of Innovation</w:t>
      </w:r>
      <w:bookmarkEnd w:id="10"/>
      <w:r w:rsidRPr="00B57A3F">
        <w:t xml:space="preserve"> </w:t>
      </w:r>
    </w:p>
    <w:p w14:paraId="7F964578" w14:textId="77777777" w:rsidR="00B57A3F" w:rsidRPr="00B57A3F" w:rsidRDefault="00B57A3F" w:rsidP="00B57A3F">
      <w:pPr>
        <w:spacing w:line="360" w:lineRule="auto"/>
        <w:jc w:val="both"/>
        <w:rPr>
          <w:rFonts w:ascii="Arial" w:hAnsi="Arial"/>
        </w:rPr>
      </w:pPr>
      <w:r w:rsidRPr="00B57A3F">
        <w:rPr>
          <w:rFonts w:ascii="Arial" w:hAnsi="Arial"/>
        </w:rPr>
        <w:t>Augmented Reality (AR) in nursing training provides several benefits for staff, patients, and healthcare organisations. For staff, AR improves clinical competence, confidence, and engagement in learning. Patients benefit from improved safety, reduced clinical errors, and better quality of care. Healthcare organisations benefit from enhanced workforce development, improved efficiency, and reduced training costs. Innovation in healthcare training supports improved outcomes and service quality (Shorey and Ng, 2021; West et al., 2022).</w:t>
      </w:r>
    </w:p>
    <w:p w14:paraId="461D6AAF" w14:textId="3108184E" w:rsidR="00B57A3F" w:rsidRPr="00B57A3F" w:rsidRDefault="00B57A3F" w:rsidP="00030F0B">
      <w:pPr>
        <w:pStyle w:val="Heading2"/>
      </w:pPr>
      <w:bookmarkStart w:id="11" w:name="_Toc225451755"/>
      <w:r w:rsidRPr="00B57A3F">
        <w:t>Challenges &amp; Limitations</w:t>
      </w:r>
      <w:bookmarkEnd w:id="11"/>
      <w:r w:rsidRPr="00B57A3F">
        <w:t xml:space="preserve"> </w:t>
      </w:r>
    </w:p>
    <w:p w14:paraId="71929E2D" w14:textId="77777777" w:rsidR="00B57A3F" w:rsidRDefault="00B57A3F" w:rsidP="00B57A3F">
      <w:pPr>
        <w:spacing w:line="360" w:lineRule="auto"/>
        <w:jc w:val="both"/>
        <w:rPr>
          <w:rFonts w:ascii="Arial" w:hAnsi="Arial"/>
        </w:rPr>
      </w:pPr>
      <w:r w:rsidRPr="00B57A3F">
        <w:rPr>
          <w:rFonts w:ascii="Arial" w:hAnsi="Arial"/>
        </w:rPr>
        <w:t>Despite its benefits, implementing Augmented Reality (AR) in nursing training presents challenges. High initial costs for equipment and software may limit adoption. Staff may also require additional training to use the technology effectively. Furthermore, technical issues and limited digital infrastructure may create barriers to implementation in healthcare settings (Shorey and Ng, 2021; Kyaw et al., 2020).</w:t>
      </w:r>
    </w:p>
    <w:p w14:paraId="405C0B67" w14:textId="2DE58182" w:rsidR="00B57A3F" w:rsidRPr="00B57A3F" w:rsidRDefault="00B57A3F" w:rsidP="00030F0B">
      <w:pPr>
        <w:pStyle w:val="Heading2"/>
      </w:pPr>
      <w:bookmarkStart w:id="12" w:name="_Toc225451756"/>
      <w:r w:rsidRPr="00B57A3F">
        <w:t>Conclusion</w:t>
      </w:r>
      <w:bookmarkEnd w:id="12"/>
      <w:r w:rsidRPr="00B57A3F">
        <w:t xml:space="preserve"> </w:t>
      </w:r>
    </w:p>
    <w:p w14:paraId="262E500D" w14:textId="3EE00786" w:rsidR="00B57A3F" w:rsidRPr="00B57A3F" w:rsidRDefault="00B57A3F" w:rsidP="00B57A3F">
      <w:pPr>
        <w:spacing w:line="360" w:lineRule="auto"/>
        <w:jc w:val="both"/>
        <w:rPr>
          <w:rFonts w:ascii="Arial" w:hAnsi="Arial"/>
        </w:rPr>
      </w:pPr>
      <w:r w:rsidRPr="00B57A3F">
        <w:rPr>
          <w:rFonts w:ascii="Arial" w:hAnsi="Arial"/>
        </w:rPr>
        <w:t>In conclusion, Augmented Reality (AR) in nursing training offers an innovative solution to improve clinical skills, patient safety, and healthcare outcomes. This approach supports creativity, value creation, and workforce development within UK health and social care settings. Implementing AR training can enhance learning experiences, reduce errors, and improve service quality. Therefore, healthcare organisations should consider adopting AR technology as part of modern training strategies to support continuous improvement and sustainable healthcare delivery</w:t>
      </w:r>
      <w:r w:rsidR="00D14006">
        <w:rPr>
          <w:rFonts w:ascii="Arial" w:hAnsi="Arial"/>
        </w:rPr>
        <w:t>.</w:t>
      </w:r>
    </w:p>
    <w:p w14:paraId="7578D391" w14:textId="77777777" w:rsidR="00B57A3F" w:rsidRPr="00B57A3F" w:rsidRDefault="00B57A3F" w:rsidP="00B57A3F">
      <w:pPr>
        <w:spacing w:line="360" w:lineRule="auto"/>
        <w:jc w:val="both"/>
        <w:rPr>
          <w:rFonts w:ascii="Arial" w:hAnsi="Arial"/>
        </w:rPr>
      </w:pPr>
    </w:p>
    <w:p w14:paraId="71BD5D99" w14:textId="77777777" w:rsidR="00B57A3F" w:rsidRDefault="00B57A3F" w:rsidP="00B57A3F">
      <w:pPr>
        <w:spacing w:line="360" w:lineRule="auto"/>
        <w:jc w:val="both"/>
        <w:rPr>
          <w:rFonts w:ascii="Arial" w:hAnsi="Arial"/>
        </w:rPr>
      </w:pPr>
    </w:p>
    <w:p w14:paraId="62F03C3F" w14:textId="77777777" w:rsidR="00B57A3F" w:rsidRPr="00B57A3F" w:rsidRDefault="00B57A3F" w:rsidP="00B57A3F">
      <w:pPr>
        <w:spacing w:line="360" w:lineRule="auto"/>
        <w:jc w:val="both"/>
        <w:rPr>
          <w:rFonts w:ascii="Arial" w:hAnsi="Arial"/>
        </w:rPr>
      </w:pPr>
    </w:p>
    <w:p w14:paraId="7975B87D" w14:textId="77777777" w:rsidR="00B57A3F" w:rsidRPr="00B57A3F" w:rsidRDefault="00B57A3F" w:rsidP="00B57A3F">
      <w:pPr>
        <w:spacing w:line="360" w:lineRule="auto"/>
        <w:jc w:val="both"/>
        <w:rPr>
          <w:rFonts w:ascii="Arial" w:hAnsi="Arial"/>
        </w:rPr>
      </w:pPr>
    </w:p>
    <w:p w14:paraId="134ECF5F" w14:textId="77777777" w:rsidR="00AD4AA2" w:rsidRDefault="00AD4AA2" w:rsidP="001E07BD">
      <w:pPr>
        <w:pStyle w:val="Heading1"/>
      </w:pPr>
      <w:bookmarkStart w:id="13" w:name="_Toc225451757"/>
      <w:r w:rsidRPr="00AD4AA2">
        <w:lastRenderedPageBreak/>
        <w:t>References</w:t>
      </w:r>
      <w:bookmarkEnd w:id="13"/>
    </w:p>
    <w:p w14:paraId="437FC7B5" w14:textId="42D2B2DE" w:rsidR="001E07BD" w:rsidRPr="000B4802" w:rsidRDefault="00E33AF3" w:rsidP="000B4802">
      <w:pPr>
        <w:spacing w:line="360" w:lineRule="auto"/>
        <w:rPr>
          <w:rFonts w:ascii="Arial" w:hAnsi="Arial"/>
        </w:rPr>
      </w:pPr>
      <w:r w:rsidRPr="00E33AF3">
        <w:rPr>
          <w:rFonts w:ascii="Arial" w:hAnsi="Arial"/>
        </w:rPr>
        <w:t xml:space="preserve">Amabile, T.M. and Pratt, M.G. (2016) ‘The dynamic componential model of creativity and innovation in organizations: Making progress, making meaning’, </w:t>
      </w:r>
      <w:r w:rsidRPr="00E33AF3">
        <w:rPr>
          <w:rFonts w:ascii="Arial" w:hAnsi="Arial"/>
          <w:i/>
          <w:iCs/>
        </w:rPr>
        <w:t xml:space="preserve">Research in Organizational </w:t>
      </w:r>
      <w:proofErr w:type="spellStart"/>
      <w:r w:rsidRPr="00E33AF3">
        <w:rPr>
          <w:rFonts w:ascii="Arial" w:hAnsi="Arial"/>
          <w:i/>
          <w:iCs/>
        </w:rPr>
        <w:t>Behavior</w:t>
      </w:r>
      <w:proofErr w:type="spellEnd"/>
      <w:r w:rsidRPr="00E33AF3">
        <w:rPr>
          <w:rFonts w:ascii="Arial" w:hAnsi="Arial"/>
        </w:rPr>
        <w:t xml:space="preserve">, 36, pp. 157–183. Available at: </w:t>
      </w:r>
      <w:hyperlink r:id="rId11" w:tgtFrame="_new" w:history="1">
        <w:r w:rsidRPr="00E33AF3">
          <w:rPr>
            <w:rStyle w:val="Hyperlink"/>
            <w:rFonts w:ascii="Arial" w:hAnsi="Arial"/>
          </w:rPr>
          <w:t>https://www.hbs.edu/faculty/Pages/item.aspx?num=51996</w:t>
        </w:r>
      </w:hyperlink>
      <w:r w:rsidRPr="00E33AF3">
        <w:rPr>
          <w:rFonts w:ascii="Arial" w:hAnsi="Arial"/>
        </w:rPr>
        <w:t xml:space="preserve"> (Accessed: 26 March 2026).</w:t>
      </w:r>
    </w:p>
    <w:p w14:paraId="436ED9AC" w14:textId="1A2EBF31" w:rsidR="001E07BD" w:rsidRPr="000B4802" w:rsidRDefault="003D3CA4" w:rsidP="000B4802">
      <w:pPr>
        <w:spacing w:line="360" w:lineRule="auto"/>
        <w:rPr>
          <w:rFonts w:ascii="Arial" w:hAnsi="Arial"/>
        </w:rPr>
      </w:pPr>
      <w:r w:rsidRPr="003D3CA4">
        <w:rPr>
          <w:rFonts w:ascii="Arial" w:hAnsi="Arial"/>
        </w:rPr>
        <w:t xml:space="preserve">Care Quality Commission (2021) </w:t>
      </w:r>
      <w:r w:rsidRPr="003D3CA4">
        <w:rPr>
          <w:rFonts w:ascii="Arial" w:hAnsi="Arial"/>
          <w:i/>
          <w:iCs/>
        </w:rPr>
        <w:t>Enabling innovation and adoption in health and social care: Developing a shared view</w:t>
      </w:r>
      <w:r w:rsidRPr="003D3CA4">
        <w:rPr>
          <w:rFonts w:ascii="Arial" w:hAnsi="Arial"/>
        </w:rPr>
        <w:t xml:space="preserve">. London: Care Quality Commission. Available at: </w:t>
      </w:r>
      <w:hyperlink r:id="rId12" w:tgtFrame="_new" w:history="1">
        <w:r w:rsidRPr="003D3CA4">
          <w:rPr>
            <w:rStyle w:val="Hyperlink"/>
            <w:rFonts w:ascii="Arial" w:hAnsi="Arial"/>
          </w:rPr>
          <w:t>https://www.cqc.org.uk/publications/themed-work/enabling-innovation-adoption-health-social-care-developing-shared-view</w:t>
        </w:r>
      </w:hyperlink>
      <w:r w:rsidRPr="003D3CA4">
        <w:rPr>
          <w:rFonts w:ascii="Arial" w:hAnsi="Arial"/>
        </w:rPr>
        <w:t xml:space="preserve"> (Accessed: 26 March 2026).</w:t>
      </w:r>
    </w:p>
    <w:p w14:paraId="6304E3FC" w14:textId="13F1DA99" w:rsidR="001E07BD" w:rsidRPr="00AD4AA2" w:rsidRDefault="005E3EE1" w:rsidP="00AD4AA2">
      <w:pPr>
        <w:spacing w:line="360" w:lineRule="auto"/>
        <w:rPr>
          <w:rFonts w:ascii="Arial" w:hAnsi="Arial"/>
        </w:rPr>
      </w:pPr>
      <w:r w:rsidRPr="005E3EE1">
        <w:rPr>
          <w:rFonts w:ascii="Arial" w:hAnsi="Arial"/>
        </w:rPr>
        <w:t xml:space="preserve">Huang, H.-M. (2024) ‘Effectiveness of simulation-based augmented reality in enhancing </w:t>
      </w:r>
      <w:proofErr w:type="spellStart"/>
      <w:r w:rsidRPr="005E3EE1">
        <w:rPr>
          <w:rFonts w:ascii="Arial" w:hAnsi="Arial"/>
        </w:rPr>
        <w:t>pediatric</w:t>
      </w:r>
      <w:proofErr w:type="spellEnd"/>
      <w:r w:rsidRPr="005E3EE1">
        <w:rPr>
          <w:rFonts w:ascii="Arial" w:hAnsi="Arial"/>
        </w:rPr>
        <w:t xml:space="preserve"> nursing and clinical reasoning competency among students’, </w:t>
      </w:r>
      <w:r w:rsidRPr="005E3EE1">
        <w:rPr>
          <w:rFonts w:ascii="Arial" w:hAnsi="Arial"/>
          <w:i/>
          <w:iCs/>
        </w:rPr>
        <w:t>Clinical Simulation in Nursing</w:t>
      </w:r>
      <w:r w:rsidRPr="005E3EE1">
        <w:rPr>
          <w:rFonts w:ascii="Arial" w:hAnsi="Arial"/>
        </w:rPr>
        <w:t xml:space="preserve">, 95, 101601. Available at: </w:t>
      </w:r>
      <w:hyperlink r:id="rId13" w:tgtFrame="_new" w:history="1">
        <w:r w:rsidRPr="005E3EE1">
          <w:rPr>
            <w:rStyle w:val="Hyperlink"/>
            <w:rFonts w:ascii="Arial" w:hAnsi="Arial"/>
          </w:rPr>
          <w:t>https://www.sciencedirect.com/science/article/pii/S1876139924000938</w:t>
        </w:r>
      </w:hyperlink>
      <w:r w:rsidRPr="005E3EE1">
        <w:rPr>
          <w:rFonts w:ascii="Arial" w:hAnsi="Arial"/>
        </w:rPr>
        <w:t xml:space="preserve"> (Accessed: 26 March 2026).</w:t>
      </w:r>
    </w:p>
    <w:p w14:paraId="3CB78C66" w14:textId="5DC87578" w:rsidR="001E07BD" w:rsidRPr="00B57A3F" w:rsidRDefault="005458BF" w:rsidP="00B57A3F">
      <w:pPr>
        <w:spacing w:line="360" w:lineRule="auto"/>
        <w:rPr>
          <w:rFonts w:ascii="Arial" w:hAnsi="Arial"/>
        </w:rPr>
      </w:pPr>
      <w:r w:rsidRPr="005458BF">
        <w:rPr>
          <w:rFonts w:ascii="Arial" w:hAnsi="Arial"/>
        </w:rPr>
        <w:t xml:space="preserve">General Medical Council (2021) </w:t>
      </w:r>
      <w:r w:rsidRPr="005458BF">
        <w:rPr>
          <w:rFonts w:ascii="Arial" w:hAnsi="Arial"/>
          <w:i/>
          <w:iCs/>
        </w:rPr>
        <w:t>The reflective practitioner: Guidance for doctors and medical students</w:t>
      </w:r>
      <w:r w:rsidRPr="005458BF">
        <w:rPr>
          <w:rFonts w:ascii="Arial" w:hAnsi="Arial"/>
        </w:rPr>
        <w:t xml:space="preserve">. Available at: </w:t>
      </w:r>
      <w:hyperlink r:id="rId14" w:tgtFrame="_new" w:history="1">
        <w:r w:rsidRPr="005458BF">
          <w:rPr>
            <w:rStyle w:val="Hyperlink"/>
            <w:rFonts w:ascii="Arial" w:hAnsi="Arial"/>
          </w:rPr>
          <w:t>https://www.gmc-uk.org/education/standards-guidance-and-curricula/guidance/reflective-practice/the-reflective-practitioner---guidance-for-doctors-and-medical-students</w:t>
        </w:r>
      </w:hyperlink>
      <w:r w:rsidRPr="005458BF">
        <w:rPr>
          <w:rFonts w:ascii="Arial" w:hAnsi="Arial"/>
        </w:rPr>
        <w:t xml:space="preserve"> (Accessed: 26 March 2026).</w:t>
      </w:r>
    </w:p>
    <w:p w14:paraId="500D1C90" w14:textId="5393CF6B" w:rsidR="001E07BD" w:rsidRPr="00B57A3F" w:rsidRDefault="005458BF" w:rsidP="00B57A3F">
      <w:pPr>
        <w:spacing w:line="360" w:lineRule="auto"/>
        <w:rPr>
          <w:rFonts w:ascii="Arial" w:hAnsi="Arial"/>
        </w:rPr>
      </w:pPr>
      <w:r w:rsidRPr="005458BF">
        <w:rPr>
          <w:rFonts w:ascii="Arial" w:hAnsi="Arial"/>
          <w:b/>
          <w:bCs/>
        </w:rPr>
        <w:t>Kotter, J.P. (1995)</w:t>
      </w:r>
      <w:r w:rsidRPr="005458BF">
        <w:rPr>
          <w:rFonts w:ascii="Arial" w:hAnsi="Arial"/>
        </w:rPr>
        <w:t xml:space="preserve"> ‘Leading change: Why transformation efforts fail’, </w:t>
      </w:r>
      <w:r w:rsidRPr="005458BF">
        <w:rPr>
          <w:rFonts w:ascii="Arial" w:hAnsi="Arial"/>
          <w:i/>
          <w:iCs/>
        </w:rPr>
        <w:t>Harvard Business Review</w:t>
      </w:r>
      <w:r w:rsidRPr="005458BF">
        <w:rPr>
          <w:rFonts w:ascii="Arial" w:hAnsi="Arial"/>
        </w:rPr>
        <w:t>, March–April, pp. 59–67.</w:t>
      </w:r>
    </w:p>
    <w:p w14:paraId="2DA20CA2" w14:textId="2C8E2419" w:rsidR="001E07BD" w:rsidRPr="00B57A3F" w:rsidRDefault="005458BF" w:rsidP="00B57A3F">
      <w:pPr>
        <w:spacing w:line="360" w:lineRule="auto"/>
        <w:rPr>
          <w:rFonts w:ascii="Arial" w:hAnsi="Arial"/>
        </w:rPr>
      </w:pPr>
      <w:r w:rsidRPr="005458BF">
        <w:rPr>
          <w:rFonts w:ascii="Arial" w:hAnsi="Arial"/>
        </w:rPr>
        <w:t xml:space="preserve">Kyaw, B.M., Saxena, N., </w:t>
      </w:r>
      <w:proofErr w:type="spellStart"/>
      <w:r w:rsidRPr="005458BF">
        <w:rPr>
          <w:rFonts w:ascii="Arial" w:hAnsi="Arial"/>
        </w:rPr>
        <w:t>Posadzki</w:t>
      </w:r>
      <w:proofErr w:type="spellEnd"/>
      <w:r w:rsidRPr="005458BF">
        <w:rPr>
          <w:rFonts w:ascii="Arial" w:hAnsi="Arial"/>
        </w:rPr>
        <w:t xml:space="preserve">, P., Vseteckova, J., Nikolaou, C.K., George, P.P., Divakar, U., Masiello, I., </w:t>
      </w:r>
      <w:proofErr w:type="spellStart"/>
      <w:r w:rsidRPr="005458BF">
        <w:rPr>
          <w:rFonts w:ascii="Arial" w:hAnsi="Arial"/>
        </w:rPr>
        <w:t>Kononowicz</w:t>
      </w:r>
      <w:proofErr w:type="spellEnd"/>
      <w:r w:rsidRPr="005458BF">
        <w:rPr>
          <w:rFonts w:ascii="Arial" w:hAnsi="Arial"/>
        </w:rPr>
        <w:t xml:space="preserve">, A.A. and Car, J. (2020) ‘Virtual reality for health professions education: Systematic review and meta-analysis’, </w:t>
      </w:r>
      <w:r w:rsidRPr="005458BF">
        <w:rPr>
          <w:rFonts w:ascii="Arial" w:hAnsi="Arial"/>
          <w:i/>
          <w:iCs/>
        </w:rPr>
        <w:t>Journal of Medical Internet Research</w:t>
      </w:r>
      <w:r w:rsidRPr="005458BF">
        <w:rPr>
          <w:rFonts w:ascii="Arial" w:hAnsi="Arial"/>
        </w:rPr>
        <w:t xml:space="preserve">, 21(1), e12959. Available at: </w:t>
      </w:r>
      <w:hyperlink r:id="rId15" w:tgtFrame="_new" w:history="1">
        <w:r w:rsidRPr="005458BF">
          <w:rPr>
            <w:rStyle w:val="Hyperlink"/>
            <w:rFonts w:ascii="Arial" w:hAnsi="Arial"/>
          </w:rPr>
          <w:t>https://www.jmir.org/2019/1/e12959/</w:t>
        </w:r>
      </w:hyperlink>
      <w:r w:rsidRPr="005458BF">
        <w:rPr>
          <w:rFonts w:ascii="Arial" w:hAnsi="Arial"/>
        </w:rPr>
        <w:t xml:space="preserve"> (Accessed: 26 March 2026).</w:t>
      </w:r>
    </w:p>
    <w:p w14:paraId="552280B8" w14:textId="65273A06" w:rsidR="001E07BD" w:rsidRPr="00B57A3F" w:rsidRDefault="005458BF" w:rsidP="00B57A3F">
      <w:pPr>
        <w:spacing w:line="360" w:lineRule="auto"/>
        <w:rPr>
          <w:rFonts w:ascii="Arial" w:hAnsi="Arial"/>
        </w:rPr>
      </w:pPr>
      <w:r w:rsidRPr="005458BF">
        <w:rPr>
          <w:rFonts w:ascii="Arial" w:hAnsi="Arial"/>
        </w:rPr>
        <w:t xml:space="preserve">Mann, K., Gordon, J. and MacLeod, A. (2009) ‘Reflection and reflective practice in health professions education: A systematic review’, </w:t>
      </w:r>
      <w:r w:rsidRPr="005458BF">
        <w:rPr>
          <w:rFonts w:ascii="Arial" w:hAnsi="Arial"/>
          <w:i/>
          <w:iCs/>
        </w:rPr>
        <w:t>Advances in Health Sciences Education</w:t>
      </w:r>
      <w:r w:rsidRPr="005458BF">
        <w:rPr>
          <w:rFonts w:ascii="Arial" w:hAnsi="Arial"/>
        </w:rPr>
        <w:t>, 14(4), pp. 595–621.</w:t>
      </w:r>
    </w:p>
    <w:p w14:paraId="4AB998A2" w14:textId="3FD79601" w:rsidR="001E07BD" w:rsidRPr="000B4802" w:rsidRDefault="005458BF" w:rsidP="000B4802">
      <w:pPr>
        <w:spacing w:line="360" w:lineRule="auto"/>
        <w:rPr>
          <w:rFonts w:ascii="Arial" w:hAnsi="Arial"/>
        </w:rPr>
      </w:pPr>
      <w:r w:rsidRPr="005458BF">
        <w:rPr>
          <w:rFonts w:ascii="Arial" w:hAnsi="Arial"/>
          <w:b/>
          <w:bCs/>
        </w:rPr>
        <w:lastRenderedPageBreak/>
        <w:t>NHS England (2021)</w:t>
      </w:r>
      <w:r w:rsidRPr="005458BF">
        <w:rPr>
          <w:rFonts w:ascii="Arial" w:hAnsi="Arial"/>
        </w:rPr>
        <w:t xml:space="preserve"> </w:t>
      </w:r>
      <w:r w:rsidRPr="005458BF">
        <w:rPr>
          <w:rFonts w:ascii="Arial" w:hAnsi="Arial"/>
          <w:i/>
          <w:iCs/>
        </w:rPr>
        <w:t>Data Security and Protection Toolkit</w:t>
      </w:r>
      <w:r w:rsidRPr="005458BF">
        <w:rPr>
          <w:rFonts w:ascii="Arial" w:hAnsi="Arial"/>
        </w:rPr>
        <w:t xml:space="preserve">. London: NHS England. Available at: </w:t>
      </w:r>
      <w:hyperlink r:id="rId16" w:tgtFrame="_new" w:history="1">
        <w:r w:rsidRPr="005458BF">
          <w:rPr>
            <w:rStyle w:val="Hyperlink"/>
            <w:rFonts w:ascii="Arial" w:hAnsi="Arial"/>
          </w:rPr>
          <w:t>https://www.dsptoolkit.nhs.uk</w:t>
        </w:r>
      </w:hyperlink>
      <w:r w:rsidRPr="005458BF">
        <w:rPr>
          <w:rFonts w:ascii="Arial" w:hAnsi="Arial"/>
        </w:rPr>
        <w:t xml:space="preserve"> (Accessed: 26 March 2026).</w:t>
      </w:r>
    </w:p>
    <w:p w14:paraId="4D2152EC" w14:textId="4E8A3FD3" w:rsidR="001E07BD" w:rsidRPr="00B57A3F" w:rsidRDefault="00B20A7D" w:rsidP="00B57A3F">
      <w:pPr>
        <w:spacing w:line="360" w:lineRule="auto"/>
        <w:rPr>
          <w:rFonts w:ascii="Arial" w:hAnsi="Arial"/>
        </w:rPr>
      </w:pPr>
      <w:r w:rsidRPr="00B20A7D">
        <w:rPr>
          <w:rFonts w:ascii="Arial" w:hAnsi="Arial"/>
          <w:b/>
          <w:bCs/>
        </w:rPr>
        <w:t>NHS England (2023)</w:t>
      </w:r>
      <w:r w:rsidRPr="00B20A7D">
        <w:rPr>
          <w:rFonts w:ascii="Arial" w:hAnsi="Arial"/>
        </w:rPr>
        <w:t xml:space="preserve"> </w:t>
      </w:r>
      <w:r w:rsidRPr="00B20A7D">
        <w:rPr>
          <w:rFonts w:ascii="Arial" w:hAnsi="Arial"/>
          <w:i/>
          <w:iCs/>
        </w:rPr>
        <w:t>NHS Long Term Workforce Plan</w:t>
      </w:r>
      <w:r w:rsidRPr="00B20A7D">
        <w:rPr>
          <w:rFonts w:ascii="Arial" w:hAnsi="Arial"/>
        </w:rPr>
        <w:t xml:space="preserve">. London: NHS England. Available at: </w:t>
      </w:r>
      <w:hyperlink r:id="rId17" w:tgtFrame="_new" w:history="1">
        <w:r w:rsidRPr="00B20A7D">
          <w:rPr>
            <w:rStyle w:val="Hyperlink"/>
            <w:rFonts w:ascii="Arial" w:hAnsi="Arial"/>
          </w:rPr>
          <w:t>https://www.england.nhs.uk/publication/nhs-long-term-workforce-plan/</w:t>
        </w:r>
      </w:hyperlink>
      <w:r w:rsidRPr="00B20A7D">
        <w:rPr>
          <w:rFonts w:ascii="Arial" w:hAnsi="Arial"/>
        </w:rPr>
        <w:t xml:space="preserve"> (Accessed: 26 March 2026).</w:t>
      </w:r>
    </w:p>
    <w:p w14:paraId="0B7C26DE" w14:textId="26C68295" w:rsidR="001E07BD" w:rsidRPr="00AD4AA2" w:rsidRDefault="00B20A7D" w:rsidP="00AD4AA2">
      <w:pPr>
        <w:spacing w:line="360" w:lineRule="auto"/>
        <w:rPr>
          <w:rFonts w:ascii="Arial" w:hAnsi="Arial"/>
        </w:rPr>
      </w:pPr>
      <w:r w:rsidRPr="00B20A7D">
        <w:rPr>
          <w:rFonts w:ascii="Arial" w:hAnsi="Arial"/>
        </w:rPr>
        <w:t xml:space="preserve">Royal College of Nursing (2025) </w:t>
      </w:r>
      <w:r w:rsidRPr="00B20A7D">
        <w:rPr>
          <w:rFonts w:ascii="Arial" w:hAnsi="Arial"/>
          <w:i/>
          <w:iCs/>
        </w:rPr>
        <w:t>UK RCN warns of workforce shortages causing nightmares and panic attacks</w:t>
      </w:r>
      <w:r w:rsidRPr="00B20A7D">
        <w:rPr>
          <w:rFonts w:ascii="Arial" w:hAnsi="Arial"/>
        </w:rPr>
        <w:t xml:space="preserve">. Available at: </w:t>
      </w:r>
      <w:hyperlink r:id="rId18" w:tgtFrame="_new" w:history="1">
        <w:r w:rsidRPr="00B20A7D">
          <w:rPr>
            <w:rStyle w:val="Hyperlink"/>
            <w:rFonts w:ascii="Arial" w:hAnsi="Arial"/>
          </w:rPr>
          <w:t>https://www.rcn.org.uk/news-and-events/news/uk-rcn-warns-of-workforce-shortages-causing-nightmares-and-panic-attacks-171125</w:t>
        </w:r>
      </w:hyperlink>
      <w:r w:rsidRPr="00B20A7D">
        <w:rPr>
          <w:rFonts w:ascii="Arial" w:hAnsi="Arial"/>
        </w:rPr>
        <w:t xml:space="preserve"> (Accessed: 26 March 2026).</w:t>
      </w:r>
    </w:p>
    <w:p w14:paraId="16D3AF6E" w14:textId="3BE87376" w:rsidR="001E07BD" w:rsidRPr="00B57A3F" w:rsidRDefault="00B20A7D" w:rsidP="00B57A3F">
      <w:pPr>
        <w:spacing w:line="360" w:lineRule="auto"/>
        <w:rPr>
          <w:rFonts w:ascii="Arial" w:hAnsi="Arial"/>
        </w:rPr>
      </w:pPr>
      <w:r w:rsidRPr="00B20A7D">
        <w:rPr>
          <w:rFonts w:ascii="Arial" w:hAnsi="Arial"/>
        </w:rPr>
        <w:t xml:space="preserve">Shorey, S. and Ng, E.D. (2021) ‘The use of virtual reality and augmented reality in nursing education: A systematic review’, </w:t>
      </w:r>
      <w:r w:rsidRPr="00B20A7D">
        <w:rPr>
          <w:rFonts w:ascii="Arial" w:hAnsi="Arial"/>
          <w:i/>
          <w:iCs/>
        </w:rPr>
        <w:t>Nurse Education Today</w:t>
      </w:r>
      <w:r w:rsidRPr="00B20A7D">
        <w:rPr>
          <w:rFonts w:ascii="Arial" w:hAnsi="Arial"/>
        </w:rPr>
        <w:t xml:space="preserve">, 98, 104662. Available at: </w:t>
      </w:r>
      <w:hyperlink r:id="rId19" w:tgtFrame="_new" w:history="1">
        <w:r w:rsidRPr="00B20A7D">
          <w:rPr>
            <w:rStyle w:val="Hyperlink"/>
            <w:rFonts w:ascii="Arial" w:hAnsi="Arial"/>
          </w:rPr>
          <w:t>https://doi.org/10.1016/j.nedt.2020.104662</w:t>
        </w:r>
      </w:hyperlink>
      <w:r w:rsidRPr="00B20A7D">
        <w:rPr>
          <w:rFonts w:ascii="Arial" w:hAnsi="Arial"/>
        </w:rPr>
        <w:t xml:space="preserve"> (Accessed: 26 March 2026).</w:t>
      </w:r>
    </w:p>
    <w:p w14:paraId="41E53C6A" w14:textId="1C7CF2A0" w:rsidR="00E33AF3" w:rsidRPr="00E33AF3" w:rsidRDefault="00E33AF3" w:rsidP="00E33AF3">
      <w:pPr>
        <w:spacing w:line="360" w:lineRule="auto"/>
        <w:rPr>
          <w:rFonts w:ascii="Arial" w:hAnsi="Arial"/>
        </w:rPr>
      </w:pPr>
      <w:r w:rsidRPr="00E33AF3">
        <w:rPr>
          <w:rFonts w:ascii="Arial" w:hAnsi="Arial"/>
        </w:rPr>
        <w:t xml:space="preserve">UWTSD (2026) </w:t>
      </w:r>
      <w:r w:rsidRPr="00E33AF3">
        <w:rPr>
          <w:rFonts w:ascii="Arial" w:hAnsi="Arial"/>
          <w:i/>
          <w:iCs/>
        </w:rPr>
        <w:t>BMHP5014 Week 3: Innovation in UK health and social care</w:t>
      </w:r>
      <w:r w:rsidRPr="00E33AF3">
        <w:rPr>
          <w:rFonts w:ascii="Arial" w:hAnsi="Arial"/>
        </w:rPr>
        <w:t xml:space="preserve">. Module teaching materials. </w:t>
      </w:r>
    </w:p>
    <w:p w14:paraId="124B7A90" w14:textId="0074A82A" w:rsidR="00E33AF3" w:rsidRDefault="00E33AF3" w:rsidP="00E33AF3">
      <w:pPr>
        <w:spacing w:line="360" w:lineRule="auto"/>
        <w:rPr>
          <w:rFonts w:ascii="Arial" w:hAnsi="Arial"/>
        </w:rPr>
      </w:pPr>
      <w:r w:rsidRPr="00E33AF3">
        <w:rPr>
          <w:rFonts w:ascii="Arial" w:hAnsi="Arial"/>
        </w:rPr>
        <w:t xml:space="preserve">UWTSD (2026) </w:t>
      </w:r>
      <w:r w:rsidRPr="00E33AF3">
        <w:rPr>
          <w:rFonts w:ascii="Arial" w:hAnsi="Arial"/>
          <w:i/>
          <w:iCs/>
        </w:rPr>
        <w:t>BMHP5014 Week 4: Health campaigns: Structure and effectiveness</w:t>
      </w:r>
      <w:r w:rsidRPr="00E33AF3">
        <w:rPr>
          <w:rFonts w:ascii="Arial" w:hAnsi="Arial"/>
        </w:rPr>
        <w:t xml:space="preserve">. Module teaching materials. </w:t>
      </w:r>
    </w:p>
    <w:p w14:paraId="0EE0AB3B" w14:textId="1984F378" w:rsidR="00E33AF3" w:rsidRPr="00E33AF3" w:rsidRDefault="00E33AF3" w:rsidP="00E33AF3">
      <w:pPr>
        <w:spacing w:line="360" w:lineRule="auto"/>
        <w:rPr>
          <w:rFonts w:ascii="Arial" w:hAnsi="Arial"/>
        </w:rPr>
      </w:pPr>
      <w:r>
        <w:rPr>
          <w:rFonts w:ascii="Arial" w:hAnsi="Arial"/>
        </w:rPr>
        <w:t>U</w:t>
      </w:r>
      <w:r w:rsidRPr="00E33AF3">
        <w:rPr>
          <w:rFonts w:ascii="Arial" w:hAnsi="Arial"/>
        </w:rPr>
        <w:t xml:space="preserve">WTSD (2026a) </w:t>
      </w:r>
      <w:r w:rsidRPr="00E33AF3">
        <w:rPr>
          <w:rFonts w:ascii="Arial" w:hAnsi="Arial"/>
          <w:i/>
          <w:iCs/>
        </w:rPr>
        <w:t>BMHP5014 Week 1: Creativity and value creation</w:t>
      </w:r>
      <w:r w:rsidRPr="00E33AF3">
        <w:rPr>
          <w:rFonts w:ascii="Arial" w:hAnsi="Arial"/>
        </w:rPr>
        <w:t>. Module teaching materials.</w:t>
      </w:r>
    </w:p>
    <w:p w14:paraId="5C15A410" w14:textId="77777777" w:rsidR="00E33AF3" w:rsidRPr="00E33AF3" w:rsidRDefault="00E33AF3" w:rsidP="00E33AF3">
      <w:pPr>
        <w:spacing w:line="360" w:lineRule="auto"/>
        <w:rPr>
          <w:rFonts w:ascii="Arial" w:hAnsi="Arial"/>
        </w:rPr>
      </w:pPr>
      <w:r w:rsidRPr="00E33AF3">
        <w:rPr>
          <w:rFonts w:ascii="Arial" w:hAnsi="Arial"/>
        </w:rPr>
        <w:t xml:space="preserve">UWTSD (2026b) </w:t>
      </w:r>
      <w:r w:rsidRPr="00E33AF3">
        <w:rPr>
          <w:rFonts w:ascii="Arial" w:hAnsi="Arial"/>
          <w:i/>
          <w:iCs/>
        </w:rPr>
        <w:t>BMHP5014 Week 2: How to be resourceful: Making more with less</w:t>
      </w:r>
      <w:r w:rsidRPr="00E33AF3">
        <w:rPr>
          <w:rFonts w:ascii="Arial" w:hAnsi="Arial"/>
        </w:rPr>
        <w:t>. Module teaching materials.</w:t>
      </w:r>
    </w:p>
    <w:p w14:paraId="4543EB67" w14:textId="77777777" w:rsidR="00E33AF3" w:rsidRPr="00E33AF3" w:rsidRDefault="00E33AF3" w:rsidP="00E33AF3">
      <w:pPr>
        <w:spacing w:line="360" w:lineRule="auto"/>
        <w:rPr>
          <w:rFonts w:ascii="Arial" w:hAnsi="Arial"/>
        </w:rPr>
      </w:pPr>
      <w:r w:rsidRPr="00E33AF3">
        <w:rPr>
          <w:rFonts w:ascii="Arial" w:hAnsi="Arial"/>
        </w:rPr>
        <w:t xml:space="preserve">UWTSD (2026c) </w:t>
      </w:r>
      <w:r w:rsidRPr="00E33AF3">
        <w:rPr>
          <w:rFonts w:ascii="Arial" w:hAnsi="Arial"/>
          <w:i/>
          <w:iCs/>
        </w:rPr>
        <w:t>BMHP5014 Week 6: Ethical leadership</w:t>
      </w:r>
      <w:r w:rsidRPr="00E33AF3">
        <w:rPr>
          <w:rFonts w:ascii="Arial" w:hAnsi="Arial"/>
        </w:rPr>
        <w:t>. Module teaching materials.</w:t>
      </w:r>
    </w:p>
    <w:p w14:paraId="59AAB658" w14:textId="77777777" w:rsidR="00E33AF3" w:rsidRPr="00E33AF3" w:rsidRDefault="00E33AF3" w:rsidP="00E33AF3">
      <w:pPr>
        <w:spacing w:line="360" w:lineRule="auto"/>
        <w:rPr>
          <w:rFonts w:ascii="Arial" w:hAnsi="Arial"/>
        </w:rPr>
      </w:pPr>
      <w:r w:rsidRPr="00E33AF3">
        <w:rPr>
          <w:rFonts w:ascii="Arial" w:hAnsi="Arial"/>
        </w:rPr>
        <w:t xml:space="preserve">UWTSD (2026d) </w:t>
      </w:r>
      <w:r w:rsidRPr="00E33AF3">
        <w:rPr>
          <w:rFonts w:ascii="Arial" w:hAnsi="Arial"/>
          <w:i/>
          <w:iCs/>
        </w:rPr>
        <w:t>BMHP5014 Week 7: Reflective practice</w:t>
      </w:r>
      <w:r w:rsidRPr="00E33AF3">
        <w:rPr>
          <w:rFonts w:ascii="Arial" w:hAnsi="Arial"/>
        </w:rPr>
        <w:t>. Module teaching materials.</w:t>
      </w:r>
    </w:p>
    <w:p w14:paraId="05222557" w14:textId="77777777" w:rsidR="00E33AF3" w:rsidRPr="00E33AF3" w:rsidRDefault="00E33AF3" w:rsidP="00E33AF3">
      <w:pPr>
        <w:spacing w:line="360" w:lineRule="auto"/>
        <w:rPr>
          <w:rFonts w:ascii="Arial" w:hAnsi="Arial"/>
        </w:rPr>
      </w:pPr>
      <w:r w:rsidRPr="00E33AF3">
        <w:rPr>
          <w:rFonts w:ascii="Arial" w:hAnsi="Arial"/>
        </w:rPr>
        <w:t xml:space="preserve">UWTSD (2026e) </w:t>
      </w:r>
      <w:r w:rsidRPr="00E33AF3">
        <w:rPr>
          <w:rFonts w:ascii="Arial" w:hAnsi="Arial"/>
          <w:i/>
          <w:iCs/>
        </w:rPr>
        <w:t>BMHP5014 Week 9: Implementation and change management</w:t>
      </w:r>
      <w:r w:rsidRPr="00E33AF3">
        <w:rPr>
          <w:rFonts w:ascii="Arial" w:hAnsi="Arial"/>
        </w:rPr>
        <w:t>. Module teaching materials.</w:t>
      </w:r>
    </w:p>
    <w:p w14:paraId="596AD22B" w14:textId="77777777" w:rsidR="00E33AF3" w:rsidRPr="00E33AF3" w:rsidRDefault="00E33AF3" w:rsidP="00E33AF3">
      <w:pPr>
        <w:spacing w:line="360" w:lineRule="auto"/>
        <w:rPr>
          <w:rFonts w:ascii="Arial" w:hAnsi="Arial"/>
        </w:rPr>
      </w:pPr>
    </w:p>
    <w:p w14:paraId="3479F536" w14:textId="2C2E0446" w:rsidR="001E07BD" w:rsidRPr="000B4802" w:rsidRDefault="00B20A7D" w:rsidP="000B4802">
      <w:pPr>
        <w:spacing w:line="360" w:lineRule="auto"/>
        <w:rPr>
          <w:rFonts w:ascii="Arial" w:hAnsi="Arial"/>
        </w:rPr>
      </w:pPr>
      <w:r w:rsidRPr="00B20A7D">
        <w:rPr>
          <w:rFonts w:ascii="Arial" w:hAnsi="Arial"/>
        </w:rPr>
        <w:t xml:space="preserve">West, M., Eckert, R., Collins, B. and Chowla, R. (2017) </w:t>
      </w:r>
      <w:r w:rsidRPr="00B20A7D">
        <w:rPr>
          <w:rFonts w:ascii="Arial" w:hAnsi="Arial"/>
          <w:i/>
          <w:iCs/>
        </w:rPr>
        <w:t>Caring to change: How compassionate leadership can stimulate innovation in health care</w:t>
      </w:r>
      <w:r w:rsidRPr="00B20A7D">
        <w:rPr>
          <w:rFonts w:ascii="Arial" w:hAnsi="Arial"/>
        </w:rPr>
        <w:t xml:space="preserve">. London: The </w:t>
      </w:r>
      <w:r w:rsidRPr="00B20A7D">
        <w:rPr>
          <w:rFonts w:ascii="Arial" w:hAnsi="Arial"/>
        </w:rPr>
        <w:lastRenderedPageBreak/>
        <w:t xml:space="preserve">King’s Fund. Available at: </w:t>
      </w:r>
      <w:hyperlink r:id="rId20" w:tgtFrame="_new" w:history="1">
        <w:r w:rsidRPr="00B20A7D">
          <w:rPr>
            <w:rStyle w:val="Hyperlink"/>
            <w:rFonts w:ascii="Arial" w:hAnsi="Arial"/>
          </w:rPr>
          <w:t>https://www.kingsfund.org.uk/insight-and-analysis/reports/caring-change</w:t>
        </w:r>
      </w:hyperlink>
      <w:r w:rsidRPr="00B20A7D">
        <w:rPr>
          <w:rFonts w:ascii="Arial" w:hAnsi="Arial"/>
        </w:rPr>
        <w:t xml:space="preserve"> (Accessed: 26 March 2026).</w:t>
      </w:r>
    </w:p>
    <w:p w14:paraId="76308451" w14:textId="1F9BCFC9" w:rsidR="001E07BD" w:rsidRPr="00AD4AA2" w:rsidRDefault="00B20A7D" w:rsidP="00AD4AA2">
      <w:pPr>
        <w:spacing w:line="360" w:lineRule="auto"/>
        <w:rPr>
          <w:rFonts w:ascii="Arial" w:hAnsi="Arial"/>
        </w:rPr>
      </w:pPr>
      <w:r w:rsidRPr="00B20A7D">
        <w:rPr>
          <w:rFonts w:ascii="Arial" w:hAnsi="Arial"/>
          <w:b/>
          <w:bCs/>
        </w:rPr>
        <w:t>World Health Organization (2021)</w:t>
      </w:r>
      <w:r w:rsidRPr="00B20A7D">
        <w:rPr>
          <w:rFonts w:ascii="Arial" w:hAnsi="Arial"/>
        </w:rPr>
        <w:t xml:space="preserve"> </w:t>
      </w:r>
      <w:r w:rsidRPr="00B20A7D">
        <w:rPr>
          <w:rFonts w:ascii="Arial" w:hAnsi="Arial"/>
          <w:i/>
          <w:iCs/>
        </w:rPr>
        <w:t>Global patient safety action plan 2021–2030</w:t>
      </w:r>
      <w:r w:rsidRPr="00B20A7D">
        <w:rPr>
          <w:rFonts w:ascii="Arial" w:hAnsi="Arial"/>
        </w:rPr>
        <w:t xml:space="preserve">. Geneva: World Health Organization. Available at: </w:t>
      </w:r>
      <w:hyperlink r:id="rId21" w:tgtFrame="_new" w:history="1">
        <w:r w:rsidRPr="00B20A7D">
          <w:rPr>
            <w:rStyle w:val="Hyperlink"/>
            <w:rFonts w:ascii="Arial" w:hAnsi="Arial"/>
          </w:rPr>
          <w:t>https://www.who.int/publications/i/item/9789240032705</w:t>
        </w:r>
      </w:hyperlink>
      <w:r w:rsidRPr="00B20A7D">
        <w:rPr>
          <w:rFonts w:ascii="Arial" w:hAnsi="Arial"/>
        </w:rPr>
        <w:t xml:space="preserve"> (Accessed: 26 March 2026).</w:t>
      </w:r>
    </w:p>
    <w:sectPr w:rsidR="001E07BD" w:rsidRPr="00AD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A25AD" w14:textId="77777777" w:rsidR="00692E26" w:rsidRDefault="00692E26" w:rsidP="004E643B">
      <w:pPr>
        <w:spacing w:after="0" w:line="240" w:lineRule="auto"/>
      </w:pPr>
      <w:r>
        <w:separator/>
      </w:r>
    </w:p>
  </w:endnote>
  <w:endnote w:type="continuationSeparator" w:id="0">
    <w:p w14:paraId="5ABD0FB7" w14:textId="77777777" w:rsidR="00692E26" w:rsidRDefault="00692E26" w:rsidP="004E64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4498991"/>
      <w:docPartObj>
        <w:docPartGallery w:val="Page Numbers (Bottom of Page)"/>
        <w:docPartUnique/>
      </w:docPartObj>
    </w:sdtPr>
    <w:sdtEndPr>
      <w:rPr>
        <w:noProof/>
      </w:rPr>
    </w:sdtEndPr>
    <w:sdtContent>
      <w:p w14:paraId="39BC1BB8" w14:textId="79630378" w:rsidR="004E643B" w:rsidRDefault="004E643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BF2D20" w14:textId="77777777" w:rsidR="004E643B" w:rsidRDefault="004E64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E06636" w14:textId="77777777" w:rsidR="00692E26" w:rsidRDefault="00692E26" w:rsidP="004E643B">
      <w:pPr>
        <w:spacing w:after="0" w:line="240" w:lineRule="auto"/>
      </w:pPr>
      <w:r>
        <w:separator/>
      </w:r>
    </w:p>
  </w:footnote>
  <w:footnote w:type="continuationSeparator" w:id="0">
    <w:p w14:paraId="54B6A2F0" w14:textId="77777777" w:rsidR="00692E26" w:rsidRDefault="00692E26" w:rsidP="004E64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D16567"/>
    <w:multiLevelType w:val="multilevel"/>
    <w:tmpl w:val="D676F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9F3FAD"/>
    <w:multiLevelType w:val="multilevel"/>
    <w:tmpl w:val="269C9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6565FC"/>
    <w:multiLevelType w:val="multilevel"/>
    <w:tmpl w:val="A3104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ADE1870"/>
    <w:multiLevelType w:val="multilevel"/>
    <w:tmpl w:val="757A2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113242"/>
    <w:multiLevelType w:val="multilevel"/>
    <w:tmpl w:val="B088C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4341249">
    <w:abstractNumId w:val="2"/>
  </w:num>
  <w:num w:numId="2" w16cid:durableId="1490057254">
    <w:abstractNumId w:val="1"/>
  </w:num>
  <w:num w:numId="3" w16cid:durableId="973438673">
    <w:abstractNumId w:val="0"/>
  </w:num>
  <w:num w:numId="4" w16cid:durableId="1560170487">
    <w:abstractNumId w:val="4"/>
  </w:num>
  <w:num w:numId="5" w16cid:durableId="7406355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A3B"/>
    <w:rsid w:val="00030F0B"/>
    <w:rsid w:val="000B4802"/>
    <w:rsid w:val="001E07BD"/>
    <w:rsid w:val="003076FD"/>
    <w:rsid w:val="003D3CA4"/>
    <w:rsid w:val="00435751"/>
    <w:rsid w:val="004B5BC9"/>
    <w:rsid w:val="004D4F8B"/>
    <w:rsid w:val="004E643B"/>
    <w:rsid w:val="005458BF"/>
    <w:rsid w:val="005C5EAC"/>
    <w:rsid w:val="005E3EE1"/>
    <w:rsid w:val="0066624F"/>
    <w:rsid w:val="00692E26"/>
    <w:rsid w:val="007131FD"/>
    <w:rsid w:val="008E4C79"/>
    <w:rsid w:val="00AD4AA2"/>
    <w:rsid w:val="00B20A7D"/>
    <w:rsid w:val="00B57A3F"/>
    <w:rsid w:val="00BA1F67"/>
    <w:rsid w:val="00C047B5"/>
    <w:rsid w:val="00C5141C"/>
    <w:rsid w:val="00D14006"/>
    <w:rsid w:val="00DA4261"/>
    <w:rsid w:val="00E33AF3"/>
    <w:rsid w:val="00E93A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B1D0B"/>
  <w15:chartTrackingRefBased/>
  <w15:docId w15:val="{46316305-C52C-4E4A-BC97-9992977CF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3A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93A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3A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3A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3A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3A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3A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3A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3A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A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93A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3A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3A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3A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3A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3A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3A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3A3B"/>
    <w:rPr>
      <w:rFonts w:eastAsiaTheme="majorEastAsia" w:cstheme="majorBidi"/>
      <w:color w:val="272727" w:themeColor="text1" w:themeTint="D8"/>
    </w:rPr>
  </w:style>
  <w:style w:type="paragraph" w:styleId="Title">
    <w:name w:val="Title"/>
    <w:basedOn w:val="Normal"/>
    <w:next w:val="Normal"/>
    <w:link w:val="TitleChar"/>
    <w:uiPriority w:val="10"/>
    <w:qFormat/>
    <w:rsid w:val="00E93A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3A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3A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3A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3A3B"/>
    <w:pPr>
      <w:spacing w:before="160"/>
      <w:jc w:val="center"/>
    </w:pPr>
    <w:rPr>
      <w:i/>
      <w:iCs/>
      <w:color w:val="404040" w:themeColor="text1" w:themeTint="BF"/>
    </w:rPr>
  </w:style>
  <w:style w:type="character" w:customStyle="1" w:styleId="QuoteChar">
    <w:name w:val="Quote Char"/>
    <w:basedOn w:val="DefaultParagraphFont"/>
    <w:link w:val="Quote"/>
    <w:uiPriority w:val="29"/>
    <w:rsid w:val="00E93A3B"/>
    <w:rPr>
      <w:i/>
      <w:iCs/>
      <w:color w:val="404040" w:themeColor="text1" w:themeTint="BF"/>
    </w:rPr>
  </w:style>
  <w:style w:type="paragraph" w:styleId="ListParagraph">
    <w:name w:val="List Paragraph"/>
    <w:basedOn w:val="Normal"/>
    <w:uiPriority w:val="34"/>
    <w:qFormat/>
    <w:rsid w:val="00E93A3B"/>
    <w:pPr>
      <w:ind w:left="720"/>
      <w:contextualSpacing/>
    </w:pPr>
  </w:style>
  <w:style w:type="character" w:styleId="IntenseEmphasis">
    <w:name w:val="Intense Emphasis"/>
    <w:basedOn w:val="DefaultParagraphFont"/>
    <w:uiPriority w:val="21"/>
    <w:qFormat/>
    <w:rsid w:val="00E93A3B"/>
    <w:rPr>
      <w:i/>
      <w:iCs/>
      <w:color w:val="0F4761" w:themeColor="accent1" w:themeShade="BF"/>
    </w:rPr>
  </w:style>
  <w:style w:type="paragraph" w:styleId="IntenseQuote">
    <w:name w:val="Intense Quote"/>
    <w:basedOn w:val="Normal"/>
    <w:next w:val="Normal"/>
    <w:link w:val="IntenseQuoteChar"/>
    <w:uiPriority w:val="30"/>
    <w:qFormat/>
    <w:rsid w:val="00E93A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3A3B"/>
    <w:rPr>
      <w:i/>
      <w:iCs/>
      <w:color w:val="0F4761" w:themeColor="accent1" w:themeShade="BF"/>
    </w:rPr>
  </w:style>
  <w:style w:type="character" w:styleId="IntenseReference">
    <w:name w:val="Intense Reference"/>
    <w:basedOn w:val="DefaultParagraphFont"/>
    <w:uiPriority w:val="32"/>
    <w:qFormat/>
    <w:rsid w:val="00E93A3B"/>
    <w:rPr>
      <w:b/>
      <w:bCs/>
      <w:smallCaps/>
      <w:color w:val="0F4761" w:themeColor="accent1" w:themeShade="BF"/>
      <w:spacing w:val="5"/>
    </w:rPr>
  </w:style>
  <w:style w:type="character" w:styleId="Hyperlink">
    <w:name w:val="Hyperlink"/>
    <w:basedOn w:val="DefaultParagraphFont"/>
    <w:uiPriority w:val="99"/>
    <w:unhideWhenUsed/>
    <w:rsid w:val="00AD4AA2"/>
    <w:rPr>
      <w:color w:val="467886" w:themeColor="hyperlink"/>
      <w:u w:val="single"/>
    </w:rPr>
  </w:style>
  <w:style w:type="character" w:styleId="UnresolvedMention">
    <w:name w:val="Unresolved Mention"/>
    <w:basedOn w:val="DefaultParagraphFont"/>
    <w:uiPriority w:val="99"/>
    <w:semiHidden/>
    <w:unhideWhenUsed/>
    <w:rsid w:val="00AD4AA2"/>
    <w:rPr>
      <w:color w:val="605E5C"/>
      <w:shd w:val="clear" w:color="auto" w:fill="E1DFDD"/>
    </w:rPr>
  </w:style>
  <w:style w:type="character" w:styleId="FollowedHyperlink">
    <w:name w:val="FollowedHyperlink"/>
    <w:basedOn w:val="DefaultParagraphFont"/>
    <w:uiPriority w:val="99"/>
    <w:semiHidden/>
    <w:unhideWhenUsed/>
    <w:rsid w:val="007131FD"/>
    <w:rPr>
      <w:color w:val="96607D" w:themeColor="followedHyperlink"/>
      <w:u w:val="single"/>
    </w:rPr>
  </w:style>
  <w:style w:type="paragraph" w:styleId="Caption">
    <w:name w:val="caption"/>
    <w:basedOn w:val="Normal"/>
    <w:next w:val="Normal"/>
    <w:uiPriority w:val="35"/>
    <w:unhideWhenUsed/>
    <w:qFormat/>
    <w:rsid w:val="004D4F8B"/>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C047B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047B5"/>
    <w:pPr>
      <w:spacing w:after="100"/>
    </w:pPr>
  </w:style>
  <w:style w:type="paragraph" w:styleId="TOC2">
    <w:name w:val="toc 2"/>
    <w:basedOn w:val="Normal"/>
    <w:next w:val="Normal"/>
    <w:autoRedefine/>
    <w:uiPriority w:val="39"/>
    <w:unhideWhenUsed/>
    <w:rsid w:val="00C5141C"/>
    <w:pPr>
      <w:spacing w:after="100"/>
      <w:ind w:left="240"/>
    </w:pPr>
  </w:style>
  <w:style w:type="paragraph" w:styleId="NoSpacing">
    <w:name w:val="No Spacing"/>
    <w:link w:val="NoSpacingChar"/>
    <w:uiPriority w:val="1"/>
    <w:qFormat/>
    <w:rsid w:val="00C5141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5141C"/>
    <w:rPr>
      <w:rFonts w:eastAsiaTheme="minorEastAsia"/>
      <w:kern w:val="0"/>
      <w:sz w:val="22"/>
      <w:szCs w:val="22"/>
      <w:lang w:val="en-US"/>
      <w14:ligatures w14:val="none"/>
    </w:rPr>
  </w:style>
  <w:style w:type="paragraph" w:styleId="Header">
    <w:name w:val="header"/>
    <w:basedOn w:val="Normal"/>
    <w:link w:val="HeaderChar"/>
    <w:uiPriority w:val="99"/>
    <w:unhideWhenUsed/>
    <w:rsid w:val="004E64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643B"/>
  </w:style>
  <w:style w:type="paragraph" w:styleId="Footer">
    <w:name w:val="footer"/>
    <w:basedOn w:val="Normal"/>
    <w:link w:val="FooterChar"/>
    <w:uiPriority w:val="99"/>
    <w:unhideWhenUsed/>
    <w:rsid w:val="004E64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64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ciencedirect.com/science/article/pii/S1876139924000938?utm_source=chatgpt.com" TargetMode="External"/><Relationship Id="rId18" Type="http://schemas.openxmlformats.org/officeDocument/2006/relationships/hyperlink" Target="https://www.rcn.org.uk/news-and-events/news/uk-rcn-warns-of-workforce-shortages-causing-nightmares-and-panic-attacks-171125?utm_source=chatgpt.com" TargetMode="External"/><Relationship Id="rId3" Type="http://schemas.openxmlformats.org/officeDocument/2006/relationships/numbering" Target="numbering.xml"/><Relationship Id="rId21" Type="http://schemas.openxmlformats.org/officeDocument/2006/relationships/hyperlink" Target="https://www.who.int/publications/i/item/9789240032705" TargetMode="External"/><Relationship Id="rId7" Type="http://schemas.openxmlformats.org/officeDocument/2006/relationships/footnotes" Target="footnotes.xml"/><Relationship Id="rId12" Type="http://schemas.openxmlformats.org/officeDocument/2006/relationships/hyperlink" Target="https://www.cqc.org.uk/publications/themed-work/enabling-innovation-adoption-health-social-care-developing-shared-view" TargetMode="External"/><Relationship Id="rId17" Type="http://schemas.openxmlformats.org/officeDocument/2006/relationships/hyperlink" Target="https://www.england.nhs.uk/publication/nhs-long-term-workforce-plan/" TargetMode="External"/><Relationship Id="rId2" Type="http://schemas.openxmlformats.org/officeDocument/2006/relationships/customXml" Target="../customXml/item2.xml"/><Relationship Id="rId16" Type="http://schemas.openxmlformats.org/officeDocument/2006/relationships/hyperlink" Target="https://www.dsptoolkit.nhs.uk" TargetMode="External"/><Relationship Id="rId20" Type="http://schemas.openxmlformats.org/officeDocument/2006/relationships/hyperlink" Target="https://www.kingsfund.org.uk/insight-and-analysis/reports/caring-chang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bs.edu/faculty/Pages/item.aspx?num=51996&amp;utm_source=chatgpt.com" TargetMode="External"/><Relationship Id="rId5" Type="http://schemas.openxmlformats.org/officeDocument/2006/relationships/settings" Target="settings.xml"/><Relationship Id="rId15" Type="http://schemas.openxmlformats.org/officeDocument/2006/relationships/hyperlink" Target="https://www.jmir.org/2019/1/e12959/?utm_source=chatgpt.com"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doi.org/10.1016/j.nedt.2020.104662"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www.gmc-uk.org/education/standards-guidance-and-curricula/guidance/reflective-practice/the-reflective-practitioner---guidance-for-doctors-and-medical-student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Module code: BMHP5014</PublishDate>
  <Abstract/>
  <CompanyAddress>Lecturer: Parese Ahmed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0FDBB9-1A08-4744-8F1B-B02E0DD8A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2260</Words>
  <Characters>12888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Student ID: 2411422</Company>
  <LinksUpToDate>false</LinksUpToDate>
  <CharactersWithSpaces>15118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 Written Assignment (Report)</dc:title>
  <dc:subject>Changemakers: Creativity and Value Creation</dc:subject>
  <dc:creator>Iftekhar Rashid</dc:creator>
  <cp:keywords/>
  <dc:description/>
  <cp:lastModifiedBy>Iftekhar Rashid</cp:lastModifiedBy>
  <cp:revision>15</cp:revision>
  <dcterms:created xsi:type="dcterms:W3CDTF">2026-03-26T00:58:00Z</dcterms:created>
  <dcterms:modified xsi:type="dcterms:W3CDTF">2026-03-26T21:23:00Z</dcterms:modified>
</cp:coreProperties>
</file>