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53C8" w:rsidRPr="008153C8" w:rsidRDefault="008153C8" w:rsidP="008153C8">
      <w:pPr>
        <w:rPr>
          <w:b/>
          <w:bCs/>
          <w:sz w:val="28"/>
          <w:lang w:val="en-US"/>
        </w:rPr>
      </w:pPr>
      <w:r w:rsidRPr="008153C8">
        <w:rPr>
          <w:b/>
          <w:bCs/>
          <w:sz w:val="28"/>
          <w:lang w:val="en-US"/>
        </w:rPr>
        <w:t>Text from Poster</w:t>
      </w:r>
    </w:p>
    <w:p w:rsidR="008153C8" w:rsidRPr="008153C8" w:rsidRDefault="008153C8" w:rsidP="008153C8">
      <w:pPr>
        <w:rPr>
          <w:bCs/>
          <w:lang w:val="en-US"/>
        </w:rPr>
      </w:pPr>
    </w:p>
    <w:p w:rsidR="008153C8" w:rsidRPr="008153C8" w:rsidRDefault="008153C8" w:rsidP="008153C8">
      <w:r w:rsidRPr="008153C8">
        <w:rPr>
          <w:b/>
          <w:bCs/>
          <w:lang w:val="en-US"/>
        </w:rPr>
        <w:t>Depression IS!</w:t>
      </w:r>
    </w:p>
    <w:p w:rsidR="008153C8" w:rsidRPr="008153C8" w:rsidRDefault="008153C8" w:rsidP="008153C8">
      <w:r w:rsidRPr="008153C8">
        <w:t>Having low self-esteem</w:t>
      </w:r>
    </w:p>
    <w:p w:rsidR="008153C8" w:rsidRPr="008153C8" w:rsidRDefault="008153C8" w:rsidP="008153C8">
      <w:r w:rsidRPr="008153C8">
        <w:t>Continuous low mood or sadness</w:t>
      </w:r>
    </w:p>
    <w:p w:rsidR="008153C8" w:rsidRPr="008153C8" w:rsidRDefault="008153C8" w:rsidP="008153C8">
      <w:r w:rsidRPr="008153C8">
        <w:t>Not being motivated or interested in things</w:t>
      </w:r>
    </w:p>
    <w:p w:rsidR="008153C8" w:rsidRPr="008153C8" w:rsidRDefault="008153C8" w:rsidP="008153C8">
      <w:r w:rsidRPr="008153C8">
        <w:t>Low energy</w:t>
      </w:r>
    </w:p>
    <w:p w:rsidR="008153C8" w:rsidRPr="008153C8" w:rsidRDefault="008153C8" w:rsidP="008153C8">
      <w:r w:rsidRPr="008153C8">
        <w:t>Disturbed sleep</w:t>
      </w:r>
    </w:p>
    <w:p w:rsidR="008153C8" w:rsidRPr="008153C8" w:rsidRDefault="008153C8" w:rsidP="008153C8">
      <w:r w:rsidRPr="008153C8">
        <w:t>Avoiding social situations</w:t>
      </w:r>
    </w:p>
    <w:p w:rsidR="008153C8" w:rsidRPr="008153C8" w:rsidRDefault="008153C8" w:rsidP="008153C8">
      <w:r w:rsidRPr="008153C8">
        <w:t>(</w:t>
      </w:r>
      <w:proofErr w:type="spellStart"/>
      <w:r w:rsidRPr="008153C8">
        <w:t>Tsuno</w:t>
      </w:r>
      <w:proofErr w:type="spellEnd"/>
      <w:r w:rsidRPr="008153C8">
        <w:t xml:space="preserve">., </w:t>
      </w:r>
      <w:proofErr w:type="spellStart"/>
      <w:r w:rsidRPr="008153C8">
        <w:t>Besset</w:t>
      </w:r>
      <w:proofErr w:type="spellEnd"/>
      <w:r w:rsidRPr="008153C8">
        <w:t xml:space="preserve"> and Ritchie, 2005</w:t>
      </w:r>
      <w:r>
        <w:t>;</w:t>
      </w:r>
      <w:r w:rsidRPr="008153C8">
        <w:t xml:space="preserve"> DSM-5 2013</w:t>
      </w:r>
      <w:r>
        <w:t>)</w:t>
      </w:r>
    </w:p>
    <w:p w:rsidR="008153C8" w:rsidRPr="008153C8" w:rsidRDefault="008153C8" w:rsidP="008153C8">
      <w:r w:rsidRPr="008153C8">
        <w:rPr>
          <w:b/>
          <w:bCs/>
        </w:rPr>
        <w:t xml:space="preserve">Depression is NOT! </w:t>
      </w:r>
    </w:p>
    <w:p w:rsidR="008153C8" w:rsidRPr="008153C8" w:rsidRDefault="008153C8" w:rsidP="008153C8">
      <w:r w:rsidRPr="008153C8">
        <w:t>Depression is NOT a choice</w:t>
      </w:r>
    </w:p>
    <w:p w:rsidR="008153C8" w:rsidRPr="008153C8" w:rsidRDefault="008153C8" w:rsidP="008153C8">
      <w:r w:rsidRPr="008153C8">
        <w:t>Depression is NOT just sadness</w:t>
      </w:r>
    </w:p>
    <w:p w:rsidR="008153C8" w:rsidRPr="008153C8" w:rsidRDefault="008153C8" w:rsidP="008153C8">
      <w:r w:rsidRPr="008153C8">
        <w:t>Depression is NOT the same for everyone</w:t>
      </w:r>
    </w:p>
    <w:p w:rsidR="008153C8" w:rsidRDefault="008153C8" w:rsidP="008153C8">
      <w:r w:rsidRPr="008153C8">
        <w:t>Depression is NOT a weakness</w:t>
      </w:r>
    </w:p>
    <w:p w:rsidR="008153C8" w:rsidRDefault="008153C8" w:rsidP="008153C8">
      <w:r w:rsidRPr="008153C8">
        <w:t>(Haigh et al, 2018)</w:t>
      </w:r>
    </w:p>
    <w:p w:rsidR="008153C8" w:rsidRPr="008153C8" w:rsidRDefault="008153C8" w:rsidP="008153C8">
      <w:r w:rsidRPr="008153C8">
        <w:rPr>
          <w:b/>
          <w:bCs/>
          <w:lang w:val="en-US"/>
        </w:rPr>
        <w:t xml:space="preserve">1-4 people in the UK have depression symptoms </w:t>
      </w:r>
    </w:p>
    <w:p w:rsidR="008153C8" w:rsidRPr="008153C8" w:rsidRDefault="008153C8" w:rsidP="008153C8">
      <w:r w:rsidRPr="008153C8">
        <w:t>(Mental health statistics 2019)</w:t>
      </w:r>
    </w:p>
    <w:p w:rsidR="008153C8" w:rsidRPr="008153C8" w:rsidRDefault="008153C8" w:rsidP="008153C8">
      <w:r w:rsidRPr="008153C8">
        <w:rPr>
          <w:b/>
          <w:bCs/>
        </w:rPr>
        <w:t xml:space="preserve">66 million people live in the UK </w:t>
      </w:r>
    </w:p>
    <w:p w:rsidR="008153C8" w:rsidRDefault="008153C8" w:rsidP="008153C8">
      <w:r w:rsidRPr="008153C8">
        <w:rPr>
          <w:b/>
          <w:bCs/>
        </w:rPr>
        <w:t>This means around 16.500.000 people in the UK have Depression or symptoms of Depression</w:t>
      </w:r>
      <w:r>
        <w:rPr>
          <w:b/>
          <w:bCs/>
        </w:rPr>
        <w:t xml:space="preserve"> </w:t>
      </w:r>
      <w:r w:rsidRPr="008153C8">
        <w:t>(Statista 2019)</w:t>
      </w:r>
    </w:p>
    <w:p w:rsidR="008153C8" w:rsidRPr="008153C8" w:rsidRDefault="008153C8" w:rsidP="008153C8">
      <w:r w:rsidRPr="008153C8">
        <w:rPr>
          <w:b/>
          <w:bCs/>
        </w:rPr>
        <w:t>9 out of 10 individuals with a mental illness have reported being stigmatized against at least once in their lifetime (mental Health Foundation 2019)</w:t>
      </w:r>
    </w:p>
    <w:p w:rsidR="008153C8" w:rsidRPr="008153C8" w:rsidRDefault="008153C8" w:rsidP="008153C8">
      <w:r w:rsidRPr="008153C8">
        <w:rPr>
          <w:b/>
          <w:bCs/>
          <w:lang w:val="en-US"/>
        </w:rPr>
        <w:t>Stigma toward individual’s with depression</w:t>
      </w:r>
    </w:p>
    <w:p w:rsidR="008153C8" w:rsidRPr="008153C8" w:rsidRDefault="008153C8" w:rsidP="008153C8">
      <w:r w:rsidRPr="008153C8">
        <w:t xml:space="preserve">Stigma can come in a wide range of elements, some of which include </w:t>
      </w:r>
    </w:p>
    <w:p w:rsidR="00000000" w:rsidRPr="008153C8" w:rsidRDefault="008153C8" w:rsidP="008153C8">
      <w:pPr>
        <w:numPr>
          <w:ilvl w:val="0"/>
          <w:numId w:val="1"/>
        </w:numPr>
      </w:pPr>
      <w:r w:rsidRPr="008153C8">
        <w:t>Perceptions of weakness not illness</w:t>
      </w:r>
    </w:p>
    <w:p w:rsidR="00000000" w:rsidRPr="008153C8" w:rsidRDefault="008153C8" w:rsidP="008153C8">
      <w:pPr>
        <w:numPr>
          <w:ilvl w:val="0"/>
          <w:numId w:val="1"/>
        </w:numPr>
      </w:pPr>
      <w:r w:rsidRPr="008153C8">
        <w:t>Perceptions of dangerousness</w:t>
      </w:r>
    </w:p>
    <w:p w:rsidR="00000000" w:rsidRPr="008153C8" w:rsidRDefault="008153C8" w:rsidP="008153C8">
      <w:pPr>
        <w:numPr>
          <w:ilvl w:val="0"/>
          <w:numId w:val="1"/>
        </w:numPr>
      </w:pPr>
      <w:r w:rsidRPr="008153C8">
        <w:t>Beliefs that the individual can control their illness</w:t>
      </w:r>
    </w:p>
    <w:p w:rsidR="00000000" w:rsidRPr="008153C8" w:rsidRDefault="008153C8" w:rsidP="008153C8">
      <w:pPr>
        <w:numPr>
          <w:ilvl w:val="0"/>
          <w:numId w:val="1"/>
        </w:numPr>
      </w:pPr>
      <w:r w:rsidRPr="008153C8">
        <w:t>guilt, shame or embarrassment towards an individual with a condition</w:t>
      </w:r>
    </w:p>
    <w:p w:rsidR="00000000" w:rsidRPr="008153C8" w:rsidRDefault="008153C8" w:rsidP="008153C8">
      <w:pPr>
        <w:numPr>
          <w:ilvl w:val="0"/>
          <w:numId w:val="1"/>
        </w:numPr>
      </w:pPr>
      <w:r w:rsidRPr="008153C8">
        <w:t>Reluctance in allowing an individual to gain help because of fears of becoming stigmatized themselves</w:t>
      </w:r>
    </w:p>
    <w:p w:rsidR="00000000" w:rsidRPr="008153C8" w:rsidRDefault="008153C8" w:rsidP="008153C8">
      <w:pPr>
        <w:numPr>
          <w:ilvl w:val="0"/>
          <w:numId w:val="1"/>
        </w:numPr>
      </w:pPr>
      <w:r w:rsidRPr="008153C8">
        <w:t>Social distancing</w:t>
      </w:r>
    </w:p>
    <w:p w:rsidR="008153C8" w:rsidRPr="008153C8" w:rsidRDefault="008153C8" w:rsidP="008153C8">
      <w:r w:rsidRPr="008153C8">
        <w:lastRenderedPageBreak/>
        <w:t>These elements of sigma can become dangerous, and due to this social stigma, individuals may also self-stigmatize.</w:t>
      </w:r>
    </w:p>
    <w:p w:rsidR="008153C8" w:rsidRPr="008153C8" w:rsidRDefault="008153C8" w:rsidP="008153C8">
      <w:r w:rsidRPr="008153C8">
        <w:t xml:space="preserve">It is suggested that individuals with depression are reluctant to seek medical attention due to the condition itself. </w:t>
      </w:r>
    </w:p>
    <w:p w:rsidR="008153C8" w:rsidRPr="008153C8" w:rsidRDefault="008153C8" w:rsidP="008153C8">
      <w:r w:rsidRPr="008153C8">
        <w:t xml:space="preserve">It has been estimated around half of the population with major depression do not seek professional advice (Barney et al 2006). </w:t>
      </w:r>
    </w:p>
    <w:p w:rsidR="008153C8" w:rsidRPr="008153C8" w:rsidRDefault="008153C8" w:rsidP="008153C8">
      <w:r w:rsidRPr="008153C8">
        <w:t xml:space="preserve">It has been suggested that stigma both social and self-stigma can act as a barrier, impeding individuals from seeking advice (McNair et al 2002). Self-stigma is also becoming a major concern to public health, due to the decreased seeking of treatment, lowered self-efficacy and lowered self-esteem, for conditions which include bipolar disorder and depression (Corrigan, 2005; </w:t>
      </w:r>
      <w:proofErr w:type="spellStart"/>
      <w:r w:rsidRPr="008153C8">
        <w:t>Satcher</w:t>
      </w:r>
      <w:proofErr w:type="spellEnd"/>
      <w:r w:rsidRPr="008153C8">
        <w:t xml:space="preserve">, 1999; </w:t>
      </w:r>
      <w:proofErr w:type="spellStart"/>
      <w:r w:rsidRPr="008153C8">
        <w:t>Sirey</w:t>
      </w:r>
      <w:proofErr w:type="spellEnd"/>
      <w:r w:rsidRPr="008153C8">
        <w:t xml:space="preserve"> et al., 2001).</w:t>
      </w:r>
    </w:p>
    <w:p w:rsidR="008153C8" w:rsidRDefault="008153C8" w:rsidP="008153C8">
      <w:r w:rsidRPr="008153C8">
        <w:t>Stigma can be defined as an exclusion from different areas of society, rejection and discrimination due to any attributes or disorders an individual has which is viewed to be different from the norm or unacceptable within society (The World Health Organisation 2001, Scrambler 1998).</w:t>
      </w:r>
    </w:p>
    <w:p w:rsidR="008153C8" w:rsidRPr="008153C8" w:rsidRDefault="008153C8" w:rsidP="008153C8">
      <w:r w:rsidRPr="008153C8">
        <w:rPr>
          <w:b/>
          <w:bCs/>
          <w:lang w:val="en-US"/>
        </w:rPr>
        <w:t>Stigma toward individual’s with depression</w:t>
      </w:r>
    </w:p>
    <w:p w:rsidR="008153C8" w:rsidRPr="008153C8" w:rsidRDefault="008153C8" w:rsidP="008153C8">
      <w:r w:rsidRPr="008153C8">
        <w:t xml:space="preserve">Stigma can come in a wide range of elements, some of which include </w:t>
      </w:r>
    </w:p>
    <w:p w:rsidR="00000000" w:rsidRPr="008153C8" w:rsidRDefault="008153C8" w:rsidP="008153C8">
      <w:pPr>
        <w:numPr>
          <w:ilvl w:val="0"/>
          <w:numId w:val="2"/>
        </w:numPr>
      </w:pPr>
      <w:r w:rsidRPr="008153C8">
        <w:t>Perceptions of weakness not illness</w:t>
      </w:r>
    </w:p>
    <w:p w:rsidR="00000000" w:rsidRPr="008153C8" w:rsidRDefault="008153C8" w:rsidP="008153C8">
      <w:pPr>
        <w:numPr>
          <w:ilvl w:val="0"/>
          <w:numId w:val="2"/>
        </w:numPr>
      </w:pPr>
      <w:r w:rsidRPr="008153C8">
        <w:t>Perceptions of dangerousness</w:t>
      </w:r>
    </w:p>
    <w:p w:rsidR="00000000" w:rsidRPr="008153C8" w:rsidRDefault="008153C8" w:rsidP="008153C8">
      <w:pPr>
        <w:numPr>
          <w:ilvl w:val="0"/>
          <w:numId w:val="2"/>
        </w:numPr>
      </w:pPr>
      <w:r w:rsidRPr="008153C8">
        <w:t>Beliefs that the individual can control their illness</w:t>
      </w:r>
    </w:p>
    <w:p w:rsidR="00000000" w:rsidRPr="008153C8" w:rsidRDefault="008153C8" w:rsidP="008153C8">
      <w:pPr>
        <w:numPr>
          <w:ilvl w:val="0"/>
          <w:numId w:val="2"/>
        </w:numPr>
      </w:pPr>
      <w:r w:rsidRPr="008153C8">
        <w:t>guilt, shame or embarrassment towards an individual with a condition</w:t>
      </w:r>
    </w:p>
    <w:p w:rsidR="00000000" w:rsidRPr="008153C8" w:rsidRDefault="008153C8" w:rsidP="008153C8">
      <w:pPr>
        <w:numPr>
          <w:ilvl w:val="0"/>
          <w:numId w:val="2"/>
        </w:numPr>
      </w:pPr>
      <w:r w:rsidRPr="008153C8">
        <w:t xml:space="preserve">Reluctance in allowing an individual to gain help because of fears of becoming stigmatized </w:t>
      </w:r>
      <w:r w:rsidRPr="008153C8">
        <w:t>themselves</w:t>
      </w:r>
    </w:p>
    <w:p w:rsidR="00000000" w:rsidRPr="008153C8" w:rsidRDefault="008153C8" w:rsidP="008153C8">
      <w:pPr>
        <w:numPr>
          <w:ilvl w:val="0"/>
          <w:numId w:val="2"/>
        </w:numPr>
      </w:pPr>
      <w:r w:rsidRPr="008153C8">
        <w:t>Social distancing</w:t>
      </w:r>
    </w:p>
    <w:p w:rsidR="008153C8" w:rsidRPr="008153C8" w:rsidRDefault="008153C8" w:rsidP="008153C8">
      <w:r w:rsidRPr="008153C8">
        <w:t>These elements of sigma can become dangerous, and due to this social stigma, individuals may also self-stigmatize.</w:t>
      </w:r>
    </w:p>
    <w:p w:rsidR="008153C8" w:rsidRPr="008153C8" w:rsidRDefault="008153C8" w:rsidP="008153C8">
      <w:r w:rsidRPr="008153C8">
        <w:t xml:space="preserve">It is suggested that individuals with depression are reluctant to seek medical attention due to the condition itself. </w:t>
      </w:r>
    </w:p>
    <w:p w:rsidR="008153C8" w:rsidRPr="008153C8" w:rsidRDefault="008153C8" w:rsidP="008153C8">
      <w:r w:rsidRPr="008153C8">
        <w:t xml:space="preserve">It has been estimated around half of the population with major depression do not seek professional advice (Barney et al 2006). </w:t>
      </w:r>
    </w:p>
    <w:p w:rsidR="008153C8" w:rsidRPr="008153C8" w:rsidRDefault="008153C8" w:rsidP="008153C8">
      <w:r w:rsidRPr="008153C8">
        <w:t xml:space="preserve">It has been suggested that stigma both social and self-stigma can act as a barrier, impeding individuals from seeking advice (McNair et al 2002). Self-stigma is also becoming a major concern to public health, due to the decreased seeking of treatment, lowered self-efficacy and lowered self-esteem, for conditions which include bipolar disorder and </w:t>
      </w:r>
      <w:proofErr w:type="gramStart"/>
      <w:r w:rsidRPr="008153C8">
        <w:t>depression  (</w:t>
      </w:r>
      <w:proofErr w:type="gramEnd"/>
      <w:r w:rsidRPr="008153C8">
        <w:t xml:space="preserve">Corrigan, 2005; </w:t>
      </w:r>
      <w:proofErr w:type="spellStart"/>
      <w:r w:rsidRPr="008153C8">
        <w:t>Satcher</w:t>
      </w:r>
      <w:proofErr w:type="spellEnd"/>
      <w:r w:rsidRPr="008153C8">
        <w:t xml:space="preserve">, 1999; </w:t>
      </w:r>
      <w:proofErr w:type="spellStart"/>
      <w:r w:rsidRPr="008153C8">
        <w:t>Sirey</w:t>
      </w:r>
      <w:proofErr w:type="spellEnd"/>
      <w:r w:rsidRPr="008153C8">
        <w:t xml:space="preserve"> et al., 2001).</w:t>
      </w:r>
    </w:p>
    <w:p w:rsidR="008153C8" w:rsidRPr="008153C8" w:rsidRDefault="008153C8" w:rsidP="008153C8">
      <w:r w:rsidRPr="008153C8">
        <w:t>Stigma can be defined as an exclusion from different areas of society, rejection and discrimination due to any attributes or disorders an individual has which is viewed to be different from the norm or unacceptable within society (The World Health Organisation 2001, Scrambler 1998).</w:t>
      </w:r>
    </w:p>
    <w:p w:rsidR="008153C8" w:rsidRPr="008153C8" w:rsidRDefault="008153C8" w:rsidP="008153C8">
      <w:r w:rsidRPr="008153C8">
        <w:lastRenderedPageBreak/>
        <w:t xml:space="preserve">A study conducted by Kanter et al (2008) explored the impacts of self-stigma regarding depression. This study used the depression self-stigma scale in order to gather data, and was distributed to undergraduates and the community with </w:t>
      </w:r>
      <w:proofErr w:type="spellStart"/>
      <w:r w:rsidRPr="008153C8">
        <w:t>self reported</w:t>
      </w:r>
      <w:proofErr w:type="spellEnd"/>
      <w:r w:rsidRPr="008153C8">
        <w:t xml:space="preserve"> depression. This study concluded with several self-stigmatizing constructs which individuals with depression often hold. Some of these constructs include, ‘public stigma’ this is the negativity towards depression and individuals who have depression, for example other people with depression are morally weak, ‘general self-stigma’ this is the internalization of social stigma, for example other people’s attitudes towards depression make me feel worse, ‘treatment stigma’ this is negative attitudes towards receiving treatment for depression, ‘labelled stigmatizing experiences’ this is where individual's reported feeling stigmatized just by experiencing or disclosing depression, and finally ‘labelled secrecy’ participants reported tendencies to hide their depression from others in varying contexts, such as family or friends Kanter et al (2008).</w:t>
      </w:r>
    </w:p>
    <w:p w:rsidR="008153C8" w:rsidRPr="008153C8" w:rsidRDefault="008153C8" w:rsidP="008153C8">
      <w:r w:rsidRPr="008153C8">
        <w:t>Due to evidence such as these constructs it has been suggested that self-stigma may facilitate an increase in avoidance behaviours by individuals with depression. These avoidance behaviours, once acquired may be negatively reinforced by both social and self-stigma. These avoidance behaviours may contribute to employment difficulties, poor health outcomes, marital difficulties, an increase in depressive symptom severity and possible suicide (Manos et al 2009).</w:t>
      </w:r>
    </w:p>
    <w:p w:rsidR="008153C8" w:rsidRPr="008153C8" w:rsidRDefault="008153C8" w:rsidP="008153C8">
      <w:r w:rsidRPr="008153C8">
        <w:t xml:space="preserve">A study conducted by Manos et al (2009) explored stigma in relation to avoidance behaviours. This study found a relationship between participants experiencing general self-stigma, stigmatizing experiences and depressive symptoms and the severity of both behavioural avoidance and the depressive symptoms. This study supports the suggestion above, that depression may lead to an increase of stigmatizing attitudes towards depression and the disclosure of depressive symptoms, subsequently leading to behavioural avoidance, from both social and professional, which in turn leads to increases in severity and prolonged depressive episodes. </w:t>
      </w:r>
    </w:p>
    <w:p w:rsidR="008153C8" w:rsidRPr="008153C8" w:rsidRDefault="008153C8" w:rsidP="008153C8">
      <w:r w:rsidRPr="008153C8">
        <w:t xml:space="preserve">This evidence suggests that due to stigma, individuals with depression may move through a ‘vicious circle’ of both self-stigma and severity of depressive episodes. </w:t>
      </w:r>
    </w:p>
    <w:p w:rsidR="008153C8" w:rsidRPr="008153C8" w:rsidRDefault="008153C8" w:rsidP="008153C8">
      <w:r w:rsidRPr="008153C8">
        <w:t xml:space="preserve">Although much of the research suggests that stigma towards depression occurs heavily within western cultures (Corrigan and Watson 2002), stigma is also prevalent in other countries such as china, for example a study conducted by Kao et al, (2016) explored the self-stigma and the relationship between social stigma and psychosocial outcomes within china. This study used patients both participants who has psychiatric disorders and participants who did not. This study found that the severity of the social and self-stigma increases negative psychosocial outcomes such as, self-esteem, quality of life and depressive symptoms (Kao et al 2016). </w:t>
      </w:r>
    </w:p>
    <w:p w:rsidR="008153C8" w:rsidRDefault="008153C8" w:rsidP="008153C8">
      <w:r w:rsidRPr="008153C8">
        <w:t xml:space="preserve">This evidence suggests that due to stigma, individuals with depression may move through a ‘vicious circle’ of both self-stigma and severity of depressive episodes. </w:t>
      </w:r>
    </w:p>
    <w:p w:rsidR="008153C8" w:rsidRDefault="008153C8" w:rsidP="008153C8"/>
    <w:p w:rsidR="008153C8" w:rsidRDefault="008153C8" w:rsidP="008153C8"/>
    <w:p w:rsidR="008153C8" w:rsidRDefault="008153C8" w:rsidP="008153C8">
      <w:bookmarkStart w:id="0" w:name="_GoBack"/>
      <w:bookmarkEnd w:id="0"/>
    </w:p>
    <w:p w:rsidR="008153C8" w:rsidRDefault="008153C8" w:rsidP="008153C8"/>
    <w:p w:rsidR="008153C8" w:rsidRDefault="008153C8" w:rsidP="008153C8"/>
    <w:p w:rsidR="008153C8" w:rsidRDefault="008153C8" w:rsidP="008153C8"/>
    <w:p w:rsidR="008153C8" w:rsidRDefault="008153C8" w:rsidP="008153C8"/>
    <w:p w:rsidR="008153C8" w:rsidRDefault="008153C8" w:rsidP="008153C8"/>
    <w:p w:rsidR="008153C8" w:rsidRDefault="008153C8" w:rsidP="008153C8">
      <w:r>
        <w:t>References</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Barney, L. J., Griffiths, K. M., </w:t>
      </w:r>
      <w:proofErr w:type="spellStart"/>
      <w:r>
        <w:rPr>
          <w:rFonts w:ascii="Arial" w:hAnsi="Arial" w:cs="Arial"/>
          <w:color w:val="222222"/>
          <w:sz w:val="20"/>
          <w:szCs w:val="20"/>
          <w:shd w:val="clear" w:color="auto" w:fill="FFFFFF"/>
        </w:rPr>
        <w:t>Jorm</w:t>
      </w:r>
      <w:proofErr w:type="spellEnd"/>
      <w:r>
        <w:rPr>
          <w:rFonts w:ascii="Arial" w:hAnsi="Arial" w:cs="Arial"/>
          <w:color w:val="222222"/>
          <w:sz w:val="20"/>
          <w:szCs w:val="20"/>
          <w:shd w:val="clear" w:color="auto" w:fill="FFFFFF"/>
        </w:rPr>
        <w:t>, A. F., &amp; Christensen, H. (2006). Stigma about depression and its impact on help-seeking intentions. </w:t>
      </w:r>
      <w:r>
        <w:rPr>
          <w:rFonts w:ascii="Arial" w:hAnsi="Arial" w:cs="Arial"/>
          <w:i/>
          <w:iCs/>
          <w:color w:val="222222"/>
          <w:sz w:val="20"/>
          <w:szCs w:val="20"/>
          <w:shd w:val="clear" w:color="auto" w:fill="FFFFFF"/>
        </w:rPr>
        <w:t>Australian &amp; New Zealand Journal of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(1), 51-54.</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Blue, B. (2015). Beyond Blue information paper: Stigma and discrimination associated with depression and anxiety.</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Corrigan, P. W., &amp; Calabrese, J. D. (2005). Strategies for assessing and diminishing self-stigma.</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Corrigan, P. W., &amp; Watson, A. C. (2002). The paradox of self</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stigma and mental illness. </w:t>
      </w:r>
      <w:r>
        <w:rPr>
          <w:rFonts w:ascii="Arial" w:hAnsi="Arial" w:cs="Arial"/>
          <w:i/>
          <w:iCs/>
          <w:color w:val="222222"/>
          <w:sz w:val="20"/>
          <w:szCs w:val="20"/>
          <w:shd w:val="clear" w:color="auto" w:fill="FFFFFF"/>
        </w:rPr>
        <w:t>Clinical Psychology: Science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35-53.</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Corrigan, P. W., &amp; Watson, A. C. (2002). Understanding the impact of stigma on people with mental illness. </w:t>
      </w:r>
      <w:r>
        <w:rPr>
          <w:rFonts w:ascii="Arial" w:hAnsi="Arial" w:cs="Arial"/>
          <w:i/>
          <w:iCs/>
          <w:color w:val="222222"/>
          <w:sz w:val="20"/>
          <w:szCs w:val="20"/>
          <w:shd w:val="clear" w:color="auto" w:fill="FFFFFF"/>
        </w:rPr>
        <w:t>World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16.</w:t>
      </w:r>
    </w:p>
    <w:p w:rsidR="008153C8" w:rsidRDefault="008153C8" w:rsidP="008153C8">
      <w:pPr>
        <w:ind w:left="720" w:hanging="720"/>
      </w:pPr>
      <w:r>
        <w:t xml:space="preserve">DSM-5 (2013). Available at: </w:t>
      </w:r>
      <w:hyperlink r:id="rId5" w:history="1">
        <w:r>
          <w:rPr>
            <w:rStyle w:val="Hyperlink"/>
          </w:rPr>
          <w:t>https://cdn.website-editor.net/30f11123991548a0af708722d458e476/files/uploaded/DSM%2520V.pdf</w:t>
        </w:r>
      </w:hyperlink>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Haigh, E. A., </w:t>
      </w:r>
      <w:proofErr w:type="spellStart"/>
      <w:r>
        <w:rPr>
          <w:rFonts w:ascii="Arial" w:hAnsi="Arial" w:cs="Arial"/>
          <w:color w:val="222222"/>
          <w:sz w:val="20"/>
          <w:szCs w:val="20"/>
          <w:shd w:val="clear" w:color="auto" w:fill="FFFFFF"/>
        </w:rPr>
        <w:t>Bogucki</w:t>
      </w:r>
      <w:proofErr w:type="spellEnd"/>
      <w:r>
        <w:rPr>
          <w:rFonts w:ascii="Arial" w:hAnsi="Arial" w:cs="Arial"/>
          <w:color w:val="222222"/>
          <w:sz w:val="20"/>
          <w:szCs w:val="20"/>
          <w:shd w:val="clear" w:color="auto" w:fill="FFFFFF"/>
        </w:rPr>
        <w:t xml:space="preserve">, O. E., </w:t>
      </w:r>
      <w:proofErr w:type="spellStart"/>
      <w:r>
        <w:rPr>
          <w:rFonts w:ascii="Arial" w:hAnsi="Arial" w:cs="Arial"/>
          <w:color w:val="222222"/>
          <w:sz w:val="20"/>
          <w:szCs w:val="20"/>
          <w:shd w:val="clear" w:color="auto" w:fill="FFFFFF"/>
        </w:rPr>
        <w:t>Sigmon</w:t>
      </w:r>
      <w:proofErr w:type="spellEnd"/>
      <w:r>
        <w:rPr>
          <w:rFonts w:ascii="Arial" w:hAnsi="Arial" w:cs="Arial"/>
          <w:color w:val="222222"/>
          <w:sz w:val="20"/>
          <w:szCs w:val="20"/>
          <w:shd w:val="clear" w:color="auto" w:fill="FFFFFF"/>
        </w:rPr>
        <w:t>, S. T., &amp; Blazer, D. G. (2018). Depression among older adults: a 20-year update on five common myths and misconceptions. </w:t>
      </w:r>
      <w:r>
        <w:rPr>
          <w:rFonts w:ascii="Arial" w:hAnsi="Arial" w:cs="Arial"/>
          <w:i/>
          <w:iCs/>
          <w:color w:val="222222"/>
          <w:sz w:val="20"/>
          <w:szCs w:val="20"/>
          <w:shd w:val="clear" w:color="auto" w:fill="FFFFFF"/>
        </w:rPr>
        <w:t>The American Journal of Geriatric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107-122.</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Kanter, J. W., </w:t>
      </w:r>
      <w:proofErr w:type="spellStart"/>
      <w:r>
        <w:rPr>
          <w:rFonts w:ascii="Arial" w:hAnsi="Arial" w:cs="Arial"/>
          <w:color w:val="222222"/>
          <w:sz w:val="20"/>
          <w:szCs w:val="20"/>
          <w:shd w:val="clear" w:color="auto" w:fill="FFFFFF"/>
        </w:rPr>
        <w:t>Rusch</w:t>
      </w:r>
      <w:proofErr w:type="spellEnd"/>
      <w:r>
        <w:rPr>
          <w:rFonts w:ascii="Arial" w:hAnsi="Arial" w:cs="Arial"/>
          <w:color w:val="222222"/>
          <w:sz w:val="20"/>
          <w:szCs w:val="20"/>
          <w:shd w:val="clear" w:color="auto" w:fill="FFFFFF"/>
        </w:rPr>
        <w:t xml:space="preserve">, L. C., &amp; </w:t>
      </w:r>
      <w:proofErr w:type="spellStart"/>
      <w:r>
        <w:rPr>
          <w:rFonts w:ascii="Arial" w:hAnsi="Arial" w:cs="Arial"/>
          <w:color w:val="222222"/>
          <w:sz w:val="20"/>
          <w:szCs w:val="20"/>
          <w:shd w:val="clear" w:color="auto" w:fill="FFFFFF"/>
        </w:rPr>
        <w:t>Brondino</w:t>
      </w:r>
      <w:proofErr w:type="spellEnd"/>
      <w:r>
        <w:rPr>
          <w:rFonts w:ascii="Arial" w:hAnsi="Arial" w:cs="Arial"/>
          <w:color w:val="222222"/>
          <w:sz w:val="20"/>
          <w:szCs w:val="20"/>
          <w:shd w:val="clear" w:color="auto" w:fill="FFFFFF"/>
        </w:rPr>
        <w:t>, M. J. (2008). Depression self-stigma: a new measure and preliminary findings. </w:t>
      </w:r>
      <w:r>
        <w:rPr>
          <w:rFonts w:ascii="Arial" w:hAnsi="Arial" w:cs="Arial"/>
          <w:i/>
          <w:iCs/>
          <w:color w:val="222222"/>
          <w:sz w:val="20"/>
          <w:szCs w:val="20"/>
          <w:shd w:val="clear" w:color="auto" w:fill="FFFFFF"/>
        </w:rPr>
        <w:t>The Journal of nervous and mental disease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196</w:t>
      </w:r>
      <w:r>
        <w:rPr>
          <w:rFonts w:ascii="Arial" w:hAnsi="Arial" w:cs="Arial"/>
          <w:color w:val="222222"/>
          <w:sz w:val="20"/>
          <w:szCs w:val="20"/>
          <w:shd w:val="clear" w:color="auto" w:fill="FFFFFF"/>
        </w:rPr>
        <w:t>(9), 663-670.</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Kao, Y. C., Lien, Y. J., Chang, H. A., Wang, S. C., Tzeng, N. S., &amp; </w:t>
      </w:r>
      <w:proofErr w:type="spellStart"/>
      <w:r>
        <w:rPr>
          <w:rFonts w:ascii="Arial" w:hAnsi="Arial" w:cs="Arial"/>
          <w:color w:val="222222"/>
          <w:sz w:val="20"/>
          <w:szCs w:val="20"/>
          <w:shd w:val="clear" w:color="auto" w:fill="FFFFFF"/>
        </w:rPr>
        <w:t>Loh</w:t>
      </w:r>
      <w:proofErr w:type="spellEnd"/>
      <w:r>
        <w:rPr>
          <w:rFonts w:ascii="Arial" w:hAnsi="Arial" w:cs="Arial"/>
          <w:color w:val="222222"/>
          <w:sz w:val="20"/>
          <w:szCs w:val="20"/>
          <w:shd w:val="clear" w:color="auto" w:fill="FFFFFF"/>
        </w:rPr>
        <w:t>, C. H. (2016). Evidence for the indirect effects of perceived public stigma on psychosocial outcomes: The mediating role of self-stigma. </w:t>
      </w:r>
      <w:r>
        <w:rPr>
          <w:rFonts w:ascii="Arial" w:hAnsi="Arial" w:cs="Arial"/>
          <w:i/>
          <w:iCs/>
          <w:color w:val="222222"/>
          <w:sz w:val="20"/>
          <w:szCs w:val="20"/>
          <w:shd w:val="clear" w:color="auto" w:fill="FFFFFF"/>
        </w:rPr>
        <w:t>Psychiatry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240</w:t>
      </w:r>
      <w:r>
        <w:rPr>
          <w:rFonts w:ascii="Arial" w:hAnsi="Arial" w:cs="Arial"/>
          <w:color w:val="222222"/>
          <w:sz w:val="20"/>
          <w:szCs w:val="20"/>
          <w:shd w:val="clear" w:color="auto" w:fill="FFFFFF"/>
        </w:rPr>
        <w:t>, 187-195.</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Manos, R. C., </w:t>
      </w:r>
      <w:proofErr w:type="spellStart"/>
      <w:r>
        <w:rPr>
          <w:rFonts w:ascii="Arial" w:hAnsi="Arial" w:cs="Arial"/>
          <w:color w:val="222222"/>
          <w:sz w:val="20"/>
          <w:szCs w:val="20"/>
          <w:shd w:val="clear" w:color="auto" w:fill="FFFFFF"/>
        </w:rPr>
        <w:t>Rusch</w:t>
      </w:r>
      <w:proofErr w:type="spellEnd"/>
      <w:r>
        <w:rPr>
          <w:rFonts w:ascii="Arial" w:hAnsi="Arial" w:cs="Arial"/>
          <w:color w:val="222222"/>
          <w:sz w:val="20"/>
          <w:szCs w:val="20"/>
          <w:shd w:val="clear" w:color="auto" w:fill="FFFFFF"/>
        </w:rPr>
        <w:t>, L. C., Kanter, J. W., &amp; Clifford, L. M. (2009). Depression self-stigma as a mediator of the relationship between depression severity and avoidance. </w:t>
      </w:r>
      <w:r>
        <w:rPr>
          <w:rFonts w:ascii="Arial" w:hAnsi="Arial" w:cs="Arial"/>
          <w:i/>
          <w:iCs/>
          <w:color w:val="222222"/>
          <w:sz w:val="20"/>
          <w:szCs w:val="20"/>
          <w:shd w:val="clear" w:color="auto" w:fill="FFFFFF"/>
        </w:rPr>
        <w:t>Journal of Social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(9), 1128-1143.</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McNair, B. G., </w:t>
      </w:r>
      <w:proofErr w:type="spellStart"/>
      <w:r>
        <w:rPr>
          <w:rFonts w:ascii="Arial" w:hAnsi="Arial" w:cs="Arial"/>
          <w:color w:val="222222"/>
          <w:sz w:val="20"/>
          <w:szCs w:val="20"/>
          <w:shd w:val="clear" w:color="auto" w:fill="FFFFFF"/>
        </w:rPr>
        <w:t>Highet</w:t>
      </w:r>
      <w:proofErr w:type="spellEnd"/>
      <w:r>
        <w:rPr>
          <w:rFonts w:ascii="Arial" w:hAnsi="Arial" w:cs="Arial"/>
          <w:color w:val="222222"/>
          <w:sz w:val="20"/>
          <w:szCs w:val="20"/>
          <w:shd w:val="clear" w:color="auto" w:fill="FFFFFF"/>
        </w:rPr>
        <w:t xml:space="preserve">, N. J., &amp; </w:t>
      </w:r>
      <w:proofErr w:type="spellStart"/>
      <w:r>
        <w:rPr>
          <w:rFonts w:ascii="Arial" w:hAnsi="Arial" w:cs="Arial"/>
          <w:color w:val="222222"/>
          <w:sz w:val="20"/>
          <w:szCs w:val="20"/>
          <w:shd w:val="clear" w:color="auto" w:fill="FFFFFF"/>
        </w:rPr>
        <w:t>Hickie</w:t>
      </w:r>
      <w:proofErr w:type="spellEnd"/>
      <w:r>
        <w:rPr>
          <w:rFonts w:ascii="Arial" w:hAnsi="Arial" w:cs="Arial"/>
          <w:color w:val="222222"/>
          <w:sz w:val="20"/>
          <w:szCs w:val="20"/>
          <w:shd w:val="clear" w:color="auto" w:fill="FFFFFF"/>
        </w:rPr>
        <w:t>, I. B. (2002). Exploring the perspectives of people whose lives have been affected by depression. </w:t>
      </w:r>
      <w:r>
        <w:rPr>
          <w:rFonts w:ascii="Arial" w:hAnsi="Arial" w:cs="Arial"/>
          <w:i/>
          <w:iCs/>
          <w:color w:val="222222"/>
          <w:sz w:val="20"/>
          <w:szCs w:val="20"/>
          <w:shd w:val="clear" w:color="auto" w:fill="FFFFFF"/>
        </w:rPr>
        <w:t>Medical Journal of Australia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176</w:t>
      </w:r>
      <w:r>
        <w:rPr>
          <w:rFonts w:ascii="Arial" w:hAnsi="Arial" w:cs="Arial"/>
          <w:color w:val="222222"/>
          <w:sz w:val="20"/>
          <w:szCs w:val="20"/>
          <w:shd w:val="clear" w:color="auto" w:fill="FFFFFF"/>
        </w:rPr>
        <w:t>(10), S69-S69.</w:t>
      </w:r>
    </w:p>
    <w:p w:rsidR="008153C8" w:rsidRDefault="008153C8" w:rsidP="008153C8">
      <w:pPr>
        <w:ind w:left="720" w:hanging="720"/>
      </w:pPr>
      <w:r>
        <w:t xml:space="preserve">Mental health foundation (2019). Available at: </w:t>
      </w:r>
      <w:hyperlink r:id="rId6" w:history="1">
        <w:r>
          <w:rPr>
            <w:rStyle w:val="Hyperlink"/>
          </w:rPr>
          <w:t>https://www.mentalhealth.org.uk/a-to-z/s/stigma-and-discrimination</w:t>
        </w:r>
      </w:hyperlink>
    </w:p>
    <w:p w:rsidR="008153C8" w:rsidRDefault="008153C8" w:rsidP="008153C8">
      <w:pPr>
        <w:ind w:left="720" w:hanging="720"/>
      </w:pPr>
      <w:r>
        <w:t xml:space="preserve">Mental health statistics (2019). Available at: </w:t>
      </w:r>
      <w:hyperlink r:id="rId7" w:history="1">
        <w:r>
          <w:rPr>
            <w:rStyle w:val="Hyperlink"/>
          </w:rPr>
          <w:t>https://mhfaengland.org/mhfa-centre/research-and-evaluation/mental-health-statistics/</w:t>
        </w:r>
      </w:hyperlink>
    </w:p>
    <w:p w:rsidR="008153C8" w:rsidRDefault="008153C8" w:rsidP="008153C8">
      <w:pPr>
        <w:ind w:left="720" w:hanging="720"/>
      </w:pPr>
      <w:proofErr w:type="spellStart"/>
      <w:r>
        <w:t>Satcher</w:t>
      </w:r>
      <w:proofErr w:type="spellEnd"/>
      <w:r>
        <w:t xml:space="preserve">, D. (1999). Mental Health: A report of the surgeon general. Available at: </w:t>
      </w:r>
      <w:hyperlink r:id="rId8" w:history="1">
        <w:r w:rsidRPr="00521C39">
          <w:rPr>
            <w:rStyle w:val="Hyperlink"/>
          </w:rPr>
          <w:t>http://www.surgeongeneral.gov/library/mentalhealth/home.html</w:t>
        </w:r>
      </w:hyperlink>
      <w:r>
        <w:t>.</w:t>
      </w:r>
    </w:p>
    <w:p w:rsidR="008153C8" w:rsidRDefault="008153C8" w:rsidP="008153C8">
      <w:pPr>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Scambler</w:t>
      </w:r>
      <w:proofErr w:type="spellEnd"/>
      <w:r>
        <w:rPr>
          <w:rFonts w:ascii="Arial" w:hAnsi="Arial" w:cs="Arial"/>
          <w:color w:val="222222"/>
          <w:sz w:val="20"/>
          <w:szCs w:val="20"/>
          <w:shd w:val="clear" w:color="auto" w:fill="FFFFFF"/>
        </w:rPr>
        <w:t>, G. (1998). Stigma and disease: changing paradigms. </w:t>
      </w:r>
      <w:r>
        <w:rPr>
          <w:rFonts w:ascii="Arial" w:hAnsi="Arial" w:cs="Arial"/>
          <w:i/>
          <w:iCs/>
          <w:color w:val="222222"/>
          <w:sz w:val="20"/>
          <w:szCs w:val="20"/>
          <w:shd w:val="clear" w:color="auto" w:fill="FFFFFF"/>
        </w:rPr>
        <w:t>The Lancet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352</w:t>
      </w:r>
      <w:r>
        <w:rPr>
          <w:rFonts w:ascii="Arial" w:hAnsi="Arial" w:cs="Arial"/>
          <w:color w:val="222222"/>
          <w:sz w:val="20"/>
          <w:szCs w:val="20"/>
          <w:shd w:val="clear" w:color="auto" w:fill="FFFFFF"/>
        </w:rPr>
        <w:t>(9133), 1054-1055.</w:t>
      </w:r>
    </w:p>
    <w:p w:rsidR="008153C8" w:rsidRDefault="008153C8" w:rsidP="008153C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SIREY, J. A., BRUCE, M. L., ALEXOPOULOS, G. S., PERLICK, D. A., &amp; FRIEDMAN, S. J. (2001). Perceived stigma and patient-rated severity of illness as predictors of antidepressant drug adherence: On Stigma as a Barrier to Recovery. </w:t>
      </w:r>
      <w:r>
        <w:rPr>
          <w:rFonts w:ascii="Arial" w:hAnsi="Arial" w:cs="Arial"/>
          <w:i/>
          <w:iCs/>
          <w:color w:val="222222"/>
          <w:sz w:val="20"/>
          <w:szCs w:val="20"/>
          <w:shd w:val="clear" w:color="auto" w:fill="FFFFFF"/>
        </w:rPr>
        <w:t>Psychiatric services (Washington, DC)</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(12), 1615-1620.</w:t>
      </w:r>
    </w:p>
    <w:p w:rsidR="008153C8" w:rsidRDefault="008153C8" w:rsidP="008153C8">
      <w:pPr>
        <w:ind w:left="720" w:hanging="720"/>
      </w:pPr>
      <w:r>
        <w:t xml:space="preserve">Statista (2019). Available at: </w:t>
      </w:r>
      <w:hyperlink r:id="rId9" w:history="1">
        <w:r>
          <w:rPr>
            <w:rStyle w:val="Hyperlink"/>
          </w:rPr>
          <w:t>https://www.statista.com/topics/776/population/</w:t>
        </w:r>
      </w:hyperlink>
    </w:p>
    <w:p w:rsidR="008153C8" w:rsidRDefault="008153C8" w:rsidP="008153C8">
      <w:pPr>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Tsuno</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Besset</w:t>
      </w:r>
      <w:proofErr w:type="spellEnd"/>
      <w:r>
        <w:rPr>
          <w:rFonts w:ascii="Arial" w:hAnsi="Arial" w:cs="Arial"/>
          <w:color w:val="222222"/>
          <w:sz w:val="20"/>
          <w:szCs w:val="20"/>
          <w:shd w:val="clear" w:color="auto" w:fill="FFFFFF"/>
        </w:rPr>
        <w:t>, A., &amp; Ritchie, K. (2005). Sleep and depression. </w:t>
      </w:r>
      <w:r>
        <w:rPr>
          <w:rFonts w:ascii="Arial" w:hAnsi="Arial" w:cs="Arial"/>
          <w:i/>
          <w:iCs/>
          <w:color w:val="222222"/>
          <w:sz w:val="20"/>
          <w:szCs w:val="20"/>
          <w:shd w:val="clear" w:color="auto" w:fill="FFFFFF"/>
        </w:rPr>
        <w:t>The Journal of clinical psychiatry</w:t>
      </w:r>
      <w:r>
        <w:rPr>
          <w:rFonts w:ascii="Arial" w:hAnsi="Arial" w:cs="Arial"/>
          <w:color w:val="222222"/>
          <w:sz w:val="20"/>
          <w:szCs w:val="20"/>
          <w:shd w:val="clear" w:color="auto" w:fill="FFFFFF"/>
        </w:rPr>
        <w:t>.</w:t>
      </w:r>
    </w:p>
    <w:p w:rsidR="008153C8" w:rsidRDefault="008153C8" w:rsidP="008153C8">
      <w:pPr>
        <w:ind w:left="720" w:hanging="720"/>
      </w:pPr>
      <w:r>
        <w:lastRenderedPageBreak/>
        <w:t xml:space="preserve">World Health Organization (2001). The World Health Report 2001 – Mental Health: New Understanding, New Hope. Available at: </w:t>
      </w:r>
      <w:hyperlink r:id="rId10" w:history="1">
        <w:r w:rsidRPr="00521C39">
          <w:rPr>
            <w:rStyle w:val="Hyperlink"/>
          </w:rPr>
          <w:t>http://www.who.int/whr/2001/en/whr01_en.pdf</w:t>
        </w:r>
      </w:hyperlink>
    </w:p>
    <w:p w:rsidR="008153C8" w:rsidRPr="008153C8" w:rsidRDefault="008153C8" w:rsidP="008153C8"/>
    <w:p w:rsidR="008153C8" w:rsidRPr="008153C8" w:rsidRDefault="008153C8" w:rsidP="008153C8"/>
    <w:p w:rsidR="008153C8" w:rsidRPr="008153C8" w:rsidRDefault="008153C8" w:rsidP="008153C8"/>
    <w:p w:rsidR="008153C8" w:rsidRPr="008153C8" w:rsidRDefault="008153C8" w:rsidP="008153C8">
      <w:r w:rsidRPr="008153C8">
        <w:rPr>
          <w:b/>
          <w:bCs/>
        </w:rPr>
        <w:t xml:space="preserve"> </w:t>
      </w:r>
    </w:p>
    <w:p w:rsidR="008153C8" w:rsidRPr="008153C8" w:rsidRDefault="008153C8" w:rsidP="008153C8"/>
    <w:p w:rsidR="008153C8" w:rsidRDefault="008153C8"/>
    <w:sectPr w:rsidR="00815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13690"/>
    <w:multiLevelType w:val="hybridMultilevel"/>
    <w:tmpl w:val="C77EC02A"/>
    <w:lvl w:ilvl="0" w:tplc="B91C0B46">
      <w:start w:val="1"/>
      <w:numFmt w:val="bullet"/>
      <w:lvlText w:val="•"/>
      <w:lvlJc w:val="left"/>
      <w:pPr>
        <w:tabs>
          <w:tab w:val="num" w:pos="720"/>
        </w:tabs>
        <w:ind w:left="720" w:hanging="360"/>
      </w:pPr>
      <w:rPr>
        <w:rFonts w:ascii="Arial" w:hAnsi="Arial" w:hint="default"/>
      </w:rPr>
    </w:lvl>
    <w:lvl w:ilvl="1" w:tplc="F25C5F80" w:tentative="1">
      <w:start w:val="1"/>
      <w:numFmt w:val="bullet"/>
      <w:lvlText w:val="•"/>
      <w:lvlJc w:val="left"/>
      <w:pPr>
        <w:tabs>
          <w:tab w:val="num" w:pos="1440"/>
        </w:tabs>
        <w:ind w:left="1440" w:hanging="360"/>
      </w:pPr>
      <w:rPr>
        <w:rFonts w:ascii="Arial" w:hAnsi="Arial" w:hint="default"/>
      </w:rPr>
    </w:lvl>
    <w:lvl w:ilvl="2" w:tplc="3A3C75CA" w:tentative="1">
      <w:start w:val="1"/>
      <w:numFmt w:val="bullet"/>
      <w:lvlText w:val="•"/>
      <w:lvlJc w:val="left"/>
      <w:pPr>
        <w:tabs>
          <w:tab w:val="num" w:pos="2160"/>
        </w:tabs>
        <w:ind w:left="2160" w:hanging="360"/>
      </w:pPr>
      <w:rPr>
        <w:rFonts w:ascii="Arial" w:hAnsi="Arial" w:hint="default"/>
      </w:rPr>
    </w:lvl>
    <w:lvl w:ilvl="3" w:tplc="30E2BA80" w:tentative="1">
      <w:start w:val="1"/>
      <w:numFmt w:val="bullet"/>
      <w:lvlText w:val="•"/>
      <w:lvlJc w:val="left"/>
      <w:pPr>
        <w:tabs>
          <w:tab w:val="num" w:pos="2880"/>
        </w:tabs>
        <w:ind w:left="2880" w:hanging="360"/>
      </w:pPr>
      <w:rPr>
        <w:rFonts w:ascii="Arial" w:hAnsi="Arial" w:hint="default"/>
      </w:rPr>
    </w:lvl>
    <w:lvl w:ilvl="4" w:tplc="3AF07B5C" w:tentative="1">
      <w:start w:val="1"/>
      <w:numFmt w:val="bullet"/>
      <w:lvlText w:val="•"/>
      <w:lvlJc w:val="left"/>
      <w:pPr>
        <w:tabs>
          <w:tab w:val="num" w:pos="3600"/>
        </w:tabs>
        <w:ind w:left="3600" w:hanging="360"/>
      </w:pPr>
      <w:rPr>
        <w:rFonts w:ascii="Arial" w:hAnsi="Arial" w:hint="default"/>
      </w:rPr>
    </w:lvl>
    <w:lvl w:ilvl="5" w:tplc="2018BBEA" w:tentative="1">
      <w:start w:val="1"/>
      <w:numFmt w:val="bullet"/>
      <w:lvlText w:val="•"/>
      <w:lvlJc w:val="left"/>
      <w:pPr>
        <w:tabs>
          <w:tab w:val="num" w:pos="4320"/>
        </w:tabs>
        <w:ind w:left="4320" w:hanging="360"/>
      </w:pPr>
      <w:rPr>
        <w:rFonts w:ascii="Arial" w:hAnsi="Arial" w:hint="default"/>
      </w:rPr>
    </w:lvl>
    <w:lvl w:ilvl="6" w:tplc="9C7E156A" w:tentative="1">
      <w:start w:val="1"/>
      <w:numFmt w:val="bullet"/>
      <w:lvlText w:val="•"/>
      <w:lvlJc w:val="left"/>
      <w:pPr>
        <w:tabs>
          <w:tab w:val="num" w:pos="5040"/>
        </w:tabs>
        <w:ind w:left="5040" w:hanging="360"/>
      </w:pPr>
      <w:rPr>
        <w:rFonts w:ascii="Arial" w:hAnsi="Arial" w:hint="default"/>
      </w:rPr>
    </w:lvl>
    <w:lvl w:ilvl="7" w:tplc="E86611BC" w:tentative="1">
      <w:start w:val="1"/>
      <w:numFmt w:val="bullet"/>
      <w:lvlText w:val="•"/>
      <w:lvlJc w:val="left"/>
      <w:pPr>
        <w:tabs>
          <w:tab w:val="num" w:pos="5760"/>
        </w:tabs>
        <w:ind w:left="5760" w:hanging="360"/>
      </w:pPr>
      <w:rPr>
        <w:rFonts w:ascii="Arial" w:hAnsi="Arial" w:hint="default"/>
      </w:rPr>
    </w:lvl>
    <w:lvl w:ilvl="8" w:tplc="C50867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C186C33"/>
    <w:multiLevelType w:val="hybridMultilevel"/>
    <w:tmpl w:val="5A76DCA8"/>
    <w:lvl w:ilvl="0" w:tplc="BBFC4B4C">
      <w:start w:val="1"/>
      <w:numFmt w:val="bullet"/>
      <w:lvlText w:val="•"/>
      <w:lvlJc w:val="left"/>
      <w:pPr>
        <w:tabs>
          <w:tab w:val="num" w:pos="720"/>
        </w:tabs>
        <w:ind w:left="720" w:hanging="360"/>
      </w:pPr>
      <w:rPr>
        <w:rFonts w:ascii="Arial" w:hAnsi="Arial" w:hint="default"/>
      </w:rPr>
    </w:lvl>
    <w:lvl w:ilvl="1" w:tplc="10725274" w:tentative="1">
      <w:start w:val="1"/>
      <w:numFmt w:val="bullet"/>
      <w:lvlText w:val="•"/>
      <w:lvlJc w:val="left"/>
      <w:pPr>
        <w:tabs>
          <w:tab w:val="num" w:pos="1440"/>
        </w:tabs>
        <w:ind w:left="1440" w:hanging="360"/>
      </w:pPr>
      <w:rPr>
        <w:rFonts w:ascii="Arial" w:hAnsi="Arial" w:hint="default"/>
      </w:rPr>
    </w:lvl>
    <w:lvl w:ilvl="2" w:tplc="C23C214E" w:tentative="1">
      <w:start w:val="1"/>
      <w:numFmt w:val="bullet"/>
      <w:lvlText w:val="•"/>
      <w:lvlJc w:val="left"/>
      <w:pPr>
        <w:tabs>
          <w:tab w:val="num" w:pos="2160"/>
        </w:tabs>
        <w:ind w:left="2160" w:hanging="360"/>
      </w:pPr>
      <w:rPr>
        <w:rFonts w:ascii="Arial" w:hAnsi="Arial" w:hint="default"/>
      </w:rPr>
    </w:lvl>
    <w:lvl w:ilvl="3" w:tplc="107EF6F2" w:tentative="1">
      <w:start w:val="1"/>
      <w:numFmt w:val="bullet"/>
      <w:lvlText w:val="•"/>
      <w:lvlJc w:val="left"/>
      <w:pPr>
        <w:tabs>
          <w:tab w:val="num" w:pos="2880"/>
        </w:tabs>
        <w:ind w:left="2880" w:hanging="360"/>
      </w:pPr>
      <w:rPr>
        <w:rFonts w:ascii="Arial" w:hAnsi="Arial" w:hint="default"/>
      </w:rPr>
    </w:lvl>
    <w:lvl w:ilvl="4" w:tplc="2B2823FE" w:tentative="1">
      <w:start w:val="1"/>
      <w:numFmt w:val="bullet"/>
      <w:lvlText w:val="•"/>
      <w:lvlJc w:val="left"/>
      <w:pPr>
        <w:tabs>
          <w:tab w:val="num" w:pos="3600"/>
        </w:tabs>
        <w:ind w:left="3600" w:hanging="360"/>
      </w:pPr>
      <w:rPr>
        <w:rFonts w:ascii="Arial" w:hAnsi="Arial" w:hint="default"/>
      </w:rPr>
    </w:lvl>
    <w:lvl w:ilvl="5" w:tplc="54ACABA2" w:tentative="1">
      <w:start w:val="1"/>
      <w:numFmt w:val="bullet"/>
      <w:lvlText w:val="•"/>
      <w:lvlJc w:val="left"/>
      <w:pPr>
        <w:tabs>
          <w:tab w:val="num" w:pos="4320"/>
        </w:tabs>
        <w:ind w:left="4320" w:hanging="360"/>
      </w:pPr>
      <w:rPr>
        <w:rFonts w:ascii="Arial" w:hAnsi="Arial" w:hint="default"/>
      </w:rPr>
    </w:lvl>
    <w:lvl w:ilvl="6" w:tplc="0EDA4762" w:tentative="1">
      <w:start w:val="1"/>
      <w:numFmt w:val="bullet"/>
      <w:lvlText w:val="•"/>
      <w:lvlJc w:val="left"/>
      <w:pPr>
        <w:tabs>
          <w:tab w:val="num" w:pos="5040"/>
        </w:tabs>
        <w:ind w:left="5040" w:hanging="360"/>
      </w:pPr>
      <w:rPr>
        <w:rFonts w:ascii="Arial" w:hAnsi="Arial" w:hint="default"/>
      </w:rPr>
    </w:lvl>
    <w:lvl w:ilvl="7" w:tplc="D4FEC688" w:tentative="1">
      <w:start w:val="1"/>
      <w:numFmt w:val="bullet"/>
      <w:lvlText w:val="•"/>
      <w:lvlJc w:val="left"/>
      <w:pPr>
        <w:tabs>
          <w:tab w:val="num" w:pos="5760"/>
        </w:tabs>
        <w:ind w:left="5760" w:hanging="360"/>
      </w:pPr>
      <w:rPr>
        <w:rFonts w:ascii="Arial" w:hAnsi="Arial" w:hint="default"/>
      </w:rPr>
    </w:lvl>
    <w:lvl w:ilvl="8" w:tplc="E14CDF4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C8"/>
    <w:rsid w:val="00815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C0E54"/>
  <w15:chartTrackingRefBased/>
  <w15:docId w15:val="{6A735328-E9EA-4FCF-B85B-07419E633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53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208633">
      <w:bodyDiv w:val="1"/>
      <w:marLeft w:val="0"/>
      <w:marRight w:val="0"/>
      <w:marTop w:val="0"/>
      <w:marBottom w:val="0"/>
      <w:divBdr>
        <w:top w:val="none" w:sz="0" w:space="0" w:color="auto"/>
        <w:left w:val="none" w:sz="0" w:space="0" w:color="auto"/>
        <w:bottom w:val="none" w:sz="0" w:space="0" w:color="auto"/>
        <w:right w:val="none" w:sz="0" w:space="0" w:color="auto"/>
      </w:divBdr>
    </w:div>
    <w:div w:id="229773911">
      <w:bodyDiv w:val="1"/>
      <w:marLeft w:val="0"/>
      <w:marRight w:val="0"/>
      <w:marTop w:val="0"/>
      <w:marBottom w:val="0"/>
      <w:divBdr>
        <w:top w:val="none" w:sz="0" w:space="0" w:color="auto"/>
        <w:left w:val="none" w:sz="0" w:space="0" w:color="auto"/>
        <w:bottom w:val="none" w:sz="0" w:space="0" w:color="auto"/>
        <w:right w:val="none" w:sz="0" w:space="0" w:color="auto"/>
      </w:divBdr>
      <w:divsChild>
        <w:div w:id="160703770">
          <w:marLeft w:val="446"/>
          <w:marRight w:val="0"/>
          <w:marTop w:val="0"/>
          <w:marBottom w:val="0"/>
          <w:divBdr>
            <w:top w:val="none" w:sz="0" w:space="0" w:color="auto"/>
            <w:left w:val="none" w:sz="0" w:space="0" w:color="auto"/>
            <w:bottom w:val="none" w:sz="0" w:space="0" w:color="auto"/>
            <w:right w:val="none" w:sz="0" w:space="0" w:color="auto"/>
          </w:divBdr>
        </w:div>
        <w:div w:id="1826429269">
          <w:marLeft w:val="446"/>
          <w:marRight w:val="0"/>
          <w:marTop w:val="0"/>
          <w:marBottom w:val="0"/>
          <w:divBdr>
            <w:top w:val="none" w:sz="0" w:space="0" w:color="auto"/>
            <w:left w:val="none" w:sz="0" w:space="0" w:color="auto"/>
            <w:bottom w:val="none" w:sz="0" w:space="0" w:color="auto"/>
            <w:right w:val="none" w:sz="0" w:space="0" w:color="auto"/>
          </w:divBdr>
        </w:div>
        <w:div w:id="1381830330">
          <w:marLeft w:val="446"/>
          <w:marRight w:val="0"/>
          <w:marTop w:val="0"/>
          <w:marBottom w:val="0"/>
          <w:divBdr>
            <w:top w:val="none" w:sz="0" w:space="0" w:color="auto"/>
            <w:left w:val="none" w:sz="0" w:space="0" w:color="auto"/>
            <w:bottom w:val="none" w:sz="0" w:space="0" w:color="auto"/>
            <w:right w:val="none" w:sz="0" w:space="0" w:color="auto"/>
          </w:divBdr>
        </w:div>
        <w:div w:id="579411085">
          <w:marLeft w:val="446"/>
          <w:marRight w:val="0"/>
          <w:marTop w:val="0"/>
          <w:marBottom w:val="0"/>
          <w:divBdr>
            <w:top w:val="none" w:sz="0" w:space="0" w:color="auto"/>
            <w:left w:val="none" w:sz="0" w:space="0" w:color="auto"/>
            <w:bottom w:val="none" w:sz="0" w:space="0" w:color="auto"/>
            <w:right w:val="none" w:sz="0" w:space="0" w:color="auto"/>
          </w:divBdr>
        </w:div>
        <w:div w:id="302590334">
          <w:marLeft w:val="446"/>
          <w:marRight w:val="0"/>
          <w:marTop w:val="0"/>
          <w:marBottom w:val="0"/>
          <w:divBdr>
            <w:top w:val="none" w:sz="0" w:space="0" w:color="auto"/>
            <w:left w:val="none" w:sz="0" w:space="0" w:color="auto"/>
            <w:bottom w:val="none" w:sz="0" w:space="0" w:color="auto"/>
            <w:right w:val="none" w:sz="0" w:space="0" w:color="auto"/>
          </w:divBdr>
        </w:div>
        <w:div w:id="767315563">
          <w:marLeft w:val="446"/>
          <w:marRight w:val="0"/>
          <w:marTop w:val="0"/>
          <w:marBottom w:val="0"/>
          <w:divBdr>
            <w:top w:val="none" w:sz="0" w:space="0" w:color="auto"/>
            <w:left w:val="none" w:sz="0" w:space="0" w:color="auto"/>
            <w:bottom w:val="none" w:sz="0" w:space="0" w:color="auto"/>
            <w:right w:val="none" w:sz="0" w:space="0" w:color="auto"/>
          </w:divBdr>
        </w:div>
      </w:divsChild>
    </w:div>
    <w:div w:id="869681126">
      <w:bodyDiv w:val="1"/>
      <w:marLeft w:val="0"/>
      <w:marRight w:val="0"/>
      <w:marTop w:val="0"/>
      <w:marBottom w:val="0"/>
      <w:divBdr>
        <w:top w:val="none" w:sz="0" w:space="0" w:color="auto"/>
        <w:left w:val="none" w:sz="0" w:space="0" w:color="auto"/>
        <w:bottom w:val="none" w:sz="0" w:space="0" w:color="auto"/>
        <w:right w:val="none" w:sz="0" w:space="0" w:color="auto"/>
      </w:divBdr>
    </w:div>
    <w:div w:id="1455174134">
      <w:bodyDiv w:val="1"/>
      <w:marLeft w:val="0"/>
      <w:marRight w:val="0"/>
      <w:marTop w:val="0"/>
      <w:marBottom w:val="0"/>
      <w:divBdr>
        <w:top w:val="none" w:sz="0" w:space="0" w:color="auto"/>
        <w:left w:val="none" w:sz="0" w:space="0" w:color="auto"/>
        <w:bottom w:val="none" w:sz="0" w:space="0" w:color="auto"/>
        <w:right w:val="none" w:sz="0" w:space="0" w:color="auto"/>
      </w:divBdr>
    </w:div>
    <w:div w:id="1519470320">
      <w:bodyDiv w:val="1"/>
      <w:marLeft w:val="0"/>
      <w:marRight w:val="0"/>
      <w:marTop w:val="0"/>
      <w:marBottom w:val="0"/>
      <w:divBdr>
        <w:top w:val="none" w:sz="0" w:space="0" w:color="auto"/>
        <w:left w:val="none" w:sz="0" w:space="0" w:color="auto"/>
        <w:bottom w:val="none" w:sz="0" w:space="0" w:color="auto"/>
        <w:right w:val="none" w:sz="0" w:space="0" w:color="auto"/>
      </w:divBdr>
      <w:divsChild>
        <w:div w:id="1985506318">
          <w:marLeft w:val="446"/>
          <w:marRight w:val="0"/>
          <w:marTop w:val="0"/>
          <w:marBottom w:val="0"/>
          <w:divBdr>
            <w:top w:val="none" w:sz="0" w:space="0" w:color="auto"/>
            <w:left w:val="none" w:sz="0" w:space="0" w:color="auto"/>
            <w:bottom w:val="none" w:sz="0" w:space="0" w:color="auto"/>
            <w:right w:val="none" w:sz="0" w:space="0" w:color="auto"/>
          </w:divBdr>
        </w:div>
        <w:div w:id="809127890">
          <w:marLeft w:val="446"/>
          <w:marRight w:val="0"/>
          <w:marTop w:val="0"/>
          <w:marBottom w:val="0"/>
          <w:divBdr>
            <w:top w:val="none" w:sz="0" w:space="0" w:color="auto"/>
            <w:left w:val="none" w:sz="0" w:space="0" w:color="auto"/>
            <w:bottom w:val="none" w:sz="0" w:space="0" w:color="auto"/>
            <w:right w:val="none" w:sz="0" w:space="0" w:color="auto"/>
          </w:divBdr>
        </w:div>
        <w:div w:id="765926172">
          <w:marLeft w:val="446"/>
          <w:marRight w:val="0"/>
          <w:marTop w:val="0"/>
          <w:marBottom w:val="0"/>
          <w:divBdr>
            <w:top w:val="none" w:sz="0" w:space="0" w:color="auto"/>
            <w:left w:val="none" w:sz="0" w:space="0" w:color="auto"/>
            <w:bottom w:val="none" w:sz="0" w:space="0" w:color="auto"/>
            <w:right w:val="none" w:sz="0" w:space="0" w:color="auto"/>
          </w:divBdr>
        </w:div>
        <w:div w:id="370420205">
          <w:marLeft w:val="446"/>
          <w:marRight w:val="0"/>
          <w:marTop w:val="0"/>
          <w:marBottom w:val="0"/>
          <w:divBdr>
            <w:top w:val="none" w:sz="0" w:space="0" w:color="auto"/>
            <w:left w:val="none" w:sz="0" w:space="0" w:color="auto"/>
            <w:bottom w:val="none" w:sz="0" w:space="0" w:color="auto"/>
            <w:right w:val="none" w:sz="0" w:space="0" w:color="auto"/>
          </w:divBdr>
        </w:div>
        <w:div w:id="307174185">
          <w:marLeft w:val="446"/>
          <w:marRight w:val="0"/>
          <w:marTop w:val="0"/>
          <w:marBottom w:val="0"/>
          <w:divBdr>
            <w:top w:val="none" w:sz="0" w:space="0" w:color="auto"/>
            <w:left w:val="none" w:sz="0" w:space="0" w:color="auto"/>
            <w:bottom w:val="none" w:sz="0" w:space="0" w:color="auto"/>
            <w:right w:val="none" w:sz="0" w:space="0" w:color="auto"/>
          </w:divBdr>
        </w:div>
        <w:div w:id="55353930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rgeongeneral.gov/library/mentalhealth/home.html" TargetMode="External"/><Relationship Id="rId3" Type="http://schemas.openxmlformats.org/officeDocument/2006/relationships/settings" Target="settings.xml"/><Relationship Id="rId7" Type="http://schemas.openxmlformats.org/officeDocument/2006/relationships/hyperlink" Target="https://mhfaengland.org/mhfa-centre/research-and-evaluation/mental-health-statist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ntalhealth.org.uk/a-to-z/s/stigma-and-discrimination" TargetMode="External"/><Relationship Id="rId11" Type="http://schemas.openxmlformats.org/officeDocument/2006/relationships/fontTable" Target="fontTable.xml"/><Relationship Id="rId5" Type="http://schemas.openxmlformats.org/officeDocument/2006/relationships/hyperlink" Target="https://cdn.website-editor.net/30f11123991548a0af708722d458e476/files/uploaded/DSM%2520V.pdf" TargetMode="External"/><Relationship Id="rId10" Type="http://schemas.openxmlformats.org/officeDocument/2006/relationships/hyperlink" Target="http://www.who.int/whr/2001/en/whr01_en.pdf" TargetMode="External"/><Relationship Id="rId4" Type="http://schemas.openxmlformats.org/officeDocument/2006/relationships/webSettings" Target="webSettings.xml"/><Relationship Id="rId9" Type="http://schemas.openxmlformats.org/officeDocument/2006/relationships/hyperlink" Target="https://www.statista.com/topics/776/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1554</Words>
  <Characters>8859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 (1702538)</dc:creator>
  <cp:keywords/>
  <dc:description/>
  <cp:lastModifiedBy>Jason Morgan (1702538)</cp:lastModifiedBy>
  <cp:revision>1</cp:revision>
  <dcterms:created xsi:type="dcterms:W3CDTF">2020-02-27T16:24:00Z</dcterms:created>
  <dcterms:modified xsi:type="dcterms:W3CDTF">2020-02-27T16:28:00Z</dcterms:modified>
</cp:coreProperties>
</file>