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7C2DC3" w14:textId="37421731" w:rsidR="00F7520F" w:rsidRDefault="00F7520F">
      <w:r>
        <w:rPr>
          <w:noProof/>
        </w:rPr>
        <w:drawing>
          <wp:inline distT="0" distB="0" distL="0" distR="0" wp14:anchorId="0817ABA6" wp14:editId="45F6D464">
            <wp:extent cx="5731510" cy="116317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1163176"/>
                    </a:xfrm>
                    <a:prstGeom prst="rect">
                      <a:avLst/>
                    </a:prstGeom>
                    <a:noFill/>
                  </pic:spPr>
                </pic:pic>
              </a:graphicData>
            </a:graphic>
          </wp:inline>
        </w:drawing>
      </w:r>
    </w:p>
    <w:p w14:paraId="05E1F45B" w14:textId="231F2460" w:rsidR="00F7520F" w:rsidRDefault="00F7520F"/>
    <w:p w14:paraId="7CC34C11" w14:textId="6B4A162B" w:rsidR="00F7520F" w:rsidRDefault="00F7520F"/>
    <w:p w14:paraId="14416257" w14:textId="2B665AAE" w:rsidR="00F7520F" w:rsidRDefault="00F7520F"/>
    <w:p w14:paraId="10B18C19" w14:textId="77777777" w:rsidR="00F7520F" w:rsidRDefault="00F7520F"/>
    <w:p w14:paraId="14F4951E" w14:textId="4B808AF4" w:rsidR="00F7520F" w:rsidRDefault="00F7520F">
      <w:r>
        <w:rPr>
          <w:noProof/>
        </w:rPr>
        <w:drawing>
          <wp:anchor distT="0" distB="0" distL="114300" distR="114300" simplePos="0" relativeHeight="251658240" behindDoc="0" locked="0" layoutInCell="1" allowOverlap="1" wp14:anchorId="3CF3F5C2" wp14:editId="6FCA866A">
            <wp:simplePos x="0" y="0"/>
            <wp:positionH relativeFrom="column">
              <wp:posOffset>-590550</wp:posOffset>
            </wp:positionH>
            <wp:positionV relativeFrom="paragraph">
              <wp:posOffset>341630</wp:posOffset>
            </wp:positionV>
            <wp:extent cx="2436220" cy="170497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36220" cy="1704975"/>
                    </a:xfrm>
                    <a:prstGeom prst="rect">
                      <a:avLst/>
                    </a:prstGeom>
                    <a:noFill/>
                  </pic:spPr>
                </pic:pic>
              </a:graphicData>
            </a:graphic>
            <wp14:sizeRelH relativeFrom="page">
              <wp14:pctWidth>0</wp14:pctWidth>
            </wp14:sizeRelH>
            <wp14:sizeRelV relativeFrom="page">
              <wp14:pctHeight>0</wp14:pctHeight>
            </wp14:sizeRelV>
          </wp:anchor>
        </w:drawing>
      </w:r>
      <w:r w:rsidRPr="00F7520F">
        <w:t xml:space="preserve">In 2013 it was found that three in 20 patients felt they did not receive enough emotional support while being in hospital (Nursing Times 2013). This toolkit has been created to give nurses the knowledge of counselling theories, skills and techniques. It will include how the skills and techniques will improve </w:t>
      </w:r>
      <w:r w:rsidRPr="00F7520F">
        <w:t>patient’s</w:t>
      </w:r>
      <w:r w:rsidRPr="00F7520F">
        <w:t xml:space="preserve"> mental health and </w:t>
      </w:r>
      <w:r w:rsidRPr="00F7520F">
        <w:t>well-being</w:t>
      </w:r>
      <w:r w:rsidRPr="00F7520F">
        <w:t xml:space="preserve"> while being in hospital. Not only can this toolkit help nurses counsel patients in hospital it can be used to help nurses emotionally support other work colleges and families of patients. The tool kit should reduce the figures of patients feeling they don’t</w:t>
      </w:r>
      <w:r>
        <w:t>.</w:t>
      </w:r>
    </w:p>
    <w:p w14:paraId="1D5FA0B6" w14:textId="78A5396F" w:rsidR="00F7520F" w:rsidRDefault="00F7520F"/>
    <w:p w14:paraId="759956ED" w14:textId="7D27270C" w:rsidR="00F7520F" w:rsidRDefault="00F7520F"/>
    <w:p w14:paraId="5F6181B0" w14:textId="4C30F851" w:rsidR="00F7520F" w:rsidRDefault="00F7520F">
      <w:r>
        <w:rPr>
          <w:noProof/>
        </w:rPr>
        <w:drawing>
          <wp:anchor distT="0" distB="0" distL="114300" distR="114300" simplePos="0" relativeHeight="251659264" behindDoc="0" locked="0" layoutInCell="1" allowOverlap="1" wp14:anchorId="02F12A5A" wp14:editId="27DEF387">
            <wp:simplePos x="0" y="0"/>
            <wp:positionH relativeFrom="margin">
              <wp:align>center</wp:align>
            </wp:positionH>
            <wp:positionV relativeFrom="paragraph">
              <wp:posOffset>70485</wp:posOffset>
            </wp:positionV>
            <wp:extent cx="2305050" cy="4000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05050" cy="400050"/>
                    </a:xfrm>
                    <a:prstGeom prst="rect">
                      <a:avLst/>
                    </a:prstGeom>
                    <a:noFill/>
                  </pic:spPr>
                </pic:pic>
              </a:graphicData>
            </a:graphic>
            <wp14:sizeRelH relativeFrom="page">
              <wp14:pctWidth>0</wp14:pctWidth>
            </wp14:sizeRelH>
            <wp14:sizeRelV relativeFrom="page">
              <wp14:pctHeight>0</wp14:pctHeight>
            </wp14:sizeRelV>
          </wp:anchor>
        </w:drawing>
      </w:r>
    </w:p>
    <w:p w14:paraId="6BA13AAF" w14:textId="7965A9D3" w:rsidR="00F7520F" w:rsidRDefault="00F7520F" w:rsidP="00F7520F"/>
    <w:p w14:paraId="2355439D" w14:textId="77777777" w:rsidR="00F7520F" w:rsidRDefault="00F7520F" w:rsidP="00F7520F"/>
    <w:p w14:paraId="6DA8140D" w14:textId="60C301A6" w:rsidR="00F7520F" w:rsidRDefault="00F7520F" w:rsidP="00F7520F">
      <w:r>
        <w:t xml:space="preserve">Person Centred counselling is a humanistic approach that was created by the phycologist Carl Rogers in 1950’s, this theory is based on </w:t>
      </w:r>
      <w:r>
        <w:t>self-concept</w:t>
      </w:r>
      <w:r>
        <w:t xml:space="preserve"> (Counselling Directory 2019). Rogers believed that every human being strives to fulfil their full potential (Good Therapy 2019).  Nurses can use this to reassure patients and make them feel more comfortable and confident in trying to make themselves better. The patient is totally in control in the therapy as they can talk about what they want this helps them understand their emotions and how to improve them. The nurse need ask the patient questions open or closed to get them talking, asking questions will also the patient to start talking about their life, the way the behaviour, their way of thinking and beliefs (Very Well Mind 2018) When a nurse is using person– centred counselling on a patient they need to show respect, empathy and acceptance (Basic Counselling 2019). This will allow the patient to put more trust into the nurse and will explore their emotions and worries. This will enable the nurse to have more of an understanding of what is going on in their head and a way forward. They will be able to provide more support as they will know how and why they are feeling in a certain a way. Questions helps get the patients talking about their </w:t>
      </w:r>
      <w:r>
        <w:t>emotions,</w:t>
      </w:r>
      <w:r>
        <w:t xml:space="preserve"> life and belief</w:t>
      </w:r>
      <w:r>
        <w:t>s</w:t>
      </w:r>
      <w:r>
        <w:t xml:space="preserve"> there are a number of techniques to develop this further which a nurse can use on their patients. Active listening which is eye contact, head nods, paraphrasing, giving the patient your full attention, reflection on what they said, asking questions to get feedback on their emotions such as how did you feel? Why did you feel like that etc </w:t>
      </w:r>
      <w:r>
        <w:lastRenderedPageBreak/>
        <w:t xml:space="preserve">(Counselling Connection 2016). If a nurse shows </w:t>
      </w:r>
      <w:r>
        <w:t>they</w:t>
      </w:r>
      <w:r>
        <w:t xml:space="preserve"> are active listening it will make the patient feel they are being listened too and what they say matters. Active listening will enable the patient to speak more about their emotions and experiences as they are being listened too (Skills you need 2019</w:t>
      </w:r>
      <w:r>
        <w:t>)</w:t>
      </w:r>
      <w:r>
        <w:t xml:space="preserve">. Confidentially is very important in counselling as well as nursing, </w:t>
      </w:r>
      <w:r>
        <w:t>Nurses</w:t>
      </w:r>
      <w:r>
        <w:t xml:space="preserve"> have a</w:t>
      </w:r>
      <w:r>
        <w:t>n</w:t>
      </w:r>
      <w:r>
        <w:t xml:space="preserve"> ethical and legal duty to keep </w:t>
      </w:r>
      <w:r>
        <w:t>patient’s</w:t>
      </w:r>
      <w:r>
        <w:t xml:space="preserve"> information </w:t>
      </w:r>
      <w:r>
        <w:t>private including</w:t>
      </w:r>
      <w:r>
        <w:t xml:space="preserve"> medical and personal (The BMJ 2017). </w:t>
      </w:r>
      <w:r>
        <w:t>However,</w:t>
      </w:r>
      <w:r>
        <w:t xml:space="preserve"> they are allowed to discuss their information with other health professionals they work with, this policy is the same within counselling. If a nurse feels that patients is in danger, the cause of danger or needs more mental health support then </w:t>
      </w:r>
      <w:r>
        <w:t xml:space="preserve">it is </w:t>
      </w:r>
      <w:r>
        <w:t>their duty to report it and tell someone (The National Counselling Society 2019).</w:t>
      </w:r>
    </w:p>
    <w:p w14:paraId="77767461" w14:textId="165BA221" w:rsidR="00F7520F" w:rsidRDefault="00F7520F" w:rsidP="00F7520F"/>
    <w:p w14:paraId="54678D40" w14:textId="0C2D7CC9" w:rsidR="00F7520F" w:rsidRDefault="00F7520F" w:rsidP="00F7520F">
      <w:r>
        <w:rPr>
          <w:noProof/>
        </w:rPr>
        <w:drawing>
          <wp:anchor distT="0" distB="0" distL="114300" distR="114300" simplePos="0" relativeHeight="251660288" behindDoc="0" locked="0" layoutInCell="1" allowOverlap="1" wp14:anchorId="2C8766E4" wp14:editId="4818E670">
            <wp:simplePos x="0" y="0"/>
            <wp:positionH relativeFrom="margin">
              <wp:align>center</wp:align>
            </wp:positionH>
            <wp:positionV relativeFrom="paragraph">
              <wp:posOffset>13970</wp:posOffset>
            </wp:positionV>
            <wp:extent cx="4952365" cy="466725"/>
            <wp:effectExtent l="0" t="0" r="63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52365" cy="466725"/>
                    </a:xfrm>
                    <a:prstGeom prst="rect">
                      <a:avLst/>
                    </a:prstGeom>
                    <a:noFill/>
                  </pic:spPr>
                </pic:pic>
              </a:graphicData>
            </a:graphic>
            <wp14:sizeRelH relativeFrom="page">
              <wp14:pctWidth>0</wp14:pctWidth>
            </wp14:sizeRelH>
            <wp14:sizeRelV relativeFrom="page">
              <wp14:pctHeight>0</wp14:pctHeight>
            </wp14:sizeRelV>
          </wp:anchor>
        </w:drawing>
      </w:r>
    </w:p>
    <w:p w14:paraId="33979831" w14:textId="51F05659" w:rsidR="00F7520F" w:rsidRDefault="00F7520F" w:rsidP="00F7520F"/>
    <w:p w14:paraId="2D4B1EF0" w14:textId="77777777" w:rsidR="00F7520F" w:rsidRDefault="00F7520F" w:rsidP="00F7520F"/>
    <w:p w14:paraId="43170BBF" w14:textId="1F96F5BB" w:rsidR="00F7520F" w:rsidRDefault="00F7520F" w:rsidP="00F7520F">
      <w:r>
        <w:t xml:space="preserve">This therapy is also known as CBT, the process of this therapy is to improve your emotions, thoughts </w:t>
      </w:r>
      <w:r>
        <w:t>and well</w:t>
      </w:r>
      <w:r>
        <w:t xml:space="preserve">-being by changing the way you think and behave. CBT is used on disorders such as </w:t>
      </w:r>
      <w:r>
        <w:t>anxiety, depression</w:t>
      </w:r>
      <w:r>
        <w:t xml:space="preserve">, OCD, eating disorders, phobias and PTSD (NHS 2016).  CBT is based on the idea that we think or behave in a certain way because of something that has happened to us which has caused the negative emotions which leads to the behaviour we have develop. (Mind 2013).  When a patient is in </w:t>
      </w:r>
      <w:r>
        <w:t>hospital,</w:t>
      </w:r>
      <w:r>
        <w:t xml:space="preserve"> they are going through a</w:t>
      </w:r>
      <w:r>
        <w:t>n</w:t>
      </w:r>
      <w:r>
        <w:t xml:space="preserve"> experience that can be traumatising and worrying. CBT is a good way for nurses to perform counselling as patients may be acting or think in a different way because of this experience within hospital. </w:t>
      </w:r>
      <w:r>
        <w:t>However,</w:t>
      </w:r>
      <w:r>
        <w:t xml:space="preserve"> they may be admitted to hospital for mental disorder that they have already developed such as Anorexia, nurses can work with patients to come up with coping strategies to improve the symptoms of anorexia and help change the </w:t>
      </w:r>
      <w:r>
        <w:t>patient’s</w:t>
      </w:r>
      <w:r>
        <w:t xml:space="preserve"> thoughts and </w:t>
      </w:r>
      <w:r>
        <w:t>behaviours</w:t>
      </w:r>
      <w:r>
        <w:t xml:space="preserve"> of their image and losing weight (Eating Disorder 2015). Nurses can use CBT to relax and calm patients and help them see this experience in a different way which can be more positive. This type of therapy will benefit </w:t>
      </w:r>
      <w:r>
        <w:t>patients’</w:t>
      </w:r>
      <w:r>
        <w:t xml:space="preserve"> families as well. For </w:t>
      </w:r>
      <w:r>
        <w:t>example,</w:t>
      </w:r>
      <w:r>
        <w:t xml:space="preserve"> if a parent has a child having a</w:t>
      </w:r>
      <w:r>
        <w:t xml:space="preserve">n </w:t>
      </w:r>
      <w:r>
        <w:t xml:space="preserve">operation as is distressed a nurse can use CBT to help parents see the operation </w:t>
      </w:r>
      <w:r>
        <w:t>differently,</w:t>
      </w:r>
      <w:r>
        <w:t xml:space="preserve"> in a more positive light as well as explaining what will happen during the procedure. The Nurse needs to be more in control in CBT unlike Person-centred therapy. The nurse needs to be able to work with the patient to establish goals to improve their mental health and well-being. The nurse should give the patients tasks to complete by themselves such as a journal, physical mental and social activities, this prepares the patient for the future when therapy is no longer </w:t>
      </w:r>
      <w:proofErr w:type="gramStart"/>
      <w:r>
        <w:t>needed</w:t>
      </w:r>
      <w:proofErr w:type="gramEnd"/>
      <w:r>
        <w:t xml:space="preserve"> and therapy can deal with their emotions on their own without the support of a therapist (Good Therapy 2018).</w:t>
      </w:r>
    </w:p>
    <w:p w14:paraId="620F1B24" w14:textId="43705D24" w:rsidR="00F7520F" w:rsidRDefault="00F7520F" w:rsidP="00F7520F"/>
    <w:p w14:paraId="6FD861A7" w14:textId="48B20705" w:rsidR="00F7520F" w:rsidRDefault="00F7520F" w:rsidP="00F7520F">
      <w:r>
        <w:rPr>
          <w:noProof/>
        </w:rPr>
        <w:drawing>
          <wp:anchor distT="0" distB="0" distL="114300" distR="114300" simplePos="0" relativeHeight="251661312" behindDoc="0" locked="0" layoutInCell="1" allowOverlap="1" wp14:anchorId="5308C30E" wp14:editId="446AC925">
            <wp:simplePos x="0" y="0"/>
            <wp:positionH relativeFrom="column">
              <wp:posOffset>1514475</wp:posOffset>
            </wp:positionH>
            <wp:positionV relativeFrom="paragraph">
              <wp:posOffset>114935</wp:posOffset>
            </wp:positionV>
            <wp:extent cx="3056890" cy="419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6890" cy="419100"/>
                    </a:xfrm>
                    <a:prstGeom prst="rect">
                      <a:avLst/>
                    </a:prstGeom>
                    <a:noFill/>
                  </pic:spPr>
                </pic:pic>
              </a:graphicData>
            </a:graphic>
            <wp14:sizeRelH relativeFrom="page">
              <wp14:pctWidth>0</wp14:pctWidth>
            </wp14:sizeRelH>
            <wp14:sizeRelV relativeFrom="page">
              <wp14:pctHeight>0</wp14:pctHeight>
            </wp14:sizeRelV>
          </wp:anchor>
        </w:drawing>
      </w:r>
    </w:p>
    <w:p w14:paraId="00000D25" w14:textId="1D04E3EA" w:rsidR="00F7520F" w:rsidRDefault="00F7520F" w:rsidP="00F7520F"/>
    <w:p w14:paraId="5FA84693" w14:textId="77777777" w:rsidR="00F7520F" w:rsidRDefault="00F7520F" w:rsidP="00F7520F"/>
    <w:p w14:paraId="0A7AE9BF" w14:textId="7CF21765" w:rsidR="00F7520F" w:rsidRDefault="00F7520F" w:rsidP="00F7520F">
      <w:r w:rsidRPr="00F7520F">
        <w:t xml:space="preserve">Psychotherapy was evolved from Sigmund Freud theory of psychodynamic. Freud believed that mental health was created from unconscious mind of the patient (Skills you need 2019). Freud believed that our childhood experiences have affected and shaped the way we are in adulthood, this includes mental health which is caused by something that had happened or experienced as a child </w:t>
      </w:r>
      <w:r w:rsidRPr="00F7520F">
        <w:lastRenderedPageBreak/>
        <w:t>(</w:t>
      </w:r>
      <w:proofErr w:type="spellStart"/>
      <w:r w:rsidRPr="00F7520F">
        <w:t>Flanagan.C</w:t>
      </w:r>
      <w:proofErr w:type="spellEnd"/>
      <w:r w:rsidRPr="00F7520F">
        <w:t xml:space="preserve">, </w:t>
      </w:r>
      <w:proofErr w:type="spellStart"/>
      <w:r w:rsidRPr="00F7520F">
        <w:t>Hartnoll</w:t>
      </w:r>
      <w:proofErr w:type="spellEnd"/>
      <w:r w:rsidRPr="00F7520F">
        <w:t xml:space="preserve">. </w:t>
      </w:r>
      <w:proofErr w:type="gramStart"/>
      <w:r w:rsidRPr="00F7520F">
        <w:t>L ,</w:t>
      </w:r>
      <w:proofErr w:type="gramEnd"/>
      <w:r w:rsidRPr="00F7520F">
        <w:t xml:space="preserve"> </w:t>
      </w:r>
      <w:proofErr w:type="spellStart"/>
      <w:r w:rsidRPr="00F7520F">
        <w:t>Murray.R</w:t>
      </w:r>
      <w:proofErr w:type="spellEnd"/>
      <w:r w:rsidRPr="00F7520F">
        <w:t xml:space="preserve"> 2015). Patients may be struggling with mental health in a hospital ward because of their childhood experiences for example they may have had a traumatising experience when visiting a hospital or heard of situations that have happened </w:t>
      </w:r>
      <w:r w:rsidRPr="00F7520F">
        <w:t>in</w:t>
      </w:r>
      <w:r w:rsidRPr="00F7520F">
        <w:t xml:space="preserve"> a hospital setting. To overcome this Nurses can perform psychotherapy on patients, to do this need to look deeper into the </w:t>
      </w:r>
      <w:r w:rsidRPr="00F7520F">
        <w:t>patient’s</w:t>
      </w:r>
      <w:r w:rsidRPr="00F7520F">
        <w:t xml:space="preserve"> emotions and behaviour, the nurse ca</w:t>
      </w:r>
      <w:r>
        <w:t>n</w:t>
      </w:r>
      <w:r w:rsidRPr="00F7520F">
        <w:t xml:space="preserve"> advise the patients to relieve their emotions through activities such as art music, movement and drama. These can be used as activities for all types of patients on the wards or at home that are receiving treatment to prevent mental illness, they will also develop hobbies and interests which will improve their well- being. Hobbies will reduce mental health problems as they have tasks to focus on. Nurses need to be good listeners, have the ability to observe the patients, clarify, give reflective responses, linking the emotions with childhood, looking at defences and resistance, draw parallels between past and present and interpreting (</w:t>
      </w:r>
      <w:proofErr w:type="spellStart"/>
      <w:proofErr w:type="gramStart"/>
      <w:r w:rsidRPr="00F7520F">
        <w:t>M.Hough</w:t>
      </w:r>
      <w:proofErr w:type="spellEnd"/>
      <w:proofErr w:type="gramEnd"/>
      <w:r w:rsidRPr="00F7520F">
        <w:t xml:space="preserve"> 2017).</w:t>
      </w:r>
    </w:p>
    <w:p w14:paraId="6E787533" w14:textId="1E351AF1" w:rsidR="00F7520F" w:rsidRDefault="00F7520F" w:rsidP="00F7520F"/>
    <w:p w14:paraId="76575B4D" w14:textId="2FEB36F4" w:rsidR="00F7520F" w:rsidRDefault="00F7520F" w:rsidP="00F7520F"/>
    <w:p w14:paraId="6DA80A80" w14:textId="62A7C4DD" w:rsidR="00F7520F" w:rsidRDefault="00F7520F" w:rsidP="00F7520F"/>
    <w:p w14:paraId="59382F92" w14:textId="5B85D359" w:rsidR="00F7520F" w:rsidRDefault="00F7520F" w:rsidP="00F7520F"/>
    <w:p w14:paraId="3809D8F8" w14:textId="6CD5818D" w:rsidR="00F7520F" w:rsidRDefault="00F7520F" w:rsidP="00F7520F"/>
    <w:p w14:paraId="55D7E7CC" w14:textId="56E45466" w:rsidR="00F7520F" w:rsidRDefault="00F7520F" w:rsidP="00F7520F"/>
    <w:p w14:paraId="1086BE59" w14:textId="1C412863" w:rsidR="00F7520F" w:rsidRDefault="00F7520F" w:rsidP="00F7520F"/>
    <w:p w14:paraId="0AB71F75" w14:textId="2E3E758A" w:rsidR="00F7520F" w:rsidRDefault="00F7520F" w:rsidP="00F7520F"/>
    <w:p w14:paraId="2D300527" w14:textId="264270BA" w:rsidR="00F7520F" w:rsidRDefault="00F7520F" w:rsidP="00F7520F"/>
    <w:p w14:paraId="5DEB54F4" w14:textId="2826F620" w:rsidR="00F7520F" w:rsidRDefault="00F7520F" w:rsidP="00F7520F"/>
    <w:p w14:paraId="79BCE929" w14:textId="5F49CB4B" w:rsidR="00F7520F" w:rsidRDefault="00F7520F" w:rsidP="00F7520F"/>
    <w:p w14:paraId="2D08F0C3" w14:textId="4B092DA0" w:rsidR="00F7520F" w:rsidRDefault="00F7520F" w:rsidP="00F7520F"/>
    <w:p w14:paraId="3A282339" w14:textId="30DC2237" w:rsidR="00F7520F" w:rsidRDefault="00F7520F" w:rsidP="00F7520F"/>
    <w:p w14:paraId="08197006" w14:textId="52EB5A10" w:rsidR="00F7520F" w:rsidRDefault="00F7520F" w:rsidP="00F7520F"/>
    <w:p w14:paraId="29EB0762" w14:textId="3886FFD6" w:rsidR="00F7520F" w:rsidRDefault="00F7520F" w:rsidP="00F7520F"/>
    <w:p w14:paraId="2E11884A" w14:textId="71A646A9" w:rsidR="00F7520F" w:rsidRDefault="00F7520F" w:rsidP="00F7520F"/>
    <w:p w14:paraId="12F1C20D" w14:textId="5FAE1B8D" w:rsidR="00F7520F" w:rsidRDefault="00F7520F" w:rsidP="00F7520F"/>
    <w:p w14:paraId="3563DE38" w14:textId="5350D6B2" w:rsidR="00F7520F" w:rsidRDefault="00F7520F" w:rsidP="00F7520F"/>
    <w:p w14:paraId="5F494806" w14:textId="195CF476" w:rsidR="00F7520F" w:rsidRDefault="00F7520F" w:rsidP="00F7520F"/>
    <w:p w14:paraId="1E1B0406" w14:textId="0D7613A7" w:rsidR="00F7520F" w:rsidRDefault="00F7520F" w:rsidP="00F7520F"/>
    <w:p w14:paraId="05DCAD5C" w14:textId="7DF36508" w:rsidR="00F7520F" w:rsidRDefault="00F7520F" w:rsidP="00F7520F"/>
    <w:p w14:paraId="7D77D019" w14:textId="78775A5F" w:rsidR="00F7520F" w:rsidRDefault="00F7520F" w:rsidP="00F7520F"/>
    <w:p w14:paraId="15D2E221" w14:textId="5639C9F4" w:rsidR="00F7520F" w:rsidRDefault="00F7520F" w:rsidP="00F7520F"/>
    <w:p w14:paraId="5E26B3B3" w14:textId="693BE0B7" w:rsidR="00F7520F" w:rsidRDefault="00F7520F" w:rsidP="00F7520F">
      <w:bookmarkStart w:id="0" w:name="_GoBack"/>
      <w:bookmarkEnd w:id="0"/>
      <w:r>
        <w:rPr>
          <w:noProof/>
        </w:rPr>
        <w:lastRenderedPageBreak/>
        <w:drawing>
          <wp:anchor distT="0" distB="0" distL="114300" distR="114300" simplePos="0" relativeHeight="251662336" behindDoc="1" locked="0" layoutInCell="1" allowOverlap="1" wp14:anchorId="38663CEE" wp14:editId="533633D6">
            <wp:simplePos x="0" y="0"/>
            <wp:positionH relativeFrom="column">
              <wp:posOffset>2295525</wp:posOffset>
            </wp:positionH>
            <wp:positionV relativeFrom="paragraph">
              <wp:posOffset>0</wp:posOffset>
            </wp:positionV>
            <wp:extent cx="1009650" cy="438150"/>
            <wp:effectExtent l="0" t="0" r="0" b="0"/>
            <wp:wrapTight wrapText="bothSides">
              <wp:wrapPolygon edited="0">
                <wp:start x="0" y="0"/>
                <wp:lineTo x="0" y="20661"/>
                <wp:lineTo x="21192" y="20661"/>
                <wp:lineTo x="2119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09650" cy="438150"/>
                    </a:xfrm>
                    <a:prstGeom prst="rect">
                      <a:avLst/>
                    </a:prstGeom>
                    <a:noFill/>
                  </pic:spPr>
                </pic:pic>
              </a:graphicData>
            </a:graphic>
          </wp:anchor>
        </w:drawing>
      </w:r>
    </w:p>
    <w:p w14:paraId="69F382F0" w14:textId="7FD9FFEB" w:rsidR="00F7520F" w:rsidRDefault="00F7520F" w:rsidP="00F7520F"/>
    <w:p w14:paraId="3068184D" w14:textId="77777777" w:rsidR="00F7520F" w:rsidRDefault="00F7520F" w:rsidP="00F7520F"/>
    <w:p w14:paraId="2F6CB11F" w14:textId="24791838" w:rsidR="00F7520F" w:rsidRDefault="00F7520F" w:rsidP="00F7520F">
      <w:r>
        <w:t>Nursing Times (2013) NHS patient survey highlights need for more emotional support. Available at: https://www.nursingtimes.net/clinical-archive/public-health/nhs-patient-survey-highlights-need-for-more-emotional-support/5057532.article [Accessed 15/01/19]</w:t>
      </w:r>
    </w:p>
    <w:p w14:paraId="77D3D085" w14:textId="77777777" w:rsidR="00F7520F" w:rsidRDefault="00F7520F" w:rsidP="00F7520F">
      <w:r>
        <w:t>360 Wellness (2016) The Hidden Dangers of Nursing photo.  Available at: http://www.360wellness.org/2016/03/21/the-hidden-dangers-of-nursing/ [Accessed 07/01/19]</w:t>
      </w:r>
    </w:p>
    <w:p w14:paraId="13F36B7D" w14:textId="77777777" w:rsidR="00F7520F" w:rsidRDefault="00F7520F" w:rsidP="00F7520F">
      <w:r>
        <w:t>Counselling Directory (2019) Person Centred Therapy. Available at:  https://www.counselling-directory.org.uk/person-centred-therapy.html [Accessed 08/01/19]</w:t>
      </w:r>
    </w:p>
    <w:p w14:paraId="7C6F66E9" w14:textId="77777777" w:rsidR="00F7520F" w:rsidRDefault="00F7520F" w:rsidP="00F7520F">
      <w:r>
        <w:t>Good Therapy (2019) Person Centred Therapy. Available at: https://www.goodtherapy.org/learn-about-therapy/types/person-centred [Accessed 08/01/19]</w:t>
      </w:r>
    </w:p>
    <w:p w14:paraId="58CBE3F1" w14:textId="77777777" w:rsidR="00F7520F" w:rsidRDefault="00F7520F" w:rsidP="00F7520F">
      <w:r>
        <w:t>Very Well Mind (</w:t>
      </w:r>
      <w:proofErr w:type="gramStart"/>
      <w:r>
        <w:t>2018)Why</w:t>
      </w:r>
      <w:proofErr w:type="gramEnd"/>
      <w:r>
        <w:t xml:space="preserve"> Do Therapists Ask Open-Ended Questions?. Available at: https://www.verywellmind.com/open-ended-questions-2330693 [Accessed 15/01/19]</w:t>
      </w:r>
    </w:p>
    <w:p w14:paraId="20F47297" w14:textId="77777777" w:rsidR="00F7520F" w:rsidRDefault="00F7520F" w:rsidP="00F7520F">
      <w:r>
        <w:t>Basic Counselling (2019) Client Centred.  Available at: https://www.basic-counseling-skills.com/client-centered.html [Accesso 10/01/19]</w:t>
      </w:r>
    </w:p>
    <w:p w14:paraId="5CDCBCC2" w14:textId="77777777" w:rsidR="00F7520F" w:rsidRDefault="00F7520F" w:rsidP="00F7520F">
      <w:r>
        <w:t>Counselling Connection (2016) Principles of active listening. Available at: https://www.counsellingconnection.com/index.php/2009/06/02/principles-of-active-listening/. [Accessed 10/01/19]</w:t>
      </w:r>
    </w:p>
    <w:p w14:paraId="1B423745" w14:textId="77777777" w:rsidR="00F7520F" w:rsidRDefault="00F7520F" w:rsidP="00F7520F">
      <w:r>
        <w:t>Skills you need (2019) Active Listening. Available at: https://www.skillsyouneed.com/ips/active-listening.html [Accessed 15/01/19].</w:t>
      </w:r>
    </w:p>
    <w:p w14:paraId="564F0EE8" w14:textId="77777777" w:rsidR="00F7520F" w:rsidRDefault="00F7520F" w:rsidP="00F7520F">
      <w:r>
        <w:t>The BMJ (2017) Five facts about patient confidentiality. Available at: https://www.bmj.com/content/356/bmj.j636 [Accessed 10/01/19]</w:t>
      </w:r>
    </w:p>
    <w:p w14:paraId="31FBC701" w14:textId="77777777" w:rsidR="00F7520F" w:rsidRDefault="00F7520F" w:rsidP="00F7520F">
      <w:r>
        <w:t>The National Counselling Society (2019) The National Counselling Society Safeguarding Policy https://www.nationalcounsellingsociety.org/have-a-concern/safeguarding-policy/ [Accessed 15/01/19]</w:t>
      </w:r>
    </w:p>
    <w:p w14:paraId="230E3A58" w14:textId="77777777" w:rsidR="00F7520F" w:rsidRDefault="00F7520F" w:rsidP="00F7520F">
      <w:r>
        <w:t xml:space="preserve">NHS (2016) Overview-Cognitive behavioural therapy (CBT). Available at: https://www.nhs.uk/conditions/cognitive-behavioural-therapy-cbt/ [Accessed 10/01/19] </w:t>
      </w:r>
    </w:p>
    <w:p w14:paraId="73E118A8" w14:textId="77777777" w:rsidR="00F7520F" w:rsidRDefault="00F7520F" w:rsidP="00F7520F">
      <w:r>
        <w:t>Mind (2013) Cognitive Behavioural Therapy. Available at: https://www.mind.org.uk/information-support/drugs-and-treatments/cognitive-behavioural-therapy-cbt/#.XDcq3VX7TIU [Accessed 10/01.19]</w:t>
      </w:r>
    </w:p>
    <w:p w14:paraId="1D7BEB4E" w14:textId="77777777" w:rsidR="00F7520F" w:rsidRDefault="00F7520F" w:rsidP="00F7520F">
      <w:r>
        <w:t>Eating Disorder (2015</w:t>
      </w:r>
      <w:proofErr w:type="gramStart"/>
      <w:r>
        <w:t>)  Connecting</w:t>
      </w:r>
      <w:proofErr w:type="gramEnd"/>
      <w:r>
        <w:t xml:space="preserve"> feelings, thoughts and deeds: Cognitive </w:t>
      </w:r>
      <w:proofErr w:type="spellStart"/>
      <w:r>
        <w:t>Behavior</w:t>
      </w:r>
      <w:proofErr w:type="spellEnd"/>
      <w:r>
        <w:t xml:space="preserve"> Therapy and eating disorders Available at: https://www.eatingdisorder.org/treatment-and-support/therapeutic-modalities/cognitive-behavioral-therapy/ [Accessed 16/01/19]</w:t>
      </w:r>
    </w:p>
    <w:p w14:paraId="35FED5FF" w14:textId="77777777" w:rsidR="00F7520F" w:rsidRDefault="00F7520F" w:rsidP="00F7520F">
      <w:r>
        <w:t>Good Therapy (2018) Cognitive Behavioural Therapy (CBT). Available at: https://www.goodtherapy.org/learn-about-therapy/types/cognitive-behavioral-therapy [Accessed 14/01/19]</w:t>
      </w:r>
    </w:p>
    <w:p w14:paraId="0C645621" w14:textId="77777777" w:rsidR="00F7520F" w:rsidRDefault="00F7520F" w:rsidP="00F7520F">
      <w:r>
        <w:lastRenderedPageBreak/>
        <w:t>Skills you need (2019) Approaches to Counselling. Available at: https://www.skillsyouneed.com/learn/counselling-approaches.html [Accessed 11/01/19]</w:t>
      </w:r>
    </w:p>
    <w:p w14:paraId="0048F633" w14:textId="77777777" w:rsidR="00F7520F" w:rsidRDefault="00F7520F" w:rsidP="00F7520F">
      <w:r>
        <w:t xml:space="preserve">NHS Inform (2018) Psychotherapy. Available </w:t>
      </w:r>
      <w:proofErr w:type="gramStart"/>
      <w:r>
        <w:t>at::</w:t>
      </w:r>
      <w:proofErr w:type="gramEnd"/>
      <w:r>
        <w:t xml:space="preserve"> https://www.nhsinform.scot/tests-and-treatments/counselling-and-therapies/psychotherapy [Accessed 11/01/19]</w:t>
      </w:r>
    </w:p>
    <w:p w14:paraId="0A19BD93" w14:textId="77777777" w:rsidR="00F7520F" w:rsidRDefault="00F7520F" w:rsidP="00F7520F">
      <w:proofErr w:type="spellStart"/>
      <w:r>
        <w:t>Flanagan.C</w:t>
      </w:r>
      <w:proofErr w:type="spellEnd"/>
      <w:r>
        <w:t xml:space="preserve">, </w:t>
      </w:r>
      <w:proofErr w:type="spellStart"/>
      <w:r>
        <w:t>Hartnoll</w:t>
      </w:r>
      <w:proofErr w:type="spellEnd"/>
      <w:r>
        <w:t xml:space="preserve">. </w:t>
      </w:r>
      <w:proofErr w:type="gramStart"/>
      <w:r>
        <w:t>L ,</w:t>
      </w:r>
      <w:proofErr w:type="gramEnd"/>
      <w:r>
        <w:t xml:space="preserve"> </w:t>
      </w:r>
      <w:proofErr w:type="spellStart"/>
      <w:r>
        <w:t>Murray.R</w:t>
      </w:r>
      <w:proofErr w:type="spellEnd"/>
      <w:r>
        <w:t xml:space="preserve"> (2015) Psychology AS.2nd Ed, </w:t>
      </w:r>
      <w:proofErr w:type="spellStart"/>
      <w:r>
        <w:t>Pg</w:t>
      </w:r>
      <w:proofErr w:type="spellEnd"/>
      <w:r>
        <w:t xml:space="preserve"> 30. Oxford: University Press</w:t>
      </w:r>
    </w:p>
    <w:p w14:paraId="0A595AA8" w14:textId="188A68FA" w:rsidR="00F7520F" w:rsidRDefault="00F7520F" w:rsidP="00F7520F">
      <w:proofErr w:type="spellStart"/>
      <w:r>
        <w:t>Hough.Margret</w:t>
      </w:r>
      <w:proofErr w:type="spellEnd"/>
      <w:r>
        <w:t xml:space="preserve"> (</w:t>
      </w:r>
      <w:proofErr w:type="gramStart"/>
      <w:r>
        <w:t>2017)Counselling</w:t>
      </w:r>
      <w:proofErr w:type="gramEnd"/>
      <w:r>
        <w:t xml:space="preserve"> Skills and Theory. 4th Ed. </w:t>
      </w:r>
      <w:proofErr w:type="spellStart"/>
      <w:r>
        <w:t>Pg</w:t>
      </w:r>
      <w:proofErr w:type="spellEnd"/>
      <w:r>
        <w:t xml:space="preserve"> 96 London: Hodder Education</w:t>
      </w:r>
    </w:p>
    <w:sectPr w:rsidR="00F75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20F"/>
    <w:rsid w:val="00F75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68621"/>
  <w15:chartTrackingRefBased/>
  <w15:docId w15:val="{A97B31E6-CB76-477E-8A5B-2A2B6E7A4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1425</Words>
  <Characters>8126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Snelling</dc:creator>
  <cp:keywords/>
  <dc:description/>
  <cp:lastModifiedBy>Katie Snelling</cp:lastModifiedBy>
  <cp:revision>1</cp:revision>
  <dcterms:created xsi:type="dcterms:W3CDTF">2019-01-24T20:10:00Z</dcterms:created>
  <dcterms:modified xsi:type="dcterms:W3CDTF">2019-01-24T20:20:00Z</dcterms:modified>
</cp:coreProperties>
</file>